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DEDC9" w14:textId="77777777" w:rsidR="00B6739F" w:rsidRDefault="00B6739F" w:rsidP="00B6739F">
      <w:pPr>
        <w:jc w:val="center"/>
        <w:rPr>
          <w:rFonts w:ascii="Bookman Old Style" w:hAnsi="Bookman Old Style" w:cs="Andalus"/>
          <w:b/>
          <w:sz w:val="28"/>
        </w:rPr>
      </w:pPr>
      <w:r w:rsidRPr="00E22EE9">
        <w:rPr>
          <w:rFonts w:ascii="Bookman Old Style" w:hAnsi="Bookman Old Style" w:cs="Andalus"/>
          <w:b/>
          <w:sz w:val="28"/>
        </w:rPr>
        <w:t>REPUBLIQUE DU TCHAD</w:t>
      </w:r>
    </w:p>
    <w:p w14:paraId="13D82F29" w14:textId="77777777" w:rsidR="00B6739F" w:rsidRPr="00CC1679" w:rsidRDefault="00B6739F" w:rsidP="00B6739F">
      <w:pPr>
        <w:spacing w:after="200" w:line="276" w:lineRule="auto"/>
        <w:jc w:val="center"/>
        <w:rPr>
          <w:rFonts w:ascii="Andalus" w:eastAsia="Times New Roman" w:hAnsi="Andalus" w:cs="Andalus"/>
          <w:sz w:val="20"/>
          <w:lang w:eastAsia="fr-FR"/>
        </w:rPr>
      </w:pPr>
      <w:r w:rsidRPr="00B73FB7">
        <w:rPr>
          <w:rFonts w:ascii="Andalus" w:hAnsi="Andalus" w:cs="Andalus"/>
          <w:noProof/>
          <w:sz w:val="20"/>
          <w:lang w:eastAsia="fr-FR"/>
        </w:rPr>
        <w:drawing>
          <wp:inline distT="0" distB="0" distL="0" distR="0" wp14:anchorId="768F6E59" wp14:editId="778940B1">
            <wp:extent cx="715893" cy="594360"/>
            <wp:effectExtent l="0" t="0" r="8255" b="0"/>
            <wp:docPr id="27" name="Image 1" descr="C:\Users\oumar\Documents\PGES SNE\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umar\Documents\PGES SNE\images.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4256" cy="601303"/>
                    </a:xfrm>
                    <a:prstGeom prst="rect">
                      <a:avLst/>
                    </a:prstGeom>
                    <a:noFill/>
                    <a:ln w="9525">
                      <a:noFill/>
                      <a:miter lim="800000"/>
                      <a:headEnd/>
                      <a:tailEnd/>
                    </a:ln>
                  </pic:spPr>
                </pic:pic>
              </a:graphicData>
            </a:graphic>
          </wp:inline>
        </w:drawing>
      </w:r>
    </w:p>
    <w:p w14:paraId="6795E406" w14:textId="77777777" w:rsidR="00B6739F" w:rsidRPr="00CB59D7" w:rsidRDefault="00B6739F" w:rsidP="00B6739F">
      <w:pPr>
        <w:tabs>
          <w:tab w:val="left" w:pos="1515"/>
        </w:tabs>
        <w:spacing w:after="200" w:line="276" w:lineRule="auto"/>
        <w:jc w:val="center"/>
        <w:rPr>
          <w:rFonts w:ascii="Bookman Old Style" w:eastAsia="Times New Roman" w:hAnsi="Bookman Old Style" w:cs="Andalus"/>
          <w:b/>
          <w:lang w:eastAsia="fr-FR"/>
        </w:rPr>
      </w:pPr>
      <w:r w:rsidRPr="00CB59D7">
        <w:rPr>
          <w:rFonts w:ascii="Bookman Old Style" w:eastAsia="Times New Roman" w:hAnsi="Bookman Old Style" w:cs="Andalus"/>
          <w:b/>
          <w:lang w:eastAsia="fr-FR"/>
        </w:rPr>
        <w:t>MINIS</w:t>
      </w:r>
      <w:r>
        <w:rPr>
          <w:rFonts w:ascii="Bookman Old Style" w:eastAsia="Times New Roman" w:hAnsi="Bookman Old Style" w:cs="Andalus"/>
          <w:b/>
          <w:lang w:eastAsia="fr-FR"/>
        </w:rPr>
        <w:t>TERE DU PETROLE ET DE L’ENERGIE</w:t>
      </w:r>
      <w:r w:rsidRPr="00CB59D7">
        <w:rPr>
          <w:rFonts w:ascii="Calibri" w:eastAsia="Calibri" w:hAnsi="Calibri" w:cs="Times New Roman"/>
          <w:noProof/>
          <w:lang w:eastAsia="fr-FR"/>
        </w:rPr>
        <w:drawing>
          <wp:anchor distT="0" distB="0" distL="114300" distR="114300" simplePos="0" relativeHeight="251667456" behindDoc="0" locked="0" layoutInCell="1" allowOverlap="1" wp14:anchorId="6783C9F3" wp14:editId="45E74EA9">
            <wp:simplePos x="0" y="0"/>
            <wp:positionH relativeFrom="margin">
              <wp:posOffset>606425</wp:posOffset>
            </wp:positionH>
            <wp:positionV relativeFrom="margin">
              <wp:posOffset>1394460</wp:posOffset>
            </wp:positionV>
            <wp:extent cx="4000500" cy="621464"/>
            <wp:effectExtent l="0" t="0" r="0" b="762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0500" cy="621464"/>
                    </a:xfrm>
                    <a:prstGeom prst="rect">
                      <a:avLst/>
                    </a:prstGeom>
                    <a:noFill/>
                    <a:ln>
                      <a:noFill/>
                    </a:ln>
                  </pic:spPr>
                </pic:pic>
              </a:graphicData>
            </a:graphic>
          </wp:anchor>
        </w:drawing>
      </w:r>
    </w:p>
    <w:p w14:paraId="7C59B9DB" w14:textId="77777777" w:rsidR="00B6739F" w:rsidRPr="00CB59D7" w:rsidRDefault="00B6739F" w:rsidP="00B6739F">
      <w:pPr>
        <w:tabs>
          <w:tab w:val="left" w:pos="1515"/>
        </w:tabs>
        <w:spacing w:after="200" w:line="276" w:lineRule="auto"/>
        <w:jc w:val="center"/>
        <w:rPr>
          <w:rFonts w:ascii="Bookman Old Style" w:eastAsia="Times New Roman" w:hAnsi="Bookman Old Style" w:cs="Times New Roman"/>
          <w:b/>
          <w:sz w:val="28"/>
          <w:lang w:eastAsia="fr-FR"/>
        </w:rPr>
      </w:pPr>
      <w:r w:rsidRPr="00CB59D7">
        <w:rPr>
          <w:rFonts w:ascii="Bookman Old Style" w:eastAsia="Times New Roman" w:hAnsi="Bookman Old Style" w:cs="Times New Roman"/>
          <w:b/>
          <w:sz w:val="28"/>
          <w:lang w:eastAsia="fr-FR"/>
        </w:rPr>
        <w:t>PROJET D’APPUI AU SECTEUR DE L’ENERGIE ELECTRIQUE AU TCHAD (PASET)</w:t>
      </w:r>
    </w:p>
    <w:p w14:paraId="193BF42E" w14:textId="77777777" w:rsidR="00B6739F" w:rsidRPr="008C5B54" w:rsidRDefault="00B6739F" w:rsidP="00B6739F">
      <w:pPr>
        <w:pBdr>
          <w:top w:val="triple" w:sz="4" w:space="1" w:color="auto"/>
          <w:left w:val="triple" w:sz="4" w:space="4" w:color="auto"/>
          <w:bottom w:val="triple" w:sz="4" w:space="1" w:color="auto"/>
          <w:right w:val="triple" w:sz="4" w:space="4" w:color="auto"/>
        </w:pBdr>
        <w:tabs>
          <w:tab w:val="left" w:pos="1515"/>
        </w:tabs>
        <w:spacing w:after="200" w:line="276" w:lineRule="auto"/>
        <w:jc w:val="center"/>
        <w:rPr>
          <w:rFonts w:ascii="Bookman Old Style" w:eastAsia="Times New Roman" w:hAnsi="Bookman Old Style" w:cs="Times New Roman"/>
          <w:b/>
          <w:sz w:val="40"/>
          <w:lang w:eastAsia="fr-FR"/>
        </w:rPr>
      </w:pPr>
      <w:r w:rsidRPr="00CC1679">
        <w:rPr>
          <w:rFonts w:ascii="Bookman Old Style" w:eastAsia="Times New Roman" w:hAnsi="Bookman Old Style" w:cs="Times New Roman"/>
          <w:b/>
          <w:sz w:val="40"/>
          <w:lang w:eastAsia="fr-FR"/>
        </w:rPr>
        <w:t>ETUDE D’IMPACT ENVIRONNEMENTAL ET SOCIAL</w:t>
      </w:r>
    </w:p>
    <w:p w14:paraId="2C1358A9" w14:textId="77777777" w:rsidR="00B6739F" w:rsidRPr="00CC1679" w:rsidRDefault="00B6739F" w:rsidP="00B6739F">
      <w:pPr>
        <w:tabs>
          <w:tab w:val="left" w:pos="1515"/>
        </w:tabs>
        <w:spacing w:after="200" w:line="276" w:lineRule="auto"/>
        <w:jc w:val="center"/>
        <w:rPr>
          <w:rFonts w:ascii="Calibri" w:eastAsia="Times New Roman" w:hAnsi="Calibri" w:cs="Times New Roman"/>
          <w:b/>
          <w:sz w:val="28"/>
          <w:lang w:eastAsia="fr-FR"/>
        </w:rPr>
      </w:pPr>
      <w:r>
        <w:rPr>
          <w:noProof/>
          <w:lang w:eastAsia="fr-FR"/>
        </w:rPr>
        <w:drawing>
          <wp:inline distT="0" distB="0" distL="0" distR="0" wp14:anchorId="55C18C00" wp14:editId="7D24B756">
            <wp:extent cx="5283200" cy="3549650"/>
            <wp:effectExtent l="57150" t="57150" r="0" b="50800"/>
            <wp:docPr id="50" name="Diagramme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D3D1DF6" w14:textId="77777777" w:rsidR="00B6739F" w:rsidRPr="00A5410B" w:rsidRDefault="00B6739F" w:rsidP="00B6739F">
      <w:pPr>
        <w:ind w:left="360"/>
        <w:contextualSpacing/>
        <w:jc w:val="center"/>
        <w:rPr>
          <w:rFonts w:ascii="Arial Narrow" w:hAnsi="Arial Narrow"/>
          <w:b/>
          <w:i/>
          <w:sz w:val="24"/>
          <w:szCs w:val="24"/>
        </w:rPr>
      </w:pPr>
      <w:r w:rsidRPr="00A5410B">
        <w:rPr>
          <w:rFonts w:ascii="Arial Narrow" w:hAnsi="Arial Narrow"/>
          <w:b/>
          <w:i/>
          <w:sz w:val="24"/>
          <w:szCs w:val="24"/>
        </w:rPr>
        <w:t>BICHARA ROZZI MOUSSA</w:t>
      </w:r>
    </w:p>
    <w:p w14:paraId="2CB36D04" w14:textId="77777777" w:rsidR="00B6739F" w:rsidRPr="00A5410B" w:rsidRDefault="00B6739F" w:rsidP="00B6739F">
      <w:pPr>
        <w:ind w:left="360"/>
        <w:contextualSpacing/>
        <w:jc w:val="center"/>
        <w:rPr>
          <w:rFonts w:ascii="Arial Narrow" w:hAnsi="Arial Narrow"/>
          <w:i/>
          <w:sz w:val="24"/>
          <w:szCs w:val="24"/>
        </w:rPr>
      </w:pPr>
      <w:r>
        <w:rPr>
          <w:rFonts w:ascii="Arial Narrow" w:hAnsi="Arial Narrow"/>
          <w:i/>
          <w:sz w:val="24"/>
          <w:szCs w:val="24"/>
        </w:rPr>
        <w:t>bichararozzi1@gmail.com</w:t>
      </w:r>
    </w:p>
    <w:p w14:paraId="7A69F5A9" w14:textId="77777777" w:rsidR="00B6739F" w:rsidRPr="00A5410B" w:rsidRDefault="00B6739F" w:rsidP="00B6739F">
      <w:pPr>
        <w:ind w:left="360"/>
        <w:contextualSpacing/>
        <w:jc w:val="center"/>
        <w:rPr>
          <w:rFonts w:ascii="Arial Narrow" w:hAnsi="Arial Narrow"/>
          <w:i/>
          <w:sz w:val="24"/>
          <w:szCs w:val="24"/>
        </w:rPr>
      </w:pPr>
      <w:r w:rsidRPr="00A5410B">
        <w:rPr>
          <w:rFonts w:ascii="Arial Narrow" w:hAnsi="Arial Narrow"/>
          <w:i/>
          <w:sz w:val="24"/>
          <w:szCs w:val="24"/>
        </w:rPr>
        <w:t>Expert Consultant en Evaluation Environnementale</w:t>
      </w:r>
    </w:p>
    <w:p w14:paraId="45483306" w14:textId="77777777" w:rsidR="00E102F0" w:rsidRDefault="00E102F0" w:rsidP="00B6739F">
      <w:pPr>
        <w:spacing w:after="200" w:line="276" w:lineRule="auto"/>
        <w:jc w:val="center"/>
        <w:rPr>
          <w:rFonts w:ascii="Bookman Old Style" w:eastAsia="Times New Roman" w:hAnsi="Bookman Old Style" w:cs="Times New Roman"/>
          <w:b/>
          <w:sz w:val="24"/>
          <w:szCs w:val="24"/>
          <w:lang w:eastAsia="fr-FR"/>
        </w:rPr>
      </w:pPr>
    </w:p>
    <w:p w14:paraId="4E0251F9" w14:textId="3C0FCD6A" w:rsidR="00B6739F" w:rsidRPr="008C5B54" w:rsidRDefault="00B6739F" w:rsidP="00B6739F">
      <w:pPr>
        <w:spacing w:after="200" w:line="276" w:lineRule="auto"/>
        <w:jc w:val="center"/>
        <w:rPr>
          <w:rFonts w:ascii="Bookman Old Style" w:eastAsia="Times New Roman" w:hAnsi="Bookman Old Style" w:cs="Times New Roman"/>
          <w:b/>
          <w:sz w:val="24"/>
          <w:szCs w:val="24"/>
          <w:lang w:eastAsia="fr-FR"/>
        </w:rPr>
      </w:pPr>
      <w:r w:rsidRPr="008C5B54">
        <w:rPr>
          <w:rFonts w:ascii="Bookman Old Style" w:eastAsia="Times New Roman" w:hAnsi="Bookman Old Style" w:cs="Times New Roman"/>
          <w:b/>
          <w:sz w:val="24"/>
          <w:szCs w:val="24"/>
          <w:lang w:eastAsia="fr-FR"/>
        </w:rPr>
        <w:t xml:space="preserve">RAPPORT </w:t>
      </w:r>
      <w:r w:rsidR="00E60644">
        <w:rPr>
          <w:rFonts w:ascii="Bookman Old Style" w:eastAsia="Times New Roman" w:hAnsi="Bookman Old Style" w:cs="Times New Roman"/>
          <w:b/>
          <w:sz w:val="24"/>
          <w:szCs w:val="24"/>
          <w:lang w:eastAsia="fr-FR"/>
        </w:rPr>
        <w:t>FINAL</w:t>
      </w:r>
    </w:p>
    <w:p w14:paraId="4A0FA7C8" w14:textId="77777777" w:rsidR="00B6739F" w:rsidRPr="00CB59D7" w:rsidRDefault="00B6739F" w:rsidP="00B6739F">
      <w:pPr>
        <w:spacing w:after="200" w:line="276" w:lineRule="auto"/>
        <w:jc w:val="center"/>
        <w:rPr>
          <w:rFonts w:ascii="Bookman Old Style" w:eastAsia="Times New Roman" w:hAnsi="Bookman Old Style" w:cs="Times New Roman"/>
          <w:b/>
          <w:sz w:val="24"/>
          <w:szCs w:val="24"/>
          <w:lang w:eastAsia="fr-FR"/>
        </w:rPr>
      </w:pPr>
      <w:r>
        <w:rPr>
          <w:rFonts w:ascii="Bookman Old Style" w:eastAsia="Times New Roman" w:hAnsi="Bookman Old Style" w:cs="Times New Roman"/>
          <w:b/>
          <w:sz w:val="24"/>
          <w:szCs w:val="24"/>
          <w:lang w:eastAsia="fr-FR"/>
        </w:rPr>
        <w:t>Octobre</w:t>
      </w:r>
      <w:r w:rsidRPr="008C5B54">
        <w:rPr>
          <w:rFonts w:ascii="Bookman Old Style" w:eastAsia="Times New Roman" w:hAnsi="Bookman Old Style" w:cs="Times New Roman"/>
          <w:b/>
          <w:sz w:val="24"/>
          <w:szCs w:val="24"/>
          <w:lang w:eastAsia="fr-FR"/>
        </w:rPr>
        <w:t xml:space="preserve"> 2022</w:t>
      </w:r>
    </w:p>
    <w:p w14:paraId="55A473D4" w14:textId="77777777" w:rsidR="00B6739F" w:rsidRPr="004820C2" w:rsidRDefault="00B6739F" w:rsidP="00B6739F">
      <w:pPr>
        <w:spacing w:line="276" w:lineRule="auto"/>
        <w:jc w:val="both"/>
        <w:rPr>
          <w:rFonts w:ascii="Arial Narrow" w:hAnsi="Arial Narrow"/>
          <w:sz w:val="24"/>
          <w:szCs w:val="24"/>
          <w:lang w:bidi="fr-FR"/>
        </w:rPr>
        <w:sectPr w:rsidR="00B6739F" w:rsidRPr="004820C2" w:rsidSect="00E60644">
          <w:headerReference w:type="even" r:id="rId15"/>
          <w:headerReference w:type="default" r:id="rId16"/>
          <w:footerReference w:type="even" r:id="rId17"/>
          <w:footerReference w:type="default" r:id="rId18"/>
          <w:headerReference w:type="first" r:id="rId19"/>
          <w:footerReference w:type="first" r:id="rId20"/>
          <w:pgSz w:w="11906" w:h="16838"/>
          <w:pgMar w:top="1440" w:right="1800" w:bottom="1440" w:left="180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sdt>
      <w:sdtPr>
        <w:rPr>
          <w:rFonts w:asciiTheme="minorHAnsi" w:eastAsiaTheme="minorHAnsi" w:hAnsiTheme="minorHAnsi" w:cstheme="minorBidi"/>
          <w:color w:val="auto"/>
          <w:sz w:val="22"/>
          <w:szCs w:val="22"/>
          <w:lang w:eastAsia="en-US"/>
        </w:rPr>
        <w:id w:val="-1586915127"/>
        <w:docPartObj>
          <w:docPartGallery w:val="Table of Contents"/>
          <w:docPartUnique/>
        </w:docPartObj>
      </w:sdtPr>
      <w:sdtEndPr>
        <w:rPr>
          <w:b/>
          <w:bCs/>
        </w:rPr>
      </w:sdtEndPr>
      <w:sdtContent>
        <w:p w14:paraId="20FC737E" w14:textId="77777777" w:rsidR="00B6739F" w:rsidRDefault="00B6739F" w:rsidP="00B6739F">
          <w:pPr>
            <w:pStyle w:val="En-ttedetabledesmatires"/>
          </w:pPr>
          <w:r>
            <w:t>Table des matières</w:t>
          </w:r>
        </w:p>
        <w:p w14:paraId="13CE55DE" w14:textId="77777777" w:rsidR="0040163E" w:rsidRDefault="00B6739F">
          <w:pPr>
            <w:pStyle w:val="TM1"/>
            <w:tabs>
              <w:tab w:val="right" w:leader="dot" w:pos="8296"/>
            </w:tabs>
            <w:rPr>
              <w:rFonts w:eastAsiaTheme="minorEastAsia"/>
              <w:noProof/>
              <w:lang w:eastAsia="fr-FR"/>
            </w:rPr>
          </w:pPr>
          <w:r>
            <w:fldChar w:fldCharType="begin"/>
          </w:r>
          <w:r>
            <w:instrText xml:space="preserve"> TOC \o "1-3" \h \z \u </w:instrText>
          </w:r>
          <w:r>
            <w:fldChar w:fldCharType="separate"/>
          </w:r>
          <w:hyperlink w:anchor="_Toc117631572" w:history="1">
            <w:r w:rsidR="0040163E" w:rsidRPr="006D090B">
              <w:rPr>
                <w:rStyle w:val="Lienhypertexte"/>
                <w:rFonts w:ascii="Arial Narrow" w:hAnsi="Arial Narrow"/>
                <w:b/>
                <w:noProof/>
                <w:lang w:bidi="fr-FR"/>
              </w:rPr>
              <w:t>Liste des Tableaux</w:t>
            </w:r>
            <w:r w:rsidR="0040163E">
              <w:rPr>
                <w:noProof/>
                <w:webHidden/>
              </w:rPr>
              <w:tab/>
            </w:r>
            <w:r w:rsidR="0040163E">
              <w:rPr>
                <w:noProof/>
                <w:webHidden/>
              </w:rPr>
              <w:fldChar w:fldCharType="begin"/>
            </w:r>
            <w:r w:rsidR="0040163E">
              <w:rPr>
                <w:noProof/>
                <w:webHidden/>
              </w:rPr>
              <w:instrText xml:space="preserve"> PAGEREF _Toc117631572 \h </w:instrText>
            </w:r>
            <w:r w:rsidR="0040163E">
              <w:rPr>
                <w:noProof/>
                <w:webHidden/>
              </w:rPr>
            </w:r>
            <w:r w:rsidR="0040163E">
              <w:rPr>
                <w:noProof/>
                <w:webHidden/>
              </w:rPr>
              <w:fldChar w:fldCharType="separate"/>
            </w:r>
            <w:r w:rsidR="0040163E">
              <w:rPr>
                <w:noProof/>
                <w:webHidden/>
              </w:rPr>
              <w:t>v</w:t>
            </w:r>
            <w:r w:rsidR="0040163E">
              <w:rPr>
                <w:noProof/>
                <w:webHidden/>
              </w:rPr>
              <w:fldChar w:fldCharType="end"/>
            </w:r>
          </w:hyperlink>
        </w:p>
        <w:p w14:paraId="6DC0E051" w14:textId="77777777" w:rsidR="0040163E" w:rsidRDefault="009E69B0">
          <w:pPr>
            <w:pStyle w:val="TM1"/>
            <w:tabs>
              <w:tab w:val="right" w:leader="dot" w:pos="8296"/>
            </w:tabs>
            <w:rPr>
              <w:rFonts w:eastAsiaTheme="minorEastAsia"/>
              <w:noProof/>
              <w:lang w:eastAsia="fr-FR"/>
            </w:rPr>
          </w:pPr>
          <w:hyperlink w:anchor="_Toc117631573" w:history="1">
            <w:r w:rsidR="0040163E" w:rsidRPr="006D090B">
              <w:rPr>
                <w:rStyle w:val="Lienhypertexte"/>
                <w:rFonts w:ascii="Arial Narrow" w:hAnsi="Arial Narrow"/>
                <w:b/>
                <w:noProof/>
                <w:lang w:bidi="fr-FR"/>
              </w:rPr>
              <w:t>Liste des sigles et abréviations</w:t>
            </w:r>
            <w:r w:rsidR="0040163E">
              <w:rPr>
                <w:noProof/>
                <w:webHidden/>
              </w:rPr>
              <w:tab/>
            </w:r>
            <w:r w:rsidR="0040163E">
              <w:rPr>
                <w:noProof/>
                <w:webHidden/>
              </w:rPr>
              <w:fldChar w:fldCharType="begin"/>
            </w:r>
            <w:r w:rsidR="0040163E">
              <w:rPr>
                <w:noProof/>
                <w:webHidden/>
              </w:rPr>
              <w:instrText xml:space="preserve"> PAGEREF _Toc117631573 \h </w:instrText>
            </w:r>
            <w:r w:rsidR="0040163E">
              <w:rPr>
                <w:noProof/>
                <w:webHidden/>
              </w:rPr>
            </w:r>
            <w:r w:rsidR="0040163E">
              <w:rPr>
                <w:noProof/>
                <w:webHidden/>
              </w:rPr>
              <w:fldChar w:fldCharType="separate"/>
            </w:r>
            <w:r w:rsidR="0040163E">
              <w:rPr>
                <w:noProof/>
                <w:webHidden/>
              </w:rPr>
              <w:t>vii</w:t>
            </w:r>
            <w:r w:rsidR="0040163E">
              <w:rPr>
                <w:noProof/>
                <w:webHidden/>
              </w:rPr>
              <w:fldChar w:fldCharType="end"/>
            </w:r>
          </w:hyperlink>
        </w:p>
        <w:p w14:paraId="1B6A65E2" w14:textId="77777777" w:rsidR="0040163E" w:rsidRDefault="009E69B0">
          <w:pPr>
            <w:pStyle w:val="TM1"/>
            <w:tabs>
              <w:tab w:val="right" w:leader="dot" w:pos="8296"/>
            </w:tabs>
            <w:rPr>
              <w:rFonts w:eastAsiaTheme="minorEastAsia"/>
              <w:noProof/>
              <w:lang w:eastAsia="fr-FR"/>
            </w:rPr>
          </w:pPr>
          <w:hyperlink w:anchor="_Toc117631574" w:history="1">
            <w:r w:rsidR="0040163E" w:rsidRPr="006D090B">
              <w:rPr>
                <w:rStyle w:val="Lienhypertexte"/>
                <w:rFonts w:ascii="Arial Narrow" w:hAnsi="Arial Narrow"/>
                <w:b/>
                <w:bCs/>
                <w:noProof/>
                <w:lang w:val="fr-CA"/>
              </w:rPr>
              <w:t>RÉSUMÉ ANALYTIQUE</w:t>
            </w:r>
            <w:r w:rsidR="0040163E">
              <w:rPr>
                <w:noProof/>
                <w:webHidden/>
              </w:rPr>
              <w:tab/>
            </w:r>
            <w:r w:rsidR="0040163E">
              <w:rPr>
                <w:noProof/>
                <w:webHidden/>
              </w:rPr>
              <w:fldChar w:fldCharType="begin"/>
            </w:r>
            <w:r w:rsidR="0040163E">
              <w:rPr>
                <w:noProof/>
                <w:webHidden/>
              </w:rPr>
              <w:instrText xml:space="preserve"> PAGEREF _Toc117631574 \h </w:instrText>
            </w:r>
            <w:r w:rsidR="0040163E">
              <w:rPr>
                <w:noProof/>
                <w:webHidden/>
              </w:rPr>
            </w:r>
            <w:r w:rsidR="0040163E">
              <w:rPr>
                <w:noProof/>
                <w:webHidden/>
              </w:rPr>
              <w:fldChar w:fldCharType="separate"/>
            </w:r>
            <w:r w:rsidR="0040163E">
              <w:rPr>
                <w:noProof/>
                <w:webHidden/>
              </w:rPr>
              <w:t>ix</w:t>
            </w:r>
            <w:r w:rsidR="0040163E">
              <w:rPr>
                <w:noProof/>
                <w:webHidden/>
              </w:rPr>
              <w:fldChar w:fldCharType="end"/>
            </w:r>
          </w:hyperlink>
        </w:p>
        <w:p w14:paraId="5BD35CA7" w14:textId="77777777" w:rsidR="0040163E" w:rsidRDefault="009E69B0">
          <w:pPr>
            <w:pStyle w:val="TM1"/>
            <w:tabs>
              <w:tab w:val="right" w:leader="dot" w:pos="8296"/>
            </w:tabs>
            <w:rPr>
              <w:rFonts w:eastAsiaTheme="minorEastAsia"/>
              <w:noProof/>
              <w:lang w:eastAsia="fr-FR"/>
            </w:rPr>
          </w:pPr>
          <w:hyperlink w:anchor="_Toc117631575" w:history="1">
            <w:r w:rsidR="0040163E" w:rsidRPr="006D090B">
              <w:rPr>
                <w:rStyle w:val="Lienhypertexte"/>
                <w:rFonts w:ascii="Arial Narrow" w:eastAsia="Times New Roman" w:hAnsi="Arial Narrow"/>
                <w:b/>
                <w:noProof/>
                <w:lang w:val="en" w:eastAsia="fr-FR"/>
              </w:rPr>
              <w:t>EXECUTIVE SUMMARY</w:t>
            </w:r>
            <w:r w:rsidR="0040163E">
              <w:rPr>
                <w:noProof/>
                <w:webHidden/>
              </w:rPr>
              <w:tab/>
            </w:r>
            <w:r w:rsidR="0040163E">
              <w:rPr>
                <w:noProof/>
                <w:webHidden/>
              </w:rPr>
              <w:fldChar w:fldCharType="begin"/>
            </w:r>
            <w:r w:rsidR="0040163E">
              <w:rPr>
                <w:noProof/>
                <w:webHidden/>
              </w:rPr>
              <w:instrText xml:space="preserve"> PAGEREF _Toc117631575 \h </w:instrText>
            </w:r>
            <w:r w:rsidR="0040163E">
              <w:rPr>
                <w:noProof/>
                <w:webHidden/>
              </w:rPr>
            </w:r>
            <w:r w:rsidR="0040163E">
              <w:rPr>
                <w:noProof/>
                <w:webHidden/>
              </w:rPr>
              <w:fldChar w:fldCharType="separate"/>
            </w:r>
            <w:r w:rsidR="0040163E">
              <w:rPr>
                <w:noProof/>
                <w:webHidden/>
              </w:rPr>
              <w:t>xlvii</w:t>
            </w:r>
            <w:r w:rsidR="0040163E">
              <w:rPr>
                <w:noProof/>
                <w:webHidden/>
              </w:rPr>
              <w:fldChar w:fldCharType="end"/>
            </w:r>
          </w:hyperlink>
        </w:p>
        <w:p w14:paraId="56964C6E" w14:textId="77777777" w:rsidR="0040163E" w:rsidRDefault="009E69B0">
          <w:pPr>
            <w:pStyle w:val="TM1"/>
            <w:tabs>
              <w:tab w:val="right" w:leader="dot" w:pos="8296"/>
            </w:tabs>
            <w:rPr>
              <w:rFonts w:eastAsiaTheme="minorEastAsia"/>
              <w:noProof/>
              <w:lang w:eastAsia="fr-FR"/>
            </w:rPr>
          </w:pPr>
          <w:hyperlink w:anchor="_Toc117631576" w:history="1">
            <w:r w:rsidR="0040163E" w:rsidRPr="006D090B">
              <w:rPr>
                <w:rStyle w:val="Lienhypertexte"/>
                <w:rFonts w:ascii="Arial Narrow" w:hAnsi="Arial Narrow"/>
                <w:b/>
                <w:bCs/>
                <w:noProof/>
                <w:lang w:val="fr-CA"/>
              </w:rPr>
              <w:t>.1. INTRODUCTION</w:t>
            </w:r>
            <w:r w:rsidR="0040163E">
              <w:rPr>
                <w:noProof/>
                <w:webHidden/>
              </w:rPr>
              <w:tab/>
            </w:r>
            <w:r w:rsidR="0040163E">
              <w:rPr>
                <w:noProof/>
                <w:webHidden/>
              </w:rPr>
              <w:fldChar w:fldCharType="begin"/>
            </w:r>
            <w:r w:rsidR="0040163E">
              <w:rPr>
                <w:noProof/>
                <w:webHidden/>
              </w:rPr>
              <w:instrText xml:space="preserve"> PAGEREF _Toc117631576 \h </w:instrText>
            </w:r>
            <w:r w:rsidR="0040163E">
              <w:rPr>
                <w:noProof/>
                <w:webHidden/>
              </w:rPr>
            </w:r>
            <w:r w:rsidR="0040163E">
              <w:rPr>
                <w:noProof/>
                <w:webHidden/>
              </w:rPr>
              <w:fldChar w:fldCharType="separate"/>
            </w:r>
            <w:r w:rsidR="0040163E">
              <w:rPr>
                <w:noProof/>
                <w:webHidden/>
              </w:rPr>
              <w:t>1</w:t>
            </w:r>
            <w:r w:rsidR="0040163E">
              <w:rPr>
                <w:noProof/>
                <w:webHidden/>
              </w:rPr>
              <w:fldChar w:fldCharType="end"/>
            </w:r>
          </w:hyperlink>
        </w:p>
        <w:p w14:paraId="5EFF0907" w14:textId="77777777" w:rsidR="0040163E" w:rsidRDefault="009E69B0">
          <w:pPr>
            <w:pStyle w:val="TM2"/>
            <w:rPr>
              <w:rFonts w:eastAsiaTheme="minorEastAsia"/>
              <w:noProof/>
              <w:lang w:eastAsia="fr-FR"/>
            </w:rPr>
          </w:pPr>
          <w:hyperlink w:anchor="_Toc117631577" w:history="1">
            <w:r w:rsidR="0040163E" w:rsidRPr="006D090B">
              <w:rPr>
                <w:rStyle w:val="Lienhypertexte"/>
                <w:rFonts w:ascii="Arial Narrow" w:hAnsi="Arial Narrow"/>
                <w:b/>
                <w:noProof/>
              </w:rPr>
              <w:t>1.1. Objectifs de l’étude</w:t>
            </w:r>
            <w:r w:rsidR="0040163E">
              <w:rPr>
                <w:noProof/>
                <w:webHidden/>
              </w:rPr>
              <w:tab/>
            </w:r>
            <w:r w:rsidR="0040163E">
              <w:rPr>
                <w:noProof/>
                <w:webHidden/>
              </w:rPr>
              <w:fldChar w:fldCharType="begin"/>
            </w:r>
            <w:r w:rsidR="0040163E">
              <w:rPr>
                <w:noProof/>
                <w:webHidden/>
              </w:rPr>
              <w:instrText xml:space="preserve"> PAGEREF _Toc117631577 \h </w:instrText>
            </w:r>
            <w:r w:rsidR="0040163E">
              <w:rPr>
                <w:noProof/>
                <w:webHidden/>
              </w:rPr>
            </w:r>
            <w:r w:rsidR="0040163E">
              <w:rPr>
                <w:noProof/>
                <w:webHidden/>
              </w:rPr>
              <w:fldChar w:fldCharType="separate"/>
            </w:r>
            <w:r w:rsidR="0040163E">
              <w:rPr>
                <w:noProof/>
                <w:webHidden/>
              </w:rPr>
              <w:t>1</w:t>
            </w:r>
            <w:r w:rsidR="0040163E">
              <w:rPr>
                <w:noProof/>
                <w:webHidden/>
              </w:rPr>
              <w:fldChar w:fldCharType="end"/>
            </w:r>
          </w:hyperlink>
        </w:p>
        <w:p w14:paraId="790A2F0D" w14:textId="77777777" w:rsidR="0040163E" w:rsidRDefault="009E69B0">
          <w:pPr>
            <w:pStyle w:val="TM2"/>
            <w:rPr>
              <w:rFonts w:eastAsiaTheme="minorEastAsia"/>
              <w:noProof/>
              <w:lang w:eastAsia="fr-FR"/>
            </w:rPr>
          </w:pPr>
          <w:hyperlink w:anchor="_Toc117631578" w:history="1">
            <w:r w:rsidR="0040163E" w:rsidRPr="006D090B">
              <w:rPr>
                <w:rStyle w:val="Lienhypertexte"/>
                <w:rFonts w:ascii="Arial Narrow" w:hAnsi="Arial Narrow"/>
                <w:b/>
                <w:noProof/>
                <w:lang w:val="fr-CA"/>
              </w:rPr>
              <w:t>1.2. Méthodes adoptées pour l’étude</w:t>
            </w:r>
            <w:r w:rsidR="0040163E">
              <w:rPr>
                <w:noProof/>
                <w:webHidden/>
              </w:rPr>
              <w:tab/>
            </w:r>
            <w:r w:rsidR="0040163E">
              <w:rPr>
                <w:noProof/>
                <w:webHidden/>
              </w:rPr>
              <w:fldChar w:fldCharType="begin"/>
            </w:r>
            <w:r w:rsidR="0040163E">
              <w:rPr>
                <w:noProof/>
                <w:webHidden/>
              </w:rPr>
              <w:instrText xml:space="preserve"> PAGEREF _Toc117631578 \h </w:instrText>
            </w:r>
            <w:r w:rsidR="0040163E">
              <w:rPr>
                <w:noProof/>
                <w:webHidden/>
              </w:rPr>
            </w:r>
            <w:r w:rsidR="0040163E">
              <w:rPr>
                <w:noProof/>
                <w:webHidden/>
              </w:rPr>
              <w:fldChar w:fldCharType="separate"/>
            </w:r>
            <w:r w:rsidR="0040163E">
              <w:rPr>
                <w:noProof/>
                <w:webHidden/>
              </w:rPr>
              <w:t>2</w:t>
            </w:r>
            <w:r w:rsidR="0040163E">
              <w:rPr>
                <w:noProof/>
                <w:webHidden/>
              </w:rPr>
              <w:fldChar w:fldCharType="end"/>
            </w:r>
          </w:hyperlink>
        </w:p>
        <w:p w14:paraId="16BBF9F0" w14:textId="77777777" w:rsidR="0040163E" w:rsidRDefault="009E69B0">
          <w:pPr>
            <w:pStyle w:val="TM3"/>
            <w:tabs>
              <w:tab w:val="right" w:leader="dot" w:pos="8296"/>
            </w:tabs>
            <w:rPr>
              <w:rFonts w:eastAsiaTheme="minorEastAsia"/>
              <w:noProof/>
              <w:lang w:eastAsia="fr-FR"/>
            </w:rPr>
          </w:pPr>
          <w:hyperlink w:anchor="_Toc117631579" w:history="1">
            <w:r w:rsidR="0040163E" w:rsidRPr="006D090B">
              <w:rPr>
                <w:rStyle w:val="Lienhypertexte"/>
                <w:rFonts w:ascii="Arial Narrow" w:hAnsi="Arial Narrow"/>
                <w:b/>
                <w:noProof/>
              </w:rPr>
              <w:t>1.2.1. Collecte des données</w:t>
            </w:r>
            <w:r w:rsidR="0040163E">
              <w:rPr>
                <w:noProof/>
                <w:webHidden/>
              </w:rPr>
              <w:tab/>
            </w:r>
            <w:r w:rsidR="0040163E">
              <w:rPr>
                <w:noProof/>
                <w:webHidden/>
              </w:rPr>
              <w:fldChar w:fldCharType="begin"/>
            </w:r>
            <w:r w:rsidR="0040163E">
              <w:rPr>
                <w:noProof/>
                <w:webHidden/>
              </w:rPr>
              <w:instrText xml:space="preserve"> PAGEREF _Toc117631579 \h </w:instrText>
            </w:r>
            <w:r w:rsidR="0040163E">
              <w:rPr>
                <w:noProof/>
                <w:webHidden/>
              </w:rPr>
            </w:r>
            <w:r w:rsidR="0040163E">
              <w:rPr>
                <w:noProof/>
                <w:webHidden/>
              </w:rPr>
              <w:fldChar w:fldCharType="separate"/>
            </w:r>
            <w:r w:rsidR="0040163E">
              <w:rPr>
                <w:noProof/>
                <w:webHidden/>
              </w:rPr>
              <w:t>2</w:t>
            </w:r>
            <w:r w:rsidR="0040163E">
              <w:rPr>
                <w:noProof/>
                <w:webHidden/>
              </w:rPr>
              <w:fldChar w:fldCharType="end"/>
            </w:r>
          </w:hyperlink>
        </w:p>
        <w:p w14:paraId="44703B89" w14:textId="77777777" w:rsidR="0040163E" w:rsidRDefault="009E69B0">
          <w:pPr>
            <w:pStyle w:val="TM3"/>
            <w:tabs>
              <w:tab w:val="right" w:leader="dot" w:pos="8296"/>
            </w:tabs>
            <w:rPr>
              <w:rFonts w:eastAsiaTheme="minorEastAsia"/>
              <w:noProof/>
              <w:lang w:eastAsia="fr-FR"/>
            </w:rPr>
          </w:pPr>
          <w:hyperlink w:anchor="_Toc117631580" w:history="1">
            <w:r w:rsidR="0040163E" w:rsidRPr="006D090B">
              <w:rPr>
                <w:rStyle w:val="Lienhypertexte"/>
                <w:rFonts w:ascii="Arial Narrow" w:hAnsi="Arial Narrow"/>
                <w:b/>
                <w:noProof/>
              </w:rPr>
              <w:t>1.2.2. Visites de terrain</w:t>
            </w:r>
            <w:r w:rsidR="0040163E">
              <w:rPr>
                <w:noProof/>
                <w:webHidden/>
              </w:rPr>
              <w:tab/>
            </w:r>
            <w:r w:rsidR="0040163E">
              <w:rPr>
                <w:noProof/>
                <w:webHidden/>
              </w:rPr>
              <w:fldChar w:fldCharType="begin"/>
            </w:r>
            <w:r w:rsidR="0040163E">
              <w:rPr>
                <w:noProof/>
                <w:webHidden/>
              </w:rPr>
              <w:instrText xml:space="preserve"> PAGEREF _Toc117631580 \h </w:instrText>
            </w:r>
            <w:r w:rsidR="0040163E">
              <w:rPr>
                <w:noProof/>
                <w:webHidden/>
              </w:rPr>
            </w:r>
            <w:r w:rsidR="0040163E">
              <w:rPr>
                <w:noProof/>
                <w:webHidden/>
              </w:rPr>
              <w:fldChar w:fldCharType="separate"/>
            </w:r>
            <w:r w:rsidR="0040163E">
              <w:rPr>
                <w:noProof/>
                <w:webHidden/>
              </w:rPr>
              <w:t>2</w:t>
            </w:r>
            <w:r w:rsidR="0040163E">
              <w:rPr>
                <w:noProof/>
                <w:webHidden/>
              </w:rPr>
              <w:fldChar w:fldCharType="end"/>
            </w:r>
          </w:hyperlink>
        </w:p>
        <w:p w14:paraId="20A8DE53" w14:textId="77777777" w:rsidR="0040163E" w:rsidRDefault="009E69B0">
          <w:pPr>
            <w:pStyle w:val="TM3"/>
            <w:tabs>
              <w:tab w:val="right" w:leader="dot" w:pos="8296"/>
            </w:tabs>
            <w:rPr>
              <w:rFonts w:eastAsiaTheme="minorEastAsia"/>
              <w:noProof/>
              <w:lang w:eastAsia="fr-FR"/>
            </w:rPr>
          </w:pPr>
          <w:hyperlink w:anchor="_Toc117631581" w:history="1">
            <w:r w:rsidR="0040163E" w:rsidRPr="006D090B">
              <w:rPr>
                <w:rStyle w:val="Lienhypertexte"/>
                <w:rFonts w:ascii="Arial Narrow" w:hAnsi="Arial Narrow"/>
                <w:b/>
                <w:noProof/>
              </w:rPr>
              <w:t>1.2.3. Information et consultations publiques</w:t>
            </w:r>
            <w:r w:rsidR="0040163E">
              <w:rPr>
                <w:noProof/>
                <w:webHidden/>
              </w:rPr>
              <w:tab/>
            </w:r>
            <w:r w:rsidR="0040163E">
              <w:rPr>
                <w:noProof/>
                <w:webHidden/>
              </w:rPr>
              <w:fldChar w:fldCharType="begin"/>
            </w:r>
            <w:r w:rsidR="0040163E">
              <w:rPr>
                <w:noProof/>
                <w:webHidden/>
              </w:rPr>
              <w:instrText xml:space="preserve"> PAGEREF _Toc117631581 \h </w:instrText>
            </w:r>
            <w:r w:rsidR="0040163E">
              <w:rPr>
                <w:noProof/>
                <w:webHidden/>
              </w:rPr>
            </w:r>
            <w:r w:rsidR="0040163E">
              <w:rPr>
                <w:noProof/>
                <w:webHidden/>
              </w:rPr>
              <w:fldChar w:fldCharType="separate"/>
            </w:r>
            <w:r w:rsidR="0040163E">
              <w:rPr>
                <w:noProof/>
                <w:webHidden/>
              </w:rPr>
              <w:t>3</w:t>
            </w:r>
            <w:r w:rsidR="0040163E">
              <w:rPr>
                <w:noProof/>
                <w:webHidden/>
              </w:rPr>
              <w:fldChar w:fldCharType="end"/>
            </w:r>
          </w:hyperlink>
        </w:p>
        <w:p w14:paraId="0965CAAE" w14:textId="77777777" w:rsidR="0040163E" w:rsidRDefault="009E69B0">
          <w:pPr>
            <w:pStyle w:val="TM3"/>
            <w:tabs>
              <w:tab w:val="right" w:leader="dot" w:pos="8296"/>
            </w:tabs>
            <w:rPr>
              <w:rFonts w:eastAsiaTheme="minorEastAsia"/>
              <w:noProof/>
              <w:lang w:eastAsia="fr-FR"/>
            </w:rPr>
          </w:pPr>
          <w:hyperlink w:anchor="_Toc117631582" w:history="1">
            <w:r w:rsidR="0040163E" w:rsidRPr="006D090B">
              <w:rPr>
                <w:rStyle w:val="Lienhypertexte"/>
                <w:rFonts w:ascii="Arial Narrow" w:hAnsi="Arial Narrow"/>
                <w:b/>
                <w:noProof/>
              </w:rPr>
              <w:t>1.2.4. Elaboration des rapports de l’EIES</w:t>
            </w:r>
            <w:r w:rsidR="0040163E">
              <w:rPr>
                <w:noProof/>
                <w:webHidden/>
              </w:rPr>
              <w:tab/>
            </w:r>
            <w:r w:rsidR="0040163E">
              <w:rPr>
                <w:noProof/>
                <w:webHidden/>
              </w:rPr>
              <w:fldChar w:fldCharType="begin"/>
            </w:r>
            <w:r w:rsidR="0040163E">
              <w:rPr>
                <w:noProof/>
                <w:webHidden/>
              </w:rPr>
              <w:instrText xml:space="preserve"> PAGEREF _Toc117631582 \h </w:instrText>
            </w:r>
            <w:r w:rsidR="0040163E">
              <w:rPr>
                <w:noProof/>
                <w:webHidden/>
              </w:rPr>
            </w:r>
            <w:r w:rsidR="0040163E">
              <w:rPr>
                <w:noProof/>
                <w:webHidden/>
              </w:rPr>
              <w:fldChar w:fldCharType="separate"/>
            </w:r>
            <w:r w:rsidR="0040163E">
              <w:rPr>
                <w:noProof/>
                <w:webHidden/>
              </w:rPr>
              <w:t>3</w:t>
            </w:r>
            <w:r w:rsidR="0040163E">
              <w:rPr>
                <w:noProof/>
                <w:webHidden/>
              </w:rPr>
              <w:fldChar w:fldCharType="end"/>
            </w:r>
          </w:hyperlink>
        </w:p>
        <w:p w14:paraId="211D355A" w14:textId="77777777" w:rsidR="0040163E" w:rsidRDefault="009E69B0">
          <w:pPr>
            <w:pStyle w:val="TM1"/>
            <w:tabs>
              <w:tab w:val="right" w:leader="dot" w:pos="8296"/>
            </w:tabs>
            <w:rPr>
              <w:rFonts w:eastAsiaTheme="minorEastAsia"/>
              <w:noProof/>
              <w:lang w:eastAsia="fr-FR"/>
            </w:rPr>
          </w:pPr>
          <w:hyperlink w:anchor="_Toc117631583" w:history="1">
            <w:r w:rsidR="0040163E" w:rsidRPr="006D090B">
              <w:rPr>
                <w:rStyle w:val="Lienhypertexte"/>
                <w:rFonts w:ascii="Arial Narrow" w:hAnsi="Arial Narrow"/>
                <w:b/>
                <w:bCs/>
                <w:noProof/>
                <w:lang w:val="fr-CA"/>
              </w:rPr>
              <w:t>2. CADRE STRATÉGIQUE, JURIDIQUE ET ADMINISTRATIF</w:t>
            </w:r>
            <w:r w:rsidR="0040163E">
              <w:rPr>
                <w:noProof/>
                <w:webHidden/>
              </w:rPr>
              <w:tab/>
            </w:r>
            <w:r w:rsidR="0040163E">
              <w:rPr>
                <w:noProof/>
                <w:webHidden/>
              </w:rPr>
              <w:fldChar w:fldCharType="begin"/>
            </w:r>
            <w:r w:rsidR="0040163E">
              <w:rPr>
                <w:noProof/>
                <w:webHidden/>
              </w:rPr>
              <w:instrText xml:space="preserve"> PAGEREF _Toc117631583 \h </w:instrText>
            </w:r>
            <w:r w:rsidR="0040163E">
              <w:rPr>
                <w:noProof/>
                <w:webHidden/>
              </w:rPr>
            </w:r>
            <w:r w:rsidR="0040163E">
              <w:rPr>
                <w:noProof/>
                <w:webHidden/>
              </w:rPr>
              <w:fldChar w:fldCharType="separate"/>
            </w:r>
            <w:r w:rsidR="0040163E">
              <w:rPr>
                <w:noProof/>
                <w:webHidden/>
              </w:rPr>
              <w:t>4</w:t>
            </w:r>
            <w:r w:rsidR="0040163E">
              <w:rPr>
                <w:noProof/>
                <w:webHidden/>
              </w:rPr>
              <w:fldChar w:fldCharType="end"/>
            </w:r>
          </w:hyperlink>
        </w:p>
        <w:p w14:paraId="789483C0" w14:textId="77777777" w:rsidR="0040163E" w:rsidRDefault="009E69B0">
          <w:pPr>
            <w:pStyle w:val="TM2"/>
            <w:rPr>
              <w:rFonts w:eastAsiaTheme="minorEastAsia"/>
              <w:noProof/>
              <w:lang w:eastAsia="fr-FR"/>
            </w:rPr>
          </w:pPr>
          <w:hyperlink w:anchor="_Toc117631584" w:history="1">
            <w:r w:rsidR="0040163E" w:rsidRPr="006D090B">
              <w:rPr>
                <w:rStyle w:val="Lienhypertexte"/>
                <w:rFonts w:ascii="Arial Narrow" w:hAnsi="Arial Narrow"/>
                <w:b/>
                <w:noProof/>
                <w:lang w:val="fr-CA"/>
              </w:rPr>
              <w:t>2.1. Sauvegardes Opérationnelles environnementales et Sociales de la BAD</w:t>
            </w:r>
            <w:r w:rsidR="0040163E">
              <w:rPr>
                <w:noProof/>
                <w:webHidden/>
              </w:rPr>
              <w:tab/>
            </w:r>
            <w:r w:rsidR="0040163E">
              <w:rPr>
                <w:noProof/>
                <w:webHidden/>
              </w:rPr>
              <w:fldChar w:fldCharType="begin"/>
            </w:r>
            <w:r w:rsidR="0040163E">
              <w:rPr>
                <w:noProof/>
                <w:webHidden/>
              </w:rPr>
              <w:instrText xml:space="preserve"> PAGEREF _Toc117631584 \h </w:instrText>
            </w:r>
            <w:r w:rsidR="0040163E">
              <w:rPr>
                <w:noProof/>
                <w:webHidden/>
              </w:rPr>
            </w:r>
            <w:r w:rsidR="0040163E">
              <w:rPr>
                <w:noProof/>
                <w:webHidden/>
              </w:rPr>
              <w:fldChar w:fldCharType="separate"/>
            </w:r>
            <w:r w:rsidR="0040163E">
              <w:rPr>
                <w:noProof/>
                <w:webHidden/>
              </w:rPr>
              <w:t>4</w:t>
            </w:r>
            <w:r w:rsidR="0040163E">
              <w:rPr>
                <w:noProof/>
                <w:webHidden/>
              </w:rPr>
              <w:fldChar w:fldCharType="end"/>
            </w:r>
          </w:hyperlink>
        </w:p>
        <w:p w14:paraId="748F5695" w14:textId="77777777" w:rsidR="0040163E" w:rsidRDefault="009E69B0">
          <w:pPr>
            <w:pStyle w:val="TM2"/>
            <w:rPr>
              <w:rFonts w:eastAsiaTheme="minorEastAsia"/>
              <w:noProof/>
              <w:lang w:eastAsia="fr-FR"/>
            </w:rPr>
          </w:pPr>
          <w:hyperlink w:anchor="_Toc117631585" w:history="1">
            <w:r w:rsidR="0040163E" w:rsidRPr="006D090B">
              <w:rPr>
                <w:rStyle w:val="Lienhypertexte"/>
                <w:rFonts w:ascii="Arial Narrow" w:hAnsi="Arial Narrow"/>
                <w:b/>
                <w:noProof/>
                <w:lang w:val="fr-CA"/>
              </w:rPr>
              <w:t xml:space="preserve">2.2. </w:t>
            </w:r>
            <w:r w:rsidR="0040163E" w:rsidRPr="006D090B">
              <w:rPr>
                <w:rStyle w:val="Lienhypertexte"/>
                <w:rFonts w:ascii="Arial Narrow" w:eastAsia="Times New Roman" w:hAnsi="Arial Narrow" w:cs="Times New Roman"/>
                <w:b/>
                <w:bCs/>
                <w:noProof/>
                <w:lang w:eastAsia="fr-FR"/>
              </w:rPr>
              <w:t>Cadre politique,</w:t>
            </w:r>
            <w:r w:rsidR="0040163E" w:rsidRPr="006D090B">
              <w:rPr>
                <w:rStyle w:val="Lienhypertexte"/>
                <w:rFonts w:ascii="Arial Narrow" w:hAnsi="Arial Narrow"/>
                <w:b/>
                <w:noProof/>
              </w:rPr>
              <w:t xml:space="preserve"> juridique et administratif environnementales et sociales du Tchad</w:t>
            </w:r>
            <w:r w:rsidR="0040163E">
              <w:rPr>
                <w:noProof/>
                <w:webHidden/>
              </w:rPr>
              <w:tab/>
            </w:r>
            <w:r w:rsidR="0040163E">
              <w:rPr>
                <w:noProof/>
                <w:webHidden/>
              </w:rPr>
              <w:fldChar w:fldCharType="begin"/>
            </w:r>
            <w:r w:rsidR="0040163E">
              <w:rPr>
                <w:noProof/>
                <w:webHidden/>
              </w:rPr>
              <w:instrText xml:space="preserve"> PAGEREF _Toc117631585 \h </w:instrText>
            </w:r>
            <w:r w:rsidR="0040163E">
              <w:rPr>
                <w:noProof/>
                <w:webHidden/>
              </w:rPr>
            </w:r>
            <w:r w:rsidR="0040163E">
              <w:rPr>
                <w:noProof/>
                <w:webHidden/>
              </w:rPr>
              <w:fldChar w:fldCharType="separate"/>
            </w:r>
            <w:r w:rsidR="0040163E">
              <w:rPr>
                <w:noProof/>
                <w:webHidden/>
              </w:rPr>
              <w:t>5</w:t>
            </w:r>
            <w:r w:rsidR="0040163E">
              <w:rPr>
                <w:noProof/>
                <w:webHidden/>
              </w:rPr>
              <w:fldChar w:fldCharType="end"/>
            </w:r>
          </w:hyperlink>
        </w:p>
        <w:p w14:paraId="39F97975" w14:textId="77777777" w:rsidR="0040163E" w:rsidRDefault="009E69B0">
          <w:pPr>
            <w:pStyle w:val="TM3"/>
            <w:tabs>
              <w:tab w:val="right" w:leader="dot" w:pos="8296"/>
            </w:tabs>
            <w:rPr>
              <w:rFonts w:eastAsiaTheme="minorEastAsia"/>
              <w:noProof/>
              <w:lang w:eastAsia="fr-FR"/>
            </w:rPr>
          </w:pPr>
          <w:hyperlink w:anchor="_Toc117631586" w:history="1">
            <w:r w:rsidR="0040163E" w:rsidRPr="006D090B">
              <w:rPr>
                <w:rStyle w:val="Lienhypertexte"/>
                <w:rFonts w:ascii="Arial Narrow" w:eastAsia="Times New Roman" w:hAnsi="Arial Narrow"/>
                <w:b/>
                <w:noProof/>
                <w:lang w:eastAsia="fr-FR"/>
              </w:rPr>
              <w:t>2.2.1. Cadre politique</w:t>
            </w:r>
            <w:r w:rsidR="0040163E">
              <w:rPr>
                <w:noProof/>
                <w:webHidden/>
              </w:rPr>
              <w:tab/>
            </w:r>
            <w:r w:rsidR="0040163E">
              <w:rPr>
                <w:noProof/>
                <w:webHidden/>
              </w:rPr>
              <w:fldChar w:fldCharType="begin"/>
            </w:r>
            <w:r w:rsidR="0040163E">
              <w:rPr>
                <w:noProof/>
                <w:webHidden/>
              </w:rPr>
              <w:instrText xml:space="preserve"> PAGEREF _Toc117631586 \h </w:instrText>
            </w:r>
            <w:r w:rsidR="0040163E">
              <w:rPr>
                <w:noProof/>
                <w:webHidden/>
              </w:rPr>
            </w:r>
            <w:r w:rsidR="0040163E">
              <w:rPr>
                <w:noProof/>
                <w:webHidden/>
              </w:rPr>
              <w:fldChar w:fldCharType="separate"/>
            </w:r>
            <w:r w:rsidR="0040163E">
              <w:rPr>
                <w:noProof/>
                <w:webHidden/>
              </w:rPr>
              <w:t>5</w:t>
            </w:r>
            <w:r w:rsidR="0040163E">
              <w:rPr>
                <w:noProof/>
                <w:webHidden/>
              </w:rPr>
              <w:fldChar w:fldCharType="end"/>
            </w:r>
          </w:hyperlink>
        </w:p>
        <w:p w14:paraId="32B54390" w14:textId="77777777" w:rsidR="0040163E" w:rsidRDefault="009E69B0">
          <w:pPr>
            <w:pStyle w:val="TM3"/>
            <w:tabs>
              <w:tab w:val="right" w:leader="dot" w:pos="8296"/>
            </w:tabs>
            <w:rPr>
              <w:rFonts w:eastAsiaTheme="minorEastAsia"/>
              <w:noProof/>
              <w:lang w:eastAsia="fr-FR"/>
            </w:rPr>
          </w:pPr>
          <w:hyperlink w:anchor="_Toc117631587" w:history="1">
            <w:r w:rsidR="0040163E" w:rsidRPr="006D090B">
              <w:rPr>
                <w:rStyle w:val="Lienhypertexte"/>
                <w:rFonts w:ascii="Arial Narrow" w:hAnsi="Arial Narrow"/>
                <w:b/>
                <w:noProof/>
                <w:lang w:val="fr-CA"/>
              </w:rPr>
              <w:t>2.2.2. Cadre juridique</w:t>
            </w:r>
            <w:r w:rsidR="0040163E">
              <w:rPr>
                <w:noProof/>
                <w:webHidden/>
              </w:rPr>
              <w:tab/>
            </w:r>
            <w:r w:rsidR="0040163E">
              <w:rPr>
                <w:noProof/>
                <w:webHidden/>
              </w:rPr>
              <w:fldChar w:fldCharType="begin"/>
            </w:r>
            <w:r w:rsidR="0040163E">
              <w:rPr>
                <w:noProof/>
                <w:webHidden/>
              </w:rPr>
              <w:instrText xml:space="preserve"> PAGEREF _Toc117631587 \h </w:instrText>
            </w:r>
            <w:r w:rsidR="0040163E">
              <w:rPr>
                <w:noProof/>
                <w:webHidden/>
              </w:rPr>
            </w:r>
            <w:r w:rsidR="0040163E">
              <w:rPr>
                <w:noProof/>
                <w:webHidden/>
              </w:rPr>
              <w:fldChar w:fldCharType="separate"/>
            </w:r>
            <w:r w:rsidR="0040163E">
              <w:rPr>
                <w:noProof/>
                <w:webHidden/>
              </w:rPr>
              <w:t>7</w:t>
            </w:r>
            <w:r w:rsidR="0040163E">
              <w:rPr>
                <w:noProof/>
                <w:webHidden/>
              </w:rPr>
              <w:fldChar w:fldCharType="end"/>
            </w:r>
          </w:hyperlink>
        </w:p>
        <w:p w14:paraId="6EEDBEC8" w14:textId="77777777" w:rsidR="0040163E" w:rsidRDefault="009E69B0">
          <w:pPr>
            <w:pStyle w:val="TM3"/>
            <w:tabs>
              <w:tab w:val="right" w:leader="dot" w:pos="8296"/>
            </w:tabs>
            <w:rPr>
              <w:rFonts w:eastAsiaTheme="minorEastAsia"/>
              <w:noProof/>
              <w:lang w:eastAsia="fr-FR"/>
            </w:rPr>
          </w:pPr>
          <w:hyperlink w:anchor="_Toc117631588" w:history="1">
            <w:r w:rsidR="0040163E" w:rsidRPr="006D090B">
              <w:rPr>
                <w:rStyle w:val="Lienhypertexte"/>
                <w:rFonts w:ascii="Arial Narrow" w:hAnsi="Arial Narrow"/>
                <w:b/>
                <w:noProof/>
                <w:lang w:val="fr-CA"/>
              </w:rPr>
              <w:t>2.2.3. Cadre institutionnel et administratif</w:t>
            </w:r>
            <w:r w:rsidR="0040163E">
              <w:rPr>
                <w:noProof/>
                <w:webHidden/>
              </w:rPr>
              <w:tab/>
            </w:r>
            <w:r w:rsidR="0040163E">
              <w:rPr>
                <w:noProof/>
                <w:webHidden/>
              </w:rPr>
              <w:fldChar w:fldCharType="begin"/>
            </w:r>
            <w:r w:rsidR="0040163E">
              <w:rPr>
                <w:noProof/>
                <w:webHidden/>
              </w:rPr>
              <w:instrText xml:space="preserve"> PAGEREF _Toc117631588 \h </w:instrText>
            </w:r>
            <w:r w:rsidR="0040163E">
              <w:rPr>
                <w:noProof/>
                <w:webHidden/>
              </w:rPr>
            </w:r>
            <w:r w:rsidR="0040163E">
              <w:rPr>
                <w:noProof/>
                <w:webHidden/>
              </w:rPr>
              <w:fldChar w:fldCharType="separate"/>
            </w:r>
            <w:r w:rsidR="0040163E">
              <w:rPr>
                <w:noProof/>
                <w:webHidden/>
              </w:rPr>
              <w:t>12</w:t>
            </w:r>
            <w:r w:rsidR="0040163E">
              <w:rPr>
                <w:noProof/>
                <w:webHidden/>
              </w:rPr>
              <w:fldChar w:fldCharType="end"/>
            </w:r>
          </w:hyperlink>
        </w:p>
        <w:p w14:paraId="31BCE5D5" w14:textId="77777777" w:rsidR="0040163E" w:rsidRDefault="009E69B0">
          <w:pPr>
            <w:pStyle w:val="TM2"/>
            <w:rPr>
              <w:rFonts w:eastAsiaTheme="minorEastAsia"/>
              <w:noProof/>
              <w:lang w:eastAsia="fr-FR"/>
            </w:rPr>
          </w:pPr>
          <w:hyperlink w:anchor="_Toc117631589" w:history="1">
            <w:r w:rsidR="0040163E" w:rsidRPr="006D090B">
              <w:rPr>
                <w:rStyle w:val="Lienhypertexte"/>
                <w:rFonts w:ascii="Arial Narrow" w:hAnsi="Arial Narrow"/>
                <w:b/>
                <w:noProof/>
              </w:rPr>
              <w:t>2.3. Accords internationaux pertinents signé par le Tchad</w:t>
            </w:r>
            <w:r w:rsidR="0040163E">
              <w:rPr>
                <w:noProof/>
                <w:webHidden/>
              </w:rPr>
              <w:tab/>
            </w:r>
            <w:r w:rsidR="0040163E">
              <w:rPr>
                <w:noProof/>
                <w:webHidden/>
              </w:rPr>
              <w:fldChar w:fldCharType="begin"/>
            </w:r>
            <w:r w:rsidR="0040163E">
              <w:rPr>
                <w:noProof/>
                <w:webHidden/>
              </w:rPr>
              <w:instrText xml:space="preserve"> PAGEREF _Toc117631589 \h </w:instrText>
            </w:r>
            <w:r w:rsidR="0040163E">
              <w:rPr>
                <w:noProof/>
                <w:webHidden/>
              </w:rPr>
            </w:r>
            <w:r w:rsidR="0040163E">
              <w:rPr>
                <w:noProof/>
                <w:webHidden/>
              </w:rPr>
              <w:fldChar w:fldCharType="separate"/>
            </w:r>
            <w:r w:rsidR="0040163E">
              <w:rPr>
                <w:noProof/>
                <w:webHidden/>
              </w:rPr>
              <w:t>14</w:t>
            </w:r>
            <w:r w:rsidR="0040163E">
              <w:rPr>
                <w:noProof/>
                <w:webHidden/>
              </w:rPr>
              <w:fldChar w:fldCharType="end"/>
            </w:r>
          </w:hyperlink>
        </w:p>
        <w:p w14:paraId="36C9FADD" w14:textId="77777777" w:rsidR="0040163E" w:rsidRDefault="009E69B0">
          <w:pPr>
            <w:pStyle w:val="TM1"/>
            <w:tabs>
              <w:tab w:val="right" w:leader="dot" w:pos="8296"/>
            </w:tabs>
            <w:rPr>
              <w:rFonts w:eastAsiaTheme="minorEastAsia"/>
              <w:noProof/>
              <w:lang w:eastAsia="fr-FR"/>
            </w:rPr>
          </w:pPr>
          <w:hyperlink w:anchor="_Toc117631590" w:history="1">
            <w:r w:rsidR="0040163E" w:rsidRPr="006D090B">
              <w:rPr>
                <w:rStyle w:val="Lienhypertexte"/>
                <w:rFonts w:ascii="Arial Narrow" w:hAnsi="Arial Narrow"/>
                <w:b/>
                <w:bCs/>
                <w:noProof/>
                <w:lang w:val="fr-CA"/>
              </w:rPr>
              <w:t>3. DESCRIPTION ET JUSTIFICATION DU PROJET</w:t>
            </w:r>
            <w:r w:rsidR="0040163E">
              <w:rPr>
                <w:noProof/>
                <w:webHidden/>
              </w:rPr>
              <w:tab/>
            </w:r>
            <w:r w:rsidR="0040163E">
              <w:rPr>
                <w:noProof/>
                <w:webHidden/>
              </w:rPr>
              <w:fldChar w:fldCharType="begin"/>
            </w:r>
            <w:r w:rsidR="0040163E">
              <w:rPr>
                <w:noProof/>
                <w:webHidden/>
              </w:rPr>
              <w:instrText xml:space="preserve"> PAGEREF _Toc117631590 \h </w:instrText>
            </w:r>
            <w:r w:rsidR="0040163E">
              <w:rPr>
                <w:noProof/>
                <w:webHidden/>
              </w:rPr>
            </w:r>
            <w:r w:rsidR="0040163E">
              <w:rPr>
                <w:noProof/>
                <w:webHidden/>
              </w:rPr>
              <w:fldChar w:fldCharType="separate"/>
            </w:r>
            <w:r w:rsidR="0040163E">
              <w:rPr>
                <w:noProof/>
                <w:webHidden/>
              </w:rPr>
              <w:t>16</w:t>
            </w:r>
            <w:r w:rsidR="0040163E">
              <w:rPr>
                <w:noProof/>
                <w:webHidden/>
              </w:rPr>
              <w:fldChar w:fldCharType="end"/>
            </w:r>
          </w:hyperlink>
        </w:p>
        <w:p w14:paraId="7DA9CBFE" w14:textId="77777777" w:rsidR="0040163E" w:rsidRDefault="009E69B0">
          <w:pPr>
            <w:pStyle w:val="TM2"/>
            <w:rPr>
              <w:rFonts w:eastAsiaTheme="minorEastAsia"/>
              <w:noProof/>
              <w:lang w:eastAsia="fr-FR"/>
            </w:rPr>
          </w:pPr>
          <w:hyperlink w:anchor="_Toc117631591" w:history="1">
            <w:r w:rsidR="0040163E" w:rsidRPr="006D090B">
              <w:rPr>
                <w:rStyle w:val="Lienhypertexte"/>
                <w:rFonts w:ascii="Arial Narrow" w:hAnsi="Arial Narrow"/>
                <w:b/>
                <w:noProof/>
                <w:lang w:val="fr-CA"/>
              </w:rPr>
              <w:t>3.1. Description du projet</w:t>
            </w:r>
            <w:r w:rsidR="0040163E">
              <w:rPr>
                <w:noProof/>
                <w:webHidden/>
              </w:rPr>
              <w:tab/>
            </w:r>
            <w:r w:rsidR="0040163E">
              <w:rPr>
                <w:noProof/>
                <w:webHidden/>
              </w:rPr>
              <w:fldChar w:fldCharType="begin"/>
            </w:r>
            <w:r w:rsidR="0040163E">
              <w:rPr>
                <w:noProof/>
                <w:webHidden/>
              </w:rPr>
              <w:instrText xml:space="preserve"> PAGEREF _Toc117631591 \h </w:instrText>
            </w:r>
            <w:r w:rsidR="0040163E">
              <w:rPr>
                <w:noProof/>
                <w:webHidden/>
              </w:rPr>
            </w:r>
            <w:r w:rsidR="0040163E">
              <w:rPr>
                <w:noProof/>
                <w:webHidden/>
              </w:rPr>
              <w:fldChar w:fldCharType="separate"/>
            </w:r>
            <w:r w:rsidR="0040163E">
              <w:rPr>
                <w:noProof/>
                <w:webHidden/>
              </w:rPr>
              <w:t>16</w:t>
            </w:r>
            <w:r w:rsidR="0040163E">
              <w:rPr>
                <w:noProof/>
                <w:webHidden/>
              </w:rPr>
              <w:fldChar w:fldCharType="end"/>
            </w:r>
          </w:hyperlink>
        </w:p>
        <w:p w14:paraId="7603DC10" w14:textId="77777777" w:rsidR="0040163E" w:rsidRDefault="009E69B0">
          <w:pPr>
            <w:pStyle w:val="TM2"/>
            <w:rPr>
              <w:rFonts w:eastAsiaTheme="minorEastAsia"/>
              <w:noProof/>
              <w:lang w:eastAsia="fr-FR"/>
            </w:rPr>
          </w:pPr>
          <w:hyperlink w:anchor="_Toc117631592" w:history="1">
            <w:r w:rsidR="0040163E" w:rsidRPr="006D090B">
              <w:rPr>
                <w:rStyle w:val="Lienhypertexte"/>
                <w:rFonts w:ascii="Arial Narrow" w:hAnsi="Arial Narrow"/>
                <w:b/>
                <w:noProof/>
              </w:rPr>
              <w:t>3.2. Justification du Projet</w:t>
            </w:r>
            <w:r w:rsidR="0040163E">
              <w:rPr>
                <w:noProof/>
                <w:webHidden/>
              </w:rPr>
              <w:tab/>
            </w:r>
            <w:r w:rsidR="0040163E">
              <w:rPr>
                <w:noProof/>
                <w:webHidden/>
              </w:rPr>
              <w:fldChar w:fldCharType="begin"/>
            </w:r>
            <w:r w:rsidR="0040163E">
              <w:rPr>
                <w:noProof/>
                <w:webHidden/>
              </w:rPr>
              <w:instrText xml:space="preserve"> PAGEREF _Toc117631592 \h </w:instrText>
            </w:r>
            <w:r w:rsidR="0040163E">
              <w:rPr>
                <w:noProof/>
                <w:webHidden/>
              </w:rPr>
            </w:r>
            <w:r w:rsidR="0040163E">
              <w:rPr>
                <w:noProof/>
                <w:webHidden/>
              </w:rPr>
              <w:fldChar w:fldCharType="separate"/>
            </w:r>
            <w:r w:rsidR="0040163E">
              <w:rPr>
                <w:noProof/>
                <w:webHidden/>
              </w:rPr>
              <w:t>18</w:t>
            </w:r>
            <w:r w:rsidR="0040163E">
              <w:rPr>
                <w:noProof/>
                <w:webHidden/>
              </w:rPr>
              <w:fldChar w:fldCharType="end"/>
            </w:r>
          </w:hyperlink>
        </w:p>
        <w:p w14:paraId="0D1E3758" w14:textId="77777777" w:rsidR="0040163E" w:rsidRDefault="009E69B0">
          <w:pPr>
            <w:pStyle w:val="TM2"/>
            <w:rPr>
              <w:rFonts w:eastAsiaTheme="minorEastAsia"/>
              <w:noProof/>
              <w:lang w:eastAsia="fr-FR"/>
            </w:rPr>
          </w:pPr>
          <w:hyperlink w:anchor="_Toc117631593" w:history="1">
            <w:r w:rsidR="0040163E" w:rsidRPr="006D090B">
              <w:rPr>
                <w:rStyle w:val="Lienhypertexte"/>
                <w:rFonts w:ascii="Arial Narrow" w:eastAsia="MS Mincho" w:hAnsi="Arial Narrow"/>
                <w:b/>
                <w:noProof/>
                <w:lang w:eastAsia="ja-JP"/>
              </w:rPr>
              <w:t>3.3. Coût du projet</w:t>
            </w:r>
            <w:r w:rsidR="0040163E">
              <w:rPr>
                <w:noProof/>
                <w:webHidden/>
              </w:rPr>
              <w:tab/>
            </w:r>
            <w:r w:rsidR="0040163E">
              <w:rPr>
                <w:noProof/>
                <w:webHidden/>
              </w:rPr>
              <w:fldChar w:fldCharType="begin"/>
            </w:r>
            <w:r w:rsidR="0040163E">
              <w:rPr>
                <w:noProof/>
                <w:webHidden/>
              </w:rPr>
              <w:instrText xml:space="preserve"> PAGEREF _Toc117631593 \h </w:instrText>
            </w:r>
            <w:r w:rsidR="0040163E">
              <w:rPr>
                <w:noProof/>
                <w:webHidden/>
              </w:rPr>
            </w:r>
            <w:r w:rsidR="0040163E">
              <w:rPr>
                <w:noProof/>
                <w:webHidden/>
              </w:rPr>
              <w:fldChar w:fldCharType="separate"/>
            </w:r>
            <w:r w:rsidR="0040163E">
              <w:rPr>
                <w:noProof/>
                <w:webHidden/>
              </w:rPr>
              <w:t>18</w:t>
            </w:r>
            <w:r w:rsidR="0040163E">
              <w:rPr>
                <w:noProof/>
                <w:webHidden/>
              </w:rPr>
              <w:fldChar w:fldCharType="end"/>
            </w:r>
          </w:hyperlink>
        </w:p>
        <w:p w14:paraId="5B3DE33D" w14:textId="77777777" w:rsidR="0040163E" w:rsidRDefault="009E69B0">
          <w:pPr>
            <w:pStyle w:val="TM2"/>
            <w:rPr>
              <w:rFonts w:eastAsiaTheme="minorEastAsia"/>
              <w:noProof/>
              <w:lang w:eastAsia="fr-FR"/>
            </w:rPr>
          </w:pPr>
          <w:hyperlink w:anchor="_Toc117631594" w:history="1">
            <w:r w:rsidR="0040163E" w:rsidRPr="006D090B">
              <w:rPr>
                <w:rStyle w:val="Lienhypertexte"/>
                <w:rFonts w:ascii="Arial Narrow" w:hAnsi="Arial Narrow"/>
                <w:b/>
                <w:noProof/>
              </w:rPr>
              <w:t>3.4. Bénéficiaires</w:t>
            </w:r>
            <w:r w:rsidR="0040163E">
              <w:rPr>
                <w:noProof/>
                <w:webHidden/>
              </w:rPr>
              <w:tab/>
            </w:r>
            <w:r w:rsidR="0040163E">
              <w:rPr>
                <w:noProof/>
                <w:webHidden/>
              </w:rPr>
              <w:fldChar w:fldCharType="begin"/>
            </w:r>
            <w:r w:rsidR="0040163E">
              <w:rPr>
                <w:noProof/>
                <w:webHidden/>
              </w:rPr>
              <w:instrText xml:space="preserve"> PAGEREF _Toc117631594 \h </w:instrText>
            </w:r>
            <w:r w:rsidR="0040163E">
              <w:rPr>
                <w:noProof/>
                <w:webHidden/>
              </w:rPr>
            </w:r>
            <w:r w:rsidR="0040163E">
              <w:rPr>
                <w:noProof/>
                <w:webHidden/>
              </w:rPr>
              <w:fldChar w:fldCharType="separate"/>
            </w:r>
            <w:r w:rsidR="0040163E">
              <w:rPr>
                <w:noProof/>
                <w:webHidden/>
              </w:rPr>
              <w:t>18</w:t>
            </w:r>
            <w:r w:rsidR="0040163E">
              <w:rPr>
                <w:noProof/>
                <w:webHidden/>
              </w:rPr>
              <w:fldChar w:fldCharType="end"/>
            </w:r>
          </w:hyperlink>
        </w:p>
        <w:p w14:paraId="704384CE" w14:textId="77777777" w:rsidR="0040163E" w:rsidRDefault="009E69B0">
          <w:pPr>
            <w:pStyle w:val="TM1"/>
            <w:tabs>
              <w:tab w:val="right" w:leader="dot" w:pos="8296"/>
            </w:tabs>
            <w:rPr>
              <w:rFonts w:eastAsiaTheme="minorEastAsia"/>
              <w:noProof/>
              <w:lang w:eastAsia="fr-FR"/>
            </w:rPr>
          </w:pPr>
          <w:hyperlink w:anchor="_Toc117631595" w:history="1">
            <w:r w:rsidR="0040163E" w:rsidRPr="006D090B">
              <w:rPr>
                <w:rStyle w:val="Lienhypertexte"/>
                <w:rFonts w:ascii="Arial Narrow" w:hAnsi="Arial Narrow"/>
                <w:b/>
                <w:noProof/>
                <w:lang w:val="fr-CA"/>
              </w:rPr>
              <w:t>4. DESCRIPTION DE L’ENVIRONNEMENT DU PROJET</w:t>
            </w:r>
            <w:r w:rsidR="0040163E">
              <w:rPr>
                <w:noProof/>
                <w:webHidden/>
              </w:rPr>
              <w:tab/>
            </w:r>
            <w:r w:rsidR="0040163E">
              <w:rPr>
                <w:noProof/>
                <w:webHidden/>
              </w:rPr>
              <w:fldChar w:fldCharType="begin"/>
            </w:r>
            <w:r w:rsidR="0040163E">
              <w:rPr>
                <w:noProof/>
                <w:webHidden/>
              </w:rPr>
              <w:instrText xml:space="preserve"> PAGEREF _Toc117631595 \h </w:instrText>
            </w:r>
            <w:r w:rsidR="0040163E">
              <w:rPr>
                <w:noProof/>
                <w:webHidden/>
              </w:rPr>
            </w:r>
            <w:r w:rsidR="0040163E">
              <w:rPr>
                <w:noProof/>
                <w:webHidden/>
              </w:rPr>
              <w:fldChar w:fldCharType="separate"/>
            </w:r>
            <w:r w:rsidR="0040163E">
              <w:rPr>
                <w:noProof/>
                <w:webHidden/>
              </w:rPr>
              <w:t>20</w:t>
            </w:r>
            <w:r w:rsidR="0040163E">
              <w:rPr>
                <w:noProof/>
                <w:webHidden/>
              </w:rPr>
              <w:fldChar w:fldCharType="end"/>
            </w:r>
          </w:hyperlink>
        </w:p>
        <w:p w14:paraId="694AD762" w14:textId="77777777" w:rsidR="0040163E" w:rsidRDefault="009E69B0">
          <w:pPr>
            <w:pStyle w:val="TM2"/>
            <w:rPr>
              <w:rFonts w:eastAsiaTheme="minorEastAsia"/>
              <w:noProof/>
              <w:lang w:eastAsia="fr-FR"/>
            </w:rPr>
          </w:pPr>
          <w:hyperlink w:anchor="_Toc117631596" w:history="1">
            <w:r w:rsidR="0040163E" w:rsidRPr="006D090B">
              <w:rPr>
                <w:rStyle w:val="Lienhypertexte"/>
                <w:rFonts w:ascii="Arial Narrow" w:hAnsi="Arial Narrow"/>
                <w:b/>
                <w:noProof/>
              </w:rPr>
              <w:t>4.1. Indicateurs d’impacts</w:t>
            </w:r>
            <w:r w:rsidR="0040163E">
              <w:rPr>
                <w:noProof/>
                <w:webHidden/>
              </w:rPr>
              <w:tab/>
            </w:r>
            <w:r w:rsidR="0040163E">
              <w:rPr>
                <w:noProof/>
                <w:webHidden/>
              </w:rPr>
              <w:fldChar w:fldCharType="begin"/>
            </w:r>
            <w:r w:rsidR="0040163E">
              <w:rPr>
                <w:noProof/>
                <w:webHidden/>
              </w:rPr>
              <w:instrText xml:space="preserve"> PAGEREF _Toc117631596 \h </w:instrText>
            </w:r>
            <w:r w:rsidR="0040163E">
              <w:rPr>
                <w:noProof/>
                <w:webHidden/>
              </w:rPr>
            </w:r>
            <w:r w:rsidR="0040163E">
              <w:rPr>
                <w:noProof/>
                <w:webHidden/>
              </w:rPr>
              <w:fldChar w:fldCharType="separate"/>
            </w:r>
            <w:r w:rsidR="0040163E">
              <w:rPr>
                <w:noProof/>
                <w:webHidden/>
              </w:rPr>
              <w:t>20</w:t>
            </w:r>
            <w:r w:rsidR="0040163E">
              <w:rPr>
                <w:noProof/>
                <w:webHidden/>
              </w:rPr>
              <w:fldChar w:fldCharType="end"/>
            </w:r>
          </w:hyperlink>
        </w:p>
        <w:p w14:paraId="7735B0E0" w14:textId="77777777" w:rsidR="0040163E" w:rsidRDefault="009E69B0">
          <w:pPr>
            <w:pStyle w:val="TM2"/>
            <w:rPr>
              <w:rFonts w:eastAsiaTheme="minorEastAsia"/>
              <w:noProof/>
              <w:lang w:eastAsia="fr-FR"/>
            </w:rPr>
          </w:pPr>
          <w:hyperlink w:anchor="_Toc117631597" w:history="1">
            <w:r w:rsidR="0040163E" w:rsidRPr="006D090B">
              <w:rPr>
                <w:rStyle w:val="Lienhypertexte"/>
                <w:rFonts w:ascii="Arial Narrow" w:hAnsi="Arial Narrow"/>
                <w:b/>
                <w:noProof/>
                <w:lang w:val="fr-CA"/>
              </w:rPr>
              <w:t>4.2. Situation géographique</w:t>
            </w:r>
            <w:r w:rsidR="0040163E">
              <w:rPr>
                <w:noProof/>
                <w:webHidden/>
              </w:rPr>
              <w:tab/>
            </w:r>
            <w:r w:rsidR="0040163E">
              <w:rPr>
                <w:noProof/>
                <w:webHidden/>
              </w:rPr>
              <w:fldChar w:fldCharType="begin"/>
            </w:r>
            <w:r w:rsidR="0040163E">
              <w:rPr>
                <w:noProof/>
                <w:webHidden/>
              </w:rPr>
              <w:instrText xml:space="preserve"> PAGEREF _Toc117631597 \h </w:instrText>
            </w:r>
            <w:r w:rsidR="0040163E">
              <w:rPr>
                <w:noProof/>
                <w:webHidden/>
              </w:rPr>
            </w:r>
            <w:r w:rsidR="0040163E">
              <w:rPr>
                <w:noProof/>
                <w:webHidden/>
              </w:rPr>
              <w:fldChar w:fldCharType="separate"/>
            </w:r>
            <w:r w:rsidR="0040163E">
              <w:rPr>
                <w:noProof/>
                <w:webHidden/>
              </w:rPr>
              <w:t>23</w:t>
            </w:r>
            <w:r w:rsidR="0040163E">
              <w:rPr>
                <w:noProof/>
                <w:webHidden/>
              </w:rPr>
              <w:fldChar w:fldCharType="end"/>
            </w:r>
          </w:hyperlink>
        </w:p>
        <w:p w14:paraId="61CF7F41" w14:textId="77777777" w:rsidR="0040163E" w:rsidRDefault="009E69B0">
          <w:pPr>
            <w:pStyle w:val="TM3"/>
            <w:tabs>
              <w:tab w:val="right" w:leader="dot" w:pos="8296"/>
            </w:tabs>
            <w:rPr>
              <w:rFonts w:eastAsiaTheme="minorEastAsia"/>
              <w:noProof/>
              <w:lang w:eastAsia="fr-FR"/>
            </w:rPr>
          </w:pPr>
          <w:hyperlink w:anchor="_Toc117631598" w:history="1">
            <w:r w:rsidR="0040163E" w:rsidRPr="006D090B">
              <w:rPr>
                <w:rStyle w:val="Lienhypertexte"/>
                <w:rFonts w:ascii="Arial Narrow" w:hAnsi="Arial Narrow"/>
                <w:b/>
                <w:noProof/>
                <w:lang w:val="fr-CA"/>
              </w:rPr>
              <w:t>4.2.1. Localisation des communes bénéficiaires du projet PASET</w:t>
            </w:r>
            <w:r w:rsidR="0040163E">
              <w:rPr>
                <w:noProof/>
                <w:webHidden/>
              </w:rPr>
              <w:tab/>
            </w:r>
            <w:r w:rsidR="0040163E">
              <w:rPr>
                <w:noProof/>
                <w:webHidden/>
              </w:rPr>
              <w:fldChar w:fldCharType="begin"/>
            </w:r>
            <w:r w:rsidR="0040163E">
              <w:rPr>
                <w:noProof/>
                <w:webHidden/>
              </w:rPr>
              <w:instrText xml:space="preserve"> PAGEREF _Toc117631598 \h </w:instrText>
            </w:r>
            <w:r w:rsidR="0040163E">
              <w:rPr>
                <w:noProof/>
                <w:webHidden/>
              </w:rPr>
            </w:r>
            <w:r w:rsidR="0040163E">
              <w:rPr>
                <w:noProof/>
                <w:webHidden/>
              </w:rPr>
              <w:fldChar w:fldCharType="separate"/>
            </w:r>
            <w:r w:rsidR="0040163E">
              <w:rPr>
                <w:noProof/>
                <w:webHidden/>
              </w:rPr>
              <w:t>23</w:t>
            </w:r>
            <w:r w:rsidR="0040163E">
              <w:rPr>
                <w:noProof/>
                <w:webHidden/>
              </w:rPr>
              <w:fldChar w:fldCharType="end"/>
            </w:r>
          </w:hyperlink>
        </w:p>
        <w:p w14:paraId="7051C072" w14:textId="77777777" w:rsidR="0040163E" w:rsidRDefault="009E69B0">
          <w:pPr>
            <w:pStyle w:val="TM3"/>
            <w:tabs>
              <w:tab w:val="right" w:leader="dot" w:pos="8296"/>
            </w:tabs>
            <w:rPr>
              <w:rFonts w:eastAsiaTheme="minorEastAsia"/>
              <w:noProof/>
              <w:lang w:eastAsia="fr-FR"/>
            </w:rPr>
          </w:pPr>
          <w:hyperlink w:anchor="_Toc117631599" w:history="1">
            <w:r w:rsidR="0040163E" w:rsidRPr="006D090B">
              <w:rPr>
                <w:rStyle w:val="Lienhypertexte"/>
                <w:rFonts w:ascii="Arial Narrow" w:hAnsi="Arial Narrow"/>
                <w:b/>
                <w:noProof/>
              </w:rPr>
              <w:t>4.1.2. Aire de l’étude</w:t>
            </w:r>
            <w:r w:rsidR="0040163E">
              <w:rPr>
                <w:noProof/>
                <w:webHidden/>
              </w:rPr>
              <w:tab/>
            </w:r>
            <w:r w:rsidR="0040163E">
              <w:rPr>
                <w:noProof/>
                <w:webHidden/>
              </w:rPr>
              <w:fldChar w:fldCharType="begin"/>
            </w:r>
            <w:r w:rsidR="0040163E">
              <w:rPr>
                <w:noProof/>
                <w:webHidden/>
              </w:rPr>
              <w:instrText xml:space="preserve"> PAGEREF _Toc117631599 \h </w:instrText>
            </w:r>
            <w:r w:rsidR="0040163E">
              <w:rPr>
                <w:noProof/>
                <w:webHidden/>
              </w:rPr>
            </w:r>
            <w:r w:rsidR="0040163E">
              <w:rPr>
                <w:noProof/>
                <w:webHidden/>
              </w:rPr>
              <w:fldChar w:fldCharType="separate"/>
            </w:r>
            <w:r w:rsidR="0040163E">
              <w:rPr>
                <w:noProof/>
                <w:webHidden/>
              </w:rPr>
              <w:t>23</w:t>
            </w:r>
            <w:r w:rsidR="0040163E">
              <w:rPr>
                <w:noProof/>
                <w:webHidden/>
              </w:rPr>
              <w:fldChar w:fldCharType="end"/>
            </w:r>
          </w:hyperlink>
        </w:p>
        <w:p w14:paraId="0B50BB78" w14:textId="77777777" w:rsidR="0040163E" w:rsidRDefault="009E69B0">
          <w:pPr>
            <w:pStyle w:val="TM3"/>
            <w:tabs>
              <w:tab w:val="right" w:leader="dot" w:pos="8296"/>
            </w:tabs>
            <w:rPr>
              <w:rFonts w:eastAsiaTheme="minorEastAsia"/>
              <w:noProof/>
              <w:lang w:eastAsia="fr-FR"/>
            </w:rPr>
          </w:pPr>
          <w:hyperlink w:anchor="_Toc117631600" w:history="1">
            <w:r w:rsidR="0040163E" w:rsidRPr="006D090B">
              <w:rPr>
                <w:rStyle w:val="Lienhypertexte"/>
                <w:rFonts w:ascii="Arial Narrow" w:hAnsi="Arial Narrow"/>
                <w:b/>
                <w:noProof/>
              </w:rPr>
              <w:t>4.1.3. Occupation actuelle des sites</w:t>
            </w:r>
            <w:r w:rsidR="0040163E">
              <w:rPr>
                <w:noProof/>
                <w:webHidden/>
              </w:rPr>
              <w:tab/>
            </w:r>
            <w:r w:rsidR="0040163E">
              <w:rPr>
                <w:noProof/>
                <w:webHidden/>
              </w:rPr>
              <w:fldChar w:fldCharType="begin"/>
            </w:r>
            <w:r w:rsidR="0040163E">
              <w:rPr>
                <w:noProof/>
                <w:webHidden/>
              </w:rPr>
              <w:instrText xml:space="preserve"> PAGEREF _Toc117631600 \h </w:instrText>
            </w:r>
            <w:r w:rsidR="0040163E">
              <w:rPr>
                <w:noProof/>
                <w:webHidden/>
              </w:rPr>
            </w:r>
            <w:r w:rsidR="0040163E">
              <w:rPr>
                <w:noProof/>
                <w:webHidden/>
              </w:rPr>
              <w:fldChar w:fldCharType="separate"/>
            </w:r>
            <w:r w:rsidR="0040163E">
              <w:rPr>
                <w:noProof/>
                <w:webHidden/>
              </w:rPr>
              <w:t>24</w:t>
            </w:r>
            <w:r w:rsidR="0040163E">
              <w:rPr>
                <w:noProof/>
                <w:webHidden/>
              </w:rPr>
              <w:fldChar w:fldCharType="end"/>
            </w:r>
          </w:hyperlink>
        </w:p>
        <w:p w14:paraId="3334AD5B" w14:textId="77777777" w:rsidR="0040163E" w:rsidRDefault="009E69B0">
          <w:pPr>
            <w:pStyle w:val="TM2"/>
            <w:rPr>
              <w:rFonts w:eastAsiaTheme="minorEastAsia"/>
              <w:noProof/>
              <w:lang w:eastAsia="fr-FR"/>
            </w:rPr>
          </w:pPr>
          <w:hyperlink w:anchor="_Toc117631601" w:history="1">
            <w:r w:rsidR="0040163E" w:rsidRPr="006D090B">
              <w:rPr>
                <w:rStyle w:val="Lienhypertexte"/>
                <w:rFonts w:ascii="Arial Narrow" w:hAnsi="Arial Narrow"/>
                <w:b/>
                <w:noProof/>
                <w:lang w:val="fr-CA"/>
              </w:rPr>
              <w:t>4.3. Caractéristiques principales du climat</w:t>
            </w:r>
            <w:r w:rsidR="0040163E">
              <w:rPr>
                <w:noProof/>
                <w:webHidden/>
              </w:rPr>
              <w:tab/>
            </w:r>
            <w:r w:rsidR="0040163E">
              <w:rPr>
                <w:noProof/>
                <w:webHidden/>
              </w:rPr>
              <w:fldChar w:fldCharType="begin"/>
            </w:r>
            <w:r w:rsidR="0040163E">
              <w:rPr>
                <w:noProof/>
                <w:webHidden/>
              </w:rPr>
              <w:instrText xml:space="preserve"> PAGEREF _Toc117631601 \h </w:instrText>
            </w:r>
            <w:r w:rsidR="0040163E">
              <w:rPr>
                <w:noProof/>
                <w:webHidden/>
              </w:rPr>
            </w:r>
            <w:r w:rsidR="0040163E">
              <w:rPr>
                <w:noProof/>
                <w:webHidden/>
              </w:rPr>
              <w:fldChar w:fldCharType="separate"/>
            </w:r>
            <w:r w:rsidR="0040163E">
              <w:rPr>
                <w:noProof/>
                <w:webHidden/>
              </w:rPr>
              <w:t>33</w:t>
            </w:r>
            <w:r w:rsidR="0040163E">
              <w:rPr>
                <w:noProof/>
                <w:webHidden/>
              </w:rPr>
              <w:fldChar w:fldCharType="end"/>
            </w:r>
          </w:hyperlink>
        </w:p>
        <w:p w14:paraId="06EB4FD5" w14:textId="77777777" w:rsidR="0040163E" w:rsidRDefault="009E69B0">
          <w:pPr>
            <w:pStyle w:val="TM3"/>
            <w:tabs>
              <w:tab w:val="right" w:leader="dot" w:pos="8296"/>
            </w:tabs>
            <w:rPr>
              <w:rFonts w:eastAsiaTheme="minorEastAsia"/>
              <w:noProof/>
              <w:lang w:eastAsia="fr-FR"/>
            </w:rPr>
          </w:pPr>
          <w:hyperlink w:anchor="_Toc117631602" w:history="1">
            <w:r w:rsidR="0040163E" w:rsidRPr="006D090B">
              <w:rPr>
                <w:rStyle w:val="Lienhypertexte"/>
                <w:rFonts w:ascii="Arial Narrow" w:hAnsi="Arial Narrow"/>
                <w:b/>
                <w:noProof/>
              </w:rPr>
              <w:t>4.3.1. Pluviométrie</w:t>
            </w:r>
            <w:r w:rsidR="0040163E">
              <w:rPr>
                <w:noProof/>
                <w:webHidden/>
              </w:rPr>
              <w:tab/>
            </w:r>
            <w:r w:rsidR="0040163E">
              <w:rPr>
                <w:noProof/>
                <w:webHidden/>
              </w:rPr>
              <w:fldChar w:fldCharType="begin"/>
            </w:r>
            <w:r w:rsidR="0040163E">
              <w:rPr>
                <w:noProof/>
                <w:webHidden/>
              </w:rPr>
              <w:instrText xml:space="preserve"> PAGEREF _Toc117631602 \h </w:instrText>
            </w:r>
            <w:r w:rsidR="0040163E">
              <w:rPr>
                <w:noProof/>
                <w:webHidden/>
              </w:rPr>
            </w:r>
            <w:r w:rsidR="0040163E">
              <w:rPr>
                <w:noProof/>
                <w:webHidden/>
              </w:rPr>
              <w:fldChar w:fldCharType="separate"/>
            </w:r>
            <w:r w:rsidR="0040163E">
              <w:rPr>
                <w:noProof/>
                <w:webHidden/>
              </w:rPr>
              <w:t>34</w:t>
            </w:r>
            <w:r w:rsidR="0040163E">
              <w:rPr>
                <w:noProof/>
                <w:webHidden/>
              </w:rPr>
              <w:fldChar w:fldCharType="end"/>
            </w:r>
          </w:hyperlink>
        </w:p>
        <w:p w14:paraId="0C6254B5" w14:textId="77777777" w:rsidR="0040163E" w:rsidRDefault="009E69B0">
          <w:pPr>
            <w:pStyle w:val="TM3"/>
            <w:tabs>
              <w:tab w:val="right" w:leader="dot" w:pos="8296"/>
            </w:tabs>
            <w:rPr>
              <w:rFonts w:eastAsiaTheme="minorEastAsia"/>
              <w:noProof/>
              <w:lang w:eastAsia="fr-FR"/>
            </w:rPr>
          </w:pPr>
          <w:hyperlink w:anchor="_Toc117631603" w:history="1">
            <w:r w:rsidR="0040163E" w:rsidRPr="006D090B">
              <w:rPr>
                <w:rStyle w:val="Lienhypertexte"/>
                <w:rFonts w:ascii="Arial Narrow" w:hAnsi="Arial Narrow"/>
                <w:b/>
                <w:noProof/>
              </w:rPr>
              <w:t>4.3.2. Température</w:t>
            </w:r>
            <w:r w:rsidR="0040163E">
              <w:rPr>
                <w:noProof/>
                <w:webHidden/>
              </w:rPr>
              <w:tab/>
            </w:r>
            <w:r w:rsidR="0040163E">
              <w:rPr>
                <w:noProof/>
                <w:webHidden/>
              </w:rPr>
              <w:fldChar w:fldCharType="begin"/>
            </w:r>
            <w:r w:rsidR="0040163E">
              <w:rPr>
                <w:noProof/>
                <w:webHidden/>
              </w:rPr>
              <w:instrText xml:space="preserve"> PAGEREF _Toc117631603 \h </w:instrText>
            </w:r>
            <w:r w:rsidR="0040163E">
              <w:rPr>
                <w:noProof/>
                <w:webHidden/>
              </w:rPr>
            </w:r>
            <w:r w:rsidR="0040163E">
              <w:rPr>
                <w:noProof/>
                <w:webHidden/>
              </w:rPr>
              <w:fldChar w:fldCharType="separate"/>
            </w:r>
            <w:r w:rsidR="0040163E">
              <w:rPr>
                <w:noProof/>
                <w:webHidden/>
              </w:rPr>
              <w:t>34</w:t>
            </w:r>
            <w:r w:rsidR="0040163E">
              <w:rPr>
                <w:noProof/>
                <w:webHidden/>
              </w:rPr>
              <w:fldChar w:fldCharType="end"/>
            </w:r>
          </w:hyperlink>
        </w:p>
        <w:p w14:paraId="33584B51" w14:textId="77777777" w:rsidR="0040163E" w:rsidRDefault="009E69B0">
          <w:pPr>
            <w:pStyle w:val="TM3"/>
            <w:tabs>
              <w:tab w:val="right" w:leader="dot" w:pos="8296"/>
            </w:tabs>
            <w:rPr>
              <w:rFonts w:eastAsiaTheme="minorEastAsia"/>
              <w:noProof/>
              <w:lang w:eastAsia="fr-FR"/>
            </w:rPr>
          </w:pPr>
          <w:hyperlink w:anchor="_Toc117631604" w:history="1">
            <w:r w:rsidR="0040163E" w:rsidRPr="006D090B">
              <w:rPr>
                <w:rStyle w:val="Lienhypertexte"/>
                <w:rFonts w:ascii="Arial Narrow" w:hAnsi="Arial Narrow"/>
                <w:b/>
                <w:noProof/>
              </w:rPr>
              <w:t>4.3.3. Ensoleillement</w:t>
            </w:r>
            <w:r w:rsidR="0040163E">
              <w:rPr>
                <w:noProof/>
                <w:webHidden/>
              </w:rPr>
              <w:tab/>
            </w:r>
            <w:r w:rsidR="0040163E">
              <w:rPr>
                <w:noProof/>
                <w:webHidden/>
              </w:rPr>
              <w:fldChar w:fldCharType="begin"/>
            </w:r>
            <w:r w:rsidR="0040163E">
              <w:rPr>
                <w:noProof/>
                <w:webHidden/>
              </w:rPr>
              <w:instrText xml:space="preserve"> PAGEREF _Toc117631604 \h </w:instrText>
            </w:r>
            <w:r w:rsidR="0040163E">
              <w:rPr>
                <w:noProof/>
                <w:webHidden/>
              </w:rPr>
            </w:r>
            <w:r w:rsidR="0040163E">
              <w:rPr>
                <w:noProof/>
                <w:webHidden/>
              </w:rPr>
              <w:fldChar w:fldCharType="separate"/>
            </w:r>
            <w:r w:rsidR="0040163E">
              <w:rPr>
                <w:noProof/>
                <w:webHidden/>
              </w:rPr>
              <w:t>34</w:t>
            </w:r>
            <w:r w:rsidR="0040163E">
              <w:rPr>
                <w:noProof/>
                <w:webHidden/>
              </w:rPr>
              <w:fldChar w:fldCharType="end"/>
            </w:r>
          </w:hyperlink>
        </w:p>
        <w:p w14:paraId="5D4E38AB" w14:textId="77777777" w:rsidR="0040163E" w:rsidRDefault="009E69B0">
          <w:pPr>
            <w:pStyle w:val="TM2"/>
            <w:rPr>
              <w:rFonts w:eastAsiaTheme="minorEastAsia"/>
              <w:noProof/>
              <w:lang w:eastAsia="fr-FR"/>
            </w:rPr>
          </w:pPr>
          <w:hyperlink w:anchor="_Toc117631605" w:history="1">
            <w:r w:rsidR="0040163E" w:rsidRPr="006D090B">
              <w:rPr>
                <w:rStyle w:val="Lienhypertexte"/>
                <w:rFonts w:ascii="Arial Narrow" w:hAnsi="Arial Narrow"/>
                <w:b/>
                <w:noProof/>
              </w:rPr>
              <w:t>4.4. Milieu biologique</w:t>
            </w:r>
            <w:r w:rsidR="0040163E">
              <w:rPr>
                <w:noProof/>
                <w:webHidden/>
              </w:rPr>
              <w:tab/>
            </w:r>
            <w:r w:rsidR="0040163E">
              <w:rPr>
                <w:noProof/>
                <w:webHidden/>
              </w:rPr>
              <w:fldChar w:fldCharType="begin"/>
            </w:r>
            <w:r w:rsidR="0040163E">
              <w:rPr>
                <w:noProof/>
                <w:webHidden/>
              </w:rPr>
              <w:instrText xml:space="preserve"> PAGEREF _Toc117631605 \h </w:instrText>
            </w:r>
            <w:r w:rsidR="0040163E">
              <w:rPr>
                <w:noProof/>
                <w:webHidden/>
              </w:rPr>
            </w:r>
            <w:r w:rsidR="0040163E">
              <w:rPr>
                <w:noProof/>
                <w:webHidden/>
              </w:rPr>
              <w:fldChar w:fldCharType="separate"/>
            </w:r>
            <w:r w:rsidR="0040163E">
              <w:rPr>
                <w:noProof/>
                <w:webHidden/>
              </w:rPr>
              <w:t>35</w:t>
            </w:r>
            <w:r w:rsidR="0040163E">
              <w:rPr>
                <w:noProof/>
                <w:webHidden/>
              </w:rPr>
              <w:fldChar w:fldCharType="end"/>
            </w:r>
          </w:hyperlink>
        </w:p>
        <w:p w14:paraId="1CE0D496" w14:textId="77777777" w:rsidR="0040163E" w:rsidRDefault="009E69B0">
          <w:pPr>
            <w:pStyle w:val="TM3"/>
            <w:tabs>
              <w:tab w:val="right" w:leader="dot" w:pos="8296"/>
            </w:tabs>
            <w:rPr>
              <w:rFonts w:eastAsiaTheme="minorEastAsia"/>
              <w:noProof/>
              <w:lang w:eastAsia="fr-FR"/>
            </w:rPr>
          </w:pPr>
          <w:hyperlink w:anchor="_Toc117631606" w:history="1">
            <w:r w:rsidR="0040163E" w:rsidRPr="006D090B">
              <w:rPr>
                <w:rStyle w:val="Lienhypertexte"/>
                <w:rFonts w:ascii="Arial Narrow" w:eastAsia="Times New Roman" w:hAnsi="Arial Narrow"/>
                <w:b/>
                <w:noProof/>
                <w:lang w:val="fr-CA"/>
              </w:rPr>
              <w:t>4.4.1. Végétation</w:t>
            </w:r>
            <w:r w:rsidR="0040163E">
              <w:rPr>
                <w:noProof/>
                <w:webHidden/>
              </w:rPr>
              <w:tab/>
            </w:r>
            <w:r w:rsidR="0040163E">
              <w:rPr>
                <w:noProof/>
                <w:webHidden/>
              </w:rPr>
              <w:fldChar w:fldCharType="begin"/>
            </w:r>
            <w:r w:rsidR="0040163E">
              <w:rPr>
                <w:noProof/>
                <w:webHidden/>
              </w:rPr>
              <w:instrText xml:space="preserve"> PAGEREF _Toc117631606 \h </w:instrText>
            </w:r>
            <w:r w:rsidR="0040163E">
              <w:rPr>
                <w:noProof/>
                <w:webHidden/>
              </w:rPr>
            </w:r>
            <w:r w:rsidR="0040163E">
              <w:rPr>
                <w:noProof/>
                <w:webHidden/>
              </w:rPr>
              <w:fldChar w:fldCharType="separate"/>
            </w:r>
            <w:r w:rsidR="0040163E">
              <w:rPr>
                <w:noProof/>
                <w:webHidden/>
              </w:rPr>
              <w:t>35</w:t>
            </w:r>
            <w:r w:rsidR="0040163E">
              <w:rPr>
                <w:noProof/>
                <w:webHidden/>
              </w:rPr>
              <w:fldChar w:fldCharType="end"/>
            </w:r>
          </w:hyperlink>
        </w:p>
        <w:p w14:paraId="78483782" w14:textId="77777777" w:rsidR="0040163E" w:rsidRDefault="009E69B0">
          <w:pPr>
            <w:pStyle w:val="TM3"/>
            <w:tabs>
              <w:tab w:val="right" w:leader="dot" w:pos="8296"/>
            </w:tabs>
            <w:rPr>
              <w:rFonts w:eastAsiaTheme="minorEastAsia"/>
              <w:noProof/>
              <w:lang w:eastAsia="fr-FR"/>
            </w:rPr>
          </w:pPr>
          <w:hyperlink w:anchor="_Toc117631607" w:history="1">
            <w:r w:rsidR="0040163E" w:rsidRPr="006D090B">
              <w:rPr>
                <w:rStyle w:val="Lienhypertexte"/>
                <w:rFonts w:ascii="Arial Narrow" w:eastAsia="Times New Roman" w:hAnsi="Arial Narrow"/>
                <w:b/>
                <w:noProof/>
                <w:lang w:val="fr-CA"/>
              </w:rPr>
              <w:t>4.4.2. Ressources forestières</w:t>
            </w:r>
            <w:r w:rsidR="0040163E">
              <w:rPr>
                <w:noProof/>
                <w:webHidden/>
              </w:rPr>
              <w:tab/>
            </w:r>
            <w:r w:rsidR="0040163E">
              <w:rPr>
                <w:noProof/>
                <w:webHidden/>
              </w:rPr>
              <w:fldChar w:fldCharType="begin"/>
            </w:r>
            <w:r w:rsidR="0040163E">
              <w:rPr>
                <w:noProof/>
                <w:webHidden/>
              </w:rPr>
              <w:instrText xml:space="preserve"> PAGEREF _Toc117631607 \h </w:instrText>
            </w:r>
            <w:r w:rsidR="0040163E">
              <w:rPr>
                <w:noProof/>
                <w:webHidden/>
              </w:rPr>
            </w:r>
            <w:r w:rsidR="0040163E">
              <w:rPr>
                <w:noProof/>
                <w:webHidden/>
              </w:rPr>
              <w:fldChar w:fldCharType="separate"/>
            </w:r>
            <w:r w:rsidR="0040163E">
              <w:rPr>
                <w:noProof/>
                <w:webHidden/>
              </w:rPr>
              <w:t>36</w:t>
            </w:r>
            <w:r w:rsidR="0040163E">
              <w:rPr>
                <w:noProof/>
                <w:webHidden/>
              </w:rPr>
              <w:fldChar w:fldCharType="end"/>
            </w:r>
          </w:hyperlink>
        </w:p>
        <w:p w14:paraId="05867F33" w14:textId="77777777" w:rsidR="0040163E" w:rsidRDefault="009E69B0">
          <w:pPr>
            <w:pStyle w:val="TM3"/>
            <w:tabs>
              <w:tab w:val="right" w:leader="dot" w:pos="8296"/>
            </w:tabs>
            <w:rPr>
              <w:rFonts w:eastAsiaTheme="minorEastAsia"/>
              <w:noProof/>
              <w:lang w:eastAsia="fr-FR"/>
            </w:rPr>
          </w:pPr>
          <w:hyperlink w:anchor="_Toc117631608" w:history="1">
            <w:r w:rsidR="0040163E" w:rsidRPr="006D090B">
              <w:rPr>
                <w:rStyle w:val="Lienhypertexte"/>
                <w:rFonts w:ascii="Arial Narrow" w:hAnsi="Arial Narrow"/>
                <w:b/>
                <w:noProof/>
              </w:rPr>
              <w:t>4.4.3. Faune</w:t>
            </w:r>
            <w:r w:rsidR="0040163E">
              <w:rPr>
                <w:noProof/>
                <w:webHidden/>
              </w:rPr>
              <w:tab/>
            </w:r>
            <w:r w:rsidR="0040163E">
              <w:rPr>
                <w:noProof/>
                <w:webHidden/>
              </w:rPr>
              <w:fldChar w:fldCharType="begin"/>
            </w:r>
            <w:r w:rsidR="0040163E">
              <w:rPr>
                <w:noProof/>
                <w:webHidden/>
              </w:rPr>
              <w:instrText xml:space="preserve"> PAGEREF _Toc117631608 \h </w:instrText>
            </w:r>
            <w:r w:rsidR="0040163E">
              <w:rPr>
                <w:noProof/>
                <w:webHidden/>
              </w:rPr>
            </w:r>
            <w:r w:rsidR="0040163E">
              <w:rPr>
                <w:noProof/>
                <w:webHidden/>
              </w:rPr>
              <w:fldChar w:fldCharType="separate"/>
            </w:r>
            <w:r w:rsidR="0040163E">
              <w:rPr>
                <w:noProof/>
                <w:webHidden/>
              </w:rPr>
              <w:t>37</w:t>
            </w:r>
            <w:r w:rsidR="0040163E">
              <w:rPr>
                <w:noProof/>
                <w:webHidden/>
              </w:rPr>
              <w:fldChar w:fldCharType="end"/>
            </w:r>
          </w:hyperlink>
        </w:p>
        <w:p w14:paraId="13CA7C81" w14:textId="77777777" w:rsidR="0040163E" w:rsidRDefault="009E69B0">
          <w:pPr>
            <w:pStyle w:val="TM2"/>
            <w:rPr>
              <w:rFonts w:eastAsiaTheme="minorEastAsia"/>
              <w:noProof/>
              <w:lang w:eastAsia="fr-FR"/>
            </w:rPr>
          </w:pPr>
          <w:hyperlink w:anchor="_Toc117631609" w:history="1">
            <w:r w:rsidR="0040163E" w:rsidRPr="006D090B">
              <w:rPr>
                <w:rStyle w:val="Lienhypertexte"/>
                <w:rFonts w:ascii="Arial Narrow" w:hAnsi="Arial Narrow"/>
                <w:b/>
                <w:noProof/>
              </w:rPr>
              <w:t>4.5. Milieu physique</w:t>
            </w:r>
            <w:r w:rsidR="0040163E">
              <w:rPr>
                <w:noProof/>
                <w:webHidden/>
              </w:rPr>
              <w:tab/>
            </w:r>
            <w:r w:rsidR="0040163E">
              <w:rPr>
                <w:noProof/>
                <w:webHidden/>
              </w:rPr>
              <w:fldChar w:fldCharType="begin"/>
            </w:r>
            <w:r w:rsidR="0040163E">
              <w:rPr>
                <w:noProof/>
                <w:webHidden/>
              </w:rPr>
              <w:instrText xml:space="preserve"> PAGEREF _Toc117631609 \h </w:instrText>
            </w:r>
            <w:r w:rsidR="0040163E">
              <w:rPr>
                <w:noProof/>
                <w:webHidden/>
              </w:rPr>
            </w:r>
            <w:r w:rsidR="0040163E">
              <w:rPr>
                <w:noProof/>
                <w:webHidden/>
              </w:rPr>
              <w:fldChar w:fldCharType="separate"/>
            </w:r>
            <w:r w:rsidR="0040163E">
              <w:rPr>
                <w:noProof/>
                <w:webHidden/>
              </w:rPr>
              <w:t>37</w:t>
            </w:r>
            <w:r w:rsidR="0040163E">
              <w:rPr>
                <w:noProof/>
                <w:webHidden/>
              </w:rPr>
              <w:fldChar w:fldCharType="end"/>
            </w:r>
          </w:hyperlink>
        </w:p>
        <w:p w14:paraId="5A172473" w14:textId="77777777" w:rsidR="0040163E" w:rsidRDefault="009E69B0">
          <w:pPr>
            <w:pStyle w:val="TM3"/>
            <w:tabs>
              <w:tab w:val="right" w:leader="dot" w:pos="8296"/>
            </w:tabs>
            <w:rPr>
              <w:rFonts w:eastAsiaTheme="minorEastAsia"/>
              <w:noProof/>
              <w:lang w:eastAsia="fr-FR"/>
            </w:rPr>
          </w:pPr>
          <w:hyperlink w:anchor="_Toc117631610" w:history="1">
            <w:r w:rsidR="0040163E" w:rsidRPr="006D090B">
              <w:rPr>
                <w:rStyle w:val="Lienhypertexte"/>
                <w:rFonts w:ascii="Arial Narrow" w:hAnsi="Arial Narrow"/>
                <w:b/>
                <w:noProof/>
              </w:rPr>
              <w:t>4.5.1. Géologie</w:t>
            </w:r>
            <w:r w:rsidR="0040163E">
              <w:rPr>
                <w:noProof/>
                <w:webHidden/>
              </w:rPr>
              <w:tab/>
            </w:r>
            <w:r w:rsidR="0040163E">
              <w:rPr>
                <w:noProof/>
                <w:webHidden/>
              </w:rPr>
              <w:fldChar w:fldCharType="begin"/>
            </w:r>
            <w:r w:rsidR="0040163E">
              <w:rPr>
                <w:noProof/>
                <w:webHidden/>
              </w:rPr>
              <w:instrText xml:space="preserve"> PAGEREF _Toc117631610 \h </w:instrText>
            </w:r>
            <w:r w:rsidR="0040163E">
              <w:rPr>
                <w:noProof/>
                <w:webHidden/>
              </w:rPr>
            </w:r>
            <w:r w:rsidR="0040163E">
              <w:rPr>
                <w:noProof/>
                <w:webHidden/>
              </w:rPr>
              <w:fldChar w:fldCharType="separate"/>
            </w:r>
            <w:r w:rsidR="0040163E">
              <w:rPr>
                <w:noProof/>
                <w:webHidden/>
              </w:rPr>
              <w:t>37</w:t>
            </w:r>
            <w:r w:rsidR="0040163E">
              <w:rPr>
                <w:noProof/>
                <w:webHidden/>
              </w:rPr>
              <w:fldChar w:fldCharType="end"/>
            </w:r>
          </w:hyperlink>
        </w:p>
        <w:p w14:paraId="44DE2379" w14:textId="77777777" w:rsidR="0040163E" w:rsidRDefault="009E69B0">
          <w:pPr>
            <w:pStyle w:val="TM3"/>
            <w:tabs>
              <w:tab w:val="right" w:leader="dot" w:pos="8296"/>
            </w:tabs>
            <w:rPr>
              <w:rFonts w:eastAsiaTheme="minorEastAsia"/>
              <w:noProof/>
              <w:lang w:eastAsia="fr-FR"/>
            </w:rPr>
          </w:pPr>
          <w:hyperlink w:anchor="_Toc117631611" w:history="1">
            <w:r w:rsidR="0040163E" w:rsidRPr="006D090B">
              <w:rPr>
                <w:rStyle w:val="Lienhypertexte"/>
                <w:rFonts w:ascii="Arial Narrow" w:eastAsia="Times New Roman" w:hAnsi="Arial Narrow"/>
                <w:b/>
                <w:noProof/>
                <w:lang w:eastAsia="fr-FR"/>
              </w:rPr>
              <w:t>4.5.2. Pédologie</w:t>
            </w:r>
            <w:r w:rsidR="0040163E">
              <w:rPr>
                <w:noProof/>
                <w:webHidden/>
              </w:rPr>
              <w:tab/>
            </w:r>
            <w:r w:rsidR="0040163E">
              <w:rPr>
                <w:noProof/>
                <w:webHidden/>
              </w:rPr>
              <w:fldChar w:fldCharType="begin"/>
            </w:r>
            <w:r w:rsidR="0040163E">
              <w:rPr>
                <w:noProof/>
                <w:webHidden/>
              </w:rPr>
              <w:instrText xml:space="preserve"> PAGEREF _Toc117631611 \h </w:instrText>
            </w:r>
            <w:r w:rsidR="0040163E">
              <w:rPr>
                <w:noProof/>
                <w:webHidden/>
              </w:rPr>
            </w:r>
            <w:r w:rsidR="0040163E">
              <w:rPr>
                <w:noProof/>
                <w:webHidden/>
              </w:rPr>
              <w:fldChar w:fldCharType="separate"/>
            </w:r>
            <w:r w:rsidR="0040163E">
              <w:rPr>
                <w:noProof/>
                <w:webHidden/>
              </w:rPr>
              <w:t>37</w:t>
            </w:r>
            <w:r w:rsidR="0040163E">
              <w:rPr>
                <w:noProof/>
                <w:webHidden/>
              </w:rPr>
              <w:fldChar w:fldCharType="end"/>
            </w:r>
          </w:hyperlink>
        </w:p>
        <w:p w14:paraId="1903AEAD" w14:textId="77777777" w:rsidR="0040163E" w:rsidRDefault="009E69B0">
          <w:pPr>
            <w:pStyle w:val="TM3"/>
            <w:tabs>
              <w:tab w:val="right" w:leader="dot" w:pos="8296"/>
            </w:tabs>
            <w:rPr>
              <w:rFonts w:eastAsiaTheme="minorEastAsia"/>
              <w:noProof/>
              <w:lang w:eastAsia="fr-FR"/>
            </w:rPr>
          </w:pPr>
          <w:hyperlink w:anchor="_Toc117631612" w:history="1">
            <w:r w:rsidR="0040163E" w:rsidRPr="006D090B">
              <w:rPr>
                <w:rStyle w:val="Lienhypertexte"/>
                <w:rFonts w:ascii="Arial Narrow" w:eastAsia="Times New Roman" w:hAnsi="Arial Narrow"/>
                <w:b/>
                <w:noProof/>
                <w:lang w:eastAsia="fr-FR"/>
              </w:rPr>
              <w:t>4.5.3. Hydrologie</w:t>
            </w:r>
            <w:r w:rsidR="0040163E">
              <w:rPr>
                <w:noProof/>
                <w:webHidden/>
              </w:rPr>
              <w:tab/>
            </w:r>
            <w:r w:rsidR="0040163E">
              <w:rPr>
                <w:noProof/>
                <w:webHidden/>
              </w:rPr>
              <w:fldChar w:fldCharType="begin"/>
            </w:r>
            <w:r w:rsidR="0040163E">
              <w:rPr>
                <w:noProof/>
                <w:webHidden/>
              </w:rPr>
              <w:instrText xml:space="preserve"> PAGEREF _Toc117631612 \h </w:instrText>
            </w:r>
            <w:r w:rsidR="0040163E">
              <w:rPr>
                <w:noProof/>
                <w:webHidden/>
              </w:rPr>
            </w:r>
            <w:r w:rsidR="0040163E">
              <w:rPr>
                <w:noProof/>
                <w:webHidden/>
              </w:rPr>
              <w:fldChar w:fldCharType="separate"/>
            </w:r>
            <w:r w:rsidR="0040163E">
              <w:rPr>
                <w:noProof/>
                <w:webHidden/>
              </w:rPr>
              <w:t>38</w:t>
            </w:r>
            <w:r w:rsidR="0040163E">
              <w:rPr>
                <w:noProof/>
                <w:webHidden/>
              </w:rPr>
              <w:fldChar w:fldCharType="end"/>
            </w:r>
          </w:hyperlink>
        </w:p>
        <w:p w14:paraId="3D50F4E5" w14:textId="77777777" w:rsidR="0040163E" w:rsidRDefault="009E69B0">
          <w:pPr>
            <w:pStyle w:val="TM3"/>
            <w:tabs>
              <w:tab w:val="right" w:leader="dot" w:pos="8296"/>
            </w:tabs>
            <w:rPr>
              <w:rFonts w:eastAsiaTheme="minorEastAsia"/>
              <w:noProof/>
              <w:lang w:eastAsia="fr-FR"/>
            </w:rPr>
          </w:pPr>
          <w:hyperlink w:anchor="_Toc117631613" w:history="1">
            <w:r w:rsidR="0040163E" w:rsidRPr="006D090B">
              <w:rPr>
                <w:rStyle w:val="Lienhypertexte"/>
                <w:rFonts w:ascii="Arial Narrow" w:eastAsia="Times New Roman" w:hAnsi="Arial Narrow"/>
                <w:b/>
                <w:noProof/>
                <w:lang w:eastAsia="fr-FR"/>
              </w:rPr>
              <w:t>4.5.4. Hydrogéologie</w:t>
            </w:r>
            <w:r w:rsidR="0040163E">
              <w:rPr>
                <w:noProof/>
                <w:webHidden/>
              </w:rPr>
              <w:tab/>
            </w:r>
            <w:r w:rsidR="0040163E">
              <w:rPr>
                <w:noProof/>
                <w:webHidden/>
              </w:rPr>
              <w:fldChar w:fldCharType="begin"/>
            </w:r>
            <w:r w:rsidR="0040163E">
              <w:rPr>
                <w:noProof/>
                <w:webHidden/>
              </w:rPr>
              <w:instrText xml:space="preserve"> PAGEREF _Toc117631613 \h </w:instrText>
            </w:r>
            <w:r w:rsidR="0040163E">
              <w:rPr>
                <w:noProof/>
                <w:webHidden/>
              </w:rPr>
            </w:r>
            <w:r w:rsidR="0040163E">
              <w:rPr>
                <w:noProof/>
                <w:webHidden/>
              </w:rPr>
              <w:fldChar w:fldCharType="separate"/>
            </w:r>
            <w:r w:rsidR="0040163E">
              <w:rPr>
                <w:noProof/>
                <w:webHidden/>
              </w:rPr>
              <w:t>40</w:t>
            </w:r>
            <w:r w:rsidR="0040163E">
              <w:rPr>
                <w:noProof/>
                <w:webHidden/>
              </w:rPr>
              <w:fldChar w:fldCharType="end"/>
            </w:r>
          </w:hyperlink>
        </w:p>
        <w:p w14:paraId="65CFCB0F" w14:textId="77777777" w:rsidR="0040163E" w:rsidRDefault="009E69B0">
          <w:pPr>
            <w:pStyle w:val="TM2"/>
            <w:rPr>
              <w:rFonts w:eastAsiaTheme="minorEastAsia"/>
              <w:noProof/>
              <w:lang w:eastAsia="fr-FR"/>
            </w:rPr>
          </w:pPr>
          <w:hyperlink w:anchor="_Toc117631614" w:history="1">
            <w:r w:rsidR="0040163E" w:rsidRPr="006D090B">
              <w:rPr>
                <w:rStyle w:val="Lienhypertexte"/>
                <w:rFonts w:ascii="Arial Narrow" w:hAnsi="Arial Narrow"/>
                <w:b/>
                <w:noProof/>
              </w:rPr>
              <w:t>4.6. Milieu humain</w:t>
            </w:r>
            <w:r w:rsidR="0040163E">
              <w:rPr>
                <w:noProof/>
                <w:webHidden/>
              </w:rPr>
              <w:tab/>
            </w:r>
            <w:r w:rsidR="0040163E">
              <w:rPr>
                <w:noProof/>
                <w:webHidden/>
              </w:rPr>
              <w:fldChar w:fldCharType="begin"/>
            </w:r>
            <w:r w:rsidR="0040163E">
              <w:rPr>
                <w:noProof/>
                <w:webHidden/>
              </w:rPr>
              <w:instrText xml:space="preserve"> PAGEREF _Toc117631614 \h </w:instrText>
            </w:r>
            <w:r w:rsidR="0040163E">
              <w:rPr>
                <w:noProof/>
                <w:webHidden/>
              </w:rPr>
            </w:r>
            <w:r w:rsidR="0040163E">
              <w:rPr>
                <w:noProof/>
                <w:webHidden/>
              </w:rPr>
              <w:fldChar w:fldCharType="separate"/>
            </w:r>
            <w:r w:rsidR="0040163E">
              <w:rPr>
                <w:noProof/>
                <w:webHidden/>
              </w:rPr>
              <w:t>40</w:t>
            </w:r>
            <w:r w:rsidR="0040163E">
              <w:rPr>
                <w:noProof/>
                <w:webHidden/>
              </w:rPr>
              <w:fldChar w:fldCharType="end"/>
            </w:r>
          </w:hyperlink>
        </w:p>
        <w:p w14:paraId="6FADDE6E" w14:textId="77777777" w:rsidR="0040163E" w:rsidRDefault="009E69B0">
          <w:pPr>
            <w:pStyle w:val="TM3"/>
            <w:tabs>
              <w:tab w:val="right" w:leader="dot" w:pos="8296"/>
            </w:tabs>
            <w:rPr>
              <w:rFonts w:eastAsiaTheme="minorEastAsia"/>
              <w:noProof/>
              <w:lang w:eastAsia="fr-FR"/>
            </w:rPr>
          </w:pPr>
          <w:hyperlink w:anchor="_Toc117631615" w:history="1">
            <w:r w:rsidR="0040163E" w:rsidRPr="006D090B">
              <w:rPr>
                <w:rStyle w:val="Lienhypertexte"/>
                <w:rFonts w:ascii="Arial Narrow" w:hAnsi="Arial Narrow"/>
                <w:b/>
                <w:noProof/>
              </w:rPr>
              <w:t>4.6.1. Démographie</w:t>
            </w:r>
            <w:r w:rsidR="0040163E">
              <w:rPr>
                <w:noProof/>
                <w:webHidden/>
              </w:rPr>
              <w:tab/>
            </w:r>
            <w:r w:rsidR="0040163E">
              <w:rPr>
                <w:noProof/>
                <w:webHidden/>
              </w:rPr>
              <w:fldChar w:fldCharType="begin"/>
            </w:r>
            <w:r w:rsidR="0040163E">
              <w:rPr>
                <w:noProof/>
                <w:webHidden/>
              </w:rPr>
              <w:instrText xml:space="preserve"> PAGEREF _Toc117631615 \h </w:instrText>
            </w:r>
            <w:r w:rsidR="0040163E">
              <w:rPr>
                <w:noProof/>
                <w:webHidden/>
              </w:rPr>
            </w:r>
            <w:r w:rsidR="0040163E">
              <w:rPr>
                <w:noProof/>
                <w:webHidden/>
              </w:rPr>
              <w:fldChar w:fldCharType="separate"/>
            </w:r>
            <w:r w:rsidR="0040163E">
              <w:rPr>
                <w:noProof/>
                <w:webHidden/>
              </w:rPr>
              <w:t>40</w:t>
            </w:r>
            <w:r w:rsidR="0040163E">
              <w:rPr>
                <w:noProof/>
                <w:webHidden/>
              </w:rPr>
              <w:fldChar w:fldCharType="end"/>
            </w:r>
          </w:hyperlink>
        </w:p>
        <w:p w14:paraId="7C3B15F2" w14:textId="77777777" w:rsidR="0040163E" w:rsidRDefault="009E69B0">
          <w:pPr>
            <w:pStyle w:val="TM3"/>
            <w:tabs>
              <w:tab w:val="right" w:leader="dot" w:pos="8296"/>
            </w:tabs>
            <w:rPr>
              <w:rFonts w:eastAsiaTheme="minorEastAsia"/>
              <w:noProof/>
              <w:lang w:eastAsia="fr-FR"/>
            </w:rPr>
          </w:pPr>
          <w:hyperlink w:anchor="_Toc117631616" w:history="1">
            <w:r w:rsidR="0040163E" w:rsidRPr="006D090B">
              <w:rPr>
                <w:rStyle w:val="Lienhypertexte"/>
                <w:rFonts w:ascii="Arial Narrow" w:hAnsi="Arial Narrow"/>
                <w:b/>
                <w:noProof/>
              </w:rPr>
              <w:t>4.6.2. Mouvement migratoire</w:t>
            </w:r>
            <w:r w:rsidR="0040163E">
              <w:rPr>
                <w:noProof/>
                <w:webHidden/>
              </w:rPr>
              <w:tab/>
            </w:r>
            <w:r w:rsidR="0040163E">
              <w:rPr>
                <w:noProof/>
                <w:webHidden/>
              </w:rPr>
              <w:fldChar w:fldCharType="begin"/>
            </w:r>
            <w:r w:rsidR="0040163E">
              <w:rPr>
                <w:noProof/>
                <w:webHidden/>
              </w:rPr>
              <w:instrText xml:space="preserve"> PAGEREF _Toc117631616 \h </w:instrText>
            </w:r>
            <w:r w:rsidR="0040163E">
              <w:rPr>
                <w:noProof/>
                <w:webHidden/>
              </w:rPr>
            </w:r>
            <w:r w:rsidR="0040163E">
              <w:rPr>
                <w:noProof/>
                <w:webHidden/>
              </w:rPr>
              <w:fldChar w:fldCharType="separate"/>
            </w:r>
            <w:r w:rsidR="0040163E">
              <w:rPr>
                <w:noProof/>
                <w:webHidden/>
              </w:rPr>
              <w:t>41</w:t>
            </w:r>
            <w:r w:rsidR="0040163E">
              <w:rPr>
                <w:noProof/>
                <w:webHidden/>
              </w:rPr>
              <w:fldChar w:fldCharType="end"/>
            </w:r>
          </w:hyperlink>
        </w:p>
        <w:p w14:paraId="01C5EC04" w14:textId="77777777" w:rsidR="0040163E" w:rsidRDefault="009E69B0">
          <w:pPr>
            <w:pStyle w:val="TM3"/>
            <w:tabs>
              <w:tab w:val="right" w:leader="dot" w:pos="8296"/>
            </w:tabs>
            <w:rPr>
              <w:rFonts w:eastAsiaTheme="minorEastAsia"/>
              <w:noProof/>
              <w:lang w:eastAsia="fr-FR"/>
            </w:rPr>
          </w:pPr>
          <w:hyperlink w:anchor="_Toc117631617" w:history="1">
            <w:r w:rsidR="0040163E" w:rsidRPr="006D090B">
              <w:rPr>
                <w:rStyle w:val="Lienhypertexte"/>
                <w:rFonts w:ascii="Arial Narrow" w:hAnsi="Arial Narrow"/>
                <w:b/>
                <w:noProof/>
              </w:rPr>
              <w:t>4.6.3. Caractéristiques socio-économiques</w:t>
            </w:r>
            <w:r w:rsidR="0040163E">
              <w:rPr>
                <w:noProof/>
                <w:webHidden/>
              </w:rPr>
              <w:tab/>
            </w:r>
            <w:r w:rsidR="0040163E">
              <w:rPr>
                <w:noProof/>
                <w:webHidden/>
              </w:rPr>
              <w:fldChar w:fldCharType="begin"/>
            </w:r>
            <w:r w:rsidR="0040163E">
              <w:rPr>
                <w:noProof/>
                <w:webHidden/>
              </w:rPr>
              <w:instrText xml:space="preserve"> PAGEREF _Toc117631617 \h </w:instrText>
            </w:r>
            <w:r w:rsidR="0040163E">
              <w:rPr>
                <w:noProof/>
                <w:webHidden/>
              </w:rPr>
            </w:r>
            <w:r w:rsidR="0040163E">
              <w:rPr>
                <w:noProof/>
                <w:webHidden/>
              </w:rPr>
              <w:fldChar w:fldCharType="separate"/>
            </w:r>
            <w:r w:rsidR="0040163E">
              <w:rPr>
                <w:noProof/>
                <w:webHidden/>
              </w:rPr>
              <w:t>41</w:t>
            </w:r>
            <w:r w:rsidR="0040163E">
              <w:rPr>
                <w:noProof/>
                <w:webHidden/>
              </w:rPr>
              <w:fldChar w:fldCharType="end"/>
            </w:r>
          </w:hyperlink>
        </w:p>
        <w:p w14:paraId="20FBF5C0" w14:textId="77777777" w:rsidR="0040163E" w:rsidRDefault="009E69B0">
          <w:pPr>
            <w:pStyle w:val="TM2"/>
            <w:rPr>
              <w:rFonts w:eastAsiaTheme="minorEastAsia"/>
              <w:noProof/>
              <w:lang w:eastAsia="fr-FR"/>
            </w:rPr>
          </w:pPr>
          <w:hyperlink w:anchor="_Toc117631618" w:history="1">
            <w:r w:rsidR="0040163E" w:rsidRPr="006D090B">
              <w:rPr>
                <w:rStyle w:val="Lienhypertexte"/>
                <w:rFonts w:ascii="Arial Narrow" w:hAnsi="Arial Narrow"/>
                <w:b/>
                <w:noProof/>
              </w:rPr>
              <w:t>4.7. Systèmes fonciers</w:t>
            </w:r>
            <w:r w:rsidR="0040163E">
              <w:rPr>
                <w:noProof/>
                <w:webHidden/>
              </w:rPr>
              <w:tab/>
            </w:r>
            <w:r w:rsidR="0040163E">
              <w:rPr>
                <w:noProof/>
                <w:webHidden/>
              </w:rPr>
              <w:fldChar w:fldCharType="begin"/>
            </w:r>
            <w:r w:rsidR="0040163E">
              <w:rPr>
                <w:noProof/>
                <w:webHidden/>
              </w:rPr>
              <w:instrText xml:space="preserve"> PAGEREF _Toc117631618 \h </w:instrText>
            </w:r>
            <w:r w:rsidR="0040163E">
              <w:rPr>
                <w:noProof/>
                <w:webHidden/>
              </w:rPr>
            </w:r>
            <w:r w:rsidR="0040163E">
              <w:rPr>
                <w:noProof/>
                <w:webHidden/>
              </w:rPr>
              <w:fldChar w:fldCharType="separate"/>
            </w:r>
            <w:r w:rsidR="0040163E">
              <w:rPr>
                <w:noProof/>
                <w:webHidden/>
              </w:rPr>
              <w:t>45</w:t>
            </w:r>
            <w:r w:rsidR="0040163E">
              <w:rPr>
                <w:noProof/>
                <w:webHidden/>
              </w:rPr>
              <w:fldChar w:fldCharType="end"/>
            </w:r>
          </w:hyperlink>
        </w:p>
        <w:p w14:paraId="7D0F853D" w14:textId="77777777" w:rsidR="0040163E" w:rsidRDefault="009E69B0">
          <w:pPr>
            <w:pStyle w:val="TM2"/>
            <w:rPr>
              <w:rFonts w:eastAsiaTheme="minorEastAsia"/>
              <w:noProof/>
              <w:lang w:eastAsia="fr-FR"/>
            </w:rPr>
          </w:pPr>
          <w:hyperlink w:anchor="_Toc117631619" w:history="1">
            <w:r w:rsidR="0040163E" w:rsidRPr="006D090B">
              <w:rPr>
                <w:rStyle w:val="Lienhypertexte"/>
                <w:rFonts w:ascii="Arial Narrow" w:hAnsi="Arial Narrow"/>
                <w:b/>
                <w:noProof/>
              </w:rPr>
              <w:t>4.8. Accès aux services de base</w:t>
            </w:r>
            <w:r w:rsidR="0040163E">
              <w:rPr>
                <w:noProof/>
                <w:webHidden/>
              </w:rPr>
              <w:tab/>
            </w:r>
            <w:r w:rsidR="0040163E">
              <w:rPr>
                <w:noProof/>
                <w:webHidden/>
              </w:rPr>
              <w:fldChar w:fldCharType="begin"/>
            </w:r>
            <w:r w:rsidR="0040163E">
              <w:rPr>
                <w:noProof/>
                <w:webHidden/>
              </w:rPr>
              <w:instrText xml:space="preserve"> PAGEREF _Toc117631619 \h </w:instrText>
            </w:r>
            <w:r w:rsidR="0040163E">
              <w:rPr>
                <w:noProof/>
                <w:webHidden/>
              </w:rPr>
            </w:r>
            <w:r w:rsidR="0040163E">
              <w:rPr>
                <w:noProof/>
                <w:webHidden/>
              </w:rPr>
              <w:fldChar w:fldCharType="separate"/>
            </w:r>
            <w:r w:rsidR="0040163E">
              <w:rPr>
                <w:noProof/>
                <w:webHidden/>
              </w:rPr>
              <w:t>45</w:t>
            </w:r>
            <w:r w:rsidR="0040163E">
              <w:rPr>
                <w:noProof/>
                <w:webHidden/>
              </w:rPr>
              <w:fldChar w:fldCharType="end"/>
            </w:r>
          </w:hyperlink>
        </w:p>
        <w:p w14:paraId="577778BC" w14:textId="77777777" w:rsidR="0040163E" w:rsidRDefault="009E69B0">
          <w:pPr>
            <w:pStyle w:val="TM3"/>
            <w:tabs>
              <w:tab w:val="right" w:leader="dot" w:pos="8296"/>
            </w:tabs>
            <w:rPr>
              <w:rFonts w:eastAsiaTheme="minorEastAsia"/>
              <w:noProof/>
              <w:lang w:eastAsia="fr-FR"/>
            </w:rPr>
          </w:pPr>
          <w:hyperlink w:anchor="_Toc117631620" w:history="1">
            <w:r w:rsidR="0040163E" w:rsidRPr="006D090B">
              <w:rPr>
                <w:rStyle w:val="Lienhypertexte"/>
                <w:rFonts w:ascii="Arial Narrow" w:hAnsi="Arial Narrow"/>
                <w:b/>
                <w:noProof/>
              </w:rPr>
              <w:t>4.8.1. Education</w:t>
            </w:r>
            <w:r w:rsidR="0040163E">
              <w:rPr>
                <w:noProof/>
                <w:webHidden/>
              </w:rPr>
              <w:tab/>
            </w:r>
            <w:r w:rsidR="0040163E">
              <w:rPr>
                <w:noProof/>
                <w:webHidden/>
              </w:rPr>
              <w:fldChar w:fldCharType="begin"/>
            </w:r>
            <w:r w:rsidR="0040163E">
              <w:rPr>
                <w:noProof/>
                <w:webHidden/>
              </w:rPr>
              <w:instrText xml:space="preserve"> PAGEREF _Toc117631620 \h </w:instrText>
            </w:r>
            <w:r w:rsidR="0040163E">
              <w:rPr>
                <w:noProof/>
                <w:webHidden/>
              </w:rPr>
            </w:r>
            <w:r w:rsidR="0040163E">
              <w:rPr>
                <w:noProof/>
                <w:webHidden/>
              </w:rPr>
              <w:fldChar w:fldCharType="separate"/>
            </w:r>
            <w:r w:rsidR="0040163E">
              <w:rPr>
                <w:noProof/>
                <w:webHidden/>
              </w:rPr>
              <w:t>45</w:t>
            </w:r>
            <w:r w:rsidR="0040163E">
              <w:rPr>
                <w:noProof/>
                <w:webHidden/>
              </w:rPr>
              <w:fldChar w:fldCharType="end"/>
            </w:r>
          </w:hyperlink>
        </w:p>
        <w:p w14:paraId="1D5F9CA4" w14:textId="77777777" w:rsidR="0040163E" w:rsidRDefault="009E69B0">
          <w:pPr>
            <w:pStyle w:val="TM3"/>
            <w:tabs>
              <w:tab w:val="right" w:leader="dot" w:pos="8296"/>
            </w:tabs>
            <w:rPr>
              <w:rFonts w:eastAsiaTheme="minorEastAsia"/>
              <w:noProof/>
              <w:lang w:eastAsia="fr-FR"/>
            </w:rPr>
          </w:pPr>
          <w:hyperlink w:anchor="_Toc117631621" w:history="1">
            <w:r w:rsidR="0040163E" w:rsidRPr="006D090B">
              <w:rPr>
                <w:rStyle w:val="Lienhypertexte"/>
                <w:rFonts w:ascii="Arial Narrow" w:hAnsi="Arial Narrow"/>
                <w:b/>
                <w:noProof/>
              </w:rPr>
              <w:t>4.8.2. Santé</w:t>
            </w:r>
            <w:r w:rsidR="0040163E">
              <w:rPr>
                <w:noProof/>
                <w:webHidden/>
              </w:rPr>
              <w:tab/>
            </w:r>
            <w:r w:rsidR="0040163E">
              <w:rPr>
                <w:noProof/>
                <w:webHidden/>
              </w:rPr>
              <w:fldChar w:fldCharType="begin"/>
            </w:r>
            <w:r w:rsidR="0040163E">
              <w:rPr>
                <w:noProof/>
                <w:webHidden/>
              </w:rPr>
              <w:instrText xml:space="preserve"> PAGEREF _Toc117631621 \h </w:instrText>
            </w:r>
            <w:r w:rsidR="0040163E">
              <w:rPr>
                <w:noProof/>
                <w:webHidden/>
              </w:rPr>
            </w:r>
            <w:r w:rsidR="0040163E">
              <w:rPr>
                <w:noProof/>
                <w:webHidden/>
              </w:rPr>
              <w:fldChar w:fldCharType="separate"/>
            </w:r>
            <w:r w:rsidR="0040163E">
              <w:rPr>
                <w:noProof/>
                <w:webHidden/>
              </w:rPr>
              <w:t>46</w:t>
            </w:r>
            <w:r w:rsidR="0040163E">
              <w:rPr>
                <w:noProof/>
                <w:webHidden/>
              </w:rPr>
              <w:fldChar w:fldCharType="end"/>
            </w:r>
          </w:hyperlink>
        </w:p>
        <w:p w14:paraId="7808F8F8" w14:textId="77777777" w:rsidR="0040163E" w:rsidRDefault="009E69B0">
          <w:pPr>
            <w:pStyle w:val="TM3"/>
            <w:tabs>
              <w:tab w:val="right" w:leader="dot" w:pos="8296"/>
            </w:tabs>
            <w:rPr>
              <w:rFonts w:eastAsiaTheme="minorEastAsia"/>
              <w:noProof/>
              <w:lang w:eastAsia="fr-FR"/>
            </w:rPr>
          </w:pPr>
          <w:hyperlink w:anchor="_Toc117631622" w:history="1">
            <w:r w:rsidR="0040163E" w:rsidRPr="006D090B">
              <w:rPr>
                <w:rStyle w:val="Lienhypertexte"/>
                <w:rFonts w:ascii="Arial Narrow" w:hAnsi="Arial Narrow"/>
                <w:b/>
                <w:noProof/>
              </w:rPr>
              <w:t>4.8.3. Eau et assainissement</w:t>
            </w:r>
            <w:r w:rsidR="0040163E">
              <w:rPr>
                <w:noProof/>
                <w:webHidden/>
              </w:rPr>
              <w:tab/>
            </w:r>
            <w:r w:rsidR="0040163E">
              <w:rPr>
                <w:noProof/>
                <w:webHidden/>
              </w:rPr>
              <w:fldChar w:fldCharType="begin"/>
            </w:r>
            <w:r w:rsidR="0040163E">
              <w:rPr>
                <w:noProof/>
                <w:webHidden/>
              </w:rPr>
              <w:instrText xml:space="preserve"> PAGEREF _Toc117631622 \h </w:instrText>
            </w:r>
            <w:r w:rsidR="0040163E">
              <w:rPr>
                <w:noProof/>
                <w:webHidden/>
              </w:rPr>
            </w:r>
            <w:r w:rsidR="0040163E">
              <w:rPr>
                <w:noProof/>
                <w:webHidden/>
              </w:rPr>
              <w:fldChar w:fldCharType="separate"/>
            </w:r>
            <w:r w:rsidR="0040163E">
              <w:rPr>
                <w:noProof/>
                <w:webHidden/>
              </w:rPr>
              <w:t>48</w:t>
            </w:r>
            <w:r w:rsidR="0040163E">
              <w:rPr>
                <w:noProof/>
                <w:webHidden/>
              </w:rPr>
              <w:fldChar w:fldCharType="end"/>
            </w:r>
          </w:hyperlink>
        </w:p>
        <w:p w14:paraId="0B44478B" w14:textId="77777777" w:rsidR="0040163E" w:rsidRDefault="009E69B0">
          <w:pPr>
            <w:pStyle w:val="TM3"/>
            <w:tabs>
              <w:tab w:val="right" w:leader="dot" w:pos="8296"/>
            </w:tabs>
            <w:rPr>
              <w:rFonts w:eastAsiaTheme="minorEastAsia"/>
              <w:noProof/>
              <w:lang w:eastAsia="fr-FR"/>
            </w:rPr>
          </w:pPr>
          <w:hyperlink w:anchor="_Toc117631623" w:history="1">
            <w:r w:rsidR="0040163E" w:rsidRPr="006D090B">
              <w:rPr>
                <w:rStyle w:val="Lienhypertexte"/>
                <w:rFonts w:ascii="Arial Narrow" w:hAnsi="Arial Narrow"/>
                <w:b/>
                <w:noProof/>
              </w:rPr>
              <w:t>4.8.4. Energie</w:t>
            </w:r>
            <w:r w:rsidR="0040163E">
              <w:rPr>
                <w:noProof/>
                <w:webHidden/>
              </w:rPr>
              <w:tab/>
            </w:r>
            <w:r w:rsidR="0040163E">
              <w:rPr>
                <w:noProof/>
                <w:webHidden/>
              </w:rPr>
              <w:fldChar w:fldCharType="begin"/>
            </w:r>
            <w:r w:rsidR="0040163E">
              <w:rPr>
                <w:noProof/>
                <w:webHidden/>
              </w:rPr>
              <w:instrText xml:space="preserve"> PAGEREF _Toc117631623 \h </w:instrText>
            </w:r>
            <w:r w:rsidR="0040163E">
              <w:rPr>
                <w:noProof/>
                <w:webHidden/>
              </w:rPr>
            </w:r>
            <w:r w:rsidR="0040163E">
              <w:rPr>
                <w:noProof/>
                <w:webHidden/>
              </w:rPr>
              <w:fldChar w:fldCharType="separate"/>
            </w:r>
            <w:r w:rsidR="0040163E">
              <w:rPr>
                <w:noProof/>
                <w:webHidden/>
              </w:rPr>
              <w:t>48</w:t>
            </w:r>
            <w:r w:rsidR="0040163E">
              <w:rPr>
                <w:noProof/>
                <w:webHidden/>
              </w:rPr>
              <w:fldChar w:fldCharType="end"/>
            </w:r>
          </w:hyperlink>
        </w:p>
        <w:p w14:paraId="5579664D" w14:textId="77777777" w:rsidR="0040163E" w:rsidRDefault="009E69B0">
          <w:pPr>
            <w:pStyle w:val="TM3"/>
            <w:tabs>
              <w:tab w:val="right" w:leader="dot" w:pos="8296"/>
            </w:tabs>
            <w:rPr>
              <w:rFonts w:eastAsiaTheme="minorEastAsia"/>
              <w:noProof/>
              <w:lang w:eastAsia="fr-FR"/>
            </w:rPr>
          </w:pPr>
          <w:hyperlink w:anchor="_Toc117631624" w:history="1">
            <w:r w:rsidR="0040163E" w:rsidRPr="006D090B">
              <w:rPr>
                <w:rStyle w:val="Lienhypertexte"/>
                <w:rFonts w:ascii="Arial Narrow" w:hAnsi="Arial Narrow" w:cstheme="minorHAnsi"/>
                <w:b/>
                <w:noProof/>
              </w:rPr>
              <w:t>4.8.5. Transports</w:t>
            </w:r>
            <w:r w:rsidR="0040163E">
              <w:rPr>
                <w:noProof/>
                <w:webHidden/>
              </w:rPr>
              <w:tab/>
            </w:r>
            <w:r w:rsidR="0040163E">
              <w:rPr>
                <w:noProof/>
                <w:webHidden/>
              </w:rPr>
              <w:fldChar w:fldCharType="begin"/>
            </w:r>
            <w:r w:rsidR="0040163E">
              <w:rPr>
                <w:noProof/>
                <w:webHidden/>
              </w:rPr>
              <w:instrText xml:space="preserve"> PAGEREF _Toc117631624 \h </w:instrText>
            </w:r>
            <w:r w:rsidR="0040163E">
              <w:rPr>
                <w:noProof/>
                <w:webHidden/>
              </w:rPr>
            </w:r>
            <w:r w:rsidR="0040163E">
              <w:rPr>
                <w:noProof/>
                <w:webHidden/>
              </w:rPr>
              <w:fldChar w:fldCharType="separate"/>
            </w:r>
            <w:r w:rsidR="0040163E">
              <w:rPr>
                <w:noProof/>
                <w:webHidden/>
              </w:rPr>
              <w:t>49</w:t>
            </w:r>
            <w:r w:rsidR="0040163E">
              <w:rPr>
                <w:noProof/>
                <w:webHidden/>
              </w:rPr>
              <w:fldChar w:fldCharType="end"/>
            </w:r>
          </w:hyperlink>
        </w:p>
        <w:p w14:paraId="2D568AC4" w14:textId="77777777" w:rsidR="0040163E" w:rsidRDefault="009E69B0">
          <w:pPr>
            <w:pStyle w:val="TM3"/>
            <w:tabs>
              <w:tab w:val="right" w:leader="dot" w:pos="8296"/>
            </w:tabs>
            <w:rPr>
              <w:rFonts w:eastAsiaTheme="minorEastAsia"/>
              <w:noProof/>
              <w:lang w:eastAsia="fr-FR"/>
            </w:rPr>
          </w:pPr>
          <w:hyperlink w:anchor="_Toc117631625" w:history="1">
            <w:r w:rsidR="0040163E" w:rsidRPr="006D090B">
              <w:rPr>
                <w:rStyle w:val="Lienhypertexte"/>
                <w:rFonts w:ascii="Arial Narrow" w:hAnsi="Arial Narrow"/>
                <w:b/>
                <w:noProof/>
              </w:rPr>
              <w:t>4.8.6. Télécommunication</w:t>
            </w:r>
            <w:r w:rsidR="0040163E">
              <w:rPr>
                <w:noProof/>
                <w:webHidden/>
              </w:rPr>
              <w:tab/>
            </w:r>
            <w:r w:rsidR="0040163E">
              <w:rPr>
                <w:noProof/>
                <w:webHidden/>
              </w:rPr>
              <w:fldChar w:fldCharType="begin"/>
            </w:r>
            <w:r w:rsidR="0040163E">
              <w:rPr>
                <w:noProof/>
                <w:webHidden/>
              </w:rPr>
              <w:instrText xml:space="preserve"> PAGEREF _Toc117631625 \h </w:instrText>
            </w:r>
            <w:r w:rsidR="0040163E">
              <w:rPr>
                <w:noProof/>
                <w:webHidden/>
              </w:rPr>
            </w:r>
            <w:r w:rsidR="0040163E">
              <w:rPr>
                <w:noProof/>
                <w:webHidden/>
              </w:rPr>
              <w:fldChar w:fldCharType="separate"/>
            </w:r>
            <w:r w:rsidR="0040163E">
              <w:rPr>
                <w:noProof/>
                <w:webHidden/>
              </w:rPr>
              <w:t>49</w:t>
            </w:r>
            <w:r w:rsidR="0040163E">
              <w:rPr>
                <w:noProof/>
                <w:webHidden/>
              </w:rPr>
              <w:fldChar w:fldCharType="end"/>
            </w:r>
          </w:hyperlink>
        </w:p>
        <w:p w14:paraId="6C163F2B" w14:textId="77777777" w:rsidR="0040163E" w:rsidRDefault="009E69B0">
          <w:pPr>
            <w:pStyle w:val="TM3"/>
            <w:tabs>
              <w:tab w:val="right" w:leader="dot" w:pos="8296"/>
            </w:tabs>
            <w:rPr>
              <w:rFonts w:eastAsiaTheme="minorEastAsia"/>
              <w:noProof/>
              <w:lang w:eastAsia="fr-FR"/>
            </w:rPr>
          </w:pPr>
          <w:hyperlink w:anchor="_Toc117631626" w:history="1">
            <w:r w:rsidR="0040163E" w:rsidRPr="006D090B">
              <w:rPr>
                <w:rStyle w:val="Lienhypertexte"/>
                <w:rFonts w:ascii="Arial Narrow" w:hAnsi="Arial Narrow"/>
                <w:b/>
                <w:noProof/>
              </w:rPr>
              <w:t>4.8.7. Sécurité publique</w:t>
            </w:r>
            <w:r w:rsidR="0040163E">
              <w:rPr>
                <w:noProof/>
                <w:webHidden/>
              </w:rPr>
              <w:tab/>
            </w:r>
            <w:r w:rsidR="0040163E">
              <w:rPr>
                <w:noProof/>
                <w:webHidden/>
              </w:rPr>
              <w:fldChar w:fldCharType="begin"/>
            </w:r>
            <w:r w:rsidR="0040163E">
              <w:rPr>
                <w:noProof/>
                <w:webHidden/>
              </w:rPr>
              <w:instrText xml:space="preserve"> PAGEREF _Toc117631626 \h </w:instrText>
            </w:r>
            <w:r w:rsidR="0040163E">
              <w:rPr>
                <w:noProof/>
                <w:webHidden/>
              </w:rPr>
            </w:r>
            <w:r w:rsidR="0040163E">
              <w:rPr>
                <w:noProof/>
                <w:webHidden/>
              </w:rPr>
              <w:fldChar w:fldCharType="separate"/>
            </w:r>
            <w:r w:rsidR="0040163E">
              <w:rPr>
                <w:noProof/>
                <w:webHidden/>
              </w:rPr>
              <w:t>49</w:t>
            </w:r>
            <w:r w:rsidR="0040163E">
              <w:rPr>
                <w:noProof/>
                <w:webHidden/>
              </w:rPr>
              <w:fldChar w:fldCharType="end"/>
            </w:r>
          </w:hyperlink>
        </w:p>
        <w:p w14:paraId="2C8236C7" w14:textId="77777777" w:rsidR="0040163E" w:rsidRDefault="009E69B0">
          <w:pPr>
            <w:pStyle w:val="TM3"/>
            <w:tabs>
              <w:tab w:val="right" w:leader="dot" w:pos="8296"/>
            </w:tabs>
            <w:rPr>
              <w:rFonts w:eastAsiaTheme="minorEastAsia"/>
              <w:noProof/>
              <w:lang w:eastAsia="fr-FR"/>
            </w:rPr>
          </w:pPr>
          <w:hyperlink w:anchor="_Toc117631627" w:history="1">
            <w:r w:rsidR="0040163E" w:rsidRPr="006D090B">
              <w:rPr>
                <w:rStyle w:val="Lienhypertexte"/>
                <w:rFonts w:ascii="Arial Narrow" w:hAnsi="Arial Narrow"/>
                <w:b/>
                <w:noProof/>
              </w:rPr>
              <w:t>4.8.8. Patrimoine archéologique et culturel</w:t>
            </w:r>
            <w:r w:rsidR="0040163E">
              <w:rPr>
                <w:noProof/>
                <w:webHidden/>
              </w:rPr>
              <w:tab/>
            </w:r>
            <w:r w:rsidR="0040163E">
              <w:rPr>
                <w:noProof/>
                <w:webHidden/>
              </w:rPr>
              <w:fldChar w:fldCharType="begin"/>
            </w:r>
            <w:r w:rsidR="0040163E">
              <w:rPr>
                <w:noProof/>
                <w:webHidden/>
              </w:rPr>
              <w:instrText xml:space="preserve"> PAGEREF _Toc117631627 \h </w:instrText>
            </w:r>
            <w:r w:rsidR="0040163E">
              <w:rPr>
                <w:noProof/>
                <w:webHidden/>
              </w:rPr>
            </w:r>
            <w:r w:rsidR="0040163E">
              <w:rPr>
                <w:noProof/>
                <w:webHidden/>
              </w:rPr>
              <w:fldChar w:fldCharType="separate"/>
            </w:r>
            <w:r w:rsidR="0040163E">
              <w:rPr>
                <w:noProof/>
                <w:webHidden/>
              </w:rPr>
              <w:t>49</w:t>
            </w:r>
            <w:r w:rsidR="0040163E">
              <w:rPr>
                <w:noProof/>
                <w:webHidden/>
              </w:rPr>
              <w:fldChar w:fldCharType="end"/>
            </w:r>
          </w:hyperlink>
        </w:p>
        <w:p w14:paraId="1A7C4856" w14:textId="77777777" w:rsidR="0040163E" w:rsidRDefault="009E69B0">
          <w:pPr>
            <w:pStyle w:val="TM1"/>
            <w:tabs>
              <w:tab w:val="right" w:leader="dot" w:pos="8296"/>
            </w:tabs>
            <w:rPr>
              <w:rFonts w:eastAsiaTheme="minorEastAsia"/>
              <w:noProof/>
              <w:lang w:eastAsia="fr-FR"/>
            </w:rPr>
          </w:pPr>
          <w:hyperlink w:anchor="_Toc117631628" w:history="1">
            <w:r w:rsidR="0040163E" w:rsidRPr="006D090B">
              <w:rPr>
                <w:rStyle w:val="Lienhypertexte"/>
                <w:rFonts w:ascii="Arial Narrow" w:hAnsi="Arial Narrow"/>
                <w:b/>
                <w:noProof/>
                <w:lang w:val="fr-CA"/>
              </w:rPr>
              <w:t>5. PRÉSENTATION DES SOLUTIONS DE RECHANGE ÉTUDIÉES</w:t>
            </w:r>
            <w:r w:rsidR="0040163E">
              <w:rPr>
                <w:noProof/>
                <w:webHidden/>
              </w:rPr>
              <w:tab/>
            </w:r>
            <w:r w:rsidR="0040163E">
              <w:rPr>
                <w:noProof/>
                <w:webHidden/>
              </w:rPr>
              <w:fldChar w:fldCharType="begin"/>
            </w:r>
            <w:r w:rsidR="0040163E">
              <w:rPr>
                <w:noProof/>
                <w:webHidden/>
              </w:rPr>
              <w:instrText xml:space="preserve"> PAGEREF _Toc117631628 \h </w:instrText>
            </w:r>
            <w:r w:rsidR="0040163E">
              <w:rPr>
                <w:noProof/>
                <w:webHidden/>
              </w:rPr>
            </w:r>
            <w:r w:rsidR="0040163E">
              <w:rPr>
                <w:noProof/>
                <w:webHidden/>
              </w:rPr>
              <w:fldChar w:fldCharType="separate"/>
            </w:r>
            <w:r w:rsidR="0040163E">
              <w:rPr>
                <w:noProof/>
                <w:webHidden/>
              </w:rPr>
              <w:t>51</w:t>
            </w:r>
            <w:r w:rsidR="0040163E">
              <w:rPr>
                <w:noProof/>
                <w:webHidden/>
              </w:rPr>
              <w:fldChar w:fldCharType="end"/>
            </w:r>
          </w:hyperlink>
        </w:p>
        <w:p w14:paraId="2CEFCF21" w14:textId="77777777" w:rsidR="0040163E" w:rsidRDefault="009E69B0">
          <w:pPr>
            <w:pStyle w:val="TM2"/>
            <w:rPr>
              <w:rFonts w:eastAsiaTheme="minorEastAsia"/>
              <w:noProof/>
              <w:lang w:eastAsia="fr-FR"/>
            </w:rPr>
          </w:pPr>
          <w:hyperlink w:anchor="_Toc117631629" w:history="1">
            <w:r w:rsidR="0040163E" w:rsidRPr="006D090B">
              <w:rPr>
                <w:rStyle w:val="Lienhypertexte"/>
                <w:rFonts w:ascii="Arial Narrow" w:hAnsi="Arial Narrow"/>
                <w:b/>
                <w:noProof/>
              </w:rPr>
              <w:t>5.1. Variante 1 : Option « sans projet »</w:t>
            </w:r>
            <w:r w:rsidR="0040163E">
              <w:rPr>
                <w:noProof/>
                <w:webHidden/>
              </w:rPr>
              <w:tab/>
            </w:r>
            <w:r w:rsidR="0040163E">
              <w:rPr>
                <w:noProof/>
                <w:webHidden/>
              </w:rPr>
              <w:fldChar w:fldCharType="begin"/>
            </w:r>
            <w:r w:rsidR="0040163E">
              <w:rPr>
                <w:noProof/>
                <w:webHidden/>
              </w:rPr>
              <w:instrText xml:space="preserve"> PAGEREF _Toc117631629 \h </w:instrText>
            </w:r>
            <w:r w:rsidR="0040163E">
              <w:rPr>
                <w:noProof/>
                <w:webHidden/>
              </w:rPr>
            </w:r>
            <w:r w:rsidR="0040163E">
              <w:rPr>
                <w:noProof/>
                <w:webHidden/>
              </w:rPr>
              <w:fldChar w:fldCharType="separate"/>
            </w:r>
            <w:r w:rsidR="0040163E">
              <w:rPr>
                <w:noProof/>
                <w:webHidden/>
              </w:rPr>
              <w:t>51</w:t>
            </w:r>
            <w:r w:rsidR="0040163E">
              <w:rPr>
                <w:noProof/>
                <w:webHidden/>
              </w:rPr>
              <w:fldChar w:fldCharType="end"/>
            </w:r>
          </w:hyperlink>
        </w:p>
        <w:p w14:paraId="06E9EE32" w14:textId="77777777" w:rsidR="0040163E" w:rsidRDefault="009E69B0">
          <w:pPr>
            <w:pStyle w:val="TM2"/>
            <w:rPr>
              <w:rFonts w:eastAsiaTheme="minorEastAsia"/>
              <w:noProof/>
              <w:lang w:eastAsia="fr-FR"/>
            </w:rPr>
          </w:pPr>
          <w:hyperlink w:anchor="_Toc117631630" w:history="1">
            <w:r w:rsidR="0040163E" w:rsidRPr="006D090B">
              <w:rPr>
                <w:rStyle w:val="Lienhypertexte"/>
                <w:rFonts w:ascii="Arial Narrow" w:hAnsi="Arial Narrow"/>
                <w:b/>
                <w:noProof/>
              </w:rPr>
              <w:t>5.2. Variante 2 : Option « avec projet »</w:t>
            </w:r>
            <w:r w:rsidR="0040163E">
              <w:rPr>
                <w:noProof/>
                <w:webHidden/>
              </w:rPr>
              <w:tab/>
            </w:r>
            <w:r w:rsidR="0040163E">
              <w:rPr>
                <w:noProof/>
                <w:webHidden/>
              </w:rPr>
              <w:fldChar w:fldCharType="begin"/>
            </w:r>
            <w:r w:rsidR="0040163E">
              <w:rPr>
                <w:noProof/>
                <w:webHidden/>
              </w:rPr>
              <w:instrText xml:space="preserve"> PAGEREF _Toc117631630 \h </w:instrText>
            </w:r>
            <w:r w:rsidR="0040163E">
              <w:rPr>
                <w:noProof/>
                <w:webHidden/>
              </w:rPr>
            </w:r>
            <w:r w:rsidR="0040163E">
              <w:rPr>
                <w:noProof/>
                <w:webHidden/>
              </w:rPr>
              <w:fldChar w:fldCharType="separate"/>
            </w:r>
            <w:r w:rsidR="0040163E">
              <w:rPr>
                <w:noProof/>
                <w:webHidden/>
              </w:rPr>
              <w:t>51</w:t>
            </w:r>
            <w:r w:rsidR="0040163E">
              <w:rPr>
                <w:noProof/>
                <w:webHidden/>
              </w:rPr>
              <w:fldChar w:fldCharType="end"/>
            </w:r>
          </w:hyperlink>
        </w:p>
        <w:p w14:paraId="5763B966" w14:textId="77777777" w:rsidR="0040163E" w:rsidRDefault="009E69B0">
          <w:pPr>
            <w:pStyle w:val="TM3"/>
            <w:tabs>
              <w:tab w:val="right" w:leader="dot" w:pos="8296"/>
            </w:tabs>
            <w:rPr>
              <w:rFonts w:eastAsiaTheme="minorEastAsia"/>
              <w:noProof/>
              <w:lang w:eastAsia="fr-FR"/>
            </w:rPr>
          </w:pPr>
          <w:hyperlink w:anchor="_Toc117631631" w:history="1">
            <w:r w:rsidR="0040163E" w:rsidRPr="006D090B">
              <w:rPr>
                <w:rStyle w:val="Lienhypertexte"/>
                <w:rFonts w:ascii="Arial Narrow" w:hAnsi="Arial Narrow"/>
                <w:b/>
                <w:noProof/>
              </w:rPr>
              <w:t>5.2.1. Choix du site</w:t>
            </w:r>
            <w:r w:rsidR="0040163E">
              <w:rPr>
                <w:noProof/>
                <w:webHidden/>
              </w:rPr>
              <w:tab/>
            </w:r>
            <w:r w:rsidR="0040163E">
              <w:rPr>
                <w:noProof/>
                <w:webHidden/>
              </w:rPr>
              <w:fldChar w:fldCharType="begin"/>
            </w:r>
            <w:r w:rsidR="0040163E">
              <w:rPr>
                <w:noProof/>
                <w:webHidden/>
              </w:rPr>
              <w:instrText xml:space="preserve"> PAGEREF _Toc117631631 \h </w:instrText>
            </w:r>
            <w:r w:rsidR="0040163E">
              <w:rPr>
                <w:noProof/>
                <w:webHidden/>
              </w:rPr>
            </w:r>
            <w:r w:rsidR="0040163E">
              <w:rPr>
                <w:noProof/>
                <w:webHidden/>
              </w:rPr>
              <w:fldChar w:fldCharType="separate"/>
            </w:r>
            <w:r w:rsidR="0040163E">
              <w:rPr>
                <w:noProof/>
                <w:webHidden/>
              </w:rPr>
              <w:t>51</w:t>
            </w:r>
            <w:r w:rsidR="0040163E">
              <w:rPr>
                <w:noProof/>
                <w:webHidden/>
              </w:rPr>
              <w:fldChar w:fldCharType="end"/>
            </w:r>
          </w:hyperlink>
        </w:p>
        <w:p w14:paraId="27CC519A" w14:textId="77777777" w:rsidR="0040163E" w:rsidRDefault="009E69B0">
          <w:pPr>
            <w:pStyle w:val="TM3"/>
            <w:tabs>
              <w:tab w:val="right" w:leader="dot" w:pos="8296"/>
            </w:tabs>
            <w:rPr>
              <w:rFonts w:eastAsiaTheme="minorEastAsia"/>
              <w:noProof/>
              <w:lang w:eastAsia="fr-FR"/>
            </w:rPr>
          </w:pPr>
          <w:hyperlink w:anchor="_Toc117631632" w:history="1">
            <w:r w:rsidR="0040163E" w:rsidRPr="006D090B">
              <w:rPr>
                <w:rStyle w:val="Lienhypertexte"/>
                <w:rFonts w:ascii="Arial Narrow" w:hAnsi="Arial Narrow"/>
                <w:b/>
                <w:noProof/>
              </w:rPr>
              <w:t>5.2.2. Mode de production</w:t>
            </w:r>
            <w:r w:rsidR="0040163E">
              <w:rPr>
                <w:noProof/>
                <w:webHidden/>
              </w:rPr>
              <w:tab/>
            </w:r>
            <w:r w:rsidR="0040163E">
              <w:rPr>
                <w:noProof/>
                <w:webHidden/>
              </w:rPr>
              <w:fldChar w:fldCharType="begin"/>
            </w:r>
            <w:r w:rsidR="0040163E">
              <w:rPr>
                <w:noProof/>
                <w:webHidden/>
              </w:rPr>
              <w:instrText xml:space="preserve"> PAGEREF _Toc117631632 \h </w:instrText>
            </w:r>
            <w:r w:rsidR="0040163E">
              <w:rPr>
                <w:noProof/>
                <w:webHidden/>
              </w:rPr>
            </w:r>
            <w:r w:rsidR="0040163E">
              <w:rPr>
                <w:noProof/>
                <w:webHidden/>
              </w:rPr>
              <w:fldChar w:fldCharType="separate"/>
            </w:r>
            <w:r w:rsidR="0040163E">
              <w:rPr>
                <w:noProof/>
                <w:webHidden/>
              </w:rPr>
              <w:t>52</w:t>
            </w:r>
            <w:r w:rsidR="0040163E">
              <w:rPr>
                <w:noProof/>
                <w:webHidden/>
              </w:rPr>
              <w:fldChar w:fldCharType="end"/>
            </w:r>
          </w:hyperlink>
        </w:p>
        <w:p w14:paraId="646348BA" w14:textId="77777777" w:rsidR="0040163E" w:rsidRDefault="009E69B0">
          <w:pPr>
            <w:pStyle w:val="TM3"/>
            <w:tabs>
              <w:tab w:val="right" w:leader="dot" w:pos="8296"/>
            </w:tabs>
            <w:rPr>
              <w:rFonts w:eastAsiaTheme="minorEastAsia"/>
              <w:noProof/>
              <w:lang w:eastAsia="fr-FR"/>
            </w:rPr>
          </w:pPr>
          <w:hyperlink w:anchor="_Toc117631633" w:history="1">
            <w:r w:rsidR="0040163E" w:rsidRPr="006D090B">
              <w:rPr>
                <w:rStyle w:val="Lienhypertexte"/>
                <w:rFonts w:ascii="Arial Narrow" w:hAnsi="Arial Narrow"/>
                <w:b/>
                <w:noProof/>
              </w:rPr>
              <w:t>5.2.3. Choix de la technique de construction des lignes</w:t>
            </w:r>
            <w:r w:rsidR="0040163E">
              <w:rPr>
                <w:noProof/>
                <w:webHidden/>
              </w:rPr>
              <w:tab/>
            </w:r>
            <w:r w:rsidR="0040163E">
              <w:rPr>
                <w:noProof/>
                <w:webHidden/>
              </w:rPr>
              <w:fldChar w:fldCharType="begin"/>
            </w:r>
            <w:r w:rsidR="0040163E">
              <w:rPr>
                <w:noProof/>
                <w:webHidden/>
              </w:rPr>
              <w:instrText xml:space="preserve"> PAGEREF _Toc117631633 \h </w:instrText>
            </w:r>
            <w:r w:rsidR="0040163E">
              <w:rPr>
                <w:noProof/>
                <w:webHidden/>
              </w:rPr>
            </w:r>
            <w:r w:rsidR="0040163E">
              <w:rPr>
                <w:noProof/>
                <w:webHidden/>
              </w:rPr>
              <w:fldChar w:fldCharType="separate"/>
            </w:r>
            <w:r w:rsidR="0040163E">
              <w:rPr>
                <w:noProof/>
                <w:webHidden/>
              </w:rPr>
              <w:t>52</w:t>
            </w:r>
            <w:r w:rsidR="0040163E">
              <w:rPr>
                <w:noProof/>
                <w:webHidden/>
              </w:rPr>
              <w:fldChar w:fldCharType="end"/>
            </w:r>
          </w:hyperlink>
        </w:p>
        <w:p w14:paraId="4FE9E1DC" w14:textId="77777777" w:rsidR="0040163E" w:rsidRDefault="009E69B0">
          <w:pPr>
            <w:pStyle w:val="TM1"/>
            <w:tabs>
              <w:tab w:val="right" w:leader="dot" w:pos="8296"/>
            </w:tabs>
            <w:rPr>
              <w:rFonts w:eastAsiaTheme="minorEastAsia"/>
              <w:noProof/>
              <w:lang w:eastAsia="fr-FR"/>
            </w:rPr>
          </w:pPr>
          <w:hyperlink w:anchor="_Toc117631634" w:history="1">
            <w:r w:rsidR="0040163E" w:rsidRPr="006D090B">
              <w:rPr>
                <w:rStyle w:val="Lienhypertexte"/>
                <w:rFonts w:ascii="Arial Narrow" w:hAnsi="Arial Narrow"/>
                <w:b/>
                <w:noProof/>
                <w:lang w:val="fr-CA"/>
              </w:rPr>
              <w:t>6. IDENTIFICATION ET EVALUATION DES IMPACTS ENVIRONNEMENTAUX ET SOCIAUX POTENTIELS</w:t>
            </w:r>
            <w:r w:rsidR="0040163E">
              <w:rPr>
                <w:noProof/>
                <w:webHidden/>
              </w:rPr>
              <w:tab/>
            </w:r>
            <w:r w:rsidR="0040163E">
              <w:rPr>
                <w:noProof/>
                <w:webHidden/>
              </w:rPr>
              <w:fldChar w:fldCharType="begin"/>
            </w:r>
            <w:r w:rsidR="0040163E">
              <w:rPr>
                <w:noProof/>
                <w:webHidden/>
              </w:rPr>
              <w:instrText xml:space="preserve"> PAGEREF _Toc117631634 \h </w:instrText>
            </w:r>
            <w:r w:rsidR="0040163E">
              <w:rPr>
                <w:noProof/>
                <w:webHidden/>
              </w:rPr>
            </w:r>
            <w:r w:rsidR="0040163E">
              <w:rPr>
                <w:noProof/>
                <w:webHidden/>
              </w:rPr>
              <w:fldChar w:fldCharType="separate"/>
            </w:r>
            <w:r w:rsidR="0040163E">
              <w:rPr>
                <w:noProof/>
                <w:webHidden/>
              </w:rPr>
              <w:t>54</w:t>
            </w:r>
            <w:r w:rsidR="0040163E">
              <w:rPr>
                <w:noProof/>
                <w:webHidden/>
              </w:rPr>
              <w:fldChar w:fldCharType="end"/>
            </w:r>
          </w:hyperlink>
        </w:p>
        <w:p w14:paraId="5A8A8A0A" w14:textId="77777777" w:rsidR="0040163E" w:rsidRDefault="009E69B0">
          <w:pPr>
            <w:pStyle w:val="TM2"/>
            <w:rPr>
              <w:rFonts w:eastAsiaTheme="minorEastAsia"/>
              <w:noProof/>
              <w:lang w:eastAsia="fr-FR"/>
            </w:rPr>
          </w:pPr>
          <w:hyperlink w:anchor="_Toc117631635" w:history="1">
            <w:r w:rsidR="0040163E" w:rsidRPr="006D090B">
              <w:rPr>
                <w:rStyle w:val="Lienhypertexte"/>
                <w:rFonts w:ascii="Arial Narrow" w:hAnsi="Arial Narrow"/>
                <w:b/>
                <w:noProof/>
              </w:rPr>
              <w:t>6.1. Identification des impacts</w:t>
            </w:r>
            <w:r w:rsidR="0040163E">
              <w:rPr>
                <w:noProof/>
                <w:webHidden/>
              </w:rPr>
              <w:tab/>
            </w:r>
            <w:r w:rsidR="0040163E">
              <w:rPr>
                <w:noProof/>
                <w:webHidden/>
              </w:rPr>
              <w:fldChar w:fldCharType="begin"/>
            </w:r>
            <w:r w:rsidR="0040163E">
              <w:rPr>
                <w:noProof/>
                <w:webHidden/>
              </w:rPr>
              <w:instrText xml:space="preserve"> PAGEREF _Toc117631635 \h </w:instrText>
            </w:r>
            <w:r w:rsidR="0040163E">
              <w:rPr>
                <w:noProof/>
                <w:webHidden/>
              </w:rPr>
            </w:r>
            <w:r w:rsidR="0040163E">
              <w:rPr>
                <w:noProof/>
                <w:webHidden/>
              </w:rPr>
              <w:fldChar w:fldCharType="separate"/>
            </w:r>
            <w:r w:rsidR="0040163E">
              <w:rPr>
                <w:noProof/>
                <w:webHidden/>
              </w:rPr>
              <w:t>54</w:t>
            </w:r>
            <w:r w:rsidR="0040163E">
              <w:rPr>
                <w:noProof/>
                <w:webHidden/>
              </w:rPr>
              <w:fldChar w:fldCharType="end"/>
            </w:r>
          </w:hyperlink>
        </w:p>
        <w:p w14:paraId="0FDE88AA" w14:textId="77777777" w:rsidR="0040163E" w:rsidRDefault="009E69B0">
          <w:pPr>
            <w:pStyle w:val="TM3"/>
            <w:tabs>
              <w:tab w:val="right" w:leader="dot" w:pos="8296"/>
            </w:tabs>
            <w:rPr>
              <w:rFonts w:eastAsiaTheme="minorEastAsia"/>
              <w:noProof/>
              <w:lang w:eastAsia="fr-FR"/>
            </w:rPr>
          </w:pPr>
          <w:hyperlink w:anchor="_Toc117631636" w:history="1">
            <w:r w:rsidR="0040163E" w:rsidRPr="006D090B">
              <w:rPr>
                <w:rStyle w:val="Lienhypertexte"/>
                <w:rFonts w:ascii="Arial Narrow" w:hAnsi="Arial Narrow"/>
                <w:b/>
                <w:noProof/>
              </w:rPr>
              <w:t>6.1.1. Principales activités sources d’impacts du projet</w:t>
            </w:r>
            <w:r w:rsidR="0040163E">
              <w:rPr>
                <w:noProof/>
                <w:webHidden/>
              </w:rPr>
              <w:tab/>
            </w:r>
            <w:r w:rsidR="0040163E">
              <w:rPr>
                <w:noProof/>
                <w:webHidden/>
              </w:rPr>
              <w:fldChar w:fldCharType="begin"/>
            </w:r>
            <w:r w:rsidR="0040163E">
              <w:rPr>
                <w:noProof/>
                <w:webHidden/>
              </w:rPr>
              <w:instrText xml:space="preserve"> PAGEREF _Toc117631636 \h </w:instrText>
            </w:r>
            <w:r w:rsidR="0040163E">
              <w:rPr>
                <w:noProof/>
                <w:webHidden/>
              </w:rPr>
            </w:r>
            <w:r w:rsidR="0040163E">
              <w:rPr>
                <w:noProof/>
                <w:webHidden/>
              </w:rPr>
              <w:fldChar w:fldCharType="separate"/>
            </w:r>
            <w:r w:rsidR="0040163E">
              <w:rPr>
                <w:noProof/>
                <w:webHidden/>
              </w:rPr>
              <w:t>54</w:t>
            </w:r>
            <w:r w:rsidR="0040163E">
              <w:rPr>
                <w:noProof/>
                <w:webHidden/>
              </w:rPr>
              <w:fldChar w:fldCharType="end"/>
            </w:r>
          </w:hyperlink>
        </w:p>
        <w:p w14:paraId="672D8BDE" w14:textId="77777777" w:rsidR="0040163E" w:rsidRDefault="009E69B0">
          <w:pPr>
            <w:pStyle w:val="TM3"/>
            <w:tabs>
              <w:tab w:val="right" w:leader="dot" w:pos="8296"/>
            </w:tabs>
            <w:rPr>
              <w:rFonts w:eastAsiaTheme="minorEastAsia"/>
              <w:noProof/>
              <w:lang w:eastAsia="fr-FR"/>
            </w:rPr>
          </w:pPr>
          <w:hyperlink w:anchor="_Toc117631637" w:history="1">
            <w:r w:rsidR="0040163E" w:rsidRPr="006D090B">
              <w:rPr>
                <w:rStyle w:val="Lienhypertexte"/>
                <w:rFonts w:ascii="Arial Narrow" w:hAnsi="Arial Narrow"/>
                <w:b/>
                <w:noProof/>
              </w:rPr>
              <w:t>6.1.2. Principales composantes du milieu, récepteurs des impacts</w:t>
            </w:r>
            <w:r w:rsidR="0040163E">
              <w:rPr>
                <w:noProof/>
                <w:webHidden/>
              </w:rPr>
              <w:tab/>
            </w:r>
            <w:r w:rsidR="0040163E">
              <w:rPr>
                <w:noProof/>
                <w:webHidden/>
              </w:rPr>
              <w:fldChar w:fldCharType="begin"/>
            </w:r>
            <w:r w:rsidR="0040163E">
              <w:rPr>
                <w:noProof/>
                <w:webHidden/>
              </w:rPr>
              <w:instrText xml:space="preserve"> PAGEREF _Toc117631637 \h </w:instrText>
            </w:r>
            <w:r w:rsidR="0040163E">
              <w:rPr>
                <w:noProof/>
                <w:webHidden/>
              </w:rPr>
            </w:r>
            <w:r w:rsidR="0040163E">
              <w:rPr>
                <w:noProof/>
                <w:webHidden/>
              </w:rPr>
              <w:fldChar w:fldCharType="separate"/>
            </w:r>
            <w:r w:rsidR="0040163E">
              <w:rPr>
                <w:noProof/>
                <w:webHidden/>
              </w:rPr>
              <w:t>55</w:t>
            </w:r>
            <w:r w:rsidR="0040163E">
              <w:rPr>
                <w:noProof/>
                <w:webHidden/>
              </w:rPr>
              <w:fldChar w:fldCharType="end"/>
            </w:r>
          </w:hyperlink>
        </w:p>
        <w:p w14:paraId="595BA0A2" w14:textId="77777777" w:rsidR="0040163E" w:rsidRDefault="009E69B0">
          <w:pPr>
            <w:pStyle w:val="TM2"/>
            <w:rPr>
              <w:rFonts w:eastAsiaTheme="minorEastAsia"/>
              <w:noProof/>
              <w:lang w:eastAsia="fr-FR"/>
            </w:rPr>
          </w:pPr>
          <w:hyperlink w:anchor="_Toc117631638" w:history="1">
            <w:r w:rsidR="0040163E" w:rsidRPr="006D090B">
              <w:rPr>
                <w:rStyle w:val="Lienhypertexte"/>
                <w:rFonts w:ascii="Arial Narrow" w:hAnsi="Arial Narrow"/>
                <w:b/>
                <w:noProof/>
              </w:rPr>
              <w:t>6.2. Evaluation des impacts</w:t>
            </w:r>
            <w:r w:rsidR="0040163E">
              <w:rPr>
                <w:noProof/>
                <w:webHidden/>
              </w:rPr>
              <w:tab/>
            </w:r>
            <w:r w:rsidR="0040163E">
              <w:rPr>
                <w:noProof/>
                <w:webHidden/>
              </w:rPr>
              <w:fldChar w:fldCharType="begin"/>
            </w:r>
            <w:r w:rsidR="0040163E">
              <w:rPr>
                <w:noProof/>
                <w:webHidden/>
              </w:rPr>
              <w:instrText xml:space="preserve"> PAGEREF _Toc117631638 \h </w:instrText>
            </w:r>
            <w:r w:rsidR="0040163E">
              <w:rPr>
                <w:noProof/>
                <w:webHidden/>
              </w:rPr>
            </w:r>
            <w:r w:rsidR="0040163E">
              <w:rPr>
                <w:noProof/>
                <w:webHidden/>
              </w:rPr>
              <w:fldChar w:fldCharType="separate"/>
            </w:r>
            <w:r w:rsidR="0040163E">
              <w:rPr>
                <w:noProof/>
                <w:webHidden/>
              </w:rPr>
              <w:t>61</w:t>
            </w:r>
            <w:r w:rsidR="0040163E">
              <w:rPr>
                <w:noProof/>
                <w:webHidden/>
              </w:rPr>
              <w:fldChar w:fldCharType="end"/>
            </w:r>
          </w:hyperlink>
        </w:p>
        <w:p w14:paraId="2B2E50A7" w14:textId="77777777" w:rsidR="0040163E" w:rsidRDefault="009E69B0">
          <w:pPr>
            <w:pStyle w:val="TM3"/>
            <w:tabs>
              <w:tab w:val="right" w:leader="dot" w:pos="8296"/>
            </w:tabs>
            <w:rPr>
              <w:rFonts w:eastAsiaTheme="minorEastAsia"/>
              <w:noProof/>
              <w:lang w:eastAsia="fr-FR"/>
            </w:rPr>
          </w:pPr>
          <w:hyperlink w:anchor="_Toc117631639" w:history="1">
            <w:r w:rsidR="0040163E" w:rsidRPr="006D090B">
              <w:rPr>
                <w:rStyle w:val="Lienhypertexte"/>
                <w:rFonts w:ascii="Arial Narrow" w:hAnsi="Arial Narrow"/>
                <w:b/>
                <w:noProof/>
              </w:rPr>
              <w:t>6.2.1. Méthodologie de l’évaluation des impacts</w:t>
            </w:r>
            <w:r w:rsidR="0040163E">
              <w:rPr>
                <w:noProof/>
                <w:webHidden/>
              </w:rPr>
              <w:tab/>
            </w:r>
            <w:r w:rsidR="0040163E">
              <w:rPr>
                <w:noProof/>
                <w:webHidden/>
              </w:rPr>
              <w:fldChar w:fldCharType="begin"/>
            </w:r>
            <w:r w:rsidR="0040163E">
              <w:rPr>
                <w:noProof/>
                <w:webHidden/>
              </w:rPr>
              <w:instrText xml:space="preserve"> PAGEREF _Toc117631639 \h </w:instrText>
            </w:r>
            <w:r w:rsidR="0040163E">
              <w:rPr>
                <w:noProof/>
                <w:webHidden/>
              </w:rPr>
            </w:r>
            <w:r w:rsidR="0040163E">
              <w:rPr>
                <w:noProof/>
                <w:webHidden/>
              </w:rPr>
              <w:fldChar w:fldCharType="separate"/>
            </w:r>
            <w:r w:rsidR="0040163E">
              <w:rPr>
                <w:noProof/>
                <w:webHidden/>
              </w:rPr>
              <w:t>61</w:t>
            </w:r>
            <w:r w:rsidR="0040163E">
              <w:rPr>
                <w:noProof/>
                <w:webHidden/>
              </w:rPr>
              <w:fldChar w:fldCharType="end"/>
            </w:r>
          </w:hyperlink>
        </w:p>
        <w:p w14:paraId="2AD8DC6E" w14:textId="77777777" w:rsidR="0040163E" w:rsidRDefault="009E69B0">
          <w:pPr>
            <w:pStyle w:val="TM3"/>
            <w:tabs>
              <w:tab w:val="right" w:leader="dot" w:pos="8296"/>
            </w:tabs>
            <w:rPr>
              <w:rFonts w:eastAsiaTheme="minorEastAsia"/>
              <w:noProof/>
              <w:lang w:eastAsia="fr-FR"/>
            </w:rPr>
          </w:pPr>
          <w:hyperlink w:anchor="_Toc117631640" w:history="1">
            <w:r w:rsidR="0040163E" w:rsidRPr="006D090B">
              <w:rPr>
                <w:rStyle w:val="Lienhypertexte"/>
                <w:rFonts w:ascii="Arial Narrow" w:hAnsi="Arial Narrow"/>
                <w:b/>
                <w:noProof/>
                <w:lang w:val="fr-CA"/>
              </w:rPr>
              <w:t>6.2.2. Évaluation des principaux impacts</w:t>
            </w:r>
            <w:r w:rsidR="0040163E">
              <w:rPr>
                <w:noProof/>
                <w:webHidden/>
              </w:rPr>
              <w:tab/>
            </w:r>
            <w:r w:rsidR="0040163E">
              <w:rPr>
                <w:noProof/>
                <w:webHidden/>
              </w:rPr>
              <w:fldChar w:fldCharType="begin"/>
            </w:r>
            <w:r w:rsidR="0040163E">
              <w:rPr>
                <w:noProof/>
                <w:webHidden/>
              </w:rPr>
              <w:instrText xml:space="preserve"> PAGEREF _Toc117631640 \h </w:instrText>
            </w:r>
            <w:r w:rsidR="0040163E">
              <w:rPr>
                <w:noProof/>
                <w:webHidden/>
              </w:rPr>
            </w:r>
            <w:r w:rsidR="0040163E">
              <w:rPr>
                <w:noProof/>
                <w:webHidden/>
              </w:rPr>
              <w:fldChar w:fldCharType="separate"/>
            </w:r>
            <w:r w:rsidR="0040163E">
              <w:rPr>
                <w:noProof/>
                <w:webHidden/>
              </w:rPr>
              <w:t>63</w:t>
            </w:r>
            <w:r w:rsidR="0040163E">
              <w:rPr>
                <w:noProof/>
                <w:webHidden/>
              </w:rPr>
              <w:fldChar w:fldCharType="end"/>
            </w:r>
          </w:hyperlink>
        </w:p>
        <w:p w14:paraId="5C8D1F8E" w14:textId="77777777" w:rsidR="0040163E" w:rsidRDefault="009E69B0">
          <w:pPr>
            <w:pStyle w:val="TM1"/>
            <w:tabs>
              <w:tab w:val="right" w:leader="dot" w:pos="8296"/>
            </w:tabs>
            <w:rPr>
              <w:rFonts w:eastAsiaTheme="minorEastAsia"/>
              <w:noProof/>
              <w:lang w:eastAsia="fr-FR"/>
            </w:rPr>
          </w:pPr>
          <w:hyperlink w:anchor="_Toc117631641" w:history="1">
            <w:r w:rsidR="0040163E" w:rsidRPr="006D090B">
              <w:rPr>
                <w:rStyle w:val="Lienhypertexte"/>
                <w:rFonts w:ascii="Arial Narrow" w:hAnsi="Arial Narrow"/>
                <w:b/>
                <w:noProof/>
                <w:lang w:val="fr-CA"/>
              </w:rPr>
              <w:t>7. MESURES D’ATTÉNUATION/RENFORCEMENT ET INITIATIVES COMPLÉMENTAIRES</w:t>
            </w:r>
            <w:r w:rsidR="0040163E">
              <w:rPr>
                <w:noProof/>
                <w:webHidden/>
              </w:rPr>
              <w:tab/>
            </w:r>
            <w:r w:rsidR="0040163E">
              <w:rPr>
                <w:noProof/>
                <w:webHidden/>
              </w:rPr>
              <w:fldChar w:fldCharType="begin"/>
            </w:r>
            <w:r w:rsidR="0040163E">
              <w:rPr>
                <w:noProof/>
                <w:webHidden/>
              </w:rPr>
              <w:instrText xml:space="preserve"> PAGEREF _Toc117631641 \h </w:instrText>
            </w:r>
            <w:r w:rsidR="0040163E">
              <w:rPr>
                <w:noProof/>
                <w:webHidden/>
              </w:rPr>
            </w:r>
            <w:r w:rsidR="0040163E">
              <w:rPr>
                <w:noProof/>
                <w:webHidden/>
              </w:rPr>
              <w:fldChar w:fldCharType="separate"/>
            </w:r>
            <w:r w:rsidR="0040163E">
              <w:rPr>
                <w:noProof/>
                <w:webHidden/>
              </w:rPr>
              <w:t>78</w:t>
            </w:r>
            <w:r w:rsidR="0040163E">
              <w:rPr>
                <w:noProof/>
                <w:webHidden/>
              </w:rPr>
              <w:fldChar w:fldCharType="end"/>
            </w:r>
          </w:hyperlink>
        </w:p>
        <w:p w14:paraId="2D00823F" w14:textId="77777777" w:rsidR="0040163E" w:rsidRDefault="009E69B0">
          <w:pPr>
            <w:pStyle w:val="TM2"/>
            <w:rPr>
              <w:rFonts w:eastAsiaTheme="minorEastAsia"/>
              <w:noProof/>
              <w:lang w:eastAsia="fr-FR"/>
            </w:rPr>
          </w:pPr>
          <w:hyperlink w:anchor="_Toc117631642" w:history="1">
            <w:r w:rsidR="0040163E" w:rsidRPr="006D090B">
              <w:rPr>
                <w:rStyle w:val="Lienhypertexte"/>
                <w:rFonts w:ascii="Arial Narrow" w:hAnsi="Arial Narrow"/>
                <w:b/>
                <w:noProof/>
              </w:rPr>
              <w:t>7.1. Mesures concernant le choix des entreprises</w:t>
            </w:r>
            <w:r w:rsidR="0040163E">
              <w:rPr>
                <w:noProof/>
                <w:webHidden/>
              </w:rPr>
              <w:tab/>
            </w:r>
            <w:r w:rsidR="0040163E">
              <w:rPr>
                <w:noProof/>
                <w:webHidden/>
              </w:rPr>
              <w:fldChar w:fldCharType="begin"/>
            </w:r>
            <w:r w:rsidR="0040163E">
              <w:rPr>
                <w:noProof/>
                <w:webHidden/>
              </w:rPr>
              <w:instrText xml:space="preserve"> PAGEREF _Toc117631642 \h </w:instrText>
            </w:r>
            <w:r w:rsidR="0040163E">
              <w:rPr>
                <w:noProof/>
                <w:webHidden/>
              </w:rPr>
            </w:r>
            <w:r w:rsidR="0040163E">
              <w:rPr>
                <w:noProof/>
                <w:webHidden/>
              </w:rPr>
              <w:fldChar w:fldCharType="separate"/>
            </w:r>
            <w:r w:rsidR="0040163E">
              <w:rPr>
                <w:noProof/>
                <w:webHidden/>
              </w:rPr>
              <w:t>78</w:t>
            </w:r>
            <w:r w:rsidR="0040163E">
              <w:rPr>
                <w:noProof/>
                <w:webHidden/>
              </w:rPr>
              <w:fldChar w:fldCharType="end"/>
            </w:r>
          </w:hyperlink>
        </w:p>
        <w:p w14:paraId="079187CD" w14:textId="77777777" w:rsidR="0040163E" w:rsidRDefault="009E69B0">
          <w:pPr>
            <w:pStyle w:val="TM2"/>
            <w:rPr>
              <w:rFonts w:eastAsiaTheme="minorEastAsia"/>
              <w:noProof/>
              <w:lang w:eastAsia="fr-FR"/>
            </w:rPr>
          </w:pPr>
          <w:hyperlink w:anchor="_Toc117631643" w:history="1">
            <w:r w:rsidR="0040163E" w:rsidRPr="006D090B">
              <w:rPr>
                <w:rStyle w:val="Lienhypertexte"/>
                <w:rFonts w:ascii="Arial Narrow" w:hAnsi="Arial Narrow"/>
                <w:b/>
                <w:noProof/>
              </w:rPr>
              <w:t>7.2. Activités de communication et de sensibilisation avant le début des travaux</w:t>
            </w:r>
            <w:r w:rsidR="0040163E">
              <w:rPr>
                <w:noProof/>
                <w:webHidden/>
              </w:rPr>
              <w:tab/>
            </w:r>
            <w:r w:rsidR="0040163E">
              <w:rPr>
                <w:noProof/>
                <w:webHidden/>
              </w:rPr>
              <w:fldChar w:fldCharType="begin"/>
            </w:r>
            <w:r w:rsidR="0040163E">
              <w:rPr>
                <w:noProof/>
                <w:webHidden/>
              </w:rPr>
              <w:instrText xml:space="preserve"> PAGEREF _Toc117631643 \h </w:instrText>
            </w:r>
            <w:r w:rsidR="0040163E">
              <w:rPr>
                <w:noProof/>
                <w:webHidden/>
              </w:rPr>
            </w:r>
            <w:r w:rsidR="0040163E">
              <w:rPr>
                <w:noProof/>
                <w:webHidden/>
              </w:rPr>
              <w:fldChar w:fldCharType="separate"/>
            </w:r>
            <w:r w:rsidR="0040163E">
              <w:rPr>
                <w:noProof/>
                <w:webHidden/>
              </w:rPr>
              <w:t>78</w:t>
            </w:r>
            <w:r w:rsidR="0040163E">
              <w:rPr>
                <w:noProof/>
                <w:webHidden/>
              </w:rPr>
              <w:fldChar w:fldCharType="end"/>
            </w:r>
          </w:hyperlink>
        </w:p>
        <w:p w14:paraId="75137FF0" w14:textId="77777777" w:rsidR="0040163E" w:rsidRDefault="009E69B0">
          <w:pPr>
            <w:pStyle w:val="TM2"/>
            <w:rPr>
              <w:rFonts w:eastAsiaTheme="minorEastAsia"/>
              <w:noProof/>
              <w:lang w:eastAsia="fr-FR"/>
            </w:rPr>
          </w:pPr>
          <w:hyperlink w:anchor="_Toc117631644" w:history="1">
            <w:r w:rsidR="0040163E" w:rsidRPr="006D090B">
              <w:rPr>
                <w:rStyle w:val="Lienhypertexte"/>
                <w:rFonts w:ascii="Arial Narrow" w:hAnsi="Arial Narrow"/>
                <w:b/>
                <w:noProof/>
                <w:lang w:val="fr-CA"/>
              </w:rPr>
              <w:t>7.3. Mesures d’atténuation pendant la phase de préparation et de construction</w:t>
            </w:r>
            <w:r w:rsidR="0040163E">
              <w:rPr>
                <w:noProof/>
                <w:webHidden/>
              </w:rPr>
              <w:tab/>
            </w:r>
            <w:r w:rsidR="0040163E">
              <w:rPr>
                <w:noProof/>
                <w:webHidden/>
              </w:rPr>
              <w:fldChar w:fldCharType="begin"/>
            </w:r>
            <w:r w:rsidR="0040163E">
              <w:rPr>
                <w:noProof/>
                <w:webHidden/>
              </w:rPr>
              <w:instrText xml:space="preserve"> PAGEREF _Toc117631644 \h </w:instrText>
            </w:r>
            <w:r w:rsidR="0040163E">
              <w:rPr>
                <w:noProof/>
                <w:webHidden/>
              </w:rPr>
            </w:r>
            <w:r w:rsidR="0040163E">
              <w:rPr>
                <w:noProof/>
                <w:webHidden/>
              </w:rPr>
              <w:fldChar w:fldCharType="separate"/>
            </w:r>
            <w:r w:rsidR="0040163E">
              <w:rPr>
                <w:noProof/>
                <w:webHidden/>
              </w:rPr>
              <w:t>79</w:t>
            </w:r>
            <w:r w:rsidR="0040163E">
              <w:rPr>
                <w:noProof/>
                <w:webHidden/>
              </w:rPr>
              <w:fldChar w:fldCharType="end"/>
            </w:r>
          </w:hyperlink>
        </w:p>
        <w:p w14:paraId="08200A6F" w14:textId="77777777" w:rsidR="0040163E" w:rsidRDefault="009E69B0">
          <w:pPr>
            <w:pStyle w:val="TM3"/>
            <w:tabs>
              <w:tab w:val="right" w:leader="dot" w:pos="8296"/>
            </w:tabs>
            <w:rPr>
              <w:rFonts w:eastAsiaTheme="minorEastAsia"/>
              <w:noProof/>
              <w:lang w:eastAsia="fr-FR"/>
            </w:rPr>
          </w:pPr>
          <w:hyperlink w:anchor="_Toc117631645" w:history="1">
            <w:r w:rsidR="0040163E" w:rsidRPr="006D090B">
              <w:rPr>
                <w:rStyle w:val="Lienhypertexte"/>
                <w:rFonts w:ascii="Arial Narrow" w:hAnsi="Arial Narrow"/>
                <w:b/>
                <w:noProof/>
                <w:lang w:val="fr-CA"/>
              </w:rPr>
              <w:t>7.3.1. Mesures d’atténuation sur le milieu biophysique</w:t>
            </w:r>
            <w:r w:rsidR="0040163E">
              <w:rPr>
                <w:noProof/>
                <w:webHidden/>
              </w:rPr>
              <w:tab/>
            </w:r>
            <w:r w:rsidR="0040163E">
              <w:rPr>
                <w:noProof/>
                <w:webHidden/>
              </w:rPr>
              <w:fldChar w:fldCharType="begin"/>
            </w:r>
            <w:r w:rsidR="0040163E">
              <w:rPr>
                <w:noProof/>
                <w:webHidden/>
              </w:rPr>
              <w:instrText xml:space="preserve"> PAGEREF _Toc117631645 \h </w:instrText>
            </w:r>
            <w:r w:rsidR="0040163E">
              <w:rPr>
                <w:noProof/>
                <w:webHidden/>
              </w:rPr>
            </w:r>
            <w:r w:rsidR="0040163E">
              <w:rPr>
                <w:noProof/>
                <w:webHidden/>
              </w:rPr>
              <w:fldChar w:fldCharType="separate"/>
            </w:r>
            <w:r w:rsidR="0040163E">
              <w:rPr>
                <w:noProof/>
                <w:webHidden/>
              </w:rPr>
              <w:t>79</w:t>
            </w:r>
            <w:r w:rsidR="0040163E">
              <w:rPr>
                <w:noProof/>
                <w:webHidden/>
              </w:rPr>
              <w:fldChar w:fldCharType="end"/>
            </w:r>
          </w:hyperlink>
        </w:p>
        <w:p w14:paraId="503CFBB2" w14:textId="77777777" w:rsidR="0040163E" w:rsidRDefault="009E69B0">
          <w:pPr>
            <w:pStyle w:val="TM3"/>
            <w:tabs>
              <w:tab w:val="right" w:leader="dot" w:pos="8296"/>
            </w:tabs>
            <w:rPr>
              <w:rFonts w:eastAsiaTheme="minorEastAsia"/>
              <w:noProof/>
              <w:lang w:eastAsia="fr-FR"/>
            </w:rPr>
          </w:pPr>
          <w:hyperlink w:anchor="_Toc117631646" w:history="1">
            <w:r w:rsidR="0040163E" w:rsidRPr="006D090B">
              <w:rPr>
                <w:rStyle w:val="Lienhypertexte"/>
                <w:rFonts w:ascii="Arial Narrow" w:hAnsi="Arial Narrow"/>
                <w:b/>
                <w:noProof/>
                <w:lang w:val="fr-CA"/>
              </w:rPr>
              <w:t xml:space="preserve">7.3.2. Mesures d’atténuation pour le </w:t>
            </w:r>
            <w:r w:rsidR="0040163E" w:rsidRPr="006D090B">
              <w:rPr>
                <w:rStyle w:val="Lienhypertexte"/>
                <w:rFonts w:ascii="Arial Narrow" w:hAnsi="Arial Narrow"/>
                <w:b/>
                <w:iCs/>
                <w:noProof/>
                <w:lang w:val="fr-CA"/>
              </w:rPr>
              <w:t>Milieu humain</w:t>
            </w:r>
            <w:r w:rsidR="0040163E">
              <w:rPr>
                <w:noProof/>
                <w:webHidden/>
              </w:rPr>
              <w:tab/>
            </w:r>
            <w:r w:rsidR="0040163E">
              <w:rPr>
                <w:noProof/>
                <w:webHidden/>
              </w:rPr>
              <w:fldChar w:fldCharType="begin"/>
            </w:r>
            <w:r w:rsidR="0040163E">
              <w:rPr>
                <w:noProof/>
                <w:webHidden/>
              </w:rPr>
              <w:instrText xml:space="preserve"> PAGEREF _Toc117631646 \h </w:instrText>
            </w:r>
            <w:r w:rsidR="0040163E">
              <w:rPr>
                <w:noProof/>
                <w:webHidden/>
              </w:rPr>
            </w:r>
            <w:r w:rsidR="0040163E">
              <w:rPr>
                <w:noProof/>
                <w:webHidden/>
              </w:rPr>
              <w:fldChar w:fldCharType="separate"/>
            </w:r>
            <w:r w:rsidR="0040163E">
              <w:rPr>
                <w:noProof/>
                <w:webHidden/>
              </w:rPr>
              <w:t>81</w:t>
            </w:r>
            <w:r w:rsidR="0040163E">
              <w:rPr>
                <w:noProof/>
                <w:webHidden/>
              </w:rPr>
              <w:fldChar w:fldCharType="end"/>
            </w:r>
          </w:hyperlink>
        </w:p>
        <w:p w14:paraId="4E90BE6B" w14:textId="77777777" w:rsidR="0040163E" w:rsidRDefault="009E69B0">
          <w:pPr>
            <w:pStyle w:val="TM2"/>
            <w:rPr>
              <w:rFonts w:eastAsiaTheme="minorEastAsia"/>
              <w:noProof/>
              <w:lang w:eastAsia="fr-FR"/>
            </w:rPr>
          </w:pPr>
          <w:hyperlink w:anchor="_Toc117631647" w:history="1">
            <w:r w:rsidR="0040163E" w:rsidRPr="006D090B">
              <w:rPr>
                <w:rStyle w:val="Lienhypertexte"/>
                <w:rFonts w:ascii="Arial Narrow" w:hAnsi="Arial Narrow"/>
                <w:b/>
                <w:noProof/>
                <w:lang w:val="fr-CA"/>
              </w:rPr>
              <w:t>7.4. Mesures d’atténuation pendant la phase d’exploitation</w:t>
            </w:r>
            <w:r w:rsidR="0040163E">
              <w:rPr>
                <w:noProof/>
                <w:webHidden/>
              </w:rPr>
              <w:tab/>
            </w:r>
            <w:r w:rsidR="0040163E">
              <w:rPr>
                <w:noProof/>
                <w:webHidden/>
              </w:rPr>
              <w:fldChar w:fldCharType="begin"/>
            </w:r>
            <w:r w:rsidR="0040163E">
              <w:rPr>
                <w:noProof/>
                <w:webHidden/>
              </w:rPr>
              <w:instrText xml:space="preserve"> PAGEREF _Toc117631647 \h </w:instrText>
            </w:r>
            <w:r w:rsidR="0040163E">
              <w:rPr>
                <w:noProof/>
                <w:webHidden/>
              </w:rPr>
            </w:r>
            <w:r w:rsidR="0040163E">
              <w:rPr>
                <w:noProof/>
                <w:webHidden/>
              </w:rPr>
              <w:fldChar w:fldCharType="separate"/>
            </w:r>
            <w:r w:rsidR="0040163E">
              <w:rPr>
                <w:noProof/>
                <w:webHidden/>
              </w:rPr>
              <w:t>83</w:t>
            </w:r>
            <w:r w:rsidR="0040163E">
              <w:rPr>
                <w:noProof/>
                <w:webHidden/>
              </w:rPr>
              <w:fldChar w:fldCharType="end"/>
            </w:r>
          </w:hyperlink>
        </w:p>
        <w:p w14:paraId="21E5F826" w14:textId="77777777" w:rsidR="0040163E" w:rsidRDefault="009E69B0">
          <w:pPr>
            <w:pStyle w:val="TM3"/>
            <w:tabs>
              <w:tab w:val="right" w:leader="dot" w:pos="8296"/>
            </w:tabs>
            <w:rPr>
              <w:rFonts w:eastAsiaTheme="minorEastAsia"/>
              <w:noProof/>
              <w:lang w:eastAsia="fr-FR"/>
            </w:rPr>
          </w:pPr>
          <w:hyperlink w:anchor="_Toc117631648" w:history="1">
            <w:r w:rsidR="0040163E" w:rsidRPr="006D090B">
              <w:rPr>
                <w:rStyle w:val="Lienhypertexte"/>
                <w:rFonts w:ascii="Arial Narrow" w:hAnsi="Arial Narrow"/>
                <w:b/>
                <w:noProof/>
                <w:lang w:val="fr-CA"/>
              </w:rPr>
              <w:t>7.4.1. Mesures d’atténuation pour le milieu biophysique</w:t>
            </w:r>
            <w:r w:rsidR="0040163E">
              <w:rPr>
                <w:noProof/>
                <w:webHidden/>
              </w:rPr>
              <w:tab/>
            </w:r>
            <w:r w:rsidR="0040163E">
              <w:rPr>
                <w:noProof/>
                <w:webHidden/>
              </w:rPr>
              <w:fldChar w:fldCharType="begin"/>
            </w:r>
            <w:r w:rsidR="0040163E">
              <w:rPr>
                <w:noProof/>
                <w:webHidden/>
              </w:rPr>
              <w:instrText xml:space="preserve"> PAGEREF _Toc117631648 \h </w:instrText>
            </w:r>
            <w:r w:rsidR="0040163E">
              <w:rPr>
                <w:noProof/>
                <w:webHidden/>
              </w:rPr>
            </w:r>
            <w:r w:rsidR="0040163E">
              <w:rPr>
                <w:noProof/>
                <w:webHidden/>
              </w:rPr>
              <w:fldChar w:fldCharType="separate"/>
            </w:r>
            <w:r w:rsidR="0040163E">
              <w:rPr>
                <w:noProof/>
                <w:webHidden/>
              </w:rPr>
              <w:t>83</w:t>
            </w:r>
            <w:r w:rsidR="0040163E">
              <w:rPr>
                <w:noProof/>
                <w:webHidden/>
              </w:rPr>
              <w:fldChar w:fldCharType="end"/>
            </w:r>
          </w:hyperlink>
        </w:p>
        <w:p w14:paraId="0E6D8527" w14:textId="77777777" w:rsidR="0040163E" w:rsidRDefault="009E69B0">
          <w:pPr>
            <w:pStyle w:val="TM3"/>
            <w:tabs>
              <w:tab w:val="right" w:leader="dot" w:pos="8296"/>
            </w:tabs>
            <w:rPr>
              <w:rFonts w:eastAsiaTheme="minorEastAsia"/>
              <w:noProof/>
              <w:lang w:eastAsia="fr-FR"/>
            </w:rPr>
          </w:pPr>
          <w:hyperlink w:anchor="_Toc117631649" w:history="1">
            <w:r w:rsidR="0040163E" w:rsidRPr="006D090B">
              <w:rPr>
                <w:rStyle w:val="Lienhypertexte"/>
                <w:rFonts w:ascii="Arial Narrow" w:hAnsi="Arial Narrow"/>
                <w:b/>
                <w:noProof/>
                <w:lang w:val="fr-CA"/>
              </w:rPr>
              <w:t>7.4.3. Mesures d’atténuation pour le milieu humain</w:t>
            </w:r>
            <w:r w:rsidR="0040163E">
              <w:rPr>
                <w:noProof/>
                <w:webHidden/>
              </w:rPr>
              <w:tab/>
            </w:r>
            <w:r w:rsidR="0040163E">
              <w:rPr>
                <w:noProof/>
                <w:webHidden/>
              </w:rPr>
              <w:fldChar w:fldCharType="begin"/>
            </w:r>
            <w:r w:rsidR="0040163E">
              <w:rPr>
                <w:noProof/>
                <w:webHidden/>
              </w:rPr>
              <w:instrText xml:space="preserve"> PAGEREF _Toc117631649 \h </w:instrText>
            </w:r>
            <w:r w:rsidR="0040163E">
              <w:rPr>
                <w:noProof/>
                <w:webHidden/>
              </w:rPr>
            </w:r>
            <w:r w:rsidR="0040163E">
              <w:rPr>
                <w:noProof/>
                <w:webHidden/>
              </w:rPr>
              <w:fldChar w:fldCharType="separate"/>
            </w:r>
            <w:r w:rsidR="0040163E">
              <w:rPr>
                <w:noProof/>
                <w:webHidden/>
              </w:rPr>
              <w:t>84</w:t>
            </w:r>
            <w:r w:rsidR="0040163E">
              <w:rPr>
                <w:noProof/>
                <w:webHidden/>
              </w:rPr>
              <w:fldChar w:fldCharType="end"/>
            </w:r>
          </w:hyperlink>
        </w:p>
        <w:p w14:paraId="1A99D740" w14:textId="77777777" w:rsidR="0040163E" w:rsidRDefault="009E69B0">
          <w:pPr>
            <w:pStyle w:val="TM1"/>
            <w:tabs>
              <w:tab w:val="right" w:leader="dot" w:pos="8296"/>
            </w:tabs>
            <w:rPr>
              <w:rFonts w:eastAsiaTheme="minorEastAsia"/>
              <w:noProof/>
              <w:lang w:eastAsia="fr-FR"/>
            </w:rPr>
          </w:pPr>
          <w:hyperlink w:anchor="_Toc117631650" w:history="1">
            <w:r w:rsidR="0040163E" w:rsidRPr="006D090B">
              <w:rPr>
                <w:rStyle w:val="Lienhypertexte"/>
                <w:rFonts w:ascii="Arial Narrow" w:hAnsi="Arial Narrow"/>
                <w:b/>
                <w:noProof/>
              </w:rPr>
              <w:t>8. ÉVALUATION DES IMPACTS CUMULATIFS</w:t>
            </w:r>
            <w:r w:rsidR="0040163E">
              <w:rPr>
                <w:noProof/>
                <w:webHidden/>
              </w:rPr>
              <w:tab/>
            </w:r>
            <w:r w:rsidR="0040163E">
              <w:rPr>
                <w:noProof/>
                <w:webHidden/>
              </w:rPr>
              <w:fldChar w:fldCharType="begin"/>
            </w:r>
            <w:r w:rsidR="0040163E">
              <w:rPr>
                <w:noProof/>
                <w:webHidden/>
              </w:rPr>
              <w:instrText xml:space="preserve"> PAGEREF _Toc117631650 \h </w:instrText>
            </w:r>
            <w:r w:rsidR="0040163E">
              <w:rPr>
                <w:noProof/>
                <w:webHidden/>
              </w:rPr>
            </w:r>
            <w:r w:rsidR="0040163E">
              <w:rPr>
                <w:noProof/>
                <w:webHidden/>
              </w:rPr>
              <w:fldChar w:fldCharType="separate"/>
            </w:r>
            <w:r w:rsidR="0040163E">
              <w:rPr>
                <w:noProof/>
                <w:webHidden/>
              </w:rPr>
              <w:t>95</w:t>
            </w:r>
            <w:r w:rsidR="0040163E">
              <w:rPr>
                <w:noProof/>
                <w:webHidden/>
              </w:rPr>
              <w:fldChar w:fldCharType="end"/>
            </w:r>
          </w:hyperlink>
        </w:p>
        <w:p w14:paraId="1AE380ED" w14:textId="77777777" w:rsidR="0040163E" w:rsidRDefault="009E69B0">
          <w:pPr>
            <w:pStyle w:val="TM2"/>
            <w:rPr>
              <w:rFonts w:eastAsiaTheme="minorEastAsia"/>
              <w:noProof/>
              <w:lang w:eastAsia="fr-FR"/>
            </w:rPr>
          </w:pPr>
          <w:hyperlink w:anchor="_Toc117631651" w:history="1">
            <w:r w:rsidR="0040163E" w:rsidRPr="006D090B">
              <w:rPr>
                <w:rStyle w:val="Lienhypertexte"/>
                <w:rFonts w:ascii="Arial Narrow" w:hAnsi="Arial Narrow"/>
                <w:b/>
                <w:noProof/>
              </w:rPr>
              <w:t>8.1. Description des projets passés ou actuels</w:t>
            </w:r>
            <w:r w:rsidR="0040163E">
              <w:rPr>
                <w:noProof/>
                <w:webHidden/>
              </w:rPr>
              <w:tab/>
            </w:r>
            <w:r w:rsidR="0040163E">
              <w:rPr>
                <w:noProof/>
                <w:webHidden/>
              </w:rPr>
              <w:fldChar w:fldCharType="begin"/>
            </w:r>
            <w:r w:rsidR="0040163E">
              <w:rPr>
                <w:noProof/>
                <w:webHidden/>
              </w:rPr>
              <w:instrText xml:space="preserve"> PAGEREF _Toc117631651 \h </w:instrText>
            </w:r>
            <w:r w:rsidR="0040163E">
              <w:rPr>
                <w:noProof/>
                <w:webHidden/>
              </w:rPr>
            </w:r>
            <w:r w:rsidR="0040163E">
              <w:rPr>
                <w:noProof/>
                <w:webHidden/>
              </w:rPr>
              <w:fldChar w:fldCharType="separate"/>
            </w:r>
            <w:r w:rsidR="0040163E">
              <w:rPr>
                <w:noProof/>
                <w:webHidden/>
              </w:rPr>
              <w:t>95</w:t>
            </w:r>
            <w:r w:rsidR="0040163E">
              <w:rPr>
                <w:noProof/>
                <w:webHidden/>
              </w:rPr>
              <w:fldChar w:fldCharType="end"/>
            </w:r>
          </w:hyperlink>
        </w:p>
        <w:p w14:paraId="24D5D34D" w14:textId="77777777" w:rsidR="0040163E" w:rsidRDefault="009E69B0">
          <w:pPr>
            <w:pStyle w:val="TM2"/>
            <w:rPr>
              <w:rFonts w:eastAsiaTheme="minorEastAsia"/>
              <w:noProof/>
              <w:lang w:eastAsia="fr-FR"/>
            </w:rPr>
          </w:pPr>
          <w:hyperlink w:anchor="_Toc117631652" w:history="1">
            <w:r w:rsidR="0040163E" w:rsidRPr="006D090B">
              <w:rPr>
                <w:rStyle w:val="Lienhypertexte"/>
                <w:rFonts w:ascii="Arial Narrow" w:hAnsi="Arial Narrow"/>
                <w:b/>
                <w:noProof/>
              </w:rPr>
              <w:t>8.2. Qualité de l’air</w:t>
            </w:r>
            <w:r w:rsidR="0040163E">
              <w:rPr>
                <w:noProof/>
                <w:webHidden/>
              </w:rPr>
              <w:tab/>
            </w:r>
            <w:r w:rsidR="0040163E">
              <w:rPr>
                <w:noProof/>
                <w:webHidden/>
              </w:rPr>
              <w:fldChar w:fldCharType="begin"/>
            </w:r>
            <w:r w:rsidR="0040163E">
              <w:rPr>
                <w:noProof/>
                <w:webHidden/>
              </w:rPr>
              <w:instrText xml:space="preserve"> PAGEREF _Toc117631652 \h </w:instrText>
            </w:r>
            <w:r w:rsidR="0040163E">
              <w:rPr>
                <w:noProof/>
                <w:webHidden/>
              </w:rPr>
            </w:r>
            <w:r w:rsidR="0040163E">
              <w:rPr>
                <w:noProof/>
                <w:webHidden/>
              </w:rPr>
              <w:fldChar w:fldCharType="separate"/>
            </w:r>
            <w:r w:rsidR="0040163E">
              <w:rPr>
                <w:noProof/>
                <w:webHidden/>
              </w:rPr>
              <w:t>95</w:t>
            </w:r>
            <w:r w:rsidR="0040163E">
              <w:rPr>
                <w:noProof/>
                <w:webHidden/>
              </w:rPr>
              <w:fldChar w:fldCharType="end"/>
            </w:r>
          </w:hyperlink>
        </w:p>
        <w:p w14:paraId="3A17E439" w14:textId="77777777" w:rsidR="0040163E" w:rsidRDefault="009E69B0">
          <w:pPr>
            <w:pStyle w:val="TM2"/>
            <w:rPr>
              <w:rFonts w:eastAsiaTheme="minorEastAsia"/>
              <w:noProof/>
              <w:lang w:eastAsia="fr-FR"/>
            </w:rPr>
          </w:pPr>
          <w:hyperlink w:anchor="_Toc117631653" w:history="1">
            <w:r w:rsidR="0040163E" w:rsidRPr="006D090B">
              <w:rPr>
                <w:rStyle w:val="Lienhypertexte"/>
                <w:rFonts w:ascii="Arial Narrow" w:hAnsi="Arial Narrow"/>
                <w:b/>
                <w:noProof/>
              </w:rPr>
              <w:t>8.3. Sols et eaux souterraines</w:t>
            </w:r>
            <w:r w:rsidR="0040163E">
              <w:rPr>
                <w:noProof/>
                <w:webHidden/>
              </w:rPr>
              <w:tab/>
            </w:r>
            <w:r w:rsidR="0040163E">
              <w:rPr>
                <w:noProof/>
                <w:webHidden/>
              </w:rPr>
              <w:fldChar w:fldCharType="begin"/>
            </w:r>
            <w:r w:rsidR="0040163E">
              <w:rPr>
                <w:noProof/>
                <w:webHidden/>
              </w:rPr>
              <w:instrText xml:space="preserve"> PAGEREF _Toc117631653 \h </w:instrText>
            </w:r>
            <w:r w:rsidR="0040163E">
              <w:rPr>
                <w:noProof/>
                <w:webHidden/>
              </w:rPr>
            </w:r>
            <w:r w:rsidR="0040163E">
              <w:rPr>
                <w:noProof/>
                <w:webHidden/>
              </w:rPr>
              <w:fldChar w:fldCharType="separate"/>
            </w:r>
            <w:r w:rsidR="0040163E">
              <w:rPr>
                <w:noProof/>
                <w:webHidden/>
              </w:rPr>
              <w:t>96</w:t>
            </w:r>
            <w:r w:rsidR="0040163E">
              <w:rPr>
                <w:noProof/>
                <w:webHidden/>
              </w:rPr>
              <w:fldChar w:fldCharType="end"/>
            </w:r>
          </w:hyperlink>
        </w:p>
        <w:p w14:paraId="419B41D6" w14:textId="77777777" w:rsidR="0040163E" w:rsidRDefault="009E69B0">
          <w:pPr>
            <w:pStyle w:val="TM2"/>
            <w:rPr>
              <w:rFonts w:eastAsiaTheme="minorEastAsia"/>
              <w:noProof/>
              <w:lang w:eastAsia="fr-FR"/>
            </w:rPr>
          </w:pPr>
          <w:hyperlink w:anchor="_Toc117631654" w:history="1">
            <w:r w:rsidR="0040163E" w:rsidRPr="006D090B">
              <w:rPr>
                <w:rStyle w:val="Lienhypertexte"/>
                <w:rFonts w:ascii="Arial Narrow" w:hAnsi="Arial Narrow"/>
                <w:b/>
                <w:noProof/>
              </w:rPr>
              <w:t>8.5. Activités socio-économiques</w:t>
            </w:r>
            <w:r w:rsidR="0040163E">
              <w:rPr>
                <w:noProof/>
                <w:webHidden/>
              </w:rPr>
              <w:tab/>
            </w:r>
            <w:r w:rsidR="0040163E">
              <w:rPr>
                <w:noProof/>
                <w:webHidden/>
              </w:rPr>
              <w:fldChar w:fldCharType="begin"/>
            </w:r>
            <w:r w:rsidR="0040163E">
              <w:rPr>
                <w:noProof/>
                <w:webHidden/>
              </w:rPr>
              <w:instrText xml:space="preserve"> PAGEREF _Toc117631654 \h </w:instrText>
            </w:r>
            <w:r w:rsidR="0040163E">
              <w:rPr>
                <w:noProof/>
                <w:webHidden/>
              </w:rPr>
            </w:r>
            <w:r w:rsidR="0040163E">
              <w:rPr>
                <w:noProof/>
                <w:webHidden/>
              </w:rPr>
              <w:fldChar w:fldCharType="separate"/>
            </w:r>
            <w:r w:rsidR="0040163E">
              <w:rPr>
                <w:noProof/>
                <w:webHidden/>
              </w:rPr>
              <w:t>96</w:t>
            </w:r>
            <w:r w:rsidR="0040163E">
              <w:rPr>
                <w:noProof/>
                <w:webHidden/>
              </w:rPr>
              <w:fldChar w:fldCharType="end"/>
            </w:r>
          </w:hyperlink>
        </w:p>
        <w:p w14:paraId="7C39947E" w14:textId="77777777" w:rsidR="0040163E" w:rsidRDefault="009E69B0">
          <w:pPr>
            <w:pStyle w:val="TM1"/>
            <w:tabs>
              <w:tab w:val="right" w:leader="dot" w:pos="8296"/>
            </w:tabs>
            <w:rPr>
              <w:rFonts w:eastAsiaTheme="minorEastAsia"/>
              <w:noProof/>
              <w:lang w:eastAsia="fr-FR"/>
            </w:rPr>
          </w:pPr>
          <w:hyperlink w:anchor="_Toc117631655" w:history="1">
            <w:r w:rsidR="0040163E" w:rsidRPr="006D090B">
              <w:rPr>
                <w:rStyle w:val="Lienhypertexte"/>
                <w:rFonts w:ascii="Arial Narrow" w:hAnsi="Arial Narrow"/>
                <w:b/>
                <w:noProof/>
                <w:lang w:val="fr-CA"/>
              </w:rPr>
              <w:t>9. EVALUATION DES RISQUES ENVIRONNEMENTAUX</w:t>
            </w:r>
            <w:r w:rsidR="0040163E">
              <w:rPr>
                <w:noProof/>
                <w:webHidden/>
              </w:rPr>
              <w:tab/>
            </w:r>
            <w:r w:rsidR="0040163E">
              <w:rPr>
                <w:noProof/>
                <w:webHidden/>
              </w:rPr>
              <w:fldChar w:fldCharType="begin"/>
            </w:r>
            <w:r w:rsidR="0040163E">
              <w:rPr>
                <w:noProof/>
                <w:webHidden/>
              </w:rPr>
              <w:instrText xml:space="preserve"> PAGEREF _Toc117631655 \h </w:instrText>
            </w:r>
            <w:r w:rsidR="0040163E">
              <w:rPr>
                <w:noProof/>
                <w:webHidden/>
              </w:rPr>
            </w:r>
            <w:r w:rsidR="0040163E">
              <w:rPr>
                <w:noProof/>
                <w:webHidden/>
              </w:rPr>
              <w:fldChar w:fldCharType="separate"/>
            </w:r>
            <w:r w:rsidR="0040163E">
              <w:rPr>
                <w:noProof/>
                <w:webHidden/>
              </w:rPr>
              <w:t>98</w:t>
            </w:r>
            <w:r w:rsidR="0040163E">
              <w:rPr>
                <w:noProof/>
                <w:webHidden/>
              </w:rPr>
              <w:fldChar w:fldCharType="end"/>
            </w:r>
          </w:hyperlink>
        </w:p>
        <w:p w14:paraId="4802993D" w14:textId="77777777" w:rsidR="0040163E" w:rsidRDefault="009E69B0">
          <w:pPr>
            <w:pStyle w:val="TM2"/>
            <w:rPr>
              <w:rFonts w:eastAsiaTheme="minorEastAsia"/>
              <w:noProof/>
              <w:lang w:eastAsia="fr-FR"/>
            </w:rPr>
          </w:pPr>
          <w:hyperlink w:anchor="_Toc117631656" w:history="1">
            <w:r w:rsidR="0040163E" w:rsidRPr="006D090B">
              <w:rPr>
                <w:rStyle w:val="Lienhypertexte"/>
                <w:rFonts w:ascii="Arial Narrow" w:hAnsi="Arial Narrow"/>
                <w:b/>
                <w:noProof/>
              </w:rPr>
              <w:t>9.1. Analyse des risques environnementaux</w:t>
            </w:r>
            <w:r w:rsidR="0040163E">
              <w:rPr>
                <w:noProof/>
                <w:webHidden/>
              </w:rPr>
              <w:tab/>
            </w:r>
            <w:r w:rsidR="0040163E">
              <w:rPr>
                <w:noProof/>
                <w:webHidden/>
              </w:rPr>
              <w:fldChar w:fldCharType="begin"/>
            </w:r>
            <w:r w:rsidR="0040163E">
              <w:rPr>
                <w:noProof/>
                <w:webHidden/>
              </w:rPr>
              <w:instrText xml:space="preserve"> PAGEREF _Toc117631656 \h </w:instrText>
            </w:r>
            <w:r w:rsidR="0040163E">
              <w:rPr>
                <w:noProof/>
                <w:webHidden/>
              </w:rPr>
            </w:r>
            <w:r w:rsidR="0040163E">
              <w:rPr>
                <w:noProof/>
                <w:webHidden/>
              </w:rPr>
              <w:fldChar w:fldCharType="separate"/>
            </w:r>
            <w:r w:rsidR="0040163E">
              <w:rPr>
                <w:noProof/>
                <w:webHidden/>
              </w:rPr>
              <w:t>98</w:t>
            </w:r>
            <w:r w:rsidR="0040163E">
              <w:rPr>
                <w:noProof/>
                <w:webHidden/>
              </w:rPr>
              <w:fldChar w:fldCharType="end"/>
            </w:r>
          </w:hyperlink>
        </w:p>
        <w:p w14:paraId="26BD8F8E" w14:textId="77777777" w:rsidR="0040163E" w:rsidRDefault="009E69B0">
          <w:pPr>
            <w:pStyle w:val="TM3"/>
            <w:tabs>
              <w:tab w:val="right" w:leader="dot" w:pos="8296"/>
            </w:tabs>
            <w:rPr>
              <w:rFonts w:eastAsiaTheme="minorEastAsia"/>
              <w:noProof/>
              <w:lang w:eastAsia="fr-FR"/>
            </w:rPr>
          </w:pPr>
          <w:hyperlink w:anchor="_Toc117631657" w:history="1">
            <w:r w:rsidR="0040163E" w:rsidRPr="006D090B">
              <w:rPr>
                <w:rStyle w:val="Lienhypertexte"/>
                <w:rFonts w:ascii="Arial Narrow" w:hAnsi="Arial Narrow"/>
                <w:b/>
                <w:noProof/>
              </w:rPr>
              <w:t>9.1.1. Identification des risques</w:t>
            </w:r>
            <w:r w:rsidR="0040163E">
              <w:rPr>
                <w:noProof/>
                <w:webHidden/>
              </w:rPr>
              <w:tab/>
            </w:r>
            <w:r w:rsidR="0040163E">
              <w:rPr>
                <w:noProof/>
                <w:webHidden/>
              </w:rPr>
              <w:fldChar w:fldCharType="begin"/>
            </w:r>
            <w:r w:rsidR="0040163E">
              <w:rPr>
                <w:noProof/>
                <w:webHidden/>
              </w:rPr>
              <w:instrText xml:space="preserve"> PAGEREF _Toc117631657 \h </w:instrText>
            </w:r>
            <w:r w:rsidR="0040163E">
              <w:rPr>
                <w:noProof/>
                <w:webHidden/>
              </w:rPr>
            </w:r>
            <w:r w:rsidR="0040163E">
              <w:rPr>
                <w:noProof/>
                <w:webHidden/>
              </w:rPr>
              <w:fldChar w:fldCharType="separate"/>
            </w:r>
            <w:r w:rsidR="0040163E">
              <w:rPr>
                <w:noProof/>
                <w:webHidden/>
              </w:rPr>
              <w:t>98</w:t>
            </w:r>
            <w:r w:rsidR="0040163E">
              <w:rPr>
                <w:noProof/>
                <w:webHidden/>
              </w:rPr>
              <w:fldChar w:fldCharType="end"/>
            </w:r>
          </w:hyperlink>
        </w:p>
        <w:p w14:paraId="5138FE9F" w14:textId="77777777" w:rsidR="0040163E" w:rsidRDefault="009E69B0">
          <w:pPr>
            <w:pStyle w:val="TM3"/>
            <w:tabs>
              <w:tab w:val="right" w:leader="dot" w:pos="8296"/>
            </w:tabs>
            <w:rPr>
              <w:rFonts w:eastAsiaTheme="minorEastAsia"/>
              <w:noProof/>
              <w:lang w:eastAsia="fr-FR"/>
            </w:rPr>
          </w:pPr>
          <w:hyperlink w:anchor="_Toc117631658" w:history="1">
            <w:r w:rsidR="0040163E" w:rsidRPr="006D090B">
              <w:rPr>
                <w:rStyle w:val="Lienhypertexte"/>
                <w:rFonts w:ascii="Arial Narrow" w:hAnsi="Arial Narrow"/>
                <w:b/>
                <w:noProof/>
              </w:rPr>
              <w:t>9.1.2. Méthodologie d’évaluation des dangers et des risques</w:t>
            </w:r>
            <w:r w:rsidR="0040163E">
              <w:rPr>
                <w:noProof/>
                <w:webHidden/>
              </w:rPr>
              <w:tab/>
            </w:r>
            <w:r w:rsidR="0040163E">
              <w:rPr>
                <w:noProof/>
                <w:webHidden/>
              </w:rPr>
              <w:fldChar w:fldCharType="begin"/>
            </w:r>
            <w:r w:rsidR="0040163E">
              <w:rPr>
                <w:noProof/>
                <w:webHidden/>
              </w:rPr>
              <w:instrText xml:space="preserve"> PAGEREF _Toc117631658 \h </w:instrText>
            </w:r>
            <w:r w:rsidR="0040163E">
              <w:rPr>
                <w:noProof/>
                <w:webHidden/>
              </w:rPr>
            </w:r>
            <w:r w:rsidR="0040163E">
              <w:rPr>
                <w:noProof/>
                <w:webHidden/>
              </w:rPr>
              <w:fldChar w:fldCharType="separate"/>
            </w:r>
            <w:r w:rsidR="0040163E">
              <w:rPr>
                <w:noProof/>
                <w:webHidden/>
              </w:rPr>
              <w:t>98</w:t>
            </w:r>
            <w:r w:rsidR="0040163E">
              <w:rPr>
                <w:noProof/>
                <w:webHidden/>
              </w:rPr>
              <w:fldChar w:fldCharType="end"/>
            </w:r>
          </w:hyperlink>
        </w:p>
        <w:p w14:paraId="128CF0E8" w14:textId="77777777" w:rsidR="0040163E" w:rsidRDefault="009E69B0">
          <w:pPr>
            <w:pStyle w:val="TM2"/>
            <w:rPr>
              <w:rFonts w:eastAsiaTheme="minorEastAsia"/>
              <w:noProof/>
              <w:lang w:eastAsia="fr-FR"/>
            </w:rPr>
          </w:pPr>
          <w:hyperlink w:anchor="_Toc117631659" w:history="1">
            <w:r w:rsidR="0040163E" w:rsidRPr="006D090B">
              <w:rPr>
                <w:rStyle w:val="Lienhypertexte"/>
                <w:rFonts w:ascii="Arial Narrow" w:hAnsi="Arial Narrow"/>
                <w:b/>
                <w:noProof/>
              </w:rPr>
              <w:t>9.2. Mesures de prévention ou d’atténuation des risques identifiés</w:t>
            </w:r>
            <w:r w:rsidR="0040163E">
              <w:rPr>
                <w:noProof/>
                <w:webHidden/>
              </w:rPr>
              <w:tab/>
            </w:r>
            <w:r w:rsidR="0040163E">
              <w:rPr>
                <w:noProof/>
                <w:webHidden/>
              </w:rPr>
              <w:fldChar w:fldCharType="begin"/>
            </w:r>
            <w:r w:rsidR="0040163E">
              <w:rPr>
                <w:noProof/>
                <w:webHidden/>
              </w:rPr>
              <w:instrText xml:space="preserve"> PAGEREF _Toc117631659 \h </w:instrText>
            </w:r>
            <w:r w:rsidR="0040163E">
              <w:rPr>
                <w:noProof/>
                <w:webHidden/>
              </w:rPr>
            </w:r>
            <w:r w:rsidR="0040163E">
              <w:rPr>
                <w:noProof/>
                <w:webHidden/>
              </w:rPr>
              <w:fldChar w:fldCharType="separate"/>
            </w:r>
            <w:r w:rsidR="0040163E">
              <w:rPr>
                <w:noProof/>
                <w:webHidden/>
              </w:rPr>
              <w:t>99</w:t>
            </w:r>
            <w:r w:rsidR="0040163E">
              <w:rPr>
                <w:noProof/>
                <w:webHidden/>
              </w:rPr>
              <w:fldChar w:fldCharType="end"/>
            </w:r>
          </w:hyperlink>
        </w:p>
        <w:p w14:paraId="4402B146" w14:textId="77777777" w:rsidR="0040163E" w:rsidRDefault="009E69B0">
          <w:pPr>
            <w:pStyle w:val="TM2"/>
            <w:rPr>
              <w:rFonts w:eastAsiaTheme="minorEastAsia"/>
              <w:noProof/>
              <w:lang w:eastAsia="fr-FR"/>
            </w:rPr>
          </w:pPr>
          <w:hyperlink w:anchor="_Toc117631660" w:history="1">
            <w:r w:rsidR="0040163E" w:rsidRPr="006D090B">
              <w:rPr>
                <w:rStyle w:val="Lienhypertexte"/>
                <w:rFonts w:ascii="Arial Narrow" w:hAnsi="Arial Narrow"/>
                <w:b/>
                <w:noProof/>
              </w:rPr>
              <w:t>9.3. Mesures d’urgence</w:t>
            </w:r>
            <w:r w:rsidR="0040163E">
              <w:rPr>
                <w:noProof/>
                <w:webHidden/>
              </w:rPr>
              <w:tab/>
            </w:r>
            <w:r w:rsidR="0040163E">
              <w:rPr>
                <w:noProof/>
                <w:webHidden/>
              </w:rPr>
              <w:fldChar w:fldCharType="begin"/>
            </w:r>
            <w:r w:rsidR="0040163E">
              <w:rPr>
                <w:noProof/>
                <w:webHidden/>
              </w:rPr>
              <w:instrText xml:space="preserve"> PAGEREF _Toc117631660 \h </w:instrText>
            </w:r>
            <w:r w:rsidR="0040163E">
              <w:rPr>
                <w:noProof/>
                <w:webHidden/>
              </w:rPr>
            </w:r>
            <w:r w:rsidR="0040163E">
              <w:rPr>
                <w:noProof/>
                <w:webHidden/>
              </w:rPr>
              <w:fldChar w:fldCharType="separate"/>
            </w:r>
            <w:r w:rsidR="0040163E">
              <w:rPr>
                <w:noProof/>
                <w:webHidden/>
              </w:rPr>
              <w:t>99</w:t>
            </w:r>
            <w:r w:rsidR="0040163E">
              <w:rPr>
                <w:noProof/>
                <w:webHidden/>
              </w:rPr>
              <w:fldChar w:fldCharType="end"/>
            </w:r>
          </w:hyperlink>
        </w:p>
        <w:p w14:paraId="36579EBA" w14:textId="77777777" w:rsidR="0040163E" w:rsidRDefault="009E69B0">
          <w:pPr>
            <w:pStyle w:val="TM1"/>
            <w:tabs>
              <w:tab w:val="right" w:leader="dot" w:pos="8296"/>
            </w:tabs>
            <w:rPr>
              <w:rFonts w:eastAsiaTheme="minorEastAsia"/>
              <w:noProof/>
              <w:lang w:eastAsia="fr-FR"/>
            </w:rPr>
          </w:pPr>
          <w:hyperlink w:anchor="_Toc117631661" w:history="1">
            <w:r w:rsidR="0040163E" w:rsidRPr="006D090B">
              <w:rPr>
                <w:rStyle w:val="Lienhypertexte"/>
                <w:rFonts w:ascii="Arial Narrow" w:hAnsi="Arial Narrow"/>
                <w:b/>
                <w:noProof/>
                <w:lang w:val="fr-CA"/>
              </w:rPr>
              <w:t>10. RÉSUMÉ DES CONSULTATIONS PUBLIQUES ET DES OPINIONS EXPRIMÉES</w:t>
            </w:r>
            <w:r w:rsidR="0040163E">
              <w:rPr>
                <w:noProof/>
                <w:webHidden/>
              </w:rPr>
              <w:tab/>
            </w:r>
            <w:r w:rsidR="0040163E">
              <w:rPr>
                <w:noProof/>
                <w:webHidden/>
              </w:rPr>
              <w:fldChar w:fldCharType="begin"/>
            </w:r>
            <w:r w:rsidR="0040163E">
              <w:rPr>
                <w:noProof/>
                <w:webHidden/>
              </w:rPr>
              <w:instrText xml:space="preserve"> PAGEREF _Toc117631661 \h </w:instrText>
            </w:r>
            <w:r w:rsidR="0040163E">
              <w:rPr>
                <w:noProof/>
                <w:webHidden/>
              </w:rPr>
            </w:r>
            <w:r w:rsidR="0040163E">
              <w:rPr>
                <w:noProof/>
                <w:webHidden/>
              </w:rPr>
              <w:fldChar w:fldCharType="separate"/>
            </w:r>
            <w:r w:rsidR="0040163E">
              <w:rPr>
                <w:noProof/>
                <w:webHidden/>
              </w:rPr>
              <w:t>101</w:t>
            </w:r>
            <w:r w:rsidR="0040163E">
              <w:rPr>
                <w:noProof/>
                <w:webHidden/>
              </w:rPr>
              <w:fldChar w:fldCharType="end"/>
            </w:r>
          </w:hyperlink>
        </w:p>
        <w:p w14:paraId="5A71064F" w14:textId="77777777" w:rsidR="0040163E" w:rsidRDefault="009E69B0">
          <w:pPr>
            <w:pStyle w:val="TM2"/>
            <w:rPr>
              <w:rFonts w:eastAsiaTheme="minorEastAsia"/>
              <w:noProof/>
              <w:lang w:eastAsia="fr-FR"/>
            </w:rPr>
          </w:pPr>
          <w:hyperlink w:anchor="_Toc117631662" w:history="1">
            <w:r w:rsidR="0040163E" w:rsidRPr="006D090B">
              <w:rPr>
                <w:rStyle w:val="Lienhypertexte"/>
                <w:rFonts w:ascii="Arial Narrow" w:hAnsi="Arial Narrow"/>
                <w:b/>
                <w:noProof/>
                <w:lang w:val="fr-CA"/>
              </w:rPr>
              <w:t>10.1. Consultation publique de N’Djamena</w:t>
            </w:r>
            <w:r w:rsidR="0040163E">
              <w:rPr>
                <w:noProof/>
                <w:webHidden/>
              </w:rPr>
              <w:tab/>
            </w:r>
            <w:r w:rsidR="0040163E">
              <w:rPr>
                <w:noProof/>
                <w:webHidden/>
              </w:rPr>
              <w:fldChar w:fldCharType="begin"/>
            </w:r>
            <w:r w:rsidR="0040163E">
              <w:rPr>
                <w:noProof/>
                <w:webHidden/>
              </w:rPr>
              <w:instrText xml:space="preserve"> PAGEREF _Toc117631662 \h </w:instrText>
            </w:r>
            <w:r w:rsidR="0040163E">
              <w:rPr>
                <w:noProof/>
                <w:webHidden/>
              </w:rPr>
            </w:r>
            <w:r w:rsidR="0040163E">
              <w:rPr>
                <w:noProof/>
                <w:webHidden/>
              </w:rPr>
              <w:fldChar w:fldCharType="separate"/>
            </w:r>
            <w:r w:rsidR="0040163E">
              <w:rPr>
                <w:noProof/>
                <w:webHidden/>
              </w:rPr>
              <w:t>101</w:t>
            </w:r>
            <w:r w:rsidR="0040163E">
              <w:rPr>
                <w:noProof/>
                <w:webHidden/>
              </w:rPr>
              <w:fldChar w:fldCharType="end"/>
            </w:r>
          </w:hyperlink>
        </w:p>
        <w:p w14:paraId="3D0BDC24" w14:textId="77777777" w:rsidR="0040163E" w:rsidRDefault="009E69B0">
          <w:pPr>
            <w:pStyle w:val="TM2"/>
            <w:rPr>
              <w:rFonts w:eastAsiaTheme="minorEastAsia"/>
              <w:noProof/>
              <w:lang w:eastAsia="fr-FR"/>
            </w:rPr>
          </w:pPr>
          <w:hyperlink w:anchor="_Toc117631663" w:history="1">
            <w:r w:rsidR="0040163E" w:rsidRPr="006D090B">
              <w:rPr>
                <w:rStyle w:val="Lienhypertexte"/>
                <w:rFonts w:ascii="Arial Narrow" w:hAnsi="Arial Narrow"/>
                <w:b/>
                <w:noProof/>
              </w:rPr>
              <w:t>10.3. Consultation publique à BILTINE</w:t>
            </w:r>
            <w:r w:rsidR="0040163E">
              <w:rPr>
                <w:noProof/>
                <w:webHidden/>
              </w:rPr>
              <w:tab/>
            </w:r>
            <w:r w:rsidR="0040163E">
              <w:rPr>
                <w:noProof/>
                <w:webHidden/>
              </w:rPr>
              <w:fldChar w:fldCharType="begin"/>
            </w:r>
            <w:r w:rsidR="0040163E">
              <w:rPr>
                <w:noProof/>
                <w:webHidden/>
              </w:rPr>
              <w:instrText xml:space="preserve"> PAGEREF _Toc117631663 \h </w:instrText>
            </w:r>
            <w:r w:rsidR="0040163E">
              <w:rPr>
                <w:noProof/>
                <w:webHidden/>
              </w:rPr>
            </w:r>
            <w:r w:rsidR="0040163E">
              <w:rPr>
                <w:noProof/>
                <w:webHidden/>
              </w:rPr>
              <w:fldChar w:fldCharType="separate"/>
            </w:r>
            <w:r w:rsidR="0040163E">
              <w:rPr>
                <w:noProof/>
                <w:webHidden/>
              </w:rPr>
              <w:t>112</w:t>
            </w:r>
            <w:r w:rsidR="0040163E">
              <w:rPr>
                <w:noProof/>
                <w:webHidden/>
              </w:rPr>
              <w:fldChar w:fldCharType="end"/>
            </w:r>
          </w:hyperlink>
        </w:p>
        <w:p w14:paraId="0B0929F2" w14:textId="77777777" w:rsidR="0040163E" w:rsidRDefault="009E69B0">
          <w:pPr>
            <w:pStyle w:val="TM2"/>
            <w:rPr>
              <w:rFonts w:eastAsiaTheme="minorEastAsia"/>
              <w:noProof/>
              <w:lang w:eastAsia="fr-FR"/>
            </w:rPr>
          </w:pPr>
          <w:hyperlink w:anchor="_Toc117631664" w:history="1">
            <w:r w:rsidR="0040163E" w:rsidRPr="006D090B">
              <w:rPr>
                <w:rStyle w:val="Lienhypertexte"/>
                <w:rFonts w:ascii="Arial Narrow" w:hAnsi="Arial Narrow"/>
                <w:b/>
                <w:noProof/>
                <w:lang w:val="fr-CA"/>
              </w:rPr>
              <w:t>10.4. Consultation publique de Bongor</w:t>
            </w:r>
            <w:r w:rsidR="0040163E">
              <w:rPr>
                <w:noProof/>
                <w:webHidden/>
              </w:rPr>
              <w:tab/>
            </w:r>
            <w:r w:rsidR="0040163E">
              <w:rPr>
                <w:noProof/>
                <w:webHidden/>
              </w:rPr>
              <w:fldChar w:fldCharType="begin"/>
            </w:r>
            <w:r w:rsidR="0040163E">
              <w:rPr>
                <w:noProof/>
                <w:webHidden/>
              </w:rPr>
              <w:instrText xml:space="preserve"> PAGEREF _Toc117631664 \h </w:instrText>
            </w:r>
            <w:r w:rsidR="0040163E">
              <w:rPr>
                <w:noProof/>
                <w:webHidden/>
              </w:rPr>
            </w:r>
            <w:r w:rsidR="0040163E">
              <w:rPr>
                <w:noProof/>
                <w:webHidden/>
              </w:rPr>
              <w:fldChar w:fldCharType="separate"/>
            </w:r>
            <w:r w:rsidR="0040163E">
              <w:rPr>
                <w:noProof/>
                <w:webHidden/>
              </w:rPr>
              <w:t>122</w:t>
            </w:r>
            <w:r w:rsidR="0040163E">
              <w:rPr>
                <w:noProof/>
                <w:webHidden/>
              </w:rPr>
              <w:fldChar w:fldCharType="end"/>
            </w:r>
          </w:hyperlink>
        </w:p>
        <w:p w14:paraId="799AECB9" w14:textId="77777777" w:rsidR="0040163E" w:rsidRDefault="009E69B0">
          <w:pPr>
            <w:pStyle w:val="TM1"/>
            <w:tabs>
              <w:tab w:val="right" w:leader="dot" w:pos="8296"/>
            </w:tabs>
            <w:rPr>
              <w:rFonts w:eastAsiaTheme="minorEastAsia"/>
              <w:noProof/>
              <w:lang w:eastAsia="fr-FR"/>
            </w:rPr>
          </w:pPr>
          <w:hyperlink w:anchor="_Toc117631665" w:history="1">
            <w:r w:rsidR="0040163E" w:rsidRPr="006D090B">
              <w:rPr>
                <w:rStyle w:val="Lienhypertexte"/>
                <w:rFonts w:ascii="Arial Narrow" w:hAnsi="Arial Narrow"/>
                <w:b/>
                <w:noProof/>
                <w:lang w:val="fr-CA"/>
              </w:rPr>
              <w:t>11. PLAN DE RENFORCEMENT DES CAPACITÉS INSTITUTIONNELLES</w:t>
            </w:r>
            <w:r w:rsidR="0040163E">
              <w:rPr>
                <w:noProof/>
                <w:webHidden/>
              </w:rPr>
              <w:tab/>
            </w:r>
            <w:r w:rsidR="0040163E">
              <w:rPr>
                <w:noProof/>
                <w:webHidden/>
              </w:rPr>
              <w:fldChar w:fldCharType="begin"/>
            </w:r>
            <w:r w:rsidR="0040163E">
              <w:rPr>
                <w:noProof/>
                <w:webHidden/>
              </w:rPr>
              <w:instrText xml:space="preserve"> PAGEREF _Toc117631665 \h </w:instrText>
            </w:r>
            <w:r w:rsidR="0040163E">
              <w:rPr>
                <w:noProof/>
                <w:webHidden/>
              </w:rPr>
            </w:r>
            <w:r w:rsidR="0040163E">
              <w:rPr>
                <w:noProof/>
                <w:webHidden/>
              </w:rPr>
              <w:fldChar w:fldCharType="separate"/>
            </w:r>
            <w:r w:rsidR="0040163E">
              <w:rPr>
                <w:noProof/>
                <w:webHidden/>
              </w:rPr>
              <w:t>128</w:t>
            </w:r>
            <w:r w:rsidR="0040163E">
              <w:rPr>
                <w:noProof/>
                <w:webHidden/>
              </w:rPr>
              <w:fldChar w:fldCharType="end"/>
            </w:r>
          </w:hyperlink>
        </w:p>
        <w:p w14:paraId="47785DCF" w14:textId="77777777" w:rsidR="0040163E" w:rsidRDefault="009E69B0">
          <w:pPr>
            <w:pStyle w:val="TM2"/>
            <w:rPr>
              <w:rFonts w:eastAsiaTheme="minorEastAsia"/>
              <w:noProof/>
              <w:lang w:eastAsia="fr-FR"/>
            </w:rPr>
          </w:pPr>
          <w:hyperlink w:anchor="_Toc117631666" w:history="1">
            <w:r w:rsidR="0040163E" w:rsidRPr="006D090B">
              <w:rPr>
                <w:rStyle w:val="Lienhypertexte"/>
                <w:rFonts w:ascii="Arial Narrow" w:hAnsi="Arial Narrow"/>
                <w:b/>
                <w:noProof/>
              </w:rPr>
              <w:t>11.1. Objectifs du plan de renforcement des capacités</w:t>
            </w:r>
            <w:r w:rsidR="0040163E">
              <w:rPr>
                <w:noProof/>
                <w:webHidden/>
              </w:rPr>
              <w:tab/>
            </w:r>
            <w:r w:rsidR="0040163E">
              <w:rPr>
                <w:noProof/>
                <w:webHidden/>
              </w:rPr>
              <w:fldChar w:fldCharType="begin"/>
            </w:r>
            <w:r w:rsidR="0040163E">
              <w:rPr>
                <w:noProof/>
                <w:webHidden/>
              </w:rPr>
              <w:instrText xml:space="preserve"> PAGEREF _Toc117631666 \h </w:instrText>
            </w:r>
            <w:r w:rsidR="0040163E">
              <w:rPr>
                <w:noProof/>
                <w:webHidden/>
              </w:rPr>
            </w:r>
            <w:r w:rsidR="0040163E">
              <w:rPr>
                <w:noProof/>
                <w:webHidden/>
              </w:rPr>
              <w:fldChar w:fldCharType="separate"/>
            </w:r>
            <w:r w:rsidR="0040163E">
              <w:rPr>
                <w:noProof/>
                <w:webHidden/>
              </w:rPr>
              <w:t>128</w:t>
            </w:r>
            <w:r w:rsidR="0040163E">
              <w:rPr>
                <w:noProof/>
                <w:webHidden/>
              </w:rPr>
              <w:fldChar w:fldCharType="end"/>
            </w:r>
          </w:hyperlink>
        </w:p>
        <w:p w14:paraId="6FB3978D" w14:textId="77777777" w:rsidR="0040163E" w:rsidRDefault="009E69B0">
          <w:pPr>
            <w:pStyle w:val="TM2"/>
            <w:rPr>
              <w:rFonts w:eastAsiaTheme="minorEastAsia"/>
              <w:noProof/>
              <w:lang w:eastAsia="fr-FR"/>
            </w:rPr>
          </w:pPr>
          <w:hyperlink w:anchor="_Toc117631667" w:history="1">
            <w:r w:rsidR="0040163E" w:rsidRPr="006D090B">
              <w:rPr>
                <w:rStyle w:val="Lienhypertexte"/>
                <w:rFonts w:ascii="Arial Narrow" w:hAnsi="Arial Narrow"/>
                <w:b/>
                <w:noProof/>
              </w:rPr>
              <w:t>11.2. Thèmes de formation</w:t>
            </w:r>
            <w:r w:rsidR="0040163E">
              <w:rPr>
                <w:noProof/>
                <w:webHidden/>
              </w:rPr>
              <w:tab/>
            </w:r>
            <w:r w:rsidR="0040163E">
              <w:rPr>
                <w:noProof/>
                <w:webHidden/>
              </w:rPr>
              <w:fldChar w:fldCharType="begin"/>
            </w:r>
            <w:r w:rsidR="0040163E">
              <w:rPr>
                <w:noProof/>
                <w:webHidden/>
              </w:rPr>
              <w:instrText xml:space="preserve"> PAGEREF _Toc117631667 \h </w:instrText>
            </w:r>
            <w:r w:rsidR="0040163E">
              <w:rPr>
                <w:noProof/>
                <w:webHidden/>
              </w:rPr>
            </w:r>
            <w:r w:rsidR="0040163E">
              <w:rPr>
                <w:noProof/>
                <w:webHidden/>
              </w:rPr>
              <w:fldChar w:fldCharType="separate"/>
            </w:r>
            <w:r w:rsidR="0040163E">
              <w:rPr>
                <w:noProof/>
                <w:webHidden/>
              </w:rPr>
              <w:t>128</w:t>
            </w:r>
            <w:r w:rsidR="0040163E">
              <w:rPr>
                <w:noProof/>
                <w:webHidden/>
              </w:rPr>
              <w:fldChar w:fldCharType="end"/>
            </w:r>
          </w:hyperlink>
        </w:p>
        <w:p w14:paraId="57C9F5C1" w14:textId="77777777" w:rsidR="0040163E" w:rsidRDefault="009E69B0">
          <w:pPr>
            <w:pStyle w:val="TM1"/>
            <w:tabs>
              <w:tab w:val="right" w:leader="dot" w:pos="8296"/>
            </w:tabs>
            <w:rPr>
              <w:rFonts w:eastAsiaTheme="minorEastAsia"/>
              <w:noProof/>
              <w:lang w:eastAsia="fr-FR"/>
            </w:rPr>
          </w:pPr>
          <w:hyperlink w:anchor="_Toc117631668" w:history="1">
            <w:r w:rsidR="0040163E" w:rsidRPr="006D090B">
              <w:rPr>
                <w:rStyle w:val="Lienhypertexte"/>
                <w:rFonts w:ascii="Arial Narrow" w:hAnsi="Arial Narrow"/>
                <w:b/>
                <w:noProof/>
                <w:lang w:val="fr-CA"/>
              </w:rPr>
              <w:t>12. PLAN DE GESTION ENVIRONNEMENTALE ET SOCIALE</w:t>
            </w:r>
            <w:r w:rsidR="0040163E">
              <w:rPr>
                <w:noProof/>
                <w:webHidden/>
              </w:rPr>
              <w:tab/>
            </w:r>
            <w:r w:rsidR="0040163E">
              <w:rPr>
                <w:noProof/>
                <w:webHidden/>
              </w:rPr>
              <w:fldChar w:fldCharType="begin"/>
            </w:r>
            <w:r w:rsidR="0040163E">
              <w:rPr>
                <w:noProof/>
                <w:webHidden/>
              </w:rPr>
              <w:instrText xml:space="preserve"> PAGEREF _Toc117631668 \h </w:instrText>
            </w:r>
            <w:r w:rsidR="0040163E">
              <w:rPr>
                <w:noProof/>
                <w:webHidden/>
              </w:rPr>
            </w:r>
            <w:r w:rsidR="0040163E">
              <w:rPr>
                <w:noProof/>
                <w:webHidden/>
              </w:rPr>
              <w:fldChar w:fldCharType="separate"/>
            </w:r>
            <w:r w:rsidR="0040163E">
              <w:rPr>
                <w:noProof/>
                <w:webHidden/>
              </w:rPr>
              <w:t>130</w:t>
            </w:r>
            <w:r w:rsidR="0040163E">
              <w:rPr>
                <w:noProof/>
                <w:webHidden/>
              </w:rPr>
              <w:fldChar w:fldCharType="end"/>
            </w:r>
          </w:hyperlink>
        </w:p>
        <w:p w14:paraId="79E5DEED" w14:textId="77777777" w:rsidR="0040163E" w:rsidRDefault="009E69B0">
          <w:pPr>
            <w:pStyle w:val="TM2"/>
            <w:rPr>
              <w:rFonts w:eastAsiaTheme="minorEastAsia"/>
              <w:noProof/>
              <w:lang w:eastAsia="fr-FR"/>
            </w:rPr>
          </w:pPr>
          <w:hyperlink w:anchor="_Toc117631669" w:history="1">
            <w:r w:rsidR="0040163E" w:rsidRPr="006D090B">
              <w:rPr>
                <w:rStyle w:val="Lienhypertexte"/>
                <w:rFonts w:ascii="Arial Narrow" w:hAnsi="Arial Narrow"/>
                <w:b/>
                <w:noProof/>
              </w:rPr>
              <w:t>12.1. Objectifs du PGES</w:t>
            </w:r>
            <w:r w:rsidR="0040163E">
              <w:rPr>
                <w:noProof/>
                <w:webHidden/>
              </w:rPr>
              <w:tab/>
            </w:r>
            <w:r w:rsidR="0040163E">
              <w:rPr>
                <w:noProof/>
                <w:webHidden/>
              </w:rPr>
              <w:fldChar w:fldCharType="begin"/>
            </w:r>
            <w:r w:rsidR="0040163E">
              <w:rPr>
                <w:noProof/>
                <w:webHidden/>
              </w:rPr>
              <w:instrText xml:space="preserve"> PAGEREF _Toc117631669 \h </w:instrText>
            </w:r>
            <w:r w:rsidR="0040163E">
              <w:rPr>
                <w:noProof/>
                <w:webHidden/>
              </w:rPr>
            </w:r>
            <w:r w:rsidR="0040163E">
              <w:rPr>
                <w:noProof/>
                <w:webHidden/>
              </w:rPr>
              <w:fldChar w:fldCharType="separate"/>
            </w:r>
            <w:r w:rsidR="0040163E">
              <w:rPr>
                <w:noProof/>
                <w:webHidden/>
              </w:rPr>
              <w:t>130</w:t>
            </w:r>
            <w:r w:rsidR="0040163E">
              <w:rPr>
                <w:noProof/>
                <w:webHidden/>
              </w:rPr>
              <w:fldChar w:fldCharType="end"/>
            </w:r>
          </w:hyperlink>
        </w:p>
        <w:p w14:paraId="02A626EF" w14:textId="77777777" w:rsidR="0040163E" w:rsidRDefault="009E69B0">
          <w:pPr>
            <w:pStyle w:val="TM2"/>
            <w:rPr>
              <w:rFonts w:eastAsiaTheme="minorEastAsia"/>
              <w:noProof/>
              <w:lang w:eastAsia="fr-FR"/>
            </w:rPr>
          </w:pPr>
          <w:hyperlink w:anchor="_Toc117631670" w:history="1">
            <w:r w:rsidR="0040163E" w:rsidRPr="006D090B">
              <w:rPr>
                <w:rStyle w:val="Lienhypertexte"/>
                <w:rFonts w:ascii="Arial Narrow" w:hAnsi="Arial Narrow"/>
                <w:b/>
                <w:noProof/>
              </w:rPr>
              <w:t>12.2. Mise en œuvre du programme d’atténuation</w:t>
            </w:r>
            <w:r w:rsidR="0040163E">
              <w:rPr>
                <w:noProof/>
                <w:webHidden/>
              </w:rPr>
              <w:tab/>
            </w:r>
            <w:r w:rsidR="0040163E">
              <w:rPr>
                <w:noProof/>
                <w:webHidden/>
              </w:rPr>
              <w:fldChar w:fldCharType="begin"/>
            </w:r>
            <w:r w:rsidR="0040163E">
              <w:rPr>
                <w:noProof/>
                <w:webHidden/>
              </w:rPr>
              <w:instrText xml:space="preserve"> PAGEREF _Toc117631670 \h </w:instrText>
            </w:r>
            <w:r w:rsidR="0040163E">
              <w:rPr>
                <w:noProof/>
                <w:webHidden/>
              </w:rPr>
            </w:r>
            <w:r w:rsidR="0040163E">
              <w:rPr>
                <w:noProof/>
                <w:webHidden/>
              </w:rPr>
              <w:fldChar w:fldCharType="separate"/>
            </w:r>
            <w:r w:rsidR="0040163E">
              <w:rPr>
                <w:noProof/>
                <w:webHidden/>
              </w:rPr>
              <w:t>130</w:t>
            </w:r>
            <w:r w:rsidR="0040163E">
              <w:rPr>
                <w:noProof/>
                <w:webHidden/>
              </w:rPr>
              <w:fldChar w:fldCharType="end"/>
            </w:r>
          </w:hyperlink>
        </w:p>
        <w:p w14:paraId="3B30439D" w14:textId="77777777" w:rsidR="0040163E" w:rsidRDefault="009E69B0">
          <w:pPr>
            <w:pStyle w:val="TM2"/>
            <w:rPr>
              <w:rFonts w:eastAsiaTheme="minorEastAsia"/>
              <w:noProof/>
              <w:lang w:eastAsia="fr-FR"/>
            </w:rPr>
          </w:pPr>
          <w:hyperlink w:anchor="_Toc117631671" w:history="1">
            <w:r w:rsidR="0040163E" w:rsidRPr="006D090B">
              <w:rPr>
                <w:rStyle w:val="Lienhypertexte"/>
                <w:rFonts w:ascii="Arial Narrow" w:hAnsi="Arial Narrow"/>
                <w:b/>
                <w:noProof/>
              </w:rPr>
              <w:t>12.3. Programme de surveillance et de suivi Environnemental</w:t>
            </w:r>
            <w:r w:rsidR="0040163E">
              <w:rPr>
                <w:noProof/>
                <w:webHidden/>
              </w:rPr>
              <w:tab/>
            </w:r>
            <w:r w:rsidR="0040163E">
              <w:rPr>
                <w:noProof/>
                <w:webHidden/>
              </w:rPr>
              <w:fldChar w:fldCharType="begin"/>
            </w:r>
            <w:r w:rsidR="0040163E">
              <w:rPr>
                <w:noProof/>
                <w:webHidden/>
              </w:rPr>
              <w:instrText xml:space="preserve"> PAGEREF _Toc117631671 \h </w:instrText>
            </w:r>
            <w:r w:rsidR="0040163E">
              <w:rPr>
                <w:noProof/>
                <w:webHidden/>
              </w:rPr>
            </w:r>
            <w:r w:rsidR="0040163E">
              <w:rPr>
                <w:noProof/>
                <w:webHidden/>
              </w:rPr>
              <w:fldChar w:fldCharType="separate"/>
            </w:r>
            <w:r w:rsidR="0040163E">
              <w:rPr>
                <w:noProof/>
                <w:webHidden/>
              </w:rPr>
              <w:t>133</w:t>
            </w:r>
            <w:r w:rsidR="0040163E">
              <w:rPr>
                <w:noProof/>
                <w:webHidden/>
              </w:rPr>
              <w:fldChar w:fldCharType="end"/>
            </w:r>
          </w:hyperlink>
        </w:p>
        <w:p w14:paraId="459EBEFF" w14:textId="77777777" w:rsidR="0040163E" w:rsidRDefault="009E69B0">
          <w:pPr>
            <w:pStyle w:val="TM3"/>
            <w:tabs>
              <w:tab w:val="right" w:leader="dot" w:pos="8296"/>
            </w:tabs>
            <w:rPr>
              <w:rFonts w:eastAsiaTheme="minorEastAsia"/>
              <w:noProof/>
              <w:lang w:eastAsia="fr-FR"/>
            </w:rPr>
          </w:pPr>
          <w:hyperlink w:anchor="_Toc117631672" w:history="1">
            <w:r w:rsidR="0040163E" w:rsidRPr="006D090B">
              <w:rPr>
                <w:rStyle w:val="Lienhypertexte"/>
                <w:rFonts w:ascii="Arial Narrow" w:hAnsi="Arial Narrow"/>
                <w:b/>
                <w:noProof/>
              </w:rPr>
              <w:t>12.3.1 Surveillance environnementale</w:t>
            </w:r>
            <w:r w:rsidR="0040163E">
              <w:rPr>
                <w:noProof/>
                <w:webHidden/>
              </w:rPr>
              <w:tab/>
            </w:r>
            <w:r w:rsidR="0040163E">
              <w:rPr>
                <w:noProof/>
                <w:webHidden/>
              </w:rPr>
              <w:fldChar w:fldCharType="begin"/>
            </w:r>
            <w:r w:rsidR="0040163E">
              <w:rPr>
                <w:noProof/>
                <w:webHidden/>
              </w:rPr>
              <w:instrText xml:space="preserve"> PAGEREF _Toc117631672 \h </w:instrText>
            </w:r>
            <w:r w:rsidR="0040163E">
              <w:rPr>
                <w:noProof/>
                <w:webHidden/>
              </w:rPr>
            </w:r>
            <w:r w:rsidR="0040163E">
              <w:rPr>
                <w:noProof/>
                <w:webHidden/>
              </w:rPr>
              <w:fldChar w:fldCharType="separate"/>
            </w:r>
            <w:r w:rsidR="0040163E">
              <w:rPr>
                <w:noProof/>
                <w:webHidden/>
              </w:rPr>
              <w:t>133</w:t>
            </w:r>
            <w:r w:rsidR="0040163E">
              <w:rPr>
                <w:noProof/>
                <w:webHidden/>
              </w:rPr>
              <w:fldChar w:fldCharType="end"/>
            </w:r>
          </w:hyperlink>
        </w:p>
        <w:p w14:paraId="761208C3" w14:textId="77777777" w:rsidR="0040163E" w:rsidRDefault="009E69B0">
          <w:pPr>
            <w:pStyle w:val="TM3"/>
            <w:tabs>
              <w:tab w:val="right" w:leader="dot" w:pos="8296"/>
            </w:tabs>
            <w:rPr>
              <w:rFonts w:eastAsiaTheme="minorEastAsia"/>
              <w:noProof/>
              <w:lang w:eastAsia="fr-FR"/>
            </w:rPr>
          </w:pPr>
          <w:hyperlink w:anchor="_Toc117631673" w:history="1">
            <w:r w:rsidR="0040163E" w:rsidRPr="006D090B">
              <w:rPr>
                <w:rStyle w:val="Lienhypertexte"/>
                <w:rFonts w:ascii="Arial Narrow" w:hAnsi="Arial Narrow"/>
                <w:b/>
                <w:noProof/>
              </w:rPr>
              <w:t>12.3.2. Programme de suivi environnemental</w:t>
            </w:r>
            <w:r w:rsidR="0040163E">
              <w:rPr>
                <w:noProof/>
                <w:webHidden/>
              </w:rPr>
              <w:tab/>
            </w:r>
            <w:r w:rsidR="0040163E">
              <w:rPr>
                <w:noProof/>
                <w:webHidden/>
              </w:rPr>
              <w:fldChar w:fldCharType="begin"/>
            </w:r>
            <w:r w:rsidR="0040163E">
              <w:rPr>
                <w:noProof/>
                <w:webHidden/>
              </w:rPr>
              <w:instrText xml:space="preserve"> PAGEREF _Toc117631673 \h </w:instrText>
            </w:r>
            <w:r w:rsidR="0040163E">
              <w:rPr>
                <w:noProof/>
                <w:webHidden/>
              </w:rPr>
            </w:r>
            <w:r w:rsidR="0040163E">
              <w:rPr>
                <w:noProof/>
                <w:webHidden/>
              </w:rPr>
              <w:fldChar w:fldCharType="separate"/>
            </w:r>
            <w:r w:rsidR="0040163E">
              <w:rPr>
                <w:noProof/>
                <w:webHidden/>
              </w:rPr>
              <w:t>149</w:t>
            </w:r>
            <w:r w:rsidR="0040163E">
              <w:rPr>
                <w:noProof/>
                <w:webHidden/>
              </w:rPr>
              <w:fldChar w:fldCharType="end"/>
            </w:r>
          </w:hyperlink>
        </w:p>
        <w:p w14:paraId="2CE70FA9" w14:textId="77777777" w:rsidR="0040163E" w:rsidRDefault="009E69B0">
          <w:pPr>
            <w:pStyle w:val="TM2"/>
            <w:rPr>
              <w:rFonts w:eastAsiaTheme="minorEastAsia"/>
              <w:noProof/>
              <w:lang w:eastAsia="fr-FR"/>
            </w:rPr>
          </w:pPr>
          <w:hyperlink w:anchor="_Toc117631674" w:history="1">
            <w:r w:rsidR="0040163E" w:rsidRPr="006D090B">
              <w:rPr>
                <w:rStyle w:val="Lienhypertexte"/>
                <w:rFonts w:ascii="Arial Narrow" w:hAnsi="Arial Narrow"/>
                <w:b/>
                <w:noProof/>
              </w:rPr>
              <w:t>12.4. Cadre organisationnel de mise en œuvre du PGES</w:t>
            </w:r>
            <w:r w:rsidR="0040163E">
              <w:rPr>
                <w:noProof/>
                <w:webHidden/>
              </w:rPr>
              <w:tab/>
            </w:r>
            <w:r w:rsidR="0040163E">
              <w:rPr>
                <w:noProof/>
                <w:webHidden/>
              </w:rPr>
              <w:fldChar w:fldCharType="begin"/>
            </w:r>
            <w:r w:rsidR="0040163E">
              <w:rPr>
                <w:noProof/>
                <w:webHidden/>
              </w:rPr>
              <w:instrText xml:space="preserve"> PAGEREF _Toc117631674 \h </w:instrText>
            </w:r>
            <w:r w:rsidR="0040163E">
              <w:rPr>
                <w:noProof/>
                <w:webHidden/>
              </w:rPr>
            </w:r>
            <w:r w:rsidR="0040163E">
              <w:rPr>
                <w:noProof/>
                <w:webHidden/>
              </w:rPr>
              <w:fldChar w:fldCharType="separate"/>
            </w:r>
            <w:r w:rsidR="0040163E">
              <w:rPr>
                <w:noProof/>
                <w:webHidden/>
              </w:rPr>
              <w:t>151</w:t>
            </w:r>
            <w:r w:rsidR="0040163E">
              <w:rPr>
                <w:noProof/>
                <w:webHidden/>
              </w:rPr>
              <w:fldChar w:fldCharType="end"/>
            </w:r>
          </w:hyperlink>
        </w:p>
        <w:p w14:paraId="375092BF" w14:textId="77777777" w:rsidR="0040163E" w:rsidRDefault="009E69B0">
          <w:pPr>
            <w:pStyle w:val="TM2"/>
            <w:rPr>
              <w:rFonts w:eastAsiaTheme="minorEastAsia"/>
              <w:noProof/>
              <w:lang w:eastAsia="fr-FR"/>
            </w:rPr>
          </w:pPr>
          <w:hyperlink w:anchor="_Toc117631675" w:history="1">
            <w:r w:rsidR="0040163E" w:rsidRPr="006D090B">
              <w:rPr>
                <w:rStyle w:val="Lienhypertexte"/>
                <w:rFonts w:ascii="Arial Narrow" w:hAnsi="Arial Narrow"/>
                <w:b/>
                <w:noProof/>
              </w:rPr>
              <w:t>12.5. Coût du PGES</w:t>
            </w:r>
            <w:r w:rsidR="0040163E">
              <w:rPr>
                <w:noProof/>
                <w:webHidden/>
              </w:rPr>
              <w:tab/>
            </w:r>
            <w:r w:rsidR="0040163E">
              <w:rPr>
                <w:noProof/>
                <w:webHidden/>
              </w:rPr>
              <w:fldChar w:fldCharType="begin"/>
            </w:r>
            <w:r w:rsidR="0040163E">
              <w:rPr>
                <w:noProof/>
                <w:webHidden/>
              </w:rPr>
              <w:instrText xml:space="preserve"> PAGEREF _Toc117631675 \h </w:instrText>
            </w:r>
            <w:r w:rsidR="0040163E">
              <w:rPr>
                <w:noProof/>
                <w:webHidden/>
              </w:rPr>
            </w:r>
            <w:r w:rsidR="0040163E">
              <w:rPr>
                <w:noProof/>
                <w:webHidden/>
              </w:rPr>
              <w:fldChar w:fldCharType="separate"/>
            </w:r>
            <w:r w:rsidR="0040163E">
              <w:rPr>
                <w:noProof/>
                <w:webHidden/>
              </w:rPr>
              <w:t>152</w:t>
            </w:r>
            <w:r w:rsidR="0040163E">
              <w:rPr>
                <w:noProof/>
                <w:webHidden/>
              </w:rPr>
              <w:fldChar w:fldCharType="end"/>
            </w:r>
          </w:hyperlink>
        </w:p>
        <w:p w14:paraId="291A86C0" w14:textId="77777777" w:rsidR="0040163E" w:rsidRDefault="009E69B0">
          <w:pPr>
            <w:pStyle w:val="TM1"/>
            <w:tabs>
              <w:tab w:val="right" w:leader="dot" w:pos="8296"/>
            </w:tabs>
            <w:rPr>
              <w:rFonts w:eastAsiaTheme="minorEastAsia"/>
              <w:noProof/>
              <w:lang w:eastAsia="fr-FR"/>
            </w:rPr>
          </w:pPr>
          <w:hyperlink w:anchor="_Toc117631676" w:history="1">
            <w:r w:rsidR="0040163E" w:rsidRPr="006D090B">
              <w:rPr>
                <w:rStyle w:val="Lienhypertexte"/>
                <w:rFonts w:ascii="Arial Narrow" w:hAnsi="Arial Narrow"/>
                <w:b/>
                <w:noProof/>
                <w:lang w:val="fr-CA"/>
              </w:rPr>
              <w:t>Conclusion</w:t>
            </w:r>
            <w:r w:rsidR="0040163E">
              <w:rPr>
                <w:noProof/>
                <w:webHidden/>
              </w:rPr>
              <w:tab/>
            </w:r>
            <w:r w:rsidR="0040163E">
              <w:rPr>
                <w:noProof/>
                <w:webHidden/>
              </w:rPr>
              <w:fldChar w:fldCharType="begin"/>
            </w:r>
            <w:r w:rsidR="0040163E">
              <w:rPr>
                <w:noProof/>
                <w:webHidden/>
              </w:rPr>
              <w:instrText xml:space="preserve"> PAGEREF _Toc117631676 \h </w:instrText>
            </w:r>
            <w:r w:rsidR="0040163E">
              <w:rPr>
                <w:noProof/>
                <w:webHidden/>
              </w:rPr>
            </w:r>
            <w:r w:rsidR="0040163E">
              <w:rPr>
                <w:noProof/>
                <w:webHidden/>
              </w:rPr>
              <w:fldChar w:fldCharType="separate"/>
            </w:r>
            <w:r w:rsidR="0040163E">
              <w:rPr>
                <w:noProof/>
                <w:webHidden/>
              </w:rPr>
              <w:t>154</w:t>
            </w:r>
            <w:r w:rsidR="0040163E">
              <w:rPr>
                <w:noProof/>
                <w:webHidden/>
              </w:rPr>
              <w:fldChar w:fldCharType="end"/>
            </w:r>
          </w:hyperlink>
        </w:p>
        <w:p w14:paraId="79B033A9" w14:textId="77777777" w:rsidR="0040163E" w:rsidRDefault="009E69B0">
          <w:pPr>
            <w:pStyle w:val="TM1"/>
            <w:tabs>
              <w:tab w:val="right" w:leader="dot" w:pos="8296"/>
            </w:tabs>
            <w:rPr>
              <w:rFonts w:eastAsiaTheme="minorEastAsia"/>
              <w:noProof/>
              <w:lang w:eastAsia="fr-FR"/>
            </w:rPr>
          </w:pPr>
          <w:hyperlink w:anchor="_Toc117631677" w:history="1">
            <w:r w:rsidR="0040163E" w:rsidRPr="006D090B">
              <w:rPr>
                <w:rStyle w:val="Lienhypertexte"/>
                <w:rFonts w:ascii="Arial Narrow" w:hAnsi="Arial Narrow"/>
                <w:b/>
                <w:noProof/>
                <w:lang w:val="fr-CA"/>
              </w:rPr>
              <w:t>Bibliographie</w:t>
            </w:r>
            <w:r w:rsidR="0040163E">
              <w:rPr>
                <w:noProof/>
                <w:webHidden/>
              </w:rPr>
              <w:tab/>
            </w:r>
            <w:r w:rsidR="0040163E">
              <w:rPr>
                <w:noProof/>
                <w:webHidden/>
              </w:rPr>
              <w:fldChar w:fldCharType="begin"/>
            </w:r>
            <w:r w:rsidR="0040163E">
              <w:rPr>
                <w:noProof/>
                <w:webHidden/>
              </w:rPr>
              <w:instrText xml:space="preserve"> PAGEREF _Toc117631677 \h </w:instrText>
            </w:r>
            <w:r w:rsidR="0040163E">
              <w:rPr>
                <w:noProof/>
                <w:webHidden/>
              </w:rPr>
            </w:r>
            <w:r w:rsidR="0040163E">
              <w:rPr>
                <w:noProof/>
                <w:webHidden/>
              </w:rPr>
              <w:fldChar w:fldCharType="separate"/>
            </w:r>
            <w:r w:rsidR="0040163E">
              <w:rPr>
                <w:noProof/>
                <w:webHidden/>
              </w:rPr>
              <w:t>155</w:t>
            </w:r>
            <w:r w:rsidR="0040163E">
              <w:rPr>
                <w:noProof/>
                <w:webHidden/>
              </w:rPr>
              <w:fldChar w:fldCharType="end"/>
            </w:r>
          </w:hyperlink>
        </w:p>
        <w:p w14:paraId="77BAD845" w14:textId="77777777" w:rsidR="0040163E" w:rsidRDefault="009E69B0">
          <w:pPr>
            <w:pStyle w:val="TM1"/>
            <w:tabs>
              <w:tab w:val="right" w:leader="dot" w:pos="8296"/>
            </w:tabs>
            <w:rPr>
              <w:rFonts w:eastAsiaTheme="minorEastAsia"/>
              <w:noProof/>
              <w:lang w:eastAsia="fr-FR"/>
            </w:rPr>
          </w:pPr>
          <w:hyperlink w:anchor="_Toc117631678" w:history="1">
            <w:r w:rsidR="0040163E" w:rsidRPr="006D090B">
              <w:rPr>
                <w:rStyle w:val="Lienhypertexte"/>
                <w:rFonts w:ascii="Arial Narrow" w:hAnsi="Arial Narrow"/>
                <w:b/>
                <w:noProof/>
              </w:rPr>
              <w:t>ANNEXES</w:t>
            </w:r>
            <w:r w:rsidR="0040163E">
              <w:rPr>
                <w:noProof/>
                <w:webHidden/>
              </w:rPr>
              <w:tab/>
            </w:r>
            <w:r w:rsidR="0040163E">
              <w:rPr>
                <w:noProof/>
                <w:webHidden/>
              </w:rPr>
              <w:fldChar w:fldCharType="begin"/>
            </w:r>
            <w:r w:rsidR="0040163E">
              <w:rPr>
                <w:noProof/>
                <w:webHidden/>
              </w:rPr>
              <w:instrText xml:space="preserve"> PAGEREF _Toc117631678 \h </w:instrText>
            </w:r>
            <w:r w:rsidR="0040163E">
              <w:rPr>
                <w:noProof/>
                <w:webHidden/>
              </w:rPr>
            </w:r>
            <w:r w:rsidR="0040163E">
              <w:rPr>
                <w:noProof/>
                <w:webHidden/>
              </w:rPr>
              <w:fldChar w:fldCharType="separate"/>
            </w:r>
            <w:r w:rsidR="0040163E">
              <w:rPr>
                <w:noProof/>
                <w:webHidden/>
              </w:rPr>
              <w:t>156</w:t>
            </w:r>
            <w:r w:rsidR="0040163E">
              <w:rPr>
                <w:noProof/>
                <w:webHidden/>
              </w:rPr>
              <w:fldChar w:fldCharType="end"/>
            </w:r>
          </w:hyperlink>
        </w:p>
        <w:p w14:paraId="5607D543" w14:textId="77777777" w:rsidR="0040163E" w:rsidRDefault="009E69B0">
          <w:pPr>
            <w:pStyle w:val="TM2"/>
            <w:rPr>
              <w:rFonts w:eastAsiaTheme="minorEastAsia"/>
              <w:noProof/>
              <w:lang w:eastAsia="fr-FR"/>
            </w:rPr>
          </w:pPr>
          <w:hyperlink w:anchor="_Toc117631679" w:history="1">
            <w:r w:rsidR="0040163E" w:rsidRPr="006D090B">
              <w:rPr>
                <w:rStyle w:val="Lienhypertexte"/>
                <w:rFonts w:ascii="Arial Narrow" w:hAnsi="Arial Narrow"/>
                <w:noProof/>
                <w:lang w:val="fr-CA"/>
              </w:rPr>
              <w:t>ANNEXE 1 MECANISME DE GESTION DES PLAINTES</w:t>
            </w:r>
            <w:r w:rsidR="0040163E">
              <w:rPr>
                <w:noProof/>
                <w:webHidden/>
              </w:rPr>
              <w:tab/>
            </w:r>
            <w:r w:rsidR="0040163E">
              <w:rPr>
                <w:noProof/>
                <w:webHidden/>
              </w:rPr>
              <w:fldChar w:fldCharType="begin"/>
            </w:r>
            <w:r w:rsidR="0040163E">
              <w:rPr>
                <w:noProof/>
                <w:webHidden/>
              </w:rPr>
              <w:instrText xml:space="preserve"> PAGEREF _Toc117631679 \h </w:instrText>
            </w:r>
            <w:r w:rsidR="0040163E">
              <w:rPr>
                <w:noProof/>
                <w:webHidden/>
              </w:rPr>
            </w:r>
            <w:r w:rsidR="0040163E">
              <w:rPr>
                <w:noProof/>
                <w:webHidden/>
              </w:rPr>
              <w:fldChar w:fldCharType="separate"/>
            </w:r>
            <w:r w:rsidR="0040163E">
              <w:rPr>
                <w:noProof/>
                <w:webHidden/>
              </w:rPr>
              <w:t>156</w:t>
            </w:r>
            <w:r w:rsidR="0040163E">
              <w:rPr>
                <w:noProof/>
                <w:webHidden/>
              </w:rPr>
              <w:fldChar w:fldCharType="end"/>
            </w:r>
          </w:hyperlink>
        </w:p>
        <w:p w14:paraId="058D5179" w14:textId="77777777" w:rsidR="0040163E" w:rsidRDefault="009E69B0">
          <w:pPr>
            <w:pStyle w:val="TM2"/>
            <w:rPr>
              <w:rFonts w:eastAsiaTheme="minorEastAsia"/>
              <w:noProof/>
              <w:lang w:eastAsia="fr-FR"/>
            </w:rPr>
          </w:pPr>
          <w:hyperlink w:anchor="_Toc117631680" w:history="1">
            <w:r w:rsidR="0040163E" w:rsidRPr="006D090B">
              <w:rPr>
                <w:rStyle w:val="Lienhypertexte"/>
                <w:rFonts w:ascii="Arial Narrow" w:hAnsi="Arial Narrow"/>
                <w:noProof/>
                <w:lang w:val="fr-CA"/>
              </w:rPr>
              <w:t>ANNEXE 2 PLAN D’ENGAGEMENT DES PARTIES PRENANTES</w:t>
            </w:r>
            <w:r w:rsidR="0040163E">
              <w:rPr>
                <w:noProof/>
                <w:webHidden/>
              </w:rPr>
              <w:tab/>
            </w:r>
            <w:r w:rsidR="0040163E">
              <w:rPr>
                <w:noProof/>
                <w:webHidden/>
              </w:rPr>
              <w:fldChar w:fldCharType="begin"/>
            </w:r>
            <w:r w:rsidR="0040163E">
              <w:rPr>
                <w:noProof/>
                <w:webHidden/>
              </w:rPr>
              <w:instrText xml:space="preserve"> PAGEREF _Toc117631680 \h </w:instrText>
            </w:r>
            <w:r w:rsidR="0040163E">
              <w:rPr>
                <w:noProof/>
                <w:webHidden/>
              </w:rPr>
            </w:r>
            <w:r w:rsidR="0040163E">
              <w:rPr>
                <w:noProof/>
                <w:webHidden/>
              </w:rPr>
              <w:fldChar w:fldCharType="separate"/>
            </w:r>
            <w:r w:rsidR="0040163E">
              <w:rPr>
                <w:noProof/>
                <w:webHidden/>
              </w:rPr>
              <w:t>156</w:t>
            </w:r>
            <w:r w:rsidR="0040163E">
              <w:rPr>
                <w:noProof/>
                <w:webHidden/>
              </w:rPr>
              <w:fldChar w:fldCharType="end"/>
            </w:r>
          </w:hyperlink>
        </w:p>
        <w:p w14:paraId="197B322D" w14:textId="77777777" w:rsidR="0040163E" w:rsidRDefault="009E69B0">
          <w:pPr>
            <w:pStyle w:val="TM2"/>
            <w:rPr>
              <w:rFonts w:eastAsiaTheme="minorEastAsia"/>
              <w:noProof/>
              <w:lang w:eastAsia="fr-FR"/>
            </w:rPr>
          </w:pPr>
          <w:hyperlink w:anchor="_Toc117631681" w:history="1">
            <w:r w:rsidR="0040163E" w:rsidRPr="006D090B">
              <w:rPr>
                <w:rStyle w:val="Lienhypertexte"/>
                <w:rFonts w:ascii="Arial Narrow" w:hAnsi="Arial Narrow"/>
                <w:noProof/>
                <w:lang w:val="fr-CA"/>
              </w:rPr>
              <w:t>(PEPP)</w:t>
            </w:r>
            <w:r w:rsidR="0040163E">
              <w:rPr>
                <w:noProof/>
                <w:webHidden/>
              </w:rPr>
              <w:tab/>
            </w:r>
            <w:r w:rsidR="0040163E">
              <w:rPr>
                <w:noProof/>
                <w:webHidden/>
              </w:rPr>
              <w:fldChar w:fldCharType="begin"/>
            </w:r>
            <w:r w:rsidR="0040163E">
              <w:rPr>
                <w:noProof/>
                <w:webHidden/>
              </w:rPr>
              <w:instrText xml:space="preserve"> PAGEREF _Toc117631681 \h </w:instrText>
            </w:r>
            <w:r w:rsidR="0040163E">
              <w:rPr>
                <w:noProof/>
                <w:webHidden/>
              </w:rPr>
            </w:r>
            <w:r w:rsidR="0040163E">
              <w:rPr>
                <w:noProof/>
                <w:webHidden/>
              </w:rPr>
              <w:fldChar w:fldCharType="separate"/>
            </w:r>
            <w:r w:rsidR="0040163E">
              <w:rPr>
                <w:noProof/>
                <w:webHidden/>
              </w:rPr>
              <w:t>156</w:t>
            </w:r>
            <w:r w:rsidR="0040163E">
              <w:rPr>
                <w:noProof/>
                <w:webHidden/>
              </w:rPr>
              <w:fldChar w:fldCharType="end"/>
            </w:r>
          </w:hyperlink>
        </w:p>
        <w:p w14:paraId="2640AA10" w14:textId="77777777" w:rsidR="0040163E" w:rsidRDefault="009E69B0">
          <w:pPr>
            <w:pStyle w:val="TM2"/>
            <w:rPr>
              <w:rFonts w:eastAsiaTheme="minorEastAsia"/>
              <w:noProof/>
              <w:lang w:eastAsia="fr-FR"/>
            </w:rPr>
          </w:pPr>
          <w:hyperlink w:anchor="_Toc117631682" w:history="1">
            <w:r w:rsidR="0040163E" w:rsidRPr="006D090B">
              <w:rPr>
                <w:rStyle w:val="Lienhypertexte"/>
                <w:rFonts w:ascii="Arial Narrow" w:hAnsi="Arial Narrow"/>
                <w:noProof/>
                <w:lang w:val="fr-CA"/>
              </w:rPr>
              <w:t>ANNEXE 3 PLAN HYGIENE SANTE SECURITE</w:t>
            </w:r>
            <w:r w:rsidR="0040163E">
              <w:rPr>
                <w:noProof/>
                <w:webHidden/>
              </w:rPr>
              <w:tab/>
            </w:r>
            <w:r w:rsidR="0040163E">
              <w:rPr>
                <w:noProof/>
                <w:webHidden/>
              </w:rPr>
              <w:fldChar w:fldCharType="begin"/>
            </w:r>
            <w:r w:rsidR="0040163E">
              <w:rPr>
                <w:noProof/>
                <w:webHidden/>
              </w:rPr>
              <w:instrText xml:space="preserve"> PAGEREF _Toc117631682 \h </w:instrText>
            </w:r>
            <w:r w:rsidR="0040163E">
              <w:rPr>
                <w:noProof/>
                <w:webHidden/>
              </w:rPr>
            </w:r>
            <w:r w:rsidR="0040163E">
              <w:rPr>
                <w:noProof/>
                <w:webHidden/>
              </w:rPr>
              <w:fldChar w:fldCharType="separate"/>
            </w:r>
            <w:r w:rsidR="0040163E">
              <w:rPr>
                <w:noProof/>
                <w:webHidden/>
              </w:rPr>
              <w:t>156</w:t>
            </w:r>
            <w:r w:rsidR="0040163E">
              <w:rPr>
                <w:noProof/>
                <w:webHidden/>
              </w:rPr>
              <w:fldChar w:fldCharType="end"/>
            </w:r>
          </w:hyperlink>
        </w:p>
        <w:p w14:paraId="19C8E6C1" w14:textId="77777777" w:rsidR="0040163E" w:rsidRDefault="009E69B0">
          <w:pPr>
            <w:pStyle w:val="TM2"/>
            <w:rPr>
              <w:rFonts w:eastAsiaTheme="minorEastAsia"/>
              <w:noProof/>
              <w:lang w:eastAsia="fr-FR"/>
            </w:rPr>
          </w:pPr>
          <w:hyperlink w:anchor="_Toc117631683" w:history="1">
            <w:r w:rsidR="0040163E" w:rsidRPr="006D090B">
              <w:rPr>
                <w:rStyle w:val="Lienhypertexte"/>
                <w:rFonts w:ascii="Arial Narrow" w:hAnsi="Arial Narrow"/>
                <w:noProof/>
                <w:lang w:val="fr-CA"/>
              </w:rPr>
              <w:t>ANNEXE 4 : LISTE DES DOCUMENTS CONSULTES</w:t>
            </w:r>
            <w:r w:rsidR="0040163E">
              <w:rPr>
                <w:noProof/>
                <w:webHidden/>
              </w:rPr>
              <w:tab/>
            </w:r>
            <w:r w:rsidR="0040163E">
              <w:rPr>
                <w:noProof/>
                <w:webHidden/>
              </w:rPr>
              <w:fldChar w:fldCharType="begin"/>
            </w:r>
            <w:r w:rsidR="0040163E">
              <w:rPr>
                <w:noProof/>
                <w:webHidden/>
              </w:rPr>
              <w:instrText xml:space="preserve"> PAGEREF _Toc117631683 \h </w:instrText>
            </w:r>
            <w:r w:rsidR="0040163E">
              <w:rPr>
                <w:noProof/>
                <w:webHidden/>
              </w:rPr>
            </w:r>
            <w:r w:rsidR="0040163E">
              <w:rPr>
                <w:noProof/>
                <w:webHidden/>
              </w:rPr>
              <w:fldChar w:fldCharType="separate"/>
            </w:r>
            <w:r w:rsidR="0040163E">
              <w:rPr>
                <w:noProof/>
                <w:webHidden/>
              </w:rPr>
              <w:t>156</w:t>
            </w:r>
            <w:r w:rsidR="0040163E">
              <w:rPr>
                <w:noProof/>
                <w:webHidden/>
              </w:rPr>
              <w:fldChar w:fldCharType="end"/>
            </w:r>
          </w:hyperlink>
        </w:p>
        <w:p w14:paraId="4B4943C4" w14:textId="77777777" w:rsidR="0040163E" w:rsidRDefault="009E69B0">
          <w:pPr>
            <w:pStyle w:val="TM2"/>
            <w:rPr>
              <w:rFonts w:eastAsiaTheme="minorEastAsia"/>
              <w:noProof/>
              <w:lang w:eastAsia="fr-FR"/>
            </w:rPr>
          </w:pPr>
          <w:hyperlink w:anchor="_Toc117631684" w:history="1">
            <w:r w:rsidR="0040163E" w:rsidRPr="006D090B">
              <w:rPr>
                <w:rStyle w:val="Lienhypertexte"/>
                <w:rFonts w:ascii="Arial Narrow" w:hAnsi="Arial Narrow"/>
                <w:noProof/>
                <w:lang w:val="fr-CA"/>
              </w:rPr>
              <w:t>ANNEXE 5 : LISTE DE PRESENCE ET PV DES CONSULTATIONS PUBLIQUES</w:t>
            </w:r>
            <w:r w:rsidR="0040163E">
              <w:rPr>
                <w:noProof/>
                <w:webHidden/>
              </w:rPr>
              <w:tab/>
            </w:r>
            <w:r w:rsidR="0040163E">
              <w:rPr>
                <w:noProof/>
                <w:webHidden/>
              </w:rPr>
              <w:fldChar w:fldCharType="begin"/>
            </w:r>
            <w:r w:rsidR="0040163E">
              <w:rPr>
                <w:noProof/>
                <w:webHidden/>
              </w:rPr>
              <w:instrText xml:space="preserve"> PAGEREF _Toc117631684 \h </w:instrText>
            </w:r>
            <w:r w:rsidR="0040163E">
              <w:rPr>
                <w:noProof/>
                <w:webHidden/>
              </w:rPr>
            </w:r>
            <w:r w:rsidR="0040163E">
              <w:rPr>
                <w:noProof/>
                <w:webHidden/>
              </w:rPr>
              <w:fldChar w:fldCharType="separate"/>
            </w:r>
            <w:r w:rsidR="0040163E">
              <w:rPr>
                <w:noProof/>
                <w:webHidden/>
              </w:rPr>
              <w:t>156</w:t>
            </w:r>
            <w:r w:rsidR="0040163E">
              <w:rPr>
                <w:noProof/>
                <w:webHidden/>
              </w:rPr>
              <w:fldChar w:fldCharType="end"/>
            </w:r>
          </w:hyperlink>
        </w:p>
        <w:p w14:paraId="54B9A53F" w14:textId="77777777" w:rsidR="0040163E" w:rsidRDefault="009E69B0">
          <w:pPr>
            <w:pStyle w:val="TM2"/>
            <w:rPr>
              <w:rFonts w:eastAsiaTheme="minorEastAsia"/>
              <w:noProof/>
              <w:lang w:eastAsia="fr-FR"/>
            </w:rPr>
          </w:pPr>
          <w:hyperlink w:anchor="_Toc117631685" w:history="1">
            <w:r w:rsidR="0040163E" w:rsidRPr="006D090B">
              <w:rPr>
                <w:rStyle w:val="Lienhypertexte"/>
                <w:rFonts w:ascii="Arial Narrow" w:hAnsi="Arial Narrow"/>
                <w:noProof/>
                <w:lang w:val="fr-CA"/>
              </w:rPr>
              <w:t>etc…)</w:t>
            </w:r>
            <w:r w:rsidR="0040163E">
              <w:rPr>
                <w:noProof/>
                <w:webHidden/>
              </w:rPr>
              <w:tab/>
            </w:r>
            <w:r w:rsidR="0040163E">
              <w:rPr>
                <w:noProof/>
                <w:webHidden/>
              </w:rPr>
              <w:fldChar w:fldCharType="begin"/>
            </w:r>
            <w:r w:rsidR="0040163E">
              <w:rPr>
                <w:noProof/>
                <w:webHidden/>
              </w:rPr>
              <w:instrText xml:space="preserve"> PAGEREF _Toc117631685 \h </w:instrText>
            </w:r>
            <w:r w:rsidR="0040163E">
              <w:rPr>
                <w:noProof/>
                <w:webHidden/>
              </w:rPr>
            </w:r>
            <w:r w:rsidR="0040163E">
              <w:rPr>
                <w:noProof/>
                <w:webHidden/>
              </w:rPr>
              <w:fldChar w:fldCharType="separate"/>
            </w:r>
            <w:r w:rsidR="0040163E">
              <w:rPr>
                <w:noProof/>
                <w:webHidden/>
              </w:rPr>
              <w:t>156</w:t>
            </w:r>
            <w:r w:rsidR="0040163E">
              <w:rPr>
                <w:noProof/>
                <w:webHidden/>
              </w:rPr>
              <w:fldChar w:fldCharType="end"/>
            </w:r>
          </w:hyperlink>
        </w:p>
        <w:p w14:paraId="71054311" w14:textId="77777777" w:rsidR="0040163E" w:rsidRDefault="009E69B0">
          <w:pPr>
            <w:pStyle w:val="TM2"/>
            <w:rPr>
              <w:rFonts w:eastAsiaTheme="minorEastAsia"/>
              <w:noProof/>
              <w:lang w:eastAsia="fr-FR"/>
            </w:rPr>
          </w:pPr>
          <w:hyperlink w:anchor="_Toc117631686" w:history="1">
            <w:r w:rsidR="0040163E" w:rsidRPr="006D090B">
              <w:rPr>
                <w:rStyle w:val="Lienhypertexte"/>
                <w:rFonts w:ascii="Arial Narrow" w:hAnsi="Arial Narrow"/>
                <w:noProof/>
              </w:rPr>
              <w:t>ANNEXE 6: TERMES DE REFERENCES</w:t>
            </w:r>
            <w:r w:rsidR="0040163E">
              <w:rPr>
                <w:noProof/>
                <w:webHidden/>
              </w:rPr>
              <w:tab/>
            </w:r>
            <w:r w:rsidR="0040163E">
              <w:rPr>
                <w:noProof/>
                <w:webHidden/>
              </w:rPr>
              <w:fldChar w:fldCharType="begin"/>
            </w:r>
            <w:r w:rsidR="0040163E">
              <w:rPr>
                <w:noProof/>
                <w:webHidden/>
              </w:rPr>
              <w:instrText xml:space="preserve"> PAGEREF _Toc117631686 \h </w:instrText>
            </w:r>
            <w:r w:rsidR="0040163E">
              <w:rPr>
                <w:noProof/>
                <w:webHidden/>
              </w:rPr>
            </w:r>
            <w:r w:rsidR="0040163E">
              <w:rPr>
                <w:noProof/>
                <w:webHidden/>
              </w:rPr>
              <w:fldChar w:fldCharType="separate"/>
            </w:r>
            <w:r w:rsidR="0040163E">
              <w:rPr>
                <w:noProof/>
                <w:webHidden/>
              </w:rPr>
              <w:t>156</w:t>
            </w:r>
            <w:r w:rsidR="0040163E">
              <w:rPr>
                <w:noProof/>
                <w:webHidden/>
              </w:rPr>
              <w:fldChar w:fldCharType="end"/>
            </w:r>
          </w:hyperlink>
        </w:p>
        <w:p w14:paraId="6D20AD4F" w14:textId="77777777" w:rsidR="00B6739F" w:rsidRDefault="00B6739F" w:rsidP="00B6739F">
          <w:r>
            <w:rPr>
              <w:b/>
              <w:bCs/>
            </w:rPr>
            <w:fldChar w:fldCharType="end"/>
          </w:r>
        </w:p>
      </w:sdtContent>
    </w:sdt>
    <w:p w14:paraId="19A5ABC8" w14:textId="77777777" w:rsidR="00B6739F" w:rsidRDefault="00B6739F" w:rsidP="00B6739F">
      <w:pPr>
        <w:rPr>
          <w:rFonts w:ascii="Arial Narrow" w:hAnsi="Arial Narrow"/>
          <w:b/>
          <w:sz w:val="24"/>
          <w:lang w:bidi="fr-FR"/>
        </w:rPr>
      </w:pPr>
      <w:r>
        <w:rPr>
          <w:rFonts w:ascii="Arial Narrow" w:hAnsi="Arial Narrow"/>
          <w:b/>
          <w:sz w:val="24"/>
          <w:lang w:bidi="fr-FR"/>
        </w:rPr>
        <w:br w:type="page"/>
      </w:r>
    </w:p>
    <w:p w14:paraId="03BBE9B5" w14:textId="77777777" w:rsidR="00B6739F" w:rsidRPr="00587924" w:rsidRDefault="00B6739F" w:rsidP="00B6739F">
      <w:pPr>
        <w:rPr>
          <w:rFonts w:ascii="Arial Narrow" w:hAnsi="Arial Narrow"/>
          <w:b/>
          <w:sz w:val="24"/>
          <w:lang w:bidi="fr-FR"/>
        </w:rPr>
      </w:pPr>
      <w:r w:rsidRPr="00587924">
        <w:rPr>
          <w:rFonts w:ascii="Arial Narrow" w:hAnsi="Arial Narrow"/>
          <w:b/>
          <w:sz w:val="24"/>
          <w:lang w:bidi="fr-FR"/>
        </w:rPr>
        <w:t>Liste des figures</w:t>
      </w:r>
    </w:p>
    <w:p w14:paraId="08E25850" w14:textId="77777777" w:rsidR="0040163E" w:rsidRDefault="00B6739F">
      <w:pPr>
        <w:pStyle w:val="Tabledesillustrations"/>
        <w:tabs>
          <w:tab w:val="right" w:leader="dot" w:pos="8296"/>
        </w:tabs>
        <w:rPr>
          <w:rFonts w:eastAsiaTheme="minorEastAsia"/>
          <w:noProof/>
          <w:lang w:eastAsia="fr-FR"/>
        </w:rPr>
      </w:pPr>
      <w:r>
        <w:rPr>
          <w:rFonts w:ascii="Arial Narrow" w:hAnsi="Arial Narrow"/>
          <w:lang w:bidi="fr-FR"/>
        </w:rPr>
        <w:fldChar w:fldCharType="begin"/>
      </w:r>
      <w:r>
        <w:rPr>
          <w:rFonts w:ascii="Arial Narrow" w:hAnsi="Arial Narrow"/>
          <w:lang w:bidi="fr-FR"/>
        </w:rPr>
        <w:instrText xml:space="preserve"> TOC \h \z \c "Figure" </w:instrText>
      </w:r>
      <w:r>
        <w:rPr>
          <w:rFonts w:ascii="Arial Narrow" w:hAnsi="Arial Narrow"/>
          <w:lang w:bidi="fr-FR"/>
        </w:rPr>
        <w:fldChar w:fldCharType="separate"/>
      </w:r>
      <w:hyperlink w:anchor="_Toc117631687" w:history="1">
        <w:r w:rsidR="0040163E" w:rsidRPr="00744E76">
          <w:rPr>
            <w:rStyle w:val="Lienhypertexte"/>
            <w:rFonts w:ascii="Arial Narrow" w:hAnsi="Arial Narrow"/>
            <w:noProof/>
          </w:rPr>
          <w:t>Figure 1</w:t>
        </w:r>
        <w:r w:rsidR="0040163E" w:rsidRPr="00744E76">
          <w:rPr>
            <w:rStyle w:val="Lienhypertexte"/>
            <w:rFonts w:ascii="Arial Narrow" w:hAnsi="Arial Narrow"/>
            <w:noProof/>
            <w:lang w:val="fr-CA"/>
          </w:rPr>
          <w:t>: Carte de localisation des villes du projet PASET : Source (BICHARA 2022; BD.P;SITRAP)</w:t>
        </w:r>
        <w:r w:rsidR="0040163E">
          <w:rPr>
            <w:noProof/>
            <w:webHidden/>
          </w:rPr>
          <w:tab/>
        </w:r>
        <w:r w:rsidR="0040163E">
          <w:rPr>
            <w:noProof/>
            <w:webHidden/>
          </w:rPr>
          <w:fldChar w:fldCharType="begin"/>
        </w:r>
        <w:r w:rsidR="0040163E">
          <w:rPr>
            <w:noProof/>
            <w:webHidden/>
          </w:rPr>
          <w:instrText xml:space="preserve"> PAGEREF _Toc117631687 \h </w:instrText>
        </w:r>
        <w:r w:rsidR="0040163E">
          <w:rPr>
            <w:noProof/>
            <w:webHidden/>
          </w:rPr>
        </w:r>
        <w:r w:rsidR="0040163E">
          <w:rPr>
            <w:noProof/>
            <w:webHidden/>
          </w:rPr>
          <w:fldChar w:fldCharType="separate"/>
        </w:r>
        <w:r w:rsidR="0040163E">
          <w:rPr>
            <w:noProof/>
            <w:webHidden/>
          </w:rPr>
          <w:t>23</w:t>
        </w:r>
        <w:r w:rsidR="0040163E">
          <w:rPr>
            <w:noProof/>
            <w:webHidden/>
          </w:rPr>
          <w:fldChar w:fldCharType="end"/>
        </w:r>
      </w:hyperlink>
    </w:p>
    <w:p w14:paraId="6E62986D" w14:textId="77777777" w:rsidR="0040163E" w:rsidRDefault="009E69B0">
      <w:pPr>
        <w:pStyle w:val="Tabledesillustrations"/>
        <w:tabs>
          <w:tab w:val="right" w:leader="dot" w:pos="8296"/>
        </w:tabs>
        <w:rPr>
          <w:rFonts w:eastAsiaTheme="minorEastAsia"/>
          <w:noProof/>
          <w:lang w:eastAsia="fr-FR"/>
        </w:rPr>
      </w:pPr>
      <w:hyperlink w:anchor="_Toc117631688" w:history="1">
        <w:r w:rsidR="0040163E" w:rsidRPr="00744E76">
          <w:rPr>
            <w:rStyle w:val="Lienhypertexte"/>
            <w:rFonts w:ascii="Arial Narrow" w:hAnsi="Arial Narrow"/>
            <w:noProof/>
          </w:rPr>
          <w:t>Figure 2</w:t>
        </w:r>
        <w:r w:rsidR="0040163E" w:rsidRPr="00744E76">
          <w:rPr>
            <w:rStyle w:val="Lienhypertexte"/>
            <w:rFonts w:ascii="Arial Narrow" w:eastAsia="Calibri" w:hAnsi="Arial Narrow" w:cs="Times New Roman"/>
            <w:noProof/>
            <w:lang w:val="fr-CA"/>
          </w:rPr>
          <w:t>:</w:t>
        </w:r>
        <w:r w:rsidR="0040163E" w:rsidRPr="00744E76">
          <w:rPr>
            <w:rStyle w:val="Lienhypertexte"/>
            <w:rFonts w:ascii="Arial Narrow" w:eastAsia="Calibri" w:hAnsi="Arial Narrow" w:cs="Times New Roman"/>
            <w:noProof/>
          </w:rPr>
          <w:t xml:space="preserve"> Distribution de l’ensemble du réseau existant puis réseaux à renforcer au quartier Farcha et Hileclerc Source : (Réalisation BICHARA, 2022)</w:t>
        </w:r>
        <w:r w:rsidR="0040163E">
          <w:rPr>
            <w:noProof/>
            <w:webHidden/>
          </w:rPr>
          <w:tab/>
        </w:r>
        <w:r w:rsidR="0040163E">
          <w:rPr>
            <w:noProof/>
            <w:webHidden/>
          </w:rPr>
          <w:fldChar w:fldCharType="begin"/>
        </w:r>
        <w:r w:rsidR="0040163E">
          <w:rPr>
            <w:noProof/>
            <w:webHidden/>
          </w:rPr>
          <w:instrText xml:space="preserve"> PAGEREF _Toc117631688 \h </w:instrText>
        </w:r>
        <w:r w:rsidR="0040163E">
          <w:rPr>
            <w:noProof/>
            <w:webHidden/>
          </w:rPr>
        </w:r>
        <w:r w:rsidR="0040163E">
          <w:rPr>
            <w:noProof/>
            <w:webHidden/>
          </w:rPr>
          <w:fldChar w:fldCharType="separate"/>
        </w:r>
        <w:r w:rsidR="0040163E">
          <w:rPr>
            <w:noProof/>
            <w:webHidden/>
          </w:rPr>
          <w:t>24</w:t>
        </w:r>
        <w:r w:rsidR="0040163E">
          <w:rPr>
            <w:noProof/>
            <w:webHidden/>
          </w:rPr>
          <w:fldChar w:fldCharType="end"/>
        </w:r>
      </w:hyperlink>
    </w:p>
    <w:p w14:paraId="577E839C" w14:textId="77777777" w:rsidR="0040163E" w:rsidRDefault="009E69B0">
      <w:pPr>
        <w:pStyle w:val="Tabledesillustrations"/>
        <w:tabs>
          <w:tab w:val="right" w:leader="dot" w:pos="8296"/>
        </w:tabs>
        <w:rPr>
          <w:rFonts w:eastAsiaTheme="minorEastAsia"/>
          <w:noProof/>
          <w:lang w:eastAsia="fr-FR"/>
        </w:rPr>
      </w:pPr>
      <w:hyperlink w:anchor="_Toc117631689" w:history="1">
        <w:r w:rsidR="0040163E" w:rsidRPr="00744E76">
          <w:rPr>
            <w:rStyle w:val="Lienhypertexte"/>
            <w:rFonts w:ascii="Arial Narrow" w:hAnsi="Arial Narrow"/>
            <w:noProof/>
          </w:rPr>
          <w:t>Figure 3</w:t>
        </w:r>
        <w:r w:rsidR="0040163E" w:rsidRPr="00744E76">
          <w:rPr>
            <w:rStyle w:val="Lienhypertexte"/>
            <w:rFonts w:ascii="Arial Narrow" w:eastAsia="Calibri" w:hAnsi="Arial Narrow" w:cs="Times New Roman"/>
            <w:noProof/>
          </w:rPr>
          <w:t>: Présentation de quelques postes électriques (source : photos prise sur le terrain le 05/10/2022</w:t>
        </w:r>
        <w:r w:rsidR="0040163E">
          <w:rPr>
            <w:noProof/>
            <w:webHidden/>
          </w:rPr>
          <w:tab/>
        </w:r>
        <w:r w:rsidR="0040163E">
          <w:rPr>
            <w:noProof/>
            <w:webHidden/>
          </w:rPr>
          <w:fldChar w:fldCharType="begin"/>
        </w:r>
        <w:r w:rsidR="0040163E">
          <w:rPr>
            <w:noProof/>
            <w:webHidden/>
          </w:rPr>
          <w:instrText xml:space="preserve"> PAGEREF _Toc117631689 \h </w:instrText>
        </w:r>
        <w:r w:rsidR="0040163E">
          <w:rPr>
            <w:noProof/>
            <w:webHidden/>
          </w:rPr>
        </w:r>
        <w:r w:rsidR="0040163E">
          <w:rPr>
            <w:noProof/>
            <w:webHidden/>
          </w:rPr>
          <w:fldChar w:fldCharType="separate"/>
        </w:r>
        <w:r w:rsidR="0040163E">
          <w:rPr>
            <w:noProof/>
            <w:webHidden/>
          </w:rPr>
          <w:t>25</w:t>
        </w:r>
        <w:r w:rsidR="0040163E">
          <w:rPr>
            <w:noProof/>
            <w:webHidden/>
          </w:rPr>
          <w:fldChar w:fldCharType="end"/>
        </w:r>
      </w:hyperlink>
    </w:p>
    <w:p w14:paraId="2B8BD4CF" w14:textId="77777777" w:rsidR="0040163E" w:rsidRDefault="009E69B0">
      <w:pPr>
        <w:pStyle w:val="Tabledesillustrations"/>
        <w:tabs>
          <w:tab w:val="right" w:leader="dot" w:pos="8296"/>
        </w:tabs>
        <w:rPr>
          <w:rFonts w:eastAsiaTheme="minorEastAsia"/>
          <w:noProof/>
          <w:lang w:eastAsia="fr-FR"/>
        </w:rPr>
      </w:pPr>
      <w:hyperlink w:anchor="_Toc117631690" w:history="1">
        <w:r w:rsidR="0040163E" w:rsidRPr="00744E76">
          <w:rPr>
            <w:rStyle w:val="Lienhypertexte"/>
            <w:rFonts w:ascii="Arial Narrow" w:hAnsi="Arial Narrow"/>
            <w:noProof/>
          </w:rPr>
          <w:t>Figure 4</w:t>
        </w:r>
        <w:r w:rsidR="0040163E" w:rsidRPr="00744E76">
          <w:rPr>
            <w:rStyle w:val="Lienhypertexte"/>
            <w:rFonts w:ascii="Arial Narrow" w:eastAsia="Calibri" w:hAnsi="Arial Narrow" w:cs="Times New Roman"/>
            <w:noProof/>
          </w:rPr>
          <w:t>: Ligne électrique MT/BT à renforcer source : photo prise sur le terrain le 05/10/2022</w:t>
        </w:r>
        <w:r w:rsidR="0040163E">
          <w:rPr>
            <w:noProof/>
            <w:webHidden/>
          </w:rPr>
          <w:tab/>
        </w:r>
        <w:r w:rsidR="0040163E">
          <w:rPr>
            <w:noProof/>
            <w:webHidden/>
          </w:rPr>
          <w:fldChar w:fldCharType="begin"/>
        </w:r>
        <w:r w:rsidR="0040163E">
          <w:rPr>
            <w:noProof/>
            <w:webHidden/>
          </w:rPr>
          <w:instrText xml:space="preserve"> PAGEREF _Toc117631690 \h </w:instrText>
        </w:r>
        <w:r w:rsidR="0040163E">
          <w:rPr>
            <w:noProof/>
            <w:webHidden/>
          </w:rPr>
        </w:r>
        <w:r w:rsidR="0040163E">
          <w:rPr>
            <w:noProof/>
            <w:webHidden/>
          </w:rPr>
          <w:fldChar w:fldCharType="separate"/>
        </w:r>
        <w:r w:rsidR="0040163E">
          <w:rPr>
            <w:noProof/>
            <w:webHidden/>
          </w:rPr>
          <w:t>26</w:t>
        </w:r>
        <w:r w:rsidR="0040163E">
          <w:rPr>
            <w:noProof/>
            <w:webHidden/>
          </w:rPr>
          <w:fldChar w:fldCharType="end"/>
        </w:r>
      </w:hyperlink>
    </w:p>
    <w:p w14:paraId="2E6FDA93" w14:textId="77777777" w:rsidR="0040163E" w:rsidRDefault="009E69B0">
      <w:pPr>
        <w:pStyle w:val="Tabledesillustrations"/>
        <w:tabs>
          <w:tab w:val="right" w:leader="dot" w:pos="8296"/>
        </w:tabs>
        <w:rPr>
          <w:rFonts w:eastAsiaTheme="minorEastAsia"/>
          <w:noProof/>
          <w:lang w:eastAsia="fr-FR"/>
        </w:rPr>
      </w:pPr>
      <w:hyperlink r:id="rId21" w:anchor="_Toc117631691" w:history="1">
        <w:r w:rsidR="0040163E" w:rsidRPr="00744E76">
          <w:rPr>
            <w:rStyle w:val="Lienhypertexte"/>
            <w:rFonts w:ascii="Arial Narrow" w:hAnsi="Arial Narrow"/>
            <w:noProof/>
          </w:rPr>
          <w:t>Figure 5 Vu panoramique du site de l’installation de la nouvelle centrale hybride de Bongor, Source (photo prise le 04 Août 2022)</w:t>
        </w:r>
        <w:r w:rsidR="0040163E">
          <w:rPr>
            <w:noProof/>
            <w:webHidden/>
          </w:rPr>
          <w:tab/>
        </w:r>
        <w:r w:rsidR="0040163E">
          <w:rPr>
            <w:noProof/>
            <w:webHidden/>
          </w:rPr>
          <w:fldChar w:fldCharType="begin"/>
        </w:r>
        <w:r w:rsidR="0040163E">
          <w:rPr>
            <w:noProof/>
            <w:webHidden/>
          </w:rPr>
          <w:instrText xml:space="preserve"> PAGEREF _Toc117631691 \h </w:instrText>
        </w:r>
        <w:r w:rsidR="0040163E">
          <w:rPr>
            <w:noProof/>
            <w:webHidden/>
          </w:rPr>
        </w:r>
        <w:r w:rsidR="0040163E">
          <w:rPr>
            <w:noProof/>
            <w:webHidden/>
          </w:rPr>
          <w:fldChar w:fldCharType="separate"/>
        </w:r>
        <w:r w:rsidR="0040163E">
          <w:rPr>
            <w:noProof/>
            <w:webHidden/>
          </w:rPr>
          <w:t>27</w:t>
        </w:r>
        <w:r w:rsidR="0040163E">
          <w:rPr>
            <w:noProof/>
            <w:webHidden/>
          </w:rPr>
          <w:fldChar w:fldCharType="end"/>
        </w:r>
      </w:hyperlink>
    </w:p>
    <w:p w14:paraId="1420F6EC" w14:textId="77777777" w:rsidR="0040163E" w:rsidRDefault="009E69B0">
      <w:pPr>
        <w:pStyle w:val="Tabledesillustrations"/>
        <w:tabs>
          <w:tab w:val="right" w:leader="dot" w:pos="8296"/>
        </w:tabs>
        <w:rPr>
          <w:rFonts w:eastAsiaTheme="minorEastAsia"/>
          <w:noProof/>
          <w:lang w:eastAsia="fr-FR"/>
        </w:rPr>
      </w:pPr>
      <w:hyperlink w:anchor="_Toc117631692" w:history="1">
        <w:r w:rsidR="0040163E" w:rsidRPr="00744E76">
          <w:rPr>
            <w:rStyle w:val="Lienhypertexte"/>
            <w:rFonts w:ascii="Arial Narrow" w:hAnsi="Arial Narrow"/>
            <w:noProof/>
          </w:rPr>
          <w:t xml:space="preserve">Figure 6 : </w:t>
        </w:r>
        <w:r w:rsidR="0040163E" w:rsidRPr="00744E76">
          <w:rPr>
            <w:rStyle w:val="Lienhypertexte"/>
            <w:rFonts w:ascii="Arial Narrow" w:eastAsia="Calibri" w:hAnsi="Arial Narrow" w:cs="Times New Roman"/>
            <w:bCs/>
            <w:noProof/>
          </w:rPr>
          <w:t>Carte d’occupation de sol du site de la nouvelle centrale hybride de Bongor : (source : BICHARA, 2022 fond Google Earth, Aout 2022)</w:t>
        </w:r>
        <w:r w:rsidR="0040163E">
          <w:rPr>
            <w:noProof/>
            <w:webHidden/>
          </w:rPr>
          <w:tab/>
        </w:r>
        <w:r w:rsidR="0040163E">
          <w:rPr>
            <w:noProof/>
            <w:webHidden/>
          </w:rPr>
          <w:fldChar w:fldCharType="begin"/>
        </w:r>
        <w:r w:rsidR="0040163E">
          <w:rPr>
            <w:noProof/>
            <w:webHidden/>
          </w:rPr>
          <w:instrText xml:space="preserve"> PAGEREF _Toc117631692 \h </w:instrText>
        </w:r>
        <w:r w:rsidR="0040163E">
          <w:rPr>
            <w:noProof/>
            <w:webHidden/>
          </w:rPr>
        </w:r>
        <w:r w:rsidR="0040163E">
          <w:rPr>
            <w:noProof/>
            <w:webHidden/>
          </w:rPr>
          <w:fldChar w:fldCharType="separate"/>
        </w:r>
        <w:r w:rsidR="0040163E">
          <w:rPr>
            <w:noProof/>
            <w:webHidden/>
          </w:rPr>
          <w:t>28</w:t>
        </w:r>
        <w:r w:rsidR="0040163E">
          <w:rPr>
            <w:noProof/>
            <w:webHidden/>
          </w:rPr>
          <w:fldChar w:fldCharType="end"/>
        </w:r>
      </w:hyperlink>
    </w:p>
    <w:p w14:paraId="4FAD7414" w14:textId="77777777" w:rsidR="0040163E" w:rsidRDefault="009E69B0">
      <w:pPr>
        <w:pStyle w:val="Tabledesillustrations"/>
        <w:tabs>
          <w:tab w:val="right" w:leader="dot" w:pos="8296"/>
        </w:tabs>
        <w:rPr>
          <w:rFonts w:eastAsiaTheme="minorEastAsia"/>
          <w:noProof/>
          <w:lang w:eastAsia="fr-FR"/>
        </w:rPr>
      </w:pPr>
      <w:hyperlink w:anchor="_Toc117631693" w:history="1">
        <w:r w:rsidR="0040163E" w:rsidRPr="00744E76">
          <w:rPr>
            <w:rStyle w:val="Lienhypertexte"/>
            <w:rFonts w:ascii="Arial Narrow" w:hAnsi="Arial Narrow"/>
            <w:noProof/>
          </w:rPr>
          <w:t>Figure 7</w:t>
        </w:r>
        <w:r w:rsidR="0040163E" w:rsidRPr="00744E76">
          <w:rPr>
            <w:rStyle w:val="Lienhypertexte"/>
            <w:rFonts w:ascii="Arial Narrow" w:eastAsia="Calibri" w:hAnsi="Arial Narrow" w:cs="Times New Roman"/>
            <w:noProof/>
          </w:rPr>
          <w:t>: vue panoramique du site de Bol : Source :( Photo prise-le 9 Aout 2022)</w:t>
        </w:r>
        <w:r w:rsidR="0040163E">
          <w:rPr>
            <w:noProof/>
            <w:webHidden/>
          </w:rPr>
          <w:tab/>
        </w:r>
        <w:r w:rsidR="0040163E">
          <w:rPr>
            <w:noProof/>
            <w:webHidden/>
          </w:rPr>
          <w:fldChar w:fldCharType="begin"/>
        </w:r>
        <w:r w:rsidR="0040163E">
          <w:rPr>
            <w:noProof/>
            <w:webHidden/>
          </w:rPr>
          <w:instrText xml:space="preserve"> PAGEREF _Toc117631693 \h </w:instrText>
        </w:r>
        <w:r w:rsidR="0040163E">
          <w:rPr>
            <w:noProof/>
            <w:webHidden/>
          </w:rPr>
        </w:r>
        <w:r w:rsidR="0040163E">
          <w:rPr>
            <w:noProof/>
            <w:webHidden/>
          </w:rPr>
          <w:fldChar w:fldCharType="separate"/>
        </w:r>
        <w:r w:rsidR="0040163E">
          <w:rPr>
            <w:noProof/>
            <w:webHidden/>
          </w:rPr>
          <w:t>29</w:t>
        </w:r>
        <w:r w:rsidR="0040163E">
          <w:rPr>
            <w:noProof/>
            <w:webHidden/>
          </w:rPr>
          <w:fldChar w:fldCharType="end"/>
        </w:r>
      </w:hyperlink>
    </w:p>
    <w:p w14:paraId="4C4B13E2" w14:textId="77777777" w:rsidR="0040163E" w:rsidRDefault="009E69B0">
      <w:pPr>
        <w:pStyle w:val="Tabledesillustrations"/>
        <w:tabs>
          <w:tab w:val="right" w:leader="dot" w:pos="8296"/>
        </w:tabs>
        <w:rPr>
          <w:rFonts w:eastAsiaTheme="minorEastAsia"/>
          <w:noProof/>
          <w:lang w:eastAsia="fr-FR"/>
        </w:rPr>
      </w:pPr>
      <w:hyperlink w:anchor="_Toc117631694" w:history="1">
        <w:r w:rsidR="0040163E" w:rsidRPr="00744E76">
          <w:rPr>
            <w:rStyle w:val="Lienhypertexte"/>
            <w:rFonts w:ascii="Arial Narrow" w:hAnsi="Arial Narrow"/>
            <w:noProof/>
          </w:rPr>
          <w:t>Figure 8</w:t>
        </w:r>
        <w:r w:rsidR="0040163E" w:rsidRPr="00744E76">
          <w:rPr>
            <w:rStyle w:val="Lienhypertexte"/>
            <w:rFonts w:ascii="Arial Narrow" w:eastAsia="Calibri" w:hAnsi="Arial Narrow" w:cs="Times New Roman"/>
            <w:noProof/>
          </w:rPr>
          <w:t>: Carte d’occupation du sol du site de la centrale hybride de Bol. Source : (BICHARA: 2022, fond Google Earth,)</w:t>
        </w:r>
        <w:r w:rsidR="0040163E">
          <w:rPr>
            <w:noProof/>
            <w:webHidden/>
          </w:rPr>
          <w:tab/>
        </w:r>
        <w:r w:rsidR="0040163E">
          <w:rPr>
            <w:noProof/>
            <w:webHidden/>
          </w:rPr>
          <w:fldChar w:fldCharType="begin"/>
        </w:r>
        <w:r w:rsidR="0040163E">
          <w:rPr>
            <w:noProof/>
            <w:webHidden/>
          </w:rPr>
          <w:instrText xml:space="preserve"> PAGEREF _Toc117631694 \h </w:instrText>
        </w:r>
        <w:r w:rsidR="0040163E">
          <w:rPr>
            <w:noProof/>
            <w:webHidden/>
          </w:rPr>
        </w:r>
        <w:r w:rsidR="0040163E">
          <w:rPr>
            <w:noProof/>
            <w:webHidden/>
          </w:rPr>
          <w:fldChar w:fldCharType="separate"/>
        </w:r>
        <w:r w:rsidR="0040163E">
          <w:rPr>
            <w:noProof/>
            <w:webHidden/>
          </w:rPr>
          <w:t>29</w:t>
        </w:r>
        <w:r w:rsidR="0040163E">
          <w:rPr>
            <w:noProof/>
            <w:webHidden/>
          </w:rPr>
          <w:fldChar w:fldCharType="end"/>
        </w:r>
      </w:hyperlink>
    </w:p>
    <w:p w14:paraId="77469F2A" w14:textId="77777777" w:rsidR="0040163E" w:rsidRDefault="009E69B0">
      <w:pPr>
        <w:pStyle w:val="Tabledesillustrations"/>
        <w:tabs>
          <w:tab w:val="right" w:leader="dot" w:pos="8296"/>
        </w:tabs>
        <w:rPr>
          <w:rFonts w:eastAsiaTheme="minorEastAsia"/>
          <w:noProof/>
          <w:lang w:eastAsia="fr-FR"/>
        </w:rPr>
      </w:pPr>
      <w:hyperlink w:anchor="_Toc117631695" w:history="1">
        <w:r w:rsidR="0040163E" w:rsidRPr="00744E76">
          <w:rPr>
            <w:rStyle w:val="Lienhypertexte"/>
            <w:rFonts w:ascii="Arial Narrow" w:hAnsi="Arial Narrow"/>
            <w:noProof/>
          </w:rPr>
          <w:t xml:space="preserve">Figure 9 : </w:t>
        </w:r>
        <w:r w:rsidR="0040163E" w:rsidRPr="00744E76">
          <w:rPr>
            <w:rStyle w:val="Lienhypertexte"/>
            <w:rFonts w:ascii="Arial Narrow" w:eastAsia="Calibri" w:hAnsi="Arial Narrow" w:cs="Times New Roman"/>
            <w:noProof/>
          </w:rPr>
          <w:t>vue panoramique du site de l’installation de la centrale de Biltine Source (photo prise le 7/09/2020)</w:t>
        </w:r>
        <w:r w:rsidR="0040163E">
          <w:rPr>
            <w:noProof/>
            <w:webHidden/>
          </w:rPr>
          <w:tab/>
        </w:r>
        <w:r w:rsidR="0040163E">
          <w:rPr>
            <w:noProof/>
            <w:webHidden/>
          </w:rPr>
          <w:fldChar w:fldCharType="begin"/>
        </w:r>
        <w:r w:rsidR="0040163E">
          <w:rPr>
            <w:noProof/>
            <w:webHidden/>
          </w:rPr>
          <w:instrText xml:space="preserve"> PAGEREF _Toc117631695 \h </w:instrText>
        </w:r>
        <w:r w:rsidR="0040163E">
          <w:rPr>
            <w:noProof/>
            <w:webHidden/>
          </w:rPr>
        </w:r>
        <w:r w:rsidR="0040163E">
          <w:rPr>
            <w:noProof/>
            <w:webHidden/>
          </w:rPr>
          <w:fldChar w:fldCharType="separate"/>
        </w:r>
        <w:r w:rsidR="0040163E">
          <w:rPr>
            <w:noProof/>
            <w:webHidden/>
          </w:rPr>
          <w:t>31</w:t>
        </w:r>
        <w:r w:rsidR="0040163E">
          <w:rPr>
            <w:noProof/>
            <w:webHidden/>
          </w:rPr>
          <w:fldChar w:fldCharType="end"/>
        </w:r>
      </w:hyperlink>
    </w:p>
    <w:p w14:paraId="6B54F4D5" w14:textId="77777777" w:rsidR="0040163E" w:rsidRDefault="009E69B0">
      <w:pPr>
        <w:pStyle w:val="Tabledesillustrations"/>
        <w:tabs>
          <w:tab w:val="right" w:leader="dot" w:pos="8296"/>
        </w:tabs>
        <w:rPr>
          <w:rFonts w:eastAsiaTheme="minorEastAsia"/>
          <w:noProof/>
          <w:lang w:eastAsia="fr-FR"/>
        </w:rPr>
      </w:pPr>
      <w:hyperlink w:anchor="_Toc117631696" w:history="1">
        <w:r w:rsidR="0040163E" w:rsidRPr="00744E76">
          <w:rPr>
            <w:rStyle w:val="Lienhypertexte"/>
            <w:rFonts w:ascii="Arial Narrow" w:hAnsi="Arial Narrow"/>
            <w:noProof/>
          </w:rPr>
          <w:t xml:space="preserve">Figure 10 : </w:t>
        </w:r>
        <w:r w:rsidR="0040163E" w:rsidRPr="00744E76">
          <w:rPr>
            <w:rStyle w:val="Lienhypertexte"/>
            <w:rFonts w:ascii="Arial Narrow" w:eastAsia="Calibri" w:hAnsi="Arial Narrow" w:cs="Times New Roman"/>
            <w:noProof/>
          </w:rPr>
          <w:t>Carte d’occupation du Sol du site de la nouvelle centrale hybride de Biltine</w:t>
        </w:r>
        <w:r w:rsidR="0040163E" w:rsidRPr="00744E76">
          <w:rPr>
            <w:rStyle w:val="Lienhypertexte"/>
            <w:rFonts w:ascii="Arial Narrow" w:eastAsia="Calibri" w:hAnsi="Arial Narrow" w:cs="Times New Roman"/>
            <w:bCs/>
            <w:noProof/>
          </w:rPr>
          <w:t xml:space="preserve"> Source : (BICHARA: 2022, fond Google Earth,)</w:t>
        </w:r>
        <w:r w:rsidR="0040163E">
          <w:rPr>
            <w:noProof/>
            <w:webHidden/>
          </w:rPr>
          <w:tab/>
        </w:r>
        <w:r w:rsidR="0040163E">
          <w:rPr>
            <w:noProof/>
            <w:webHidden/>
          </w:rPr>
          <w:fldChar w:fldCharType="begin"/>
        </w:r>
        <w:r w:rsidR="0040163E">
          <w:rPr>
            <w:noProof/>
            <w:webHidden/>
          </w:rPr>
          <w:instrText xml:space="preserve"> PAGEREF _Toc117631696 \h </w:instrText>
        </w:r>
        <w:r w:rsidR="0040163E">
          <w:rPr>
            <w:noProof/>
            <w:webHidden/>
          </w:rPr>
        </w:r>
        <w:r w:rsidR="0040163E">
          <w:rPr>
            <w:noProof/>
            <w:webHidden/>
          </w:rPr>
          <w:fldChar w:fldCharType="separate"/>
        </w:r>
        <w:r w:rsidR="0040163E">
          <w:rPr>
            <w:noProof/>
            <w:webHidden/>
          </w:rPr>
          <w:t>31</w:t>
        </w:r>
        <w:r w:rsidR="0040163E">
          <w:rPr>
            <w:noProof/>
            <w:webHidden/>
          </w:rPr>
          <w:fldChar w:fldCharType="end"/>
        </w:r>
      </w:hyperlink>
    </w:p>
    <w:p w14:paraId="354182D8" w14:textId="77777777" w:rsidR="0040163E" w:rsidRDefault="009E69B0">
      <w:pPr>
        <w:pStyle w:val="Tabledesillustrations"/>
        <w:tabs>
          <w:tab w:val="right" w:leader="dot" w:pos="8296"/>
        </w:tabs>
        <w:rPr>
          <w:rFonts w:eastAsiaTheme="minorEastAsia"/>
          <w:noProof/>
          <w:lang w:eastAsia="fr-FR"/>
        </w:rPr>
      </w:pPr>
      <w:hyperlink w:anchor="_Toc117631697" w:history="1">
        <w:r w:rsidR="0040163E" w:rsidRPr="00744E76">
          <w:rPr>
            <w:rStyle w:val="Lienhypertexte"/>
            <w:rFonts w:ascii="Arial Narrow" w:hAnsi="Arial Narrow"/>
            <w:noProof/>
          </w:rPr>
          <w:t>Figure 11 : zones climatiques des villes du projet ; Source (BICHARA, 2022, P.SIDRAT)</w:t>
        </w:r>
        <w:r w:rsidR="0040163E">
          <w:rPr>
            <w:noProof/>
            <w:webHidden/>
          </w:rPr>
          <w:tab/>
        </w:r>
        <w:r w:rsidR="0040163E">
          <w:rPr>
            <w:noProof/>
            <w:webHidden/>
          </w:rPr>
          <w:fldChar w:fldCharType="begin"/>
        </w:r>
        <w:r w:rsidR="0040163E">
          <w:rPr>
            <w:noProof/>
            <w:webHidden/>
          </w:rPr>
          <w:instrText xml:space="preserve"> PAGEREF _Toc117631697 \h </w:instrText>
        </w:r>
        <w:r w:rsidR="0040163E">
          <w:rPr>
            <w:noProof/>
            <w:webHidden/>
          </w:rPr>
        </w:r>
        <w:r w:rsidR="0040163E">
          <w:rPr>
            <w:noProof/>
            <w:webHidden/>
          </w:rPr>
          <w:fldChar w:fldCharType="separate"/>
        </w:r>
        <w:r w:rsidR="0040163E">
          <w:rPr>
            <w:noProof/>
            <w:webHidden/>
          </w:rPr>
          <w:t>33</w:t>
        </w:r>
        <w:r w:rsidR="0040163E">
          <w:rPr>
            <w:noProof/>
            <w:webHidden/>
          </w:rPr>
          <w:fldChar w:fldCharType="end"/>
        </w:r>
      </w:hyperlink>
    </w:p>
    <w:p w14:paraId="2D456EDD" w14:textId="77777777" w:rsidR="0040163E" w:rsidRDefault="009E69B0">
      <w:pPr>
        <w:pStyle w:val="Tabledesillustrations"/>
        <w:tabs>
          <w:tab w:val="right" w:leader="dot" w:pos="8296"/>
        </w:tabs>
        <w:rPr>
          <w:rFonts w:eastAsiaTheme="minorEastAsia"/>
          <w:noProof/>
          <w:lang w:eastAsia="fr-FR"/>
        </w:rPr>
      </w:pPr>
      <w:hyperlink w:anchor="_Toc117631698" w:history="1">
        <w:r w:rsidR="0040163E" w:rsidRPr="00744E76">
          <w:rPr>
            <w:rStyle w:val="Lienhypertexte"/>
            <w:rFonts w:ascii="Arial Narrow" w:hAnsi="Arial Narrow"/>
            <w:noProof/>
          </w:rPr>
          <w:t>Figure 12</w:t>
        </w:r>
        <w:r w:rsidR="0040163E" w:rsidRPr="00744E76">
          <w:rPr>
            <w:rStyle w:val="Lienhypertexte"/>
            <w:rFonts w:ascii="Arial Narrow" w:hAnsi="Arial Narrow" w:cs="Times New Roman"/>
            <w:noProof/>
          </w:rPr>
          <w:t>: Pluviométrie mensuelle des villes de la zone d’étude Source : (Données DREEM 2001 à 2015)</w:t>
        </w:r>
        <w:r w:rsidR="0040163E">
          <w:rPr>
            <w:noProof/>
            <w:webHidden/>
          </w:rPr>
          <w:tab/>
        </w:r>
        <w:r w:rsidR="0040163E">
          <w:rPr>
            <w:noProof/>
            <w:webHidden/>
          </w:rPr>
          <w:fldChar w:fldCharType="begin"/>
        </w:r>
        <w:r w:rsidR="0040163E">
          <w:rPr>
            <w:noProof/>
            <w:webHidden/>
          </w:rPr>
          <w:instrText xml:space="preserve"> PAGEREF _Toc117631698 \h </w:instrText>
        </w:r>
        <w:r w:rsidR="0040163E">
          <w:rPr>
            <w:noProof/>
            <w:webHidden/>
          </w:rPr>
        </w:r>
        <w:r w:rsidR="0040163E">
          <w:rPr>
            <w:noProof/>
            <w:webHidden/>
          </w:rPr>
          <w:fldChar w:fldCharType="separate"/>
        </w:r>
        <w:r w:rsidR="0040163E">
          <w:rPr>
            <w:noProof/>
            <w:webHidden/>
          </w:rPr>
          <w:t>34</w:t>
        </w:r>
        <w:r w:rsidR="0040163E">
          <w:rPr>
            <w:noProof/>
            <w:webHidden/>
          </w:rPr>
          <w:fldChar w:fldCharType="end"/>
        </w:r>
      </w:hyperlink>
    </w:p>
    <w:p w14:paraId="5BBAD852" w14:textId="77777777" w:rsidR="0040163E" w:rsidRDefault="009E69B0">
      <w:pPr>
        <w:pStyle w:val="Tabledesillustrations"/>
        <w:tabs>
          <w:tab w:val="right" w:leader="dot" w:pos="8296"/>
        </w:tabs>
        <w:rPr>
          <w:rFonts w:eastAsiaTheme="minorEastAsia"/>
          <w:noProof/>
          <w:lang w:eastAsia="fr-FR"/>
        </w:rPr>
      </w:pPr>
      <w:hyperlink w:anchor="_Toc117631699" w:history="1">
        <w:r w:rsidR="0040163E" w:rsidRPr="00744E76">
          <w:rPr>
            <w:rStyle w:val="Lienhypertexte"/>
            <w:rFonts w:ascii="Arial Narrow" w:eastAsia="Times New Roman" w:hAnsi="Arial Narrow" w:cs="Times New Roman"/>
            <w:bCs/>
            <w:noProof/>
            <w:lang w:eastAsia="fr-FR"/>
          </w:rPr>
          <w:t>Figure 13 :</w:t>
        </w:r>
        <w:r w:rsidR="0040163E" w:rsidRPr="00744E76">
          <w:rPr>
            <w:rStyle w:val="Lienhypertexte"/>
            <w:rFonts w:ascii="Arial Narrow" w:eastAsia="Times New Roman" w:hAnsi="Arial Narrow" w:cs="Times New Roman"/>
            <w:b/>
            <w:bCs/>
            <w:noProof/>
            <w:lang w:eastAsia="fr-FR"/>
          </w:rPr>
          <w:t xml:space="preserve"> </w:t>
        </w:r>
        <w:r w:rsidR="0040163E" w:rsidRPr="00744E76">
          <w:rPr>
            <w:rStyle w:val="Lienhypertexte"/>
            <w:rFonts w:ascii="Arial Narrow" w:eastAsia="Times New Roman" w:hAnsi="Arial Narrow" w:cs="Times New Roman"/>
            <w:bCs/>
            <w:noProof/>
            <w:lang w:val="fr-CA" w:eastAsia="fr-FR"/>
          </w:rPr>
          <w:t>Répartition de ressource solaire au Tchad</w:t>
        </w:r>
        <w:r w:rsidR="0040163E">
          <w:rPr>
            <w:noProof/>
            <w:webHidden/>
          </w:rPr>
          <w:tab/>
        </w:r>
        <w:r w:rsidR="0040163E">
          <w:rPr>
            <w:noProof/>
            <w:webHidden/>
          </w:rPr>
          <w:fldChar w:fldCharType="begin"/>
        </w:r>
        <w:r w:rsidR="0040163E">
          <w:rPr>
            <w:noProof/>
            <w:webHidden/>
          </w:rPr>
          <w:instrText xml:space="preserve"> PAGEREF _Toc117631699 \h </w:instrText>
        </w:r>
        <w:r w:rsidR="0040163E">
          <w:rPr>
            <w:noProof/>
            <w:webHidden/>
          </w:rPr>
        </w:r>
        <w:r w:rsidR="0040163E">
          <w:rPr>
            <w:noProof/>
            <w:webHidden/>
          </w:rPr>
          <w:fldChar w:fldCharType="separate"/>
        </w:r>
        <w:r w:rsidR="0040163E">
          <w:rPr>
            <w:noProof/>
            <w:webHidden/>
          </w:rPr>
          <w:t>35</w:t>
        </w:r>
        <w:r w:rsidR="0040163E">
          <w:rPr>
            <w:noProof/>
            <w:webHidden/>
          </w:rPr>
          <w:fldChar w:fldCharType="end"/>
        </w:r>
      </w:hyperlink>
    </w:p>
    <w:p w14:paraId="2A0998EF" w14:textId="77777777" w:rsidR="0040163E" w:rsidRDefault="009E69B0">
      <w:pPr>
        <w:pStyle w:val="Tabledesillustrations"/>
        <w:tabs>
          <w:tab w:val="right" w:leader="dot" w:pos="8296"/>
        </w:tabs>
        <w:rPr>
          <w:rFonts w:eastAsiaTheme="minorEastAsia"/>
          <w:noProof/>
          <w:lang w:eastAsia="fr-FR"/>
        </w:rPr>
      </w:pPr>
      <w:hyperlink w:anchor="_Toc117631700" w:history="1">
        <w:r w:rsidR="0040163E" w:rsidRPr="00744E76">
          <w:rPr>
            <w:rStyle w:val="Lienhypertexte"/>
            <w:rFonts w:ascii="Arial Narrow" w:hAnsi="Arial Narrow"/>
            <w:noProof/>
          </w:rPr>
          <w:t>Figure 14 :</w:t>
        </w:r>
        <w:r w:rsidR="0040163E" w:rsidRPr="00744E76">
          <w:rPr>
            <w:rStyle w:val="Lienhypertexte"/>
            <w:rFonts w:ascii="Arial Narrow" w:hAnsi="Arial Narrow"/>
            <w:b/>
            <w:noProof/>
            <w:lang w:val="fr-CA"/>
          </w:rPr>
          <w:t xml:space="preserve"> </w:t>
        </w:r>
        <w:r w:rsidR="0040163E" w:rsidRPr="00744E76">
          <w:rPr>
            <w:rStyle w:val="Lienhypertexte"/>
            <w:rFonts w:ascii="Arial Narrow" w:hAnsi="Arial Narrow"/>
            <w:noProof/>
            <w:lang w:val="fr-CA"/>
          </w:rPr>
          <w:t>Carte végétative ZIP (Source : Bichara ; 2O22, P- SIDRAT 2012)</w:t>
        </w:r>
        <w:r w:rsidR="0040163E">
          <w:rPr>
            <w:noProof/>
            <w:webHidden/>
          </w:rPr>
          <w:tab/>
        </w:r>
        <w:r w:rsidR="0040163E">
          <w:rPr>
            <w:noProof/>
            <w:webHidden/>
          </w:rPr>
          <w:fldChar w:fldCharType="begin"/>
        </w:r>
        <w:r w:rsidR="0040163E">
          <w:rPr>
            <w:noProof/>
            <w:webHidden/>
          </w:rPr>
          <w:instrText xml:space="preserve"> PAGEREF _Toc117631700 \h </w:instrText>
        </w:r>
        <w:r w:rsidR="0040163E">
          <w:rPr>
            <w:noProof/>
            <w:webHidden/>
          </w:rPr>
        </w:r>
        <w:r w:rsidR="0040163E">
          <w:rPr>
            <w:noProof/>
            <w:webHidden/>
          </w:rPr>
          <w:fldChar w:fldCharType="separate"/>
        </w:r>
        <w:r w:rsidR="0040163E">
          <w:rPr>
            <w:noProof/>
            <w:webHidden/>
          </w:rPr>
          <w:t>36</w:t>
        </w:r>
        <w:r w:rsidR="0040163E">
          <w:rPr>
            <w:noProof/>
            <w:webHidden/>
          </w:rPr>
          <w:fldChar w:fldCharType="end"/>
        </w:r>
      </w:hyperlink>
    </w:p>
    <w:p w14:paraId="4D3CC5D1" w14:textId="77777777" w:rsidR="0040163E" w:rsidRDefault="009E69B0">
      <w:pPr>
        <w:pStyle w:val="Tabledesillustrations"/>
        <w:tabs>
          <w:tab w:val="right" w:leader="dot" w:pos="8296"/>
        </w:tabs>
        <w:rPr>
          <w:rFonts w:eastAsiaTheme="minorEastAsia"/>
          <w:noProof/>
          <w:lang w:eastAsia="fr-FR"/>
        </w:rPr>
      </w:pPr>
      <w:hyperlink w:anchor="_Toc117631701" w:history="1">
        <w:r w:rsidR="0040163E" w:rsidRPr="00744E76">
          <w:rPr>
            <w:rStyle w:val="Lienhypertexte"/>
            <w:rFonts w:ascii="Arial Narrow" w:hAnsi="Arial Narrow"/>
            <w:noProof/>
          </w:rPr>
          <w:t>Figure 15 :</w:t>
        </w:r>
        <w:r w:rsidR="0040163E" w:rsidRPr="00744E76">
          <w:rPr>
            <w:rStyle w:val="Lienhypertexte"/>
            <w:noProof/>
          </w:rPr>
          <w:t xml:space="preserve"> </w:t>
        </w:r>
        <w:r w:rsidR="0040163E" w:rsidRPr="00744E76">
          <w:rPr>
            <w:rStyle w:val="Lienhypertexte"/>
            <w:rFonts w:ascii="Arial Narrow" w:eastAsia="Times New Roman" w:hAnsi="Arial Narrow" w:cs="Times New Roman"/>
            <w:noProof/>
            <w:lang w:eastAsia="fr-FR"/>
          </w:rPr>
          <w:t xml:space="preserve">Carte pédologique ZIP ; </w:t>
        </w:r>
        <w:r w:rsidR="0040163E" w:rsidRPr="00744E76">
          <w:rPr>
            <w:rStyle w:val="Lienhypertexte"/>
            <w:rFonts w:ascii="Arial Narrow" w:hAnsi="Arial Narrow"/>
            <w:noProof/>
            <w:lang w:val="fr-CA"/>
          </w:rPr>
          <w:t>Source : (Bichara ; 2O22, P- SIDRAT 2012)</w:t>
        </w:r>
        <w:r w:rsidR="0040163E">
          <w:rPr>
            <w:noProof/>
            <w:webHidden/>
          </w:rPr>
          <w:tab/>
        </w:r>
        <w:r w:rsidR="0040163E">
          <w:rPr>
            <w:noProof/>
            <w:webHidden/>
          </w:rPr>
          <w:fldChar w:fldCharType="begin"/>
        </w:r>
        <w:r w:rsidR="0040163E">
          <w:rPr>
            <w:noProof/>
            <w:webHidden/>
          </w:rPr>
          <w:instrText xml:space="preserve"> PAGEREF _Toc117631701 \h </w:instrText>
        </w:r>
        <w:r w:rsidR="0040163E">
          <w:rPr>
            <w:noProof/>
            <w:webHidden/>
          </w:rPr>
        </w:r>
        <w:r w:rsidR="0040163E">
          <w:rPr>
            <w:noProof/>
            <w:webHidden/>
          </w:rPr>
          <w:fldChar w:fldCharType="separate"/>
        </w:r>
        <w:r w:rsidR="0040163E">
          <w:rPr>
            <w:noProof/>
            <w:webHidden/>
          </w:rPr>
          <w:t>38</w:t>
        </w:r>
        <w:r w:rsidR="0040163E">
          <w:rPr>
            <w:noProof/>
            <w:webHidden/>
          </w:rPr>
          <w:fldChar w:fldCharType="end"/>
        </w:r>
      </w:hyperlink>
    </w:p>
    <w:p w14:paraId="2F7DB739" w14:textId="77777777" w:rsidR="0040163E" w:rsidRDefault="009E69B0">
      <w:pPr>
        <w:pStyle w:val="Tabledesillustrations"/>
        <w:tabs>
          <w:tab w:val="right" w:leader="dot" w:pos="8296"/>
        </w:tabs>
        <w:rPr>
          <w:rFonts w:eastAsiaTheme="minorEastAsia"/>
          <w:noProof/>
          <w:lang w:eastAsia="fr-FR"/>
        </w:rPr>
      </w:pPr>
      <w:hyperlink w:anchor="_Toc117631702" w:history="1">
        <w:r w:rsidR="0040163E" w:rsidRPr="00744E76">
          <w:rPr>
            <w:rStyle w:val="Lienhypertexte"/>
            <w:rFonts w:ascii="Arial Narrow" w:hAnsi="Arial Narrow"/>
            <w:noProof/>
          </w:rPr>
          <w:t>Figure 16 : Carte hydrologique ZIP ;</w:t>
        </w:r>
        <w:r w:rsidR="0040163E" w:rsidRPr="00744E76">
          <w:rPr>
            <w:rStyle w:val="Lienhypertexte"/>
            <w:rFonts w:ascii="Arial Narrow" w:hAnsi="Arial Narrow"/>
            <w:noProof/>
            <w:lang w:val="fr-CA"/>
          </w:rPr>
          <w:t xml:space="preserve"> Source : (Bichara ; 2O22, P- SIDRAT 2012)</w:t>
        </w:r>
        <w:r w:rsidR="0040163E">
          <w:rPr>
            <w:noProof/>
            <w:webHidden/>
          </w:rPr>
          <w:tab/>
        </w:r>
        <w:r w:rsidR="0040163E">
          <w:rPr>
            <w:noProof/>
            <w:webHidden/>
          </w:rPr>
          <w:fldChar w:fldCharType="begin"/>
        </w:r>
        <w:r w:rsidR="0040163E">
          <w:rPr>
            <w:noProof/>
            <w:webHidden/>
          </w:rPr>
          <w:instrText xml:space="preserve"> PAGEREF _Toc117631702 \h </w:instrText>
        </w:r>
        <w:r w:rsidR="0040163E">
          <w:rPr>
            <w:noProof/>
            <w:webHidden/>
          </w:rPr>
        </w:r>
        <w:r w:rsidR="0040163E">
          <w:rPr>
            <w:noProof/>
            <w:webHidden/>
          </w:rPr>
          <w:fldChar w:fldCharType="separate"/>
        </w:r>
        <w:r w:rsidR="0040163E">
          <w:rPr>
            <w:noProof/>
            <w:webHidden/>
          </w:rPr>
          <w:t>39</w:t>
        </w:r>
        <w:r w:rsidR="0040163E">
          <w:rPr>
            <w:noProof/>
            <w:webHidden/>
          </w:rPr>
          <w:fldChar w:fldCharType="end"/>
        </w:r>
      </w:hyperlink>
    </w:p>
    <w:p w14:paraId="04EAC673" w14:textId="77777777" w:rsidR="0040163E" w:rsidRDefault="009E69B0">
      <w:pPr>
        <w:pStyle w:val="Tabledesillustrations"/>
        <w:tabs>
          <w:tab w:val="right" w:leader="dot" w:pos="8296"/>
        </w:tabs>
        <w:rPr>
          <w:rFonts w:eastAsiaTheme="minorEastAsia"/>
          <w:noProof/>
          <w:lang w:eastAsia="fr-FR"/>
        </w:rPr>
      </w:pPr>
      <w:hyperlink w:anchor="_Toc117631703" w:history="1">
        <w:r w:rsidR="0040163E" w:rsidRPr="00744E76">
          <w:rPr>
            <w:rStyle w:val="Lienhypertexte"/>
            <w:rFonts w:ascii="Arial Narrow" w:hAnsi="Arial Narrow"/>
            <w:i/>
            <w:noProof/>
          </w:rPr>
          <w:t>Figure 17</w:t>
        </w:r>
        <w:r w:rsidR="0040163E" w:rsidRPr="00744E76">
          <w:rPr>
            <w:rStyle w:val="Lienhypertexte"/>
            <w:rFonts w:ascii="Arial Narrow" w:hAnsi="Arial Narrow"/>
            <w:b/>
            <w:i/>
            <w:noProof/>
          </w:rPr>
          <w:t xml:space="preserve">: </w:t>
        </w:r>
        <w:r w:rsidR="0040163E" w:rsidRPr="00744E76">
          <w:rPr>
            <w:rStyle w:val="Lienhypertexte"/>
            <w:rFonts w:ascii="Arial Narrow" w:hAnsi="Arial Narrow"/>
            <w:i/>
            <w:noProof/>
          </w:rPr>
          <w:t>Répartition des malades ayant été en consultation par centre de santé selon les provinces de la ZIP Source : INSEED (2020).</w:t>
        </w:r>
        <w:r w:rsidR="0040163E">
          <w:rPr>
            <w:noProof/>
            <w:webHidden/>
          </w:rPr>
          <w:tab/>
        </w:r>
        <w:r w:rsidR="0040163E">
          <w:rPr>
            <w:noProof/>
            <w:webHidden/>
          </w:rPr>
          <w:fldChar w:fldCharType="begin"/>
        </w:r>
        <w:r w:rsidR="0040163E">
          <w:rPr>
            <w:noProof/>
            <w:webHidden/>
          </w:rPr>
          <w:instrText xml:space="preserve"> PAGEREF _Toc117631703 \h </w:instrText>
        </w:r>
        <w:r w:rsidR="0040163E">
          <w:rPr>
            <w:noProof/>
            <w:webHidden/>
          </w:rPr>
        </w:r>
        <w:r w:rsidR="0040163E">
          <w:rPr>
            <w:noProof/>
            <w:webHidden/>
          </w:rPr>
          <w:fldChar w:fldCharType="separate"/>
        </w:r>
        <w:r w:rsidR="0040163E">
          <w:rPr>
            <w:noProof/>
            <w:webHidden/>
          </w:rPr>
          <w:t>47</w:t>
        </w:r>
        <w:r w:rsidR="0040163E">
          <w:rPr>
            <w:noProof/>
            <w:webHidden/>
          </w:rPr>
          <w:fldChar w:fldCharType="end"/>
        </w:r>
      </w:hyperlink>
    </w:p>
    <w:p w14:paraId="3DCBDADB" w14:textId="77777777" w:rsidR="0040163E" w:rsidRDefault="009E69B0">
      <w:pPr>
        <w:pStyle w:val="Tabledesillustrations"/>
        <w:tabs>
          <w:tab w:val="right" w:leader="dot" w:pos="8296"/>
        </w:tabs>
        <w:rPr>
          <w:rFonts w:eastAsiaTheme="minorEastAsia"/>
          <w:noProof/>
          <w:lang w:eastAsia="fr-FR"/>
        </w:rPr>
      </w:pPr>
      <w:hyperlink w:anchor="_Toc117631704" w:history="1">
        <w:r w:rsidR="0040163E" w:rsidRPr="00744E76">
          <w:rPr>
            <w:rStyle w:val="Lienhypertexte"/>
            <w:rFonts w:ascii="Arial Narrow" w:hAnsi="Arial Narrow"/>
            <w:noProof/>
          </w:rPr>
          <w:t>Figure 18:</w:t>
        </w:r>
        <w:r w:rsidR="0040163E" w:rsidRPr="00744E76">
          <w:rPr>
            <w:rStyle w:val="Lienhypertexte"/>
            <w:rFonts w:ascii="Arial Narrow" w:hAnsi="Arial Narrow"/>
            <w:noProof/>
            <w:lang w:val="fr-CA"/>
          </w:rPr>
          <w:t xml:space="preserve"> Démarche analytique de l’évaluation d’impact</w:t>
        </w:r>
        <w:r w:rsidR="0040163E">
          <w:rPr>
            <w:noProof/>
            <w:webHidden/>
          </w:rPr>
          <w:tab/>
        </w:r>
        <w:r w:rsidR="0040163E">
          <w:rPr>
            <w:noProof/>
            <w:webHidden/>
          </w:rPr>
          <w:fldChar w:fldCharType="begin"/>
        </w:r>
        <w:r w:rsidR="0040163E">
          <w:rPr>
            <w:noProof/>
            <w:webHidden/>
          </w:rPr>
          <w:instrText xml:space="preserve"> PAGEREF _Toc117631704 \h </w:instrText>
        </w:r>
        <w:r w:rsidR="0040163E">
          <w:rPr>
            <w:noProof/>
            <w:webHidden/>
          </w:rPr>
        </w:r>
        <w:r w:rsidR="0040163E">
          <w:rPr>
            <w:noProof/>
            <w:webHidden/>
          </w:rPr>
          <w:fldChar w:fldCharType="separate"/>
        </w:r>
        <w:r w:rsidR="0040163E">
          <w:rPr>
            <w:noProof/>
            <w:webHidden/>
          </w:rPr>
          <w:t>61</w:t>
        </w:r>
        <w:r w:rsidR="0040163E">
          <w:rPr>
            <w:noProof/>
            <w:webHidden/>
          </w:rPr>
          <w:fldChar w:fldCharType="end"/>
        </w:r>
      </w:hyperlink>
    </w:p>
    <w:p w14:paraId="5097DC6C" w14:textId="77777777" w:rsidR="0040163E" w:rsidRDefault="009E69B0">
      <w:pPr>
        <w:pStyle w:val="Tabledesillustrations"/>
        <w:tabs>
          <w:tab w:val="right" w:leader="dot" w:pos="8296"/>
        </w:tabs>
        <w:rPr>
          <w:rFonts w:eastAsiaTheme="minorEastAsia"/>
          <w:noProof/>
          <w:lang w:eastAsia="fr-FR"/>
        </w:rPr>
      </w:pPr>
      <w:hyperlink w:anchor="_Toc117631705" w:history="1">
        <w:r w:rsidR="0040163E" w:rsidRPr="00744E76">
          <w:rPr>
            <w:rStyle w:val="Lienhypertexte"/>
            <w:rFonts w:ascii="Arial Narrow" w:hAnsi="Arial Narrow"/>
            <w:noProof/>
          </w:rPr>
          <w:t>Figure 19 : Quelques images des consultations publiques dans les villes du projet</w:t>
        </w:r>
        <w:r w:rsidR="0040163E">
          <w:rPr>
            <w:noProof/>
            <w:webHidden/>
          </w:rPr>
          <w:tab/>
        </w:r>
        <w:r w:rsidR="0040163E">
          <w:rPr>
            <w:noProof/>
            <w:webHidden/>
          </w:rPr>
          <w:fldChar w:fldCharType="begin"/>
        </w:r>
        <w:r w:rsidR="0040163E">
          <w:rPr>
            <w:noProof/>
            <w:webHidden/>
          </w:rPr>
          <w:instrText xml:space="preserve"> PAGEREF _Toc117631705 \h </w:instrText>
        </w:r>
        <w:r w:rsidR="0040163E">
          <w:rPr>
            <w:noProof/>
            <w:webHidden/>
          </w:rPr>
        </w:r>
        <w:r w:rsidR="0040163E">
          <w:rPr>
            <w:noProof/>
            <w:webHidden/>
          </w:rPr>
          <w:fldChar w:fldCharType="separate"/>
        </w:r>
        <w:r w:rsidR="0040163E">
          <w:rPr>
            <w:noProof/>
            <w:webHidden/>
          </w:rPr>
          <w:t>127</w:t>
        </w:r>
        <w:r w:rsidR="0040163E">
          <w:rPr>
            <w:noProof/>
            <w:webHidden/>
          </w:rPr>
          <w:fldChar w:fldCharType="end"/>
        </w:r>
      </w:hyperlink>
    </w:p>
    <w:p w14:paraId="0DEFE4D5" w14:textId="77777777" w:rsidR="00B6739F" w:rsidRDefault="00B6739F" w:rsidP="00B6739F">
      <w:pPr>
        <w:rPr>
          <w:rFonts w:ascii="Arial Narrow" w:hAnsi="Arial Narrow"/>
          <w:lang w:bidi="fr-FR"/>
        </w:rPr>
      </w:pPr>
      <w:r>
        <w:rPr>
          <w:rFonts w:ascii="Arial Narrow" w:hAnsi="Arial Narrow"/>
          <w:lang w:bidi="fr-FR"/>
        </w:rPr>
        <w:fldChar w:fldCharType="end"/>
      </w:r>
    </w:p>
    <w:p w14:paraId="472A6AD6" w14:textId="77777777" w:rsidR="00B6739F" w:rsidRPr="00587924" w:rsidRDefault="00B6739F" w:rsidP="00B6739F">
      <w:pPr>
        <w:pStyle w:val="Titre1"/>
        <w:rPr>
          <w:rFonts w:ascii="Arial Narrow" w:hAnsi="Arial Narrow"/>
          <w:b/>
          <w:color w:val="auto"/>
          <w:sz w:val="24"/>
          <w:szCs w:val="24"/>
          <w:lang w:bidi="fr-FR"/>
        </w:rPr>
      </w:pPr>
      <w:bookmarkStart w:id="0" w:name="_Toc117631572"/>
      <w:r w:rsidRPr="00587924">
        <w:rPr>
          <w:rFonts w:ascii="Arial Narrow" w:hAnsi="Arial Narrow"/>
          <w:b/>
          <w:color w:val="auto"/>
          <w:sz w:val="24"/>
          <w:szCs w:val="24"/>
          <w:lang w:bidi="fr-FR"/>
        </w:rPr>
        <w:t>Liste des Tableau</w:t>
      </w:r>
      <w:r>
        <w:rPr>
          <w:rFonts w:ascii="Arial Narrow" w:hAnsi="Arial Narrow"/>
          <w:b/>
          <w:color w:val="auto"/>
          <w:sz w:val="24"/>
          <w:szCs w:val="24"/>
          <w:lang w:bidi="fr-FR"/>
        </w:rPr>
        <w:t>x</w:t>
      </w:r>
      <w:bookmarkEnd w:id="0"/>
    </w:p>
    <w:p w14:paraId="41517B12" w14:textId="77777777" w:rsidR="00B6739F" w:rsidRDefault="00B6739F" w:rsidP="00B6739F">
      <w:pPr>
        <w:rPr>
          <w:rFonts w:ascii="Arial Narrow" w:hAnsi="Arial Narrow"/>
          <w:lang w:bidi="fr-FR"/>
        </w:rPr>
      </w:pPr>
    </w:p>
    <w:p w14:paraId="488C2CC8" w14:textId="77777777" w:rsidR="0040163E" w:rsidRDefault="00B6739F">
      <w:pPr>
        <w:pStyle w:val="Tabledesillustrations"/>
        <w:tabs>
          <w:tab w:val="right" w:leader="dot" w:pos="8296"/>
        </w:tabs>
        <w:rPr>
          <w:rFonts w:eastAsiaTheme="minorEastAsia"/>
          <w:noProof/>
          <w:lang w:eastAsia="fr-FR"/>
        </w:rPr>
      </w:pPr>
      <w:r>
        <w:rPr>
          <w:rFonts w:ascii="Arial Narrow" w:hAnsi="Arial Narrow"/>
          <w:lang w:bidi="fr-FR"/>
        </w:rPr>
        <w:fldChar w:fldCharType="begin"/>
      </w:r>
      <w:r>
        <w:rPr>
          <w:rFonts w:ascii="Arial Narrow" w:hAnsi="Arial Narrow"/>
          <w:lang w:bidi="fr-FR"/>
        </w:rPr>
        <w:instrText xml:space="preserve"> TOC \h \z \c "Tableau" </w:instrText>
      </w:r>
      <w:r>
        <w:rPr>
          <w:rFonts w:ascii="Arial Narrow" w:hAnsi="Arial Narrow"/>
          <w:lang w:bidi="fr-FR"/>
        </w:rPr>
        <w:fldChar w:fldCharType="separate"/>
      </w:r>
      <w:hyperlink w:anchor="_Toc117631706" w:history="1">
        <w:r w:rsidR="0040163E" w:rsidRPr="004D1FF8">
          <w:rPr>
            <w:rStyle w:val="Lienhypertexte"/>
            <w:rFonts w:ascii="Arial Narrow" w:hAnsi="Arial Narrow"/>
            <w:noProof/>
          </w:rPr>
          <w:t>Tableau 1 : conventions et traités signés et/ou ratifés par le Tchad</w:t>
        </w:r>
        <w:r w:rsidR="0040163E">
          <w:rPr>
            <w:noProof/>
            <w:webHidden/>
          </w:rPr>
          <w:tab/>
        </w:r>
        <w:r w:rsidR="0040163E">
          <w:rPr>
            <w:noProof/>
            <w:webHidden/>
          </w:rPr>
          <w:fldChar w:fldCharType="begin"/>
        </w:r>
        <w:r w:rsidR="0040163E">
          <w:rPr>
            <w:noProof/>
            <w:webHidden/>
          </w:rPr>
          <w:instrText xml:space="preserve"> PAGEREF _Toc117631706 \h </w:instrText>
        </w:r>
        <w:r w:rsidR="0040163E">
          <w:rPr>
            <w:noProof/>
            <w:webHidden/>
          </w:rPr>
        </w:r>
        <w:r w:rsidR="0040163E">
          <w:rPr>
            <w:noProof/>
            <w:webHidden/>
          </w:rPr>
          <w:fldChar w:fldCharType="separate"/>
        </w:r>
        <w:r w:rsidR="0040163E">
          <w:rPr>
            <w:noProof/>
            <w:webHidden/>
          </w:rPr>
          <w:t>14</w:t>
        </w:r>
        <w:r w:rsidR="0040163E">
          <w:rPr>
            <w:noProof/>
            <w:webHidden/>
          </w:rPr>
          <w:fldChar w:fldCharType="end"/>
        </w:r>
      </w:hyperlink>
    </w:p>
    <w:p w14:paraId="449ECA60" w14:textId="77777777" w:rsidR="0040163E" w:rsidRDefault="009E69B0">
      <w:pPr>
        <w:pStyle w:val="Tabledesillustrations"/>
        <w:tabs>
          <w:tab w:val="right" w:leader="dot" w:pos="8296"/>
        </w:tabs>
        <w:rPr>
          <w:rFonts w:eastAsiaTheme="minorEastAsia"/>
          <w:noProof/>
          <w:lang w:eastAsia="fr-FR"/>
        </w:rPr>
      </w:pPr>
      <w:hyperlink w:anchor="_Toc117631707" w:history="1">
        <w:r w:rsidR="0040163E" w:rsidRPr="004D1FF8">
          <w:rPr>
            <w:rStyle w:val="Lienhypertexte"/>
            <w:rFonts w:ascii="Arial Narrow" w:hAnsi="Arial Narrow"/>
            <w:noProof/>
          </w:rPr>
          <w:t>Tableau 2</w:t>
        </w:r>
        <w:r w:rsidR="0040163E" w:rsidRPr="004D1FF8">
          <w:rPr>
            <w:rStyle w:val="Lienhypertexte"/>
            <w:rFonts w:ascii="Arial Narrow" w:hAnsi="Arial Narrow"/>
            <w:b/>
            <w:bCs/>
            <w:noProof/>
          </w:rPr>
          <w:t xml:space="preserve">: </w:t>
        </w:r>
        <w:r w:rsidR="0040163E" w:rsidRPr="004D1FF8">
          <w:rPr>
            <w:rStyle w:val="Lienhypertexte"/>
            <w:rFonts w:ascii="Arial Narrow" w:hAnsi="Arial Narrow"/>
            <w:bCs/>
            <w:noProof/>
          </w:rPr>
          <w:t>indicateurs d’impact</w:t>
        </w:r>
        <w:r w:rsidR="0040163E">
          <w:rPr>
            <w:noProof/>
            <w:webHidden/>
          </w:rPr>
          <w:tab/>
        </w:r>
        <w:r w:rsidR="0040163E">
          <w:rPr>
            <w:noProof/>
            <w:webHidden/>
          </w:rPr>
          <w:fldChar w:fldCharType="begin"/>
        </w:r>
        <w:r w:rsidR="0040163E">
          <w:rPr>
            <w:noProof/>
            <w:webHidden/>
          </w:rPr>
          <w:instrText xml:space="preserve"> PAGEREF _Toc117631707 \h </w:instrText>
        </w:r>
        <w:r w:rsidR="0040163E">
          <w:rPr>
            <w:noProof/>
            <w:webHidden/>
          </w:rPr>
        </w:r>
        <w:r w:rsidR="0040163E">
          <w:rPr>
            <w:noProof/>
            <w:webHidden/>
          </w:rPr>
          <w:fldChar w:fldCharType="separate"/>
        </w:r>
        <w:r w:rsidR="0040163E">
          <w:rPr>
            <w:noProof/>
            <w:webHidden/>
          </w:rPr>
          <w:t>20</w:t>
        </w:r>
        <w:r w:rsidR="0040163E">
          <w:rPr>
            <w:noProof/>
            <w:webHidden/>
          </w:rPr>
          <w:fldChar w:fldCharType="end"/>
        </w:r>
      </w:hyperlink>
    </w:p>
    <w:p w14:paraId="1AC696ED" w14:textId="77777777" w:rsidR="0040163E" w:rsidRDefault="009E69B0">
      <w:pPr>
        <w:pStyle w:val="Tabledesillustrations"/>
        <w:tabs>
          <w:tab w:val="right" w:leader="dot" w:pos="8296"/>
        </w:tabs>
        <w:rPr>
          <w:rFonts w:eastAsiaTheme="minorEastAsia"/>
          <w:noProof/>
          <w:lang w:eastAsia="fr-FR"/>
        </w:rPr>
      </w:pPr>
      <w:hyperlink w:anchor="_Toc117631708" w:history="1">
        <w:r w:rsidR="0040163E" w:rsidRPr="004D1FF8">
          <w:rPr>
            <w:rStyle w:val="Lienhypertexte"/>
            <w:rFonts w:ascii="Arial Narrow" w:hAnsi="Arial Narrow"/>
            <w:noProof/>
          </w:rPr>
          <w:t>Tableau 3: Répartition provinciale estimée de la population de la zone du projet en 2020</w:t>
        </w:r>
        <w:r w:rsidR="0040163E" w:rsidRPr="004D1FF8">
          <w:rPr>
            <w:rStyle w:val="Lienhypertexte"/>
            <w:rFonts w:ascii="Arial Narrow" w:hAnsi="Arial Narrow"/>
            <w:b/>
            <w:noProof/>
          </w:rPr>
          <w:t>.</w:t>
        </w:r>
        <w:r w:rsidR="0040163E">
          <w:rPr>
            <w:noProof/>
            <w:webHidden/>
          </w:rPr>
          <w:tab/>
        </w:r>
        <w:r w:rsidR="0040163E">
          <w:rPr>
            <w:noProof/>
            <w:webHidden/>
          </w:rPr>
          <w:fldChar w:fldCharType="begin"/>
        </w:r>
        <w:r w:rsidR="0040163E">
          <w:rPr>
            <w:noProof/>
            <w:webHidden/>
          </w:rPr>
          <w:instrText xml:space="preserve"> PAGEREF _Toc117631708 \h </w:instrText>
        </w:r>
        <w:r w:rsidR="0040163E">
          <w:rPr>
            <w:noProof/>
            <w:webHidden/>
          </w:rPr>
        </w:r>
        <w:r w:rsidR="0040163E">
          <w:rPr>
            <w:noProof/>
            <w:webHidden/>
          </w:rPr>
          <w:fldChar w:fldCharType="separate"/>
        </w:r>
        <w:r w:rsidR="0040163E">
          <w:rPr>
            <w:noProof/>
            <w:webHidden/>
          </w:rPr>
          <w:t>41</w:t>
        </w:r>
        <w:r w:rsidR="0040163E">
          <w:rPr>
            <w:noProof/>
            <w:webHidden/>
          </w:rPr>
          <w:fldChar w:fldCharType="end"/>
        </w:r>
      </w:hyperlink>
    </w:p>
    <w:p w14:paraId="4F98B19A" w14:textId="77777777" w:rsidR="0040163E" w:rsidRDefault="009E69B0">
      <w:pPr>
        <w:pStyle w:val="Tabledesillustrations"/>
        <w:tabs>
          <w:tab w:val="right" w:leader="dot" w:pos="8296"/>
        </w:tabs>
        <w:rPr>
          <w:rFonts w:eastAsiaTheme="minorEastAsia"/>
          <w:noProof/>
          <w:lang w:eastAsia="fr-FR"/>
        </w:rPr>
      </w:pPr>
      <w:hyperlink w:anchor="_Toc117631709" w:history="1">
        <w:r w:rsidR="0040163E" w:rsidRPr="004D1FF8">
          <w:rPr>
            <w:rStyle w:val="Lienhypertexte"/>
            <w:rFonts w:ascii="Arial Narrow" w:hAnsi="Arial Narrow"/>
            <w:noProof/>
          </w:rPr>
          <w:t>Tableau 4: population confondus</w:t>
        </w:r>
        <w:r w:rsidR="0040163E">
          <w:rPr>
            <w:noProof/>
            <w:webHidden/>
          </w:rPr>
          <w:tab/>
        </w:r>
        <w:r w:rsidR="0040163E">
          <w:rPr>
            <w:noProof/>
            <w:webHidden/>
          </w:rPr>
          <w:fldChar w:fldCharType="begin"/>
        </w:r>
        <w:r w:rsidR="0040163E">
          <w:rPr>
            <w:noProof/>
            <w:webHidden/>
          </w:rPr>
          <w:instrText xml:space="preserve"> PAGEREF _Toc117631709 \h </w:instrText>
        </w:r>
        <w:r w:rsidR="0040163E">
          <w:rPr>
            <w:noProof/>
            <w:webHidden/>
          </w:rPr>
        </w:r>
        <w:r w:rsidR="0040163E">
          <w:rPr>
            <w:noProof/>
            <w:webHidden/>
          </w:rPr>
          <w:fldChar w:fldCharType="separate"/>
        </w:r>
        <w:r w:rsidR="0040163E">
          <w:rPr>
            <w:noProof/>
            <w:webHidden/>
          </w:rPr>
          <w:t>46</w:t>
        </w:r>
        <w:r w:rsidR="0040163E">
          <w:rPr>
            <w:noProof/>
            <w:webHidden/>
          </w:rPr>
          <w:fldChar w:fldCharType="end"/>
        </w:r>
      </w:hyperlink>
    </w:p>
    <w:p w14:paraId="2FE240EE" w14:textId="77777777" w:rsidR="0040163E" w:rsidRDefault="009E69B0">
      <w:pPr>
        <w:pStyle w:val="Tabledesillustrations"/>
        <w:tabs>
          <w:tab w:val="right" w:leader="dot" w:pos="8296"/>
        </w:tabs>
        <w:rPr>
          <w:rFonts w:eastAsiaTheme="minorEastAsia"/>
          <w:noProof/>
          <w:lang w:eastAsia="fr-FR"/>
        </w:rPr>
      </w:pPr>
      <w:hyperlink w:anchor="_Toc117631710" w:history="1">
        <w:r w:rsidR="0040163E" w:rsidRPr="004D1FF8">
          <w:rPr>
            <w:rStyle w:val="Lienhypertexte"/>
            <w:rFonts w:ascii="Arial Narrow" w:hAnsi="Arial Narrow"/>
            <w:noProof/>
          </w:rPr>
          <w:t>Tableau 5 : Temps moyen mis pour atteindre le centre de santé le plus proche selon la région de résidence et le niveau de vie</w:t>
        </w:r>
        <w:r w:rsidR="0040163E">
          <w:rPr>
            <w:noProof/>
            <w:webHidden/>
          </w:rPr>
          <w:tab/>
        </w:r>
        <w:r w:rsidR="0040163E">
          <w:rPr>
            <w:noProof/>
            <w:webHidden/>
          </w:rPr>
          <w:fldChar w:fldCharType="begin"/>
        </w:r>
        <w:r w:rsidR="0040163E">
          <w:rPr>
            <w:noProof/>
            <w:webHidden/>
          </w:rPr>
          <w:instrText xml:space="preserve"> PAGEREF _Toc117631710 \h </w:instrText>
        </w:r>
        <w:r w:rsidR="0040163E">
          <w:rPr>
            <w:noProof/>
            <w:webHidden/>
          </w:rPr>
        </w:r>
        <w:r w:rsidR="0040163E">
          <w:rPr>
            <w:noProof/>
            <w:webHidden/>
          </w:rPr>
          <w:fldChar w:fldCharType="separate"/>
        </w:r>
        <w:r w:rsidR="0040163E">
          <w:rPr>
            <w:noProof/>
            <w:webHidden/>
          </w:rPr>
          <w:t>47</w:t>
        </w:r>
        <w:r w:rsidR="0040163E">
          <w:rPr>
            <w:noProof/>
            <w:webHidden/>
          </w:rPr>
          <w:fldChar w:fldCharType="end"/>
        </w:r>
      </w:hyperlink>
    </w:p>
    <w:p w14:paraId="15E1B817" w14:textId="77777777" w:rsidR="0040163E" w:rsidRDefault="009E69B0">
      <w:pPr>
        <w:pStyle w:val="Tabledesillustrations"/>
        <w:tabs>
          <w:tab w:val="right" w:leader="dot" w:pos="8296"/>
        </w:tabs>
        <w:rPr>
          <w:rFonts w:eastAsiaTheme="minorEastAsia"/>
          <w:noProof/>
          <w:lang w:eastAsia="fr-FR"/>
        </w:rPr>
      </w:pPr>
      <w:hyperlink w:anchor="_Toc117631711" w:history="1">
        <w:r w:rsidR="0040163E" w:rsidRPr="004D1FF8">
          <w:rPr>
            <w:rStyle w:val="Lienhypertexte"/>
            <w:rFonts w:ascii="Arial Narrow" w:hAnsi="Arial Narrow"/>
            <w:noProof/>
          </w:rPr>
          <w:t>Tableau 6 : Interaction entre les activités du projet et les éléments et les composantes de l’environnement</w:t>
        </w:r>
        <w:r w:rsidR="0040163E">
          <w:rPr>
            <w:noProof/>
            <w:webHidden/>
          </w:rPr>
          <w:tab/>
        </w:r>
        <w:r w:rsidR="0040163E">
          <w:rPr>
            <w:noProof/>
            <w:webHidden/>
          </w:rPr>
          <w:fldChar w:fldCharType="begin"/>
        </w:r>
        <w:r w:rsidR="0040163E">
          <w:rPr>
            <w:noProof/>
            <w:webHidden/>
          </w:rPr>
          <w:instrText xml:space="preserve"> PAGEREF _Toc117631711 \h </w:instrText>
        </w:r>
        <w:r w:rsidR="0040163E">
          <w:rPr>
            <w:noProof/>
            <w:webHidden/>
          </w:rPr>
        </w:r>
        <w:r w:rsidR="0040163E">
          <w:rPr>
            <w:noProof/>
            <w:webHidden/>
          </w:rPr>
          <w:fldChar w:fldCharType="separate"/>
        </w:r>
        <w:r w:rsidR="0040163E">
          <w:rPr>
            <w:noProof/>
            <w:webHidden/>
          </w:rPr>
          <w:t>57</w:t>
        </w:r>
        <w:r w:rsidR="0040163E">
          <w:rPr>
            <w:noProof/>
            <w:webHidden/>
          </w:rPr>
          <w:fldChar w:fldCharType="end"/>
        </w:r>
      </w:hyperlink>
    </w:p>
    <w:p w14:paraId="0F6004BA" w14:textId="77777777" w:rsidR="0040163E" w:rsidRDefault="009E69B0">
      <w:pPr>
        <w:pStyle w:val="Tabledesillustrations"/>
        <w:tabs>
          <w:tab w:val="right" w:leader="dot" w:pos="8296"/>
        </w:tabs>
        <w:rPr>
          <w:rFonts w:eastAsiaTheme="minorEastAsia"/>
          <w:noProof/>
          <w:lang w:eastAsia="fr-FR"/>
        </w:rPr>
      </w:pPr>
      <w:hyperlink w:anchor="_Toc117631712" w:history="1">
        <w:r w:rsidR="0040163E" w:rsidRPr="004D1FF8">
          <w:rPr>
            <w:rStyle w:val="Lienhypertexte"/>
            <w:rFonts w:ascii="Arial Narrow" w:hAnsi="Arial Narrow"/>
            <w:noProof/>
          </w:rPr>
          <w:t>Tableau 7 : Grille d'évaluation de l'intensité d'un impact</w:t>
        </w:r>
        <w:r w:rsidR="0040163E">
          <w:rPr>
            <w:noProof/>
            <w:webHidden/>
          </w:rPr>
          <w:tab/>
        </w:r>
        <w:r w:rsidR="0040163E">
          <w:rPr>
            <w:noProof/>
            <w:webHidden/>
          </w:rPr>
          <w:fldChar w:fldCharType="begin"/>
        </w:r>
        <w:r w:rsidR="0040163E">
          <w:rPr>
            <w:noProof/>
            <w:webHidden/>
          </w:rPr>
          <w:instrText xml:space="preserve"> PAGEREF _Toc117631712 \h </w:instrText>
        </w:r>
        <w:r w:rsidR="0040163E">
          <w:rPr>
            <w:noProof/>
            <w:webHidden/>
          </w:rPr>
        </w:r>
        <w:r w:rsidR="0040163E">
          <w:rPr>
            <w:noProof/>
            <w:webHidden/>
          </w:rPr>
          <w:fldChar w:fldCharType="separate"/>
        </w:r>
        <w:r w:rsidR="0040163E">
          <w:rPr>
            <w:noProof/>
            <w:webHidden/>
          </w:rPr>
          <w:t>63</w:t>
        </w:r>
        <w:r w:rsidR="0040163E">
          <w:rPr>
            <w:noProof/>
            <w:webHidden/>
          </w:rPr>
          <w:fldChar w:fldCharType="end"/>
        </w:r>
      </w:hyperlink>
    </w:p>
    <w:p w14:paraId="71A21A26" w14:textId="77777777" w:rsidR="0040163E" w:rsidRDefault="009E69B0">
      <w:pPr>
        <w:pStyle w:val="Tabledesillustrations"/>
        <w:tabs>
          <w:tab w:val="right" w:leader="dot" w:pos="8296"/>
        </w:tabs>
        <w:rPr>
          <w:rFonts w:eastAsiaTheme="minorEastAsia"/>
          <w:noProof/>
          <w:lang w:eastAsia="fr-FR"/>
        </w:rPr>
      </w:pPr>
      <w:hyperlink w:anchor="_Toc117631713" w:history="1">
        <w:r w:rsidR="0040163E" w:rsidRPr="004D1FF8">
          <w:rPr>
            <w:rStyle w:val="Lienhypertexte"/>
            <w:rFonts w:ascii="Arial Narrow" w:hAnsi="Arial Narrow"/>
            <w:noProof/>
          </w:rPr>
          <w:t>Tableau 8 : Grille d'évaluation de l'indice durée/intensité</w:t>
        </w:r>
        <w:r w:rsidR="0040163E">
          <w:rPr>
            <w:noProof/>
            <w:webHidden/>
          </w:rPr>
          <w:tab/>
        </w:r>
        <w:r w:rsidR="0040163E">
          <w:rPr>
            <w:noProof/>
            <w:webHidden/>
          </w:rPr>
          <w:fldChar w:fldCharType="begin"/>
        </w:r>
        <w:r w:rsidR="0040163E">
          <w:rPr>
            <w:noProof/>
            <w:webHidden/>
          </w:rPr>
          <w:instrText xml:space="preserve"> PAGEREF _Toc117631713 \h </w:instrText>
        </w:r>
        <w:r w:rsidR="0040163E">
          <w:rPr>
            <w:noProof/>
            <w:webHidden/>
          </w:rPr>
        </w:r>
        <w:r w:rsidR="0040163E">
          <w:rPr>
            <w:noProof/>
            <w:webHidden/>
          </w:rPr>
          <w:fldChar w:fldCharType="separate"/>
        </w:r>
        <w:r w:rsidR="0040163E">
          <w:rPr>
            <w:noProof/>
            <w:webHidden/>
          </w:rPr>
          <w:t>63</w:t>
        </w:r>
        <w:r w:rsidR="0040163E">
          <w:rPr>
            <w:noProof/>
            <w:webHidden/>
          </w:rPr>
          <w:fldChar w:fldCharType="end"/>
        </w:r>
      </w:hyperlink>
    </w:p>
    <w:p w14:paraId="72D2280D" w14:textId="77777777" w:rsidR="0040163E" w:rsidRDefault="009E69B0">
      <w:pPr>
        <w:pStyle w:val="Tabledesillustrations"/>
        <w:tabs>
          <w:tab w:val="right" w:leader="dot" w:pos="8296"/>
        </w:tabs>
        <w:rPr>
          <w:rFonts w:eastAsiaTheme="minorEastAsia"/>
          <w:noProof/>
          <w:lang w:eastAsia="fr-FR"/>
        </w:rPr>
      </w:pPr>
      <w:hyperlink w:anchor="_Toc117631714" w:history="1">
        <w:r w:rsidR="0040163E" w:rsidRPr="004D1FF8">
          <w:rPr>
            <w:rStyle w:val="Lienhypertexte"/>
            <w:rFonts w:ascii="Arial Narrow" w:hAnsi="Arial Narrow"/>
            <w:noProof/>
          </w:rPr>
          <w:t>Tableau 9 : Grille d'évaluation de l'importance de l'impact</w:t>
        </w:r>
        <w:r w:rsidR="0040163E">
          <w:rPr>
            <w:noProof/>
            <w:webHidden/>
          </w:rPr>
          <w:tab/>
        </w:r>
        <w:r w:rsidR="0040163E">
          <w:rPr>
            <w:noProof/>
            <w:webHidden/>
          </w:rPr>
          <w:fldChar w:fldCharType="begin"/>
        </w:r>
        <w:r w:rsidR="0040163E">
          <w:rPr>
            <w:noProof/>
            <w:webHidden/>
          </w:rPr>
          <w:instrText xml:space="preserve"> PAGEREF _Toc117631714 \h </w:instrText>
        </w:r>
        <w:r w:rsidR="0040163E">
          <w:rPr>
            <w:noProof/>
            <w:webHidden/>
          </w:rPr>
        </w:r>
        <w:r w:rsidR="0040163E">
          <w:rPr>
            <w:noProof/>
            <w:webHidden/>
          </w:rPr>
          <w:fldChar w:fldCharType="separate"/>
        </w:r>
        <w:r w:rsidR="0040163E">
          <w:rPr>
            <w:noProof/>
            <w:webHidden/>
          </w:rPr>
          <w:t>63</w:t>
        </w:r>
        <w:r w:rsidR="0040163E">
          <w:rPr>
            <w:noProof/>
            <w:webHidden/>
          </w:rPr>
          <w:fldChar w:fldCharType="end"/>
        </w:r>
      </w:hyperlink>
    </w:p>
    <w:p w14:paraId="03576B7E" w14:textId="77777777" w:rsidR="0040163E" w:rsidRDefault="009E69B0">
      <w:pPr>
        <w:pStyle w:val="Tabledesillustrations"/>
        <w:tabs>
          <w:tab w:val="right" w:leader="dot" w:pos="8296"/>
        </w:tabs>
        <w:rPr>
          <w:rFonts w:eastAsiaTheme="minorEastAsia"/>
          <w:noProof/>
          <w:lang w:eastAsia="fr-FR"/>
        </w:rPr>
      </w:pPr>
      <w:hyperlink w:anchor="_Toc117631715" w:history="1">
        <w:r w:rsidR="0040163E" w:rsidRPr="004D1FF8">
          <w:rPr>
            <w:rStyle w:val="Lienhypertexte"/>
            <w:rFonts w:ascii="Arial Narrow" w:hAnsi="Arial Narrow"/>
            <w:i/>
            <w:noProof/>
          </w:rPr>
          <w:t xml:space="preserve">Tableau 10 : </w:t>
        </w:r>
        <w:r w:rsidR="0040163E" w:rsidRPr="004D1FF8">
          <w:rPr>
            <w:rStyle w:val="Lienhypertexte"/>
            <w:rFonts w:ascii="Arial Narrow" w:hAnsi="Arial Narrow"/>
            <w:noProof/>
          </w:rPr>
          <w:t>Synthèse de l’évaluation des impacts Environnementaux et sociaux et leurs mesures d’atténuation</w:t>
        </w:r>
        <w:r w:rsidR="0040163E">
          <w:rPr>
            <w:noProof/>
            <w:webHidden/>
          </w:rPr>
          <w:tab/>
        </w:r>
        <w:r w:rsidR="0040163E">
          <w:rPr>
            <w:noProof/>
            <w:webHidden/>
          </w:rPr>
          <w:fldChar w:fldCharType="begin"/>
        </w:r>
        <w:r w:rsidR="0040163E">
          <w:rPr>
            <w:noProof/>
            <w:webHidden/>
          </w:rPr>
          <w:instrText xml:space="preserve"> PAGEREF _Toc117631715 \h </w:instrText>
        </w:r>
        <w:r w:rsidR="0040163E">
          <w:rPr>
            <w:noProof/>
            <w:webHidden/>
          </w:rPr>
        </w:r>
        <w:r w:rsidR="0040163E">
          <w:rPr>
            <w:noProof/>
            <w:webHidden/>
          </w:rPr>
          <w:fldChar w:fldCharType="separate"/>
        </w:r>
        <w:r w:rsidR="0040163E">
          <w:rPr>
            <w:noProof/>
            <w:webHidden/>
          </w:rPr>
          <w:t>86</w:t>
        </w:r>
        <w:r w:rsidR="0040163E">
          <w:rPr>
            <w:noProof/>
            <w:webHidden/>
          </w:rPr>
          <w:fldChar w:fldCharType="end"/>
        </w:r>
      </w:hyperlink>
    </w:p>
    <w:p w14:paraId="4BC3827C" w14:textId="77777777" w:rsidR="0040163E" w:rsidRDefault="009E69B0">
      <w:pPr>
        <w:pStyle w:val="Tabledesillustrations"/>
        <w:tabs>
          <w:tab w:val="right" w:leader="dot" w:pos="8296"/>
        </w:tabs>
        <w:rPr>
          <w:rFonts w:eastAsiaTheme="minorEastAsia"/>
          <w:noProof/>
          <w:lang w:eastAsia="fr-FR"/>
        </w:rPr>
      </w:pPr>
      <w:hyperlink w:anchor="_Toc117631716" w:history="1">
        <w:r w:rsidR="0040163E" w:rsidRPr="004D1FF8">
          <w:rPr>
            <w:rStyle w:val="Lienhypertexte"/>
            <w:rFonts w:ascii="Arial Narrow" w:hAnsi="Arial Narrow"/>
            <w:noProof/>
          </w:rPr>
          <w:t>Tableau 11: infrastructures au voisinage du Site</w:t>
        </w:r>
        <w:r w:rsidR="0040163E">
          <w:rPr>
            <w:noProof/>
            <w:webHidden/>
          </w:rPr>
          <w:tab/>
        </w:r>
        <w:r w:rsidR="0040163E">
          <w:rPr>
            <w:noProof/>
            <w:webHidden/>
          </w:rPr>
          <w:fldChar w:fldCharType="begin"/>
        </w:r>
        <w:r w:rsidR="0040163E">
          <w:rPr>
            <w:noProof/>
            <w:webHidden/>
          </w:rPr>
          <w:instrText xml:space="preserve"> PAGEREF _Toc117631716 \h </w:instrText>
        </w:r>
        <w:r w:rsidR="0040163E">
          <w:rPr>
            <w:noProof/>
            <w:webHidden/>
          </w:rPr>
        </w:r>
        <w:r w:rsidR="0040163E">
          <w:rPr>
            <w:noProof/>
            <w:webHidden/>
          </w:rPr>
          <w:fldChar w:fldCharType="separate"/>
        </w:r>
        <w:r w:rsidR="0040163E">
          <w:rPr>
            <w:noProof/>
            <w:webHidden/>
          </w:rPr>
          <w:t>95</w:t>
        </w:r>
        <w:r w:rsidR="0040163E">
          <w:rPr>
            <w:noProof/>
            <w:webHidden/>
          </w:rPr>
          <w:fldChar w:fldCharType="end"/>
        </w:r>
      </w:hyperlink>
    </w:p>
    <w:p w14:paraId="2671B45A" w14:textId="77777777" w:rsidR="0040163E" w:rsidRDefault="009E69B0">
      <w:pPr>
        <w:pStyle w:val="Tabledesillustrations"/>
        <w:tabs>
          <w:tab w:val="right" w:leader="dot" w:pos="8296"/>
        </w:tabs>
        <w:rPr>
          <w:rFonts w:eastAsiaTheme="minorEastAsia"/>
          <w:noProof/>
          <w:lang w:eastAsia="fr-FR"/>
        </w:rPr>
      </w:pPr>
      <w:hyperlink w:anchor="_Toc117631717" w:history="1">
        <w:r w:rsidR="0040163E" w:rsidRPr="004D1FF8">
          <w:rPr>
            <w:rStyle w:val="Lienhypertexte"/>
            <w:rFonts w:ascii="Arial Narrow" w:hAnsi="Arial Narrow"/>
            <w:noProof/>
          </w:rPr>
          <w:t>Tableau 12 : Evaluation des risques</w:t>
        </w:r>
        <w:r w:rsidR="0040163E">
          <w:rPr>
            <w:noProof/>
            <w:webHidden/>
          </w:rPr>
          <w:tab/>
        </w:r>
        <w:r w:rsidR="0040163E">
          <w:rPr>
            <w:noProof/>
            <w:webHidden/>
          </w:rPr>
          <w:fldChar w:fldCharType="begin"/>
        </w:r>
        <w:r w:rsidR="0040163E">
          <w:rPr>
            <w:noProof/>
            <w:webHidden/>
          </w:rPr>
          <w:instrText xml:space="preserve"> PAGEREF _Toc117631717 \h </w:instrText>
        </w:r>
        <w:r w:rsidR="0040163E">
          <w:rPr>
            <w:noProof/>
            <w:webHidden/>
          </w:rPr>
        </w:r>
        <w:r w:rsidR="0040163E">
          <w:rPr>
            <w:noProof/>
            <w:webHidden/>
          </w:rPr>
          <w:fldChar w:fldCharType="separate"/>
        </w:r>
        <w:r w:rsidR="0040163E">
          <w:rPr>
            <w:noProof/>
            <w:webHidden/>
          </w:rPr>
          <w:t>98</w:t>
        </w:r>
        <w:r w:rsidR="0040163E">
          <w:rPr>
            <w:noProof/>
            <w:webHidden/>
          </w:rPr>
          <w:fldChar w:fldCharType="end"/>
        </w:r>
      </w:hyperlink>
    </w:p>
    <w:p w14:paraId="7320AA59" w14:textId="77777777" w:rsidR="0040163E" w:rsidRDefault="009E69B0">
      <w:pPr>
        <w:pStyle w:val="Tabledesillustrations"/>
        <w:tabs>
          <w:tab w:val="right" w:leader="dot" w:pos="8296"/>
        </w:tabs>
        <w:rPr>
          <w:rFonts w:eastAsiaTheme="minorEastAsia"/>
          <w:noProof/>
          <w:lang w:eastAsia="fr-FR"/>
        </w:rPr>
      </w:pPr>
      <w:hyperlink w:anchor="_Toc117631718" w:history="1">
        <w:r w:rsidR="0040163E" w:rsidRPr="004D1FF8">
          <w:rPr>
            <w:rStyle w:val="Lienhypertexte"/>
            <w:rFonts w:ascii="Arial Narrow" w:hAnsi="Arial Narrow"/>
            <w:noProof/>
          </w:rPr>
          <w:t>Tableau 13</w:t>
        </w:r>
        <w:r w:rsidR="0040163E" w:rsidRPr="004D1FF8">
          <w:rPr>
            <w:rStyle w:val="Lienhypertexte"/>
            <w:rFonts w:ascii="Arial Narrow" w:hAnsi="Arial Narrow"/>
            <w:b/>
            <w:noProof/>
          </w:rPr>
          <w:t> :</w:t>
        </w:r>
        <w:r w:rsidR="0040163E" w:rsidRPr="004D1FF8">
          <w:rPr>
            <w:rStyle w:val="Lienhypertexte"/>
            <w:rFonts w:ascii="Arial Narrow" w:hAnsi="Arial Narrow"/>
            <w:noProof/>
          </w:rPr>
          <w:t xml:space="preserve"> Mesures de prévention ou d’atténuation des risques</w:t>
        </w:r>
        <w:r w:rsidR="0040163E">
          <w:rPr>
            <w:noProof/>
            <w:webHidden/>
          </w:rPr>
          <w:tab/>
        </w:r>
        <w:r w:rsidR="0040163E">
          <w:rPr>
            <w:noProof/>
            <w:webHidden/>
          </w:rPr>
          <w:fldChar w:fldCharType="begin"/>
        </w:r>
        <w:r w:rsidR="0040163E">
          <w:rPr>
            <w:noProof/>
            <w:webHidden/>
          </w:rPr>
          <w:instrText xml:space="preserve"> PAGEREF _Toc117631718 \h </w:instrText>
        </w:r>
        <w:r w:rsidR="0040163E">
          <w:rPr>
            <w:noProof/>
            <w:webHidden/>
          </w:rPr>
        </w:r>
        <w:r w:rsidR="0040163E">
          <w:rPr>
            <w:noProof/>
            <w:webHidden/>
          </w:rPr>
          <w:fldChar w:fldCharType="separate"/>
        </w:r>
        <w:r w:rsidR="0040163E">
          <w:rPr>
            <w:noProof/>
            <w:webHidden/>
          </w:rPr>
          <w:t>99</w:t>
        </w:r>
        <w:r w:rsidR="0040163E">
          <w:rPr>
            <w:noProof/>
            <w:webHidden/>
          </w:rPr>
          <w:fldChar w:fldCharType="end"/>
        </w:r>
      </w:hyperlink>
    </w:p>
    <w:p w14:paraId="47340760" w14:textId="77777777" w:rsidR="0040163E" w:rsidRDefault="009E69B0">
      <w:pPr>
        <w:pStyle w:val="Tabledesillustrations"/>
        <w:tabs>
          <w:tab w:val="right" w:leader="dot" w:pos="8296"/>
        </w:tabs>
        <w:rPr>
          <w:rFonts w:eastAsiaTheme="minorEastAsia"/>
          <w:noProof/>
          <w:lang w:eastAsia="fr-FR"/>
        </w:rPr>
      </w:pPr>
      <w:hyperlink w:anchor="_Toc117631719" w:history="1">
        <w:r w:rsidR="0040163E" w:rsidRPr="004D1FF8">
          <w:rPr>
            <w:rStyle w:val="Lienhypertexte"/>
            <w:rFonts w:ascii="Arial Narrow" w:hAnsi="Arial Narrow"/>
            <w:noProof/>
          </w:rPr>
          <w:t>Tableau 14:</w:t>
        </w:r>
        <w:r w:rsidR="0040163E" w:rsidRPr="004D1FF8">
          <w:rPr>
            <w:rStyle w:val="Lienhypertexte"/>
            <w:noProof/>
          </w:rPr>
          <w:t xml:space="preserve"> </w:t>
        </w:r>
        <w:r w:rsidR="0040163E" w:rsidRPr="004D1FF8">
          <w:rPr>
            <w:rStyle w:val="Lienhypertexte"/>
            <w:rFonts w:ascii="Arial Narrow" w:hAnsi="Arial Narrow"/>
            <w:noProof/>
          </w:rPr>
          <w:t>Récapitulatif des Préoccupation, suggestions et recommandations de la consultation publiques de N’DJAMENA</w:t>
        </w:r>
        <w:r w:rsidR="0040163E">
          <w:rPr>
            <w:noProof/>
            <w:webHidden/>
          </w:rPr>
          <w:tab/>
        </w:r>
        <w:r w:rsidR="0040163E">
          <w:rPr>
            <w:noProof/>
            <w:webHidden/>
          </w:rPr>
          <w:fldChar w:fldCharType="begin"/>
        </w:r>
        <w:r w:rsidR="0040163E">
          <w:rPr>
            <w:noProof/>
            <w:webHidden/>
          </w:rPr>
          <w:instrText xml:space="preserve"> PAGEREF _Toc117631719 \h </w:instrText>
        </w:r>
        <w:r w:rsidR="0040163E">
          <w:rPr>
            <w:noProof/>
            <w:webHidden/>
          </w:rPr>
        </w:r>
        <w:r w:rsidR="0040163E">
          <w:rPr>
            <w:noProof/>
            <w:webHidden/>
          </w:rPr>
          <w:fldChar w:fldCharType="separate"/>
        </w:r>
        <w:r w:rsidR="0040163E">
          <w:rPr>
            <w:noProof/>
            <w:webHidden/>
          </w:rPr>
          <w:t>103</w:t>
        </w:r>
        <w:r w:rsidR="0040163E">
          <w:rPr>
            <w:noProof/>
            <w:webHidden/>
          </w:rPr>
          <w:fldChar w:fldCharType="end"/>
        </w:r>
      </w:hyperlink>
    </w:p>
    <w:p w14:paraId="320BCF35" w14:textId="77777777" w:rsidR="0040163E" w:rsidRDefault="009E69B0">
      <w:pPr>
        <w:pStyle w:val="Tabledesillustrations"/>
        <w:tabs>
          <w:tab w:val="right" w:leader="dot" w:pos="8296"/>
        </w:tabs>
        <w:rPr>
          <w:rFonts w:eastAsiaTheme="minorEastAsia"/>
          <w:noProof/>
          <w:lang w:eastAsia="fr-FR"/>
        </w:rPr>
      </w:pPr>
      <w:hyperlink w:anchor="_Toc117631720" w:history="1">
        <w:r w:rsidR="0040163E" w:rsidRPr="004D1FF8">
          <w:rPr>
            <w:rStyle w:val="Lienhypertexte"/>
            <w:rFonts w:ascii="Arial Narrow" w:hAnsi="Arial Narrow"/>
            <w:iCs/>
            <w:noProof/>
          </w:rPr>
          <w:t>Tableau 15 : Récapitulatif des questions posées et réponses aux services de la SNE et cadastre</w:t>
        </w:r>
        <w:r w:rsidR="0040163E">
          <w:rPr>
            <w:noProof/>
            <w:webHidden/>
          </w:rPr>
          <w:tab/>
        </w:r>
        <w:r w:rsidR="0040163E">
          <w:rPr>
            <w:noProof/>
            <w:webHidden/>
          </w:rPr>
          <w:fldChar w:fldCharType="begin"/>
        </w:r>
        <w:r w:rsidR="0040163E">
          <w:rPr>
            <w:noProof/>
            <w:webHidden/>
          </w:rPr>
          <w:instrText xml:space="preserve"> PAGEREF _Toc117631720 \h </w:instrText>
        </w:r>
        <w:r w:rsidR="0040163E">
          <w:rPr>
            <w:noProof/>
            <w:webHidden/>
          </w:rPr>
        </w:r>
        <w:r w:rsidR="0040163E">
          <w:rPr>
            <w:noProof/>
            <w:webHidden/>
          </w:rPr>
          <w:fldChar w:fldCharType="separate"/>
        </w:r>
        <w:r w:rsidR="0040163E">
          <w:rPr>
            <w:noProof/>
            <w:webHidden/>
          </w:rPr>
          <w:t>108</w:t>
        </w:r>
        <w:r w:rsidR="0040163E">
          <w:rPr>
            <w:noProof/>
            <w:webHidden/>
          </w:rPr>
          <w:fldChar w:fldCharType="end"/>
        </w:r>
      </w:hyperlink>
    </w:p>
    <w:p w14:paraId="0A18FC39" w14:textId="77777777" w:rsidR="0040163E" w:rsidRDefault="009E69B0">
      <w:pPr>
        <w:pStyle w:val="Tabledesillustrations"/>
        <w:tabs>
          <w:tab w:val="right" w:leader="dot" w:pos="8296"/>
        </w:tabs>
        <w:rPr>
          <w:rFonts w:eastAsiaTheme="minorEastAsia"/>
          <w:noProof/>
          <w:lang w:eastAsia="fr-FR"/>
        </w:rPr>
      </w:pPr>
      <w:hyperlink w:anchor="_Toc117631721" w:history="1">
        <w:r w:rsidR="0040163E" w:rsidRPr="004D1FF8">
          <w:rPr>
            <w:rStyle w:val="Lienhypertexte"/>
            <w:rFonts w:ascii="Arial Narrow" w:hAnsi="Arial Narrow"/>
            <w:noProof/>
          </w:rPr>
          <w:t>Tableau 16</w:t>
        </w:r>
        <w:r w:rsidR="0040163E" w:rsidRPr="004D1FF8">
          <w:rPr>
            <w:rStyle w:val="Lienhypertexte"/>
            <w:rFonts w:ascii="Arial Narrow" w:hAnsi="Arial Narrow"/>
            <w:b/>
            <w:noProof/>
          </w:rPr>
          <w:t> :</w:t>
        </w:r>
        <w:r w:rsidR="0040163E" w:rsidRPr="004D1FF8">
          <w:rPr>
            <w:rStyle w:val="Lienhypertexte"/>
            <w:noProof/>
          </w:rPr>
          <w:t xml:space="preserve"> </w:t>
        </w:r>
        <w:r w:rsidR="0040163E" w:rsidRPr="004D1FF8">
          <w:rPr>
            <w:rStyle w:val="Lienhypertexte"/>
            <w:rFonts w:ascii="Arial Narrow" w:hAnsi="Arial Narrow"/>
            <w:noProof/>
          </w:rPr>
          <w:t>Récapitulatif des Préoccupation, suggestions et recommandations de la consultation publiques de BILTINE</w:t>
        </w:r>
        <w:r w:rsidR="0040163E">
          <w:rPr>
            <w:noProof/>
            <w:webHidden/>
          </w:rPr>
          <w:tab/>
        </w:r>
        <w:r w:rsidR="0040163E">
          <w:rPr>
            <w:noProof/>
            <w:webHidden/>
          </w:rPr>
          <w:fldChar w:fldCharType="begin"/>
        </w:r>
        <w:r w:rsidR="0040163E">
          <w:rPr>
            <w:noProof/>
            <w:webHidden/>
          </w:rPr>
          <w:instrText xml:space="preserve"> PAGEREF _Toc117631721 \h </w:instrText>
        </w:r>
        <w:r w:rsidR="0040163E">
          <w:rPr>
            <w:noProof/>
            <w:webHidden/>
          </w:rPr>
        </w:r>
        <w:r w:rsidR="0040163E">
          <w:rPr>
            <w:noProof/>
            <w:webHidden/>
          </w:rPr>
          <w:fldChar w:fldCharType="separate"/>
        </w:r>
        <w:r w:rsidR="0040163E">
          <w:rPr>
            <w:noProof/>
            <w:webHidden/>
          </w:rPr>
          <w:t>113</w:t>
        </w:r>
        <w:r w:rsidR="0040163E">
          <w:rPr>
            <w:noProof/>
            <w:webHidden/>
          </w:rPr>
          <w:fldChar w:fldCharType="end"/>
        </w:r>
      </w:hyperlink>
    </w:p>
    <w:p w14:paraId="7B90D39F" w14:textId="77777777" w:rsidR="0040163E" w:rsidRDefault="009E69B0">
      <w:pPr>
        <w:pStyle w:val="Tabledesillustrations"/>
        <w:tabs>
          <w:tab w:val="right" w:leader="dot" w:pos="8296"/>
        </w:tabs>
        <w:rPr>
          <w:rFonts w:eastAsiaTheme="minorEastAsia"/>
          <w:noProof/>
          <w:lang w:eastAsia="fr-FR"/>
        </w:rPr>
      </w:pPr>
      <w:hyperlink w:anchor="_Toc117631722" w:history="1">
        <w:r w:rsidR="0040163E" w:rsidRPr="004D1FF8">
          <w:rPr>
            <w:rStyle w:val="Lienhypertexte"/>
            <w:rFonts w:ascii="Arial Narrow" w:hAnsi="Arial Narrow"/>
            <w:noProof/>
          </w:rPr>
          <w:t>Tableau 17 : Résumé des suggestions et préoccupations aux consultations publiques</w:t>
        </w:r>
        <w:r w:rsidR="0040163E">
          <w:rPr>
            <w:noProof/>
            <w:webHidden/>
          </w:rPr>
          <w:tab/>
        </w:r>
        <w:r w:rsidR="0040163E">
          <w:rPr>
            <w:noProof/>
            <w:webHidden/>
          </w:rPr>
          <w:fldChar w:fldCharType="begin"/>
        </w:r>
        <w:r w:rsidR="0040163E">
          <w:rPr>
            <w:noProof/>
            <w:webHidden/>
          </w:rPr>
          <w:instrText xml:space="preserve"> PAGEREF _Toc117631722 \h </w:instrText>
        </w:r>
        <w:r w:rsidR="0040163E">
          <w:rPr>
            <w:noProof/>
            <w:webHidden/>
          </w:rPr>
        </w:r>
        <w:r w:rsidR="0040163E">
          <w:rPr>
            <w:noProof/>
            <w:webHidden/>
          </w:rPr>
          <w:fldChar w:fldCharType="separate"/>
        </w:r>
        <w:r w:rsidR="0040163E">
          <w:rPr>
            <w:noProof/>
            <w:webHidden/>
          </w:rPr>
          <w:t>124</w:t>
        </w:r>
        <w:r w:rsidR="0040163E">
          <w:rPr>
            <w:noProof/>
            <w:webHidden/>
          </w:rPr>
          <w:fldChar w:fldCharType="end"/>
        </w:r>
      </w:hyperlink>
    </w:p>
    <w:p w14:paraId="7E136E73" w14:textId="77777777" w:rsidR="0040163E" w:rsidRDefault="009E69B0">
      <w:pPr>
        <w:pStyle w:val="Tabledesillustrations"/>
        <w:tabs>
          <w:tab w:val="right" w:leader="dot" w:pos="8296"/>
        </w:tabs>
        <w:rPr>
          <w:rFonts w:eastAsiaTheme="minorEastAsia"/>
          <w:noProof/>
          <w:lang w:eastAsia="fr-FR"/>
        </w:rPr>
      </w:pPr>
      <w:hyperlink w:anchor="_Toc117631723" w:history="1">
        <w:r w:rsidR="0040163E" w:rsidRPr="004D1FF8">
          <w:rPr>
            <w:rStyle w:val="Lienhypertexte"/>
            <w:rFonts w:ascii="Arial Narrow" w:hAnsi="Arial Narrow"/>
            <w:noProof/>
          </w:rPr>
          <w:t>Tableau 18 : estimation des mesures d’impact environnemental et social</w:t>
        </w:r>
        <w:r w:rsidR="0040163E">
          <w:rPr>
            <w:noProof/>
            <w:webHidden/>
          </w:rPr>
          <w:tab/>
        </w:r>
        <w:r w:rsidR="0040163E">
          <w:rPr>
            <w:noProof/>
            <w:webHidden/>
          </w:rPr>
          <w:fldChar w:fldCharType="begin"/>
        </w:r>
        <w:r w:rsidR="0040163E">
          <w:rPr>
            <w:noProof/>
            <w:webHidden/>
          </w:rPr>
          <w:instrText xml:space="preserve"> PAGEREF _Toc117631723 \h </w:instrText>
        </w:r>
        <w:r w:rsidR="0040163E">
          <w:rPr>
            <w:noProof/>
            <w:webHidden/>
          </w:rPr>
        </w:r>
        <w:r w:rsidR="0040163E">
          <w:rPr>
            <w:noProof/>
            <w:webHidden/>
          </w:rPr>
          <w:fldChar w:fldCharType="separate"/>
        </w:r>
        <w:r w:rsidR="0040163E">
          <w:rPr>
            <w:noProof/>
            <w:webHidden/>
          </w:rPr>
          <w:t>131</w:t>
        </w:r>
        <w:r w:rsidR="0040163E">
          <w:rPr>
            <w:noProof/>
            <w:webHidden/>
          </w:rPr>
          <w:fldChar w:fldCharType="end"/>
        </w:r>
      </w:hyperlink>
    </w:p>
    <w:p w14:paraId="4A811D00" w14:textId="77777777" w:rsidR="0040163E" w:rsidRDefault="009E69B0">
      <w:pPr>
        <w:pStyle w:val="Tabledesillustrations"/>
        <w:tabs>
          <w:tab w:val="right" w:leader="dot" w:pos="8296"/>
        </w:tabs>
        <w:rPr>
          <w:rFonts w:eastAsiaTheme="minorEastAsia"/>
          <w:noProof/>
          <w:lang w:eastAsia="fr-FR"/>
        </w:rPr>
      </w:pPr>
      <w:hyperlink w:anchor="_Toc117631724" w:history="1">
        <w:r w:rsidR="0040163E" w:rsidRPr="004D1FF8">
          <w:rPr>
            <w:rStyle w:val="Lienhypertexte"/>
            <w:rFonts w:ascii="Arial Narrow" w:hAnsi="Arial Narrow"/>
            <w:noProof/>
          </w:rPr>
          <w:t>Tableau 19 : taches à réaliser pendant les différentes phases du projet, les éléments de surveillance et les responsables pour la surveillance</w:t>
        </w:r>
        <w:r w:rsidR="0040163E">
          <w:rPr>
            <w:noProof/>
            <w:webHidden/>
          </w:rPr>
          <w:tab/>
        </w:r>
        <w:r w:rsidR="0040163E">
          <w:rPr>
            <w:noProof/>
            <w:webHidden/>
          </w:rPr>
          <w:fldChar w:fldCharType="begin"/>
        </w:r>
        <w:r w:rsidR="0040163E">
          <w:rPr>
            <w:noProof/>
            <w:webHidden/>
          </w:rPr>
          <w:instrText xml:space="preserve"> PAGEREF _Toc117631724 \h </w:instrText>
        </w:r>
        <w:r w:rsidR="0040163E">
          <w:rPr>
            <w:noProof/>
            <w:webHidden/>
          </w:rPr>
        </w:r>
        <w:r w:rsidR="0040163E">
          <w:rPr>
            <w:noProof/>
            <w:webHidden/>
          </w:rPr>
          <w:fldChar w:fldCharType="separate"/>
        </w:r>
        <w:r w:rsidR="0040163E">
          <w:rPr>
            <w:noProof/>
            <w:webHidden/>
          </w:rPr>
          <w:t>134</w:t>
        </w:r>
        <w:r w:rsidR="0040163E">
          <w:rPr>
            <w:noProof/>
            <w:webHidden/>
          </w:rPr>
          <w:fldChar w:fldCharType="end"/>
        </w:r>
      </w:hyperlink>
    </w:p>
    <w:p w14:paraId="56426024" w14:textId="77777777" w:rsidR="0040163E" w:rsidRDefault="009E69B0">
      <w:pPr>
        <w:pStyle w:val="Tabledesillustrations"/>
        <w:tabs>
          <w:tab w:val="right" w:leader="dot" w:pos="8296"/>
        </w:tabs>
        <w:rPr>
          <w:rFonts w:eastAsiaTheme="minorEastAsia"/>
          <w:noProof/>
          <w:lang w:eastAsia="fr-FR"/>
        </w:rPr>
      </w:pPr>
      <w:hyperlink w:anchor="_Toc117631725" w:history="1">
        <w:r w:rsidR="0040163E" w:rsidRPr="004D1FF8">
          <w:rPr>
            <w:rStyle w:val="Lienhypertexte"/>
            <w:rFonts w:ascii="Arial Narrow" w:hAnsi="Arial Narrow"/>
            <w:noProof/>
          </w:rPr>
          <w:t>Tableau 20: Programme de surveillance environnementale</w:t>
        </w:r>
        <w:r w:rsidR="0040163E">
          <w:rPr>
            <w:noProof/>
            <w:webHidden/>
          </w:rPr>
          <w:tab/>
        </w:r>
        <w:r w:rsidR="0040163E">
          <w:rPr>
            <w:noProof/>
            <w:webHidden/>
          </w:rPr>
          <w:fldChar w:fldCharType="begin"/>
        </w:r>
        <w:r w:rsidR="0040163E">
          <w:rPr>
            <w:noProof/>
            <w:webHidden/>
          </w:rPr>
          <w:instrText xml:space="preserve"> PAGEREF _Toc117631725 \h </w:instrText>
        </w:r>
        <w:r w:rsidR="0040163E">
          <w:rPr>
            <w:noProof/>
            <w:webHidden/>
          </w:rPr>
        </w:r>
        <w:r w:rsidR="0040163E">
          <w:rPr>
            <w:noProof/>
            <w:webHidden/>
          </w:rPr>
          <w:fldChar w:fldCharType="separate"/>
        </w:r>
        <w:r w:rsidR="0040163E">
          <w:rPr>
            <w:noProof/>
            <w:webHidden/>
          </w:rPr>
          <w:t>135</w:t>
        </w:r>
        <w:r w:rsidR="0040163E">
          <w:rPr>
            <w:noProof/>
            <w:webHidden/>
          </w:rPr>
          <w:fldChar w:fldCharType="end"/>
        </w:r>
      </w:hyperlink>
    </w:p>
    <w:p w14:paraId="4B6F286F" w14:textId="77777777" w:rsidR="0040163E" w:rsidRDefault="009E69B0">
      <w:pPr>
        <w:pStyle w:val="Tabledesillustrations"/>
        <w:tabs>
          <w:tab w:val="right" w:leader="dot" w:pos="8296"/>
        </w:tabs>
        <w:rPr>
          <w:rFonts w:eastAsiaTheme="minorEastAsia"/>
          <w:noProof/>
          <w:lang w:eastAsia="fr-FR"/>
        </w:rPr>
      </w:pPr>
      <w:hyperlink w:anchor="_Toc117631726" w:history="1">
        <w:r w:rsidR="0040163E" w:rsidRPr="004D1FF8">
          <w:rPr>
            <w:rStyle w:val="Lienhypertexte"/>
            <w:rFonts w:ascii="Arial Narrow" w:hAnsi="Arial Narrow"/>
            <w:noProof/>
          </w:rPr>
          <w:t>Tableau 21 : activités de suivi environnemental et le cout de mise en œuvre</w:t>
        </w:r>
        <w:r w:rsidR="0040163E">
          <w:rPr>
            <w:noProof/>
            <w:webHidden/>
          </w:rPr>
          <w:tab/>
        </w:r>
        <w:r w:rsidR="0040163E">
          <w:rPr>
            <w:noProof/>
            <w:webHidden/>
          </w:rPr>
          <w:fldChar w:fldCharType="begin"/>
        </w:r>
        <w:r w:rsidR="0040163E">
          <w:rPr>
            <w:noProof/>
            <w:webHidden/>
          </w:rPr>
          <w:instrText xml:space="preserve"> PAGEREF _Toc117631726 \h </w:instrText>
        </w:r>
        <w:r w:rsidR="0040163E">
          <w:rPr>
            <w:noProof/>
            <w:webHidden/>
          </w:rPr>
        </w:r>
        <w:r w:rsidR="0040163E">
          <w:rPr>
            <w:noProof/>
            <w:webHidden/>
          </w:rPr>
          <w:fldChar w:fldCharType="separate"/>
        </w:r>
        <w:r w:rsidR="0040163E">
          <w:rPr>
            <w:noProof/>
            <w:webHidden/>
          </w:rPr>
          <w:t>150</w:t>
        </w:r>
        <w:r w:rsidR="0040163E">
          <w:rPr>
            <w:noProof/>
            <w:webHidden/>
          </w:rPr>
          <w:fldChar w:fldCharType="end"/>
        </w:r>
      </w:hyperlink>
    </w:p>
    <w:p w14:paraId="026EFE9F" w14:textId="77777777" w:rsidR="0040163E" w:rsidRDefault="009E69B0">
      <w:pPr>
        <w:pStyle w:val="Tabledesillustrations"/>
        <w:tabs>
          <w:tab w:val="right" w:leader="dot" w:pos="8296"/>
        </w:tabs>
        <w:rPr>
          <w:rFonts w:eastAsiaTheme="minorEastAsia"/>
          <w:noProof/>
          <w:lang w:eastAsia="fr-FR"/>
        </w:rPr>
      </w:pPr>
      <w:hyperlink w:anchor="_Toc117631727" w:history="1">
        <w:r w:rsidR="0040163E" w:rsidRPr="004D1FF8">
          <w:rPr>
            <w:rStyle w:val="Lienhypertexte"/>
            <w:rFonts w:ascii="Arial Narrow" w:hAnsi="Arial Narrow"/>
            <w:noProof/>
          </w:rPr>
          <w:t>Tableau 22 : Coût du PGES</w:t>
        </w:r>
        <w:r w:rsidR="0040163E">
          <w:rPr>
            <w:noProof/>
            <w:webHidden/>
          </w:rPr>
          <w:tab/>
        </w:r>
        <w:r w:rsidR="0040163E">
          <w:rPr>
            <w:noProof/>
            <w:webHidden/>
          </w:rPr>
          <w:fldChar w:fldCharType="begin"/>
        </w:r>
        <w:r w:rsidR="0040163E">
          <w:rPr>
            <w:noProof/>
            <w:webHidden/>
          </w:rPr>
          <w:instrText xml:space="preserve"> PAGEREF _Toc117631727 \h </w:instrText>
        </w:r>
        <w:r w:rsidR="0040163E">
          <w:rPr>
            <w:noProof/>
            <w:webHidden/>
          </w:rPr>
        </w:r>
        <w:r w:rsidR="0040163E">
          <w:rPr>
            <w:noProof/>
            <w:webHidden/>
          </w:rPr>
          <w:fldChar w:fldCharType="separate"/>
        </w:r>
        <w:r w:rsidR="0040163E">
          <w:rPr>
            <w:noProof/>
            <w:webHidden/>
          </w:rPr>
          <w:t>153</w:t>
        </w:r>
        <w:r w:rsidR="0040163E">
          <w:rPr>
            <w:noProof/>
            <w:webHidden/>
          </w:rPr>
          <w:fldChar w:fldCharType="end"/>
        </w:r>
      </w:hyperlink>
    </w:p>
    <w:p w14:paraId="4DD57B9D" w14:textId="77777777" w:rsidR="00B6739F" w:rsidRDefault="00B6739F" w:rsidP="00B6739F">
      <w:pPr>
        <w:rPr>
          <w:rFonts w:ascii="Arial Narrow" w:hAnsi="Arial Narrow"/>
          <w:lang w:bidi="fr-FR"/>
        </w:rPr>
      </w:pPr>
      <w:r>
        <w:rPr>
          <w:rFonts w:ascii="Arial Narrow" w:hAnsi="Arial Narrow"/>
          <w:lang w:bidi="fr-FR"/>
        </w:rPr>
        <w:fldChar w:fldCharType="end"/>
      </w:r>
    </w:p>
    <w:p w14:paraId="11F40CCE" w14:textId="77777777" w:rsidR="00B6739F" w:rsidRDefault="00B6739F" w:rsidP="00B6739F">
      <w:pPr>
        <w:rPr>
          <w:rFonts w:ascii="Arial Narrow" w:eastAsiaTheme="majorEastAsia" w:hAnsi="Arial Narrow" w:cstheme="majorBidi"/>
          <w:b/>
          <w:sz w:val="24"/>
          <w:szCs w:val="24"/>
          <w:lang w:bidi="fr-FR"/>
        </w:rPr>
      </w:pPr>
      <w:r>
        <w:rPr>
          <w:rFonts w:ascii="Arial Narrow" w:hAnsi="Arial Narrow"/>
          <w:b/>
          <w:sz w:val="24"/>
          <w:szCs w:val="24"/>
          <w:lang w:bidi="fr-FR"/>
        </w:rPr>
        <w:br w:type="page"/>
      </w:r>
    </w:p>
    <w:p w14:paraId="5A9BFB59" w14:textId="77777777" w:rsidR="00B6739F" w:rsidRDefault="00B6739F" w:rsidP="00B6739F">
      <w:pPr>
        <w:pStyle w:val="Titre1"/>
        <w:spacing w:after="240"/>
        <w:rPr>
          <w:rFonts w:ascii="Arial Narrow" w:hAnsi="Arial Narrow"/>
          <w:b/>
          <w:color w:val="auto"/>
          <w:sz w:val="24"/>
          <w:szCs w:val="24"/>
          <w:lang w:bidi="fr-FR"/>
        </w:rPr>
      </w:pPr>
      <w:bookmarkStart w:id="1" w:name="_Toc117631573"/>
      <w:r w:rsidRPr="004820C2">
        <w:rPr>
          <w:rFonts w:ascii="Arial Narrow" w:hAnsi="Arial Narrow"/>
          <w:b/>
          <w:color w:val="auto"/>
          <w:sz w:val="24"/>
          <w:szCs w:val="24"/>
          <w:lang w:bidi="fr-FR"/>
        </w:rPr>
        <w:t>Liste des sigles et abréviations</w:t>
      </w:r>
      <w:bookmarkEnd w:id="1"/>
    </w:p>
    <w:p w14:paraId="2D066E3C" w14:textId="77777777" w:rsidR="00B6739F" w:rsidRPr="00BE6B5C" w:rsidRDefault="00B6739F" w:rsidP="00B6739F">
      <w:r w:rsidRPr="00BE6B5C">
        <w:rPr>
          <w:rFonts w:ascii="Arial Narrow" w:eastAsia="ArialMT" w:hAnsi="Arial Narrow" w:cstheme="minorHAnsi"/>
          <w:color w:val="000000"/>
          <w:sz w:val="24"/>
          <w:szCs w:val="24"/>
        </w:rPr>
        <w:t xml:space="preserve">ADERM : Agence pour Développement de l’Electricité Rural et la Maîtrise de l’Energie </w:t>
      </w:r>
    </w:p>
    <w:p w14:paraId="6ABFB2A9" w14:textId="77777777" w:rsidR="00B6739F" w:rsidRPr="004820C2" w:rsidRDefault="00B6739F" w:rsidP="00B6739F">
      <w:pPr>
        <w:spacing w:after="120" w:line="360" w:lineRule="auto"/>
        <w:jc w:val="both"/>
        <w:rPr>
          <w:rFonts w:ascii="Arial Narrow" w:eastAsia="DengXian" w:hAnsi="Arial Narrow" w:cs="Times New Roman"/>
          <w:szCs w:val="20"/>
          <w:lang w:val="fr-CM"/>
        </w:rPr>
      </w:pPr>
      <w:r w:rsidRPr="004820C2">
        <w:rPr>
          <w:rFonts w:ascii="Arial Narrow" w:eastAsia="DengXian" w:hAnsi="Arial Narrow" w:cs="Calibri"/>
          <w:sz w:val="24"/>
          <w:shd w:val="clear" w:color="auto" w:fill="FFFFFF"/>
          <w:lang w:val="fr-CM"/>
        </w:rPr>
        <w:t>ARSE</w:t>
      </w:r>
      <w:r>
        <w:rPr>
          <w:rFonts w:ascii="Arial Narrow" w:eastAsia="DengXian" w:hAnsi="Arial Narrow" w:cs="Calibri"/>
          <w:sz w:val="24"/>
          <w:shd w:val="clear" w:color="auto" w:fill="FFFFFF"/>
          <w:lang w:val="fr-CM"/>
        </w:rPr>
        <w:t xml:space="preserve"> : </w:t>
      </w:r>
      <w:r w:rsidRPr="004820C2">
        <w:rPr>
          <w:rFonts w:ascii="Arial Narrow" w:eastAsia="DengXian" w:hAnsi="Arial Narrow" w:cs="Calibri"/>
          <w:sz w:val="24"/>
          <w:shd w:val="clear" w:color="auto" w:fill="FFFFFF"/>
          <w:lang w:val="fr-CM"/>
        </w:rPr>
        <w:t>Autorité de Régulation du Secteur de l’Energie Électrique</w:t>
      </w:r>
    </w:p>
    <w:p w14:paraId="5735E671" w14:textId="77777777" w:rsidR="00B6739F" w:rsidRPr="00ED3FB9" w:rsidRDefault="00B6739F" w:rsidP="00B6739F">
      <w:r w:rsidRPr="00ED3FB9">
        <w:rPr>
          <w:rFonts w:ascii="Arial Narrow" w:eastAsia="DengXian" w:hAnsi="Arial Narrow" w:cs="Calibri"/>
          <w:bCs/>
          <w:sz w:val="24"/>
          <w:lang w:val="fr-CM"/>
        </w:rPr>
        <w:t xml:space="preserve">ADER : </w:t>
      </w:r>
      <w:r w:rsidRPr="00ED3FB9">
        <w:rPr>
          <w:rFonts w:ascii="Arial Narrow" w:eastAsia="ArialMT" w:hAnsi="Arial Narrow" w:cs="Calibri"/>
          <w:bCs/>
          <w:sz w:val="24"/>
          <w:lang w:val="fr-CM"/>
        </w:rPr>
        <w:t>Agence</w:t>
      </w:r>
      <w:r w:rsidRPr="00ED3FB9">
        <w:rPr>
          <w:rFonts w:ascii="Arial Narrow" w:eastAsia="DengXian" w:hAnsi="Arial Narrow" w:cs="Calibri"/>
          <w:bCs/>
          <w:sz w:val="24"/>
          <w:lang w:val="fr-CM"/>
        </w:rPr>
        <w:t xml:space="preserve"> de Développement des Energies renouvelables </w:t>
      </w:r>
    </w:p>
    <w:p w14:paraId="49D67037" w14:textId="77777777" w:rsidR="00B6739F" w:rsidRDefault="00B6739F" w:rsidP="00B6739F">
      <w:pPr>
        <w:rPr>
          <w:rFonts w:ascii="Arial Narrow" w:hAnsi="Arial Narrow"/>
          <w:sz w:val="24"/>
          <w:szCs w:val="24"/>
          <w:lang w:val="fr-CA"/>
        </w:rPr>
      </w:pPr>
      <w:r w:rsidRPr="004820C2">
        <w:rPr>
          <w:rFonts w:ascii="Arial Narrow" w:hAnsi="Arial Narrow"/>
          <w:sz w:val="24"/>
          <w:szCs w:val="24"/>
          <w:lang w:val="fr-CA"/>
        </w:rPr>
        <w:t>BAD</w:t>
      </w:r>
      <w:r>
        <w:rPr>
          <w:rFonts w:ascii="Arial Narrow" w:hAnsi="Arial Narrow"/>
          <w:sz w:val="24"/>
          <w:szCs w:val="24"/>
          <w:lang w:val="fr-CA"/>
        </w:rPr>
        <w:t> : Banque africain de Développement</w:t>
      </w:r>
    </w:p>
    <w:p w14:paraId="429BCECA" w14:textId="77777777" w:rsidR="00B6739F" w:rsidRDefault="00B6739F" w:rsidP="00B6739F">
      <w:r w:rsidRPr="004820C2">
        <w:rPr>
          <w:rFonts w:ascii="Arial Narrow" w:hAnsi="Arial Narrow" w:cs="Times New Roman"/>
          <w:bCs/>
          <w:iCs/>
          <w:noProof/>
          <w:sz w:val="24"/>
          <w:szCs w:val="24"/>
          <w:lang w:eastAsia="fr-FR"/>
        </w:rPr>
        <w:t>COPIL</w:t>
      </w:r>
      <w:r>
        <w:rPr>
          <w:rFonts w:ascii="Arial Narrow" w:hAnsi="Arial Narrow" w:cs="Times New Roman"/>
          <w:bCs/>
          <w:iCs/>
          <w:noProof/>
          <w:sz w:val="24"/>
          <w:szCs w:val="24"/>
          <w:lang w:eastAsia="fr-FR"/>
        </w:rPr>
        <w:t xml:space="preserve"> : </w:t>
      </w:r>
      <w:r w:rsidRPr="004820C2">
        <w:rPr>
          <w:rFonts w:ascii="Arial Narrow" w:hAnsi="Arial Narrow" w:cs="Times New Roman"/>
          <w:bCs/>
          <w:iCs/>
          <w:noProof/>
          <w:sz w:val="24"/>
          <w:szCs w:val="24"/>
          <w:lang w:eastAsia="fr-FR"/>
        </w:rPr>
        <w:t>Comité de Pilotage (</w:t>
      </w:r>
    </w:p>
    <w:p w14:paraId="6E58E8EE" w14:textId="77777777" w:rsidR="00B6739F" w:rsidRDefault="00B6739F" w:rsidP="00B6739F">
      <w:r w:rsidRPr="004820C2">
        <w:rPr>
          <w:rFonts w:ascii="Arial Narrow" w:hAnsi="Arial Narrow" w:cs="Times New Roman"/>
          <w:bCs/>
          <w:iCs/>
          <w:noProof/>
          <w:sz w:val="24"/>
          <w:szCs w:val="24"/>
          <w:lang w:eastAsia="fr-FR"/>
        </w:rPr>
        <w:t>CEP</w:t>
      </w:r>
      <w:r>
        <w:rPr>
          <w:rFonts w:ascii="Arial Narrow" w:hAnsi="Arial Narrow" w:cs="Times New Roman"/>
          <w:bCs/>
          <w:iCs/>
          <w:noProof/>
          <w:sz w:val="24"/>
          <w:szCs w:val="24"/>
          <w:lang w:eastAsia="fr-FR"/>
        </w:rPr>
        <w:t xml:space="preserve"> : </w:t>
      </w:r>
      <w:r w:rsidRPr="004820C2">
        <w:rPr>
          <w:rFonts w:ascii="Arial Narrow" w:hAnsi="Arial Narrow" w:cs="Times New Roman"/>
          <w:bCs/>
          <w:iCs/>
          <w:noProof/>
          <w:sz w:val="24"/>
          <w:szCs w:val="24"/>
          <w:lang w:eastAsia="fr-FR"/>
        </w:rPr>
        <w:t>Cellule d’Exécution du Projet (</w:t>
      </w:r>
    </w:p>
    <w:p w14:paraId="63ECF296" w14:textId="77777777" w:rsidR="00B6739F" w:rsidRDefault="00B6739F" w:rsidP="00B6739F">
      <w:r>
        <w:rPr>
          <w:rFonts w:ascii="Arial Narrow" w:hAnsi="Arial Narrow"/>
          <w:sz w:val="24"/>
          <w:szCs w:val="24"/>
        </w:rPr>
        <w:t>CIMAF : Ciment d’Afrique</w:t>
      </w:r>
    </w:p>
    <w:p w14:paraId="142355B6" w14:textId="77777777" w:rsidR="00B6739F" w:rsidRDefault="00B6739F" w:rsidP="00B6739F">
      <w:pPr>
        <w:rPr>
          <w:rFonts w:ascii="Arial Narrow" w:hAnsi="Arial Narrow" w:cs="Times New Roman"/>
          <w:bCs/>
          <w:iCs/>
          <w:noProof/>
          <w:sz w:val="24"/>
          <w:szCs w:val="24"/>
          <w:lang w:eastAsia="fr-FR"/>
        </w:rPr>
      </w:pPr>
      <w:r w:rsidRPr="004820C2">
        <w:rPr>
          <w:rFonts w:ascii="Arial Narrow" w:hAnsi="Arial Narrow" w:cs="Times New Roman"/>
          <w:bCs/>
          <w:iCs/>
          <w:noProof/>
          <w:sz w:val="24"/>
          <w:szCs w:val="24"/>
          <w:lang w:eastAsia="fr-FR"/>
        </w:rPr>
        <w:t>COPIL</w:t>
      </w:r>
      <w:r>
        <w:rPr>
          <w:rFonts w:ascii="Arial Narrow" w:hAnsi="Arial Narrow" w:cs="Times New Roman"/>
          <w:bCs/>
          <w:iCs/>
          <w:noProof/>
          <w:sz w:val="24"/>
          <w:szCs w:val="24"/>
          <w:lang w:eastAsia="fr-FR"/>
        </w:rPr>
        <w:t xml:space="preserve"> : Comité de Pilotage </w:t>
      </w:r>
    </w:p>
    <w:p w14:paraId="2A9BEC34" w14:textId="77777777" w:rsidR="00B6739F" w:rsidRPr="0065498A" w:rsidRDefault="00B6739F" w:rsidP="00B6739F">
      <w:pPr>
        <w:rPr>
          <w:sz w:val="28"/>
          <w:lang w:bidi="fr-FR"/>
        </w:rPr>
      </w:pPr>
      <w:r w:rsidRPr="0065498A">
        <w:rPr>
          <w:rFonts w:ascii="Arial Narrow" w:hAnsi="Arial Narrow"/>
          <w:sz w:val="24"/>
          <w:szCs w:val="20"/>
        </w:rPr>
        <w:t>DAO</w:t>
      </w:r>
      <w:r>
        <w:rPr>
          <w:rFonts w:ascii="Arial Narrow" w:hAnsi="Arial Narrow"/>
          <w:sz w:val="24"/>
          <w:szCs w:val="20"/>
        </w:rPr>
        <w:t> : Dossier D’Appel d’Offre</w:t>
      </w:r>
    </w:p>
    <w:p w14:paraId="3AC14C80" w14:textId="77777777" w:rsidR="00B6739F" w:rsidRDefault="00B6739F" w:rsidP="00B6739F">
      <w:r w:rsidRPr="004820C2">
        <w:rPr>
          <w:rFonts w:ascii="Arial Narrow" w:eastAsia="ArialMT" w:hAnsi="Arial Narrow" w:cstheme="minorHAnsi"/>
          <w:color w:val="000000"/>
          <w:sz w:val="24"/>
        </w:rPr>
        <w:t>DEELCPN</w:t>
      </w:r>
      <w:r>
        <w:rPr>
          <w:rFonts w:ascii="Arial Narrow" w:eastAsia="ArialMT" w:hAnsi="Arial Narrow" w:cstheme="minorHAnsi"/>
          <w:color w:val="000000"/>
          <w:sz w:val="24"/>
        </w:rPr>
        <w:t xml:space="preserve"> : </w:t>
      </w:r>
      <w:r w:rsidRPr="004820C2">
        <w:rPr>
          <w:rFonts w:ascii="Arial Narrow" w:eastAsia="ArialMT" w:hAnsi="Arial Narrow" w:cstheme="minorHAnsi"/>
          <w:color w:val="000000"/>
          <w:sz w:val="24"/>
        </w:rPr>
        <w:t xml:space="preserve">Direction des Evaluations Environnementales et de la Lutte contre les Pollutions et </w:t>
      </w:r>
    </w:p>
    <w:p w14:paraId="24A09A87" w14:textId="77777777" w:rsidR="00B6739F" w:rsidRDefault="00B6739F" w:rsidP="00B6739F">
      <w:r w:rsidRPr="004820C2">
        <w:rPr>
          <w:rFonts w:ascii="Arial Narrow" w:hAnsi="Arial Narrow" w:cstheme="minorHAnsi"/>
          <w:sz w:val="24"/>
        </w:rPr>
        <w:t>DHMA</w:t>
      </w:r>
      <w:r>
        <w:rPr>
          <w:rFonts w:ascii="Arial Narrow" w:hAnsi="Arial Narrow" w:cstheme="minorHAnsi"/>
          <w:sz w:val="24"/>
        </w:rPr>
        <w:t xml:space="preserve"> ; </w:t>
      </w:r>
      <w:r w:rsidRPr="004820C2">
        <w:rPr>
          <w:rFonts w:ascii="Arial Narrow" w:hAnsi="Arial Narrow" w:cstheme="minorHAnsi"/>
          <w:sz w:val="24"/>
        </w:rPr>
        <w:t xml:space="preserve">Division Hygiène du Milieu et Assainissement </w:t>
      </w:r>
    </w:p>
    <w:p w14:paraId="4054E038" w14:textId="77777777" w:rsidR="00B6739F" w:rsidRDefault="00B6739F" w:rsidP="00B6739F">
      <w:r w:rsidRPr="00726426">
        <w:rPr>
          <w:rFonts w:ascii="Arial Narrow" w:hAnsi="Arial Narrow"/>
          <w:sz w:val="24"/>
        </w:rPr>
        <w:t>EIES : Etude d’Impact Environnemental et Social</w:t>
      </w:r>
    </w:p>
    <w:p w14:paraId="132AA082" w14:textId="77777777" w:rsidR="00B6739F" w:rsidRDefault="00B6739F" w:rsidP="00B6739F">
      <w:r w:rsidRPr="0098048C">
        <w:rPr>
          <w:rFonts w:ascii="Arial Narrow" w:hAnsi="Arial Narrow"/>
          <w:sz w:val="24"/>
          <w:szCs w:val="24"/>
        </w:rPr>
        <w:t>ECOSIT4</w:t>
      </w:r>
      <w:r>
        <w:rPr>
          <w:rFonts w:ascii="Arial Narrow" w:hAnsi="Arial Narrow"/>
          <w:sz w:val="24"/>
          <w:szCs w:val="24"/>
        </w:rPr>
        <w:t> : Enquête de consommation sur le secteur informel</w:t>
      </w:r>
    </w:p>
    <w:p w14:paraId="655C5EBC" w14:textId="77777777" w:rsidR="00B6739F" w:rsidRDefault="00B6739F" w:rsidP="00B6739F">
      <w:r w:rsidRPr="0032406C">
        <w:rPr>
          <w:rFonts w:ascii="Arial Narrow" w:hAnsi="Arial Narrow"/>
          <w:sz w:val="24"/>
          <w:szCs w:val="24"/>
        </w:rPr>
        <w:t>EPI</w:t>
      </w:r>
      <w:r>
        <w:rPr>
          <w:rFonts w:ascii="Arial Narrow" w:hAnsi="Arial Narrow"/>
          <w:sz w:val="24"/>
          <w:szCs w:val="24"/>
        </w:rPr>
        <w:t> : Equipement de Protection Individuelle</w:t>
      </w:r>
    </w:p>
    <w:p w14:paraId="23AB4564" w14:textId="77777777" w:rsidR="00B6739F" w:rsidRDefault="00B6739F" w:rsidP="00B6739F">
      <w:pPr>
        <w:rPr>
          <w:rFonts w:ascii="Arial Narrow" w:hAnsi="Arial Narrow"/>
          <w:sz w:val="24"/>
          <w:szCs w:val="24"/>
        </w:rPr>
      </w:pPr>
      <w:r w:rsidRPr="00782ED8">
        <w:rPr>
          <w:rFonts w:ascii="Arial Narrow" w:hAnsi="Arial Narrow"/>
          <w:sz w:val="24"/>
          <w:szCs w:val="24"/>
        </w:rPr>
        <w:t>EPC</w:t>
      </w:r>
      <w:r>
        <w:rPr>
          <w:rFonts w:ascii="Arial Narrow" w:hAnsi="Arial Narrow"/>
          <w:sz w:val="24"/>
          <w:szCs w:val="24"/>
        </w:rPr>
        <w:t xml:space="preserve"> : </w:t>
      </w:r>
      <w:r w:rsidRPr="00782ED8">
        <w:rPr>
          <w:rFonts w:ascii="Arial Narrow" w:hAnsi="Arial Narrow"/>
          <w:sz w:val="24"/>
          <w:szCs w:val="24"/>
        </w:rPr>
        <w:t xml:space="preserve">Équipements de protection collective </w:t>
      </w:r>
    </w:p>
    <w:p w14:paraId="7C91C0CD" w14:textId="77777777" w:rsidR="00B6739F" w:rsidRPr="002C0C74" w:rsidRDefault="00B6739F" w:rsidP="00B6739F">
      <w:r w:rsidRPr="002C0C74">
        <w:rPr>
          <w:rFonts w:ascii="Arial Narrow" w:hAnsi="Arial Narrow"/>
          <w:sz w:val="24"/>
        </w:rPr>
        <w:t>HCNE : Haut Comité National pour l’Environnement</w:t>
      </w:r>
    </w:p>
    <w:p w14:paraId="7E9E7081" w14:textId="77777777" w:rsidR="00B6739F" w:rsidRDefault="00B6739F" w:rsidP="00B6739F">
      <w:r w:rsidRPr="004820C2">
        <w:rPr>
          <w:rFonts w:ascii="Arial Narrow" w:hAnsi="Arial Narrow"/>
          <w:sz w:val="24"/>
          <w:szCs w:val="24"/>
        </w:rPr>
        <w:t>ICPE</w:t>
      </w:r>
      <w:r>
        <w:rPr>
          <w:rFonts w:ascii="Arial Narrow" w:hAnsi="Arial Narrow"/>
          <w:sz w:val="24"/>
          <w:szCs w:val="24"/>
        </w:rPr>
        <w:t xml:space="preserve"> : </w:t>
      </w:r>
      <w:r w:rsidRPr="004820C2">
        <w:rPr>
          <w:rFonts w:ascii="Arial Narrow" w:hAnsi="Arial Narrow"/>
          <w:sz w:val="24"/>
          <w:szCs w:val="24"/>
        </w:rPr>
        <w:t>Installations Classées pour l’Environnement</w:t>
      </w:r>
    </w:p>
    <w:p w14:paraId="1F4F04C5" w14:textId="77777777" w:rsidR="00B6739F" w:rsidRPr="00BE6B5C" w:rsidRDefault="00B6739F" w:rsidP="00B6739F">
      <w:pPr>
        <w:rPr>
          <w:sz w:val="28"/>
        </w:rPr>
      </w:pPr>
      <w:r w:rsidRPr="00BE6B5C">
        <w:rPr>
          <w:rFonts w:ascii="Arial Narrow" w:hAnsi="Arial Narrow"/>
          <w:color w:val="000000"/>
          <w:sz w:val="24"/>
          <w:szCs w:val="24"/>
        </w:rPr>
        <w:t>INSEED : Institut National de la Statistique des Etudes économiques et Démographiques</w:t>
      </w:r>
    </w:p>
    <w:p w14:paraId="3576AF71" w14:textId="77777777" w:rsidR="00B6739F" w:rsidRDefault="00B6739F" w:rsidP="00B6739F">
      <w:r>
        <w:rPr>
          <w:rFonts w:ascii="Arial Narrow" w:hAnsi="Arial Narrow"/>
          <w:sz w:val="24"/>
          <w:szCs w:val="24"/>
        </w:rPr>
        <w:t>IRA :</w:t>
      </w:r>
      <w:r w:rsidRPr="0098048C">
        <w:rPr>
          <w:rFonts w:ascii="Arial Narrow" w:hAnsi="Arial Narrow"/>
          <w:sz w:val="24"/>
          <w:szCs w:val="24"/>
        </w:rPr>
        <w:t xml:space="preserve"> Infections Respiratoires Aigües </w:t>
      </w:r>
    </w:p>
    <w:p w14:paraId="25354C88" w14:textId="77777777" w:rsidR="00B6739F" w:rsidRDefault="00B6739F" w:rsidP="00B6739F">
      <w:r w:rsidRPr="004820C2">
        <w:rPr>
          <w:rFonts w:ascii="Arial Narrow" w:hAnsi="Arial Narrow"/>
          <w:sz w:val="24"/>
        </w:rPr>
        <w:t>KWH</w:t>
      </w:r>
      <w:r>
        <w:rPr>
          <w:rFonts w:ascii="Arial Narrow" w:hAnsi="Arial Narrow"/>
          <w:sz w:val="24"/>
        </w:rPr>
        <w:t> : kilo watt heure</w:t>
      </w:r>
    </w:p>
    <w:p w14:paraId="08C5C604" w14:textId="77777777" w:rsidR="00B6739F" w:rsidRDefault="00B6739F" w:rsidP="00B6739F">
      <w:r w:rsidRPr="004820C2">
        <w:rPr>
          <w:rFonts w:ascii="Arial Narrow" w:hAnsi="Arial Narrow"/>
          <w:sz w:val="24"/>
          <w:szCs w:val="24"/>
          <w:lang w:val="fr-CA"/>
        </w:rPr>
        <w:t>MGP</w:t>
      </w:r>
      <w:r>
        <w:rPr>
          <w:rFonts w:ascii="Arial Narrow" w:hAnsi="Arial Narrow"/>
          <w:sz w:val="24"/>
          <w:szCs w:val="24"/>
          <w:lang w:val="fr-CA"/>
        </w:rPr>
        <w:t> : Mécanisme de Gestion des Plaintes</w:t>
      </w:r>
    </w:p>
    <w:p w14:paraId="264A3B4E" w14:textId="77777777" w:rsidR="00B6739F" w:rsidRDefault="00B6739F" w:rsidP="00B6739F">
      <w:r w:rsidRPr="004820C2">
        <w:rPr>
          <w:rFonts w:ascii="Arial Narrow" w:hAnsi="Arial Narrow"/>
          <w:sz w:val="24"/>
          <w:szCs w:val="24"/>
          <w:lang w:val="fr-CA"/>
        </w:rPr>
        <w:t>MT/BT</w:t>
      </w:r>
      <w:r>
        <w:rPr>
          <w:rFonts w:ascii="Arial Narrow" w:hAnsi="Arial Narrow"/>
          <w:sz w:val="24"/>
          <w:szCs w:val="24"/>
          <w:lang w:val="fr-CA"/>
        </w:rPr>
        <w:t> : Moyenne Tension/ Basse Tension</w:t>
      </w:r>
      <w:r w:rsidRPr="004820C2">
        <w:rPr>
          <w:rFonts w:ascii="Arial Narrow" w:hAnsi="Arial Narrow"/>
          <w:sz w:val="24"/>
          <w:szCs w:val="24"/>
          <w:lang w:val="fr-CA"/>
        </w:rPr>
        <w:t xml:space="preserve"> </w:t>
      </w:r>
    </w:p>
    <w:p w14:paraId="08D1ED7D" w14:textId="77777777" w:rsidR="00B6739F" w:rsidRDefault="00B6739F" w:rsidP="00B6739F">
      <w:r w:rsidRPr="004820C2">
        <w:rPr>
          <w:rFonts w:ascii="Arial Narrow" w:eastAsia="ArialMT" w:hAnsi="Arial Narrow" w:cstheme="minorHAnsi"/>
          <w:color w:val="000000"/>
          <w:sz w:val="24"/>
          <w:szCs w:val="24"/>
        </w:rPr>
        <w:t>NIE</w:t>
      </w:r>
      <w:r>
        <w:rPr>
          <w:rFonts w:ascii="Arial Narrow" w:eastAsia="ArialMT" w:hAnsi="Arial Narrow" w:cstheme="minorHAnsi"/>
          <w:color w:val="000000"/>
          <w:sz w:val="24"/>
          <w:szCs w:val="24"/>
        </w:rPr>
        <w:t xml:space="preserve"> : </w:t>
      </w:r>
      <w:r w:rsidRPr="004820C2">
        <w:rPr>
          <w:rFonts w:ascii="Arial Narrow" w:eastAsia="ArialMT" w:hAnsi="Arial Narrow" w:cstheme="minorHAnsi"/>
          <w:color w:val="000000"/>
          <w:sz w:val="24"/>
          <w:szCs w:val="24"/>
        </w:rPr>
        <w:t>Notic</w:t>
      </w:r>
      <w:r>
        <w:rPr>
          <w:rFonts w:ascii="Arial Narrow" w:eastAsia="ArialMT" w:hAnsi="Arial Narrow" w:cstheme="minorHAnsi"/>
          <w:color w:val="000000"/>
          <w:sz w:val="24"/>
          <w:szCs w:val="24"/>
        </w:rPr>
        <w:t xml:space="preserve">e d’Impact sur l’Environnement </w:t>
      </w:r>
    </w:p>
    <w:p w14:paraId="78909931" w14:textId="77777777" w:rsidR="00B6739F" w:rsidRPr="002C0C74" w:rsidRDefault="00B6739F" w:rsidP="00B6739F">
      <w:r w:rsidRPr="002C0C74">
        <w:rPr>
          <w:rFonts w:ascii="Arial Narrow" w:eastAsia="ArialMT" w:hAnsi="Arial Narrow" w:cs="Calibri"/>
          <w:bCs/>
          <w:sz w:val="24"/>
          <w:lang w:val="fr-CM"/>
        </w:rPr>
        <w:t>ONG : Organisation Non Gouvernemental</w:t>
      </w:r>
    </w:p>
    <w:p w14:paraId="5E51E343" w14:textId="77777777" w:rsidR="00B6739F" w:rsidRDefault="00B6739F" w:rsidP="00B6739F">
      <w:r w:rsidRPr="004820C2">
        <w:rPr>
          <w:rFonts w:ascii="Arial Narrow" w:eastAsia="ArialNarrow" w:hAnsi="Arial Narrow" w:cstheme="minorHAnsi"/>
          <w:sz w:val="24"/>
          <w:szCs w:val="24"/>
        </w:rPr>
        <w:t>PASET</w:t>
      </w:r>
      <w:r>
        <w:rPr>
          <w:rFonts w:ascii="Arial Narrow" w:eastAsia="ArialNarrow" w:hAnsi="Arial Narrow" w:cstheme="minorHAnsi"/>
          <w:sz w:val="24"/>
          <w:szCs w:val="24"/>
        </w:rPr>
        <w:t> : Projet d’Appui au Secteur de l’Energie du Tchad</w:t>
      </w:r>
    </w:p>
    <w:p w14:paraId="068861ED" w14:textId="77777777" w:rsidR="00B6739F" w:rsidRPr="002C0C74" w:rsidRDefault="00B6739F" w:rsidP="00B6739F">
      <w:r w:rsidRPr="002C0C74">
        <w:rPr>
          <w:rFonts w:ascii="Arial Narrow" w:hAnsi="Arial Narrow"/>
          <w:sz w:val="24"/>
        </w:rPr>
        <w:t>PGES : Plan de Gestion Environnementale et Sociale</w:t>
      </w:r>
    </w:p>
    <w:p w14:paraId="392179BF" w14:textId="77777777" w:rsidR="00B6739F" w:rsidRDefault="00B6739F" w:rsidP="00B6739F">
      <w:r>
        <w:rPr>
          <w:rFonts w:ascii="Arial Narrow" w:hAnsi="Arial Narrow"/>
          <w:sz w:val="24"/>
          <w:szCs w:val="24"/>
          <w:lang w:val="fr-CA"/>
        </w:rPr>
        <w:t>PEPP : Plan d’Engagement des Parties Prenantes</w:t>
      </w:r>
    </w:p>
    <w:p w14:paraId="54485426" w14:textId="77777777" w:rsidR="00B6739F" w:rsidRDefault="00B6739F" w:rsidP="00B6739F">
      <w:r w:rsidRPr="004820C2">
        <w:rPr>
          <w:rFonts w:ascii="Arial Narrow" w:hAnsi="Arial Narrow"/>
          <w:sz w:val="24"/>
          <w:szCs w:val="24"/>
          <w:lang w:val="fr-CA"/>
        </w:rPr>
        <w:t>PARA</w:t>
      </w:r>
      <w:r>
        <w:rPr>
          <w:rFonts w:ascii="Arial Narrow" w:hAnsi="Arial Narrow"/>
          <w:sz w:val="24"/>
          <w:szCs w:val="24"/>
          <w:lang w:val="fr-CA"/>
        </w:rPr>
        <w:t xml:space="preserve"> : Plan d’Action de Réinstallation Abrégé </w:t>
      </w:r>
    </w:p>
    <w:p w14:paraId="75D125BF" w14:textId="77777777" w:rsidR="00B6739F" w:rsidRDefault="00B6739F" w:rsidP="00B6739F">
      <w:pPr>
        <w:rPr>
          <w:rFonts w:ascii="Arial Narrow" w:hAnsi="Arial Narrow"/>
          <w:sz w:val="24"/>
          <w:szCs w:val="24"/>
          <w:lang w:val="fr-CA"/>
        </w:rPr>
      </w:pPr>
      <w:r>
        <w:rPr>
          <w:rFonts w:ascii="Arial Narrow" w:hAnsi="Arial Narrow"/>
          <w:sz w:val="24"/>
          <w:szCs w:val="24"/>
          <w:lang w:val="fr-CA"/>
        </w:rPr>
        <w:t xml:space="preserve">PPHSS : </w:t>
      </w:r>
      <w:r w:rsidRPr="004820C2">
        <w:rPr>
          <w:rFonts w:ascii="Arial Narrow" w:hAnsi="Arial Narrow"/>
          <w:sz w:val="24"/>
          <w:szCs w:val="24"/>
          <w:lang w:val="fr-CA"/>
        </w:rPr>
        <w:t xml:space="preserve">Plan Préliminaire d’Hygiène Santé et Sécurité </w:t>
      </w:r>
    </w:p>
    <w:p w14:paraId="73A1F876" w14:textId="77777777" w:rsidR="00B6739F" w:rsidRPr="002C0C74" w:rsidRDefault="00B6739F" w:rsidP="00B6739F">
      <w:r w:rsidRPr="002C0C74">
        <w:rPr>
          <w:rFonts w:ascii="Arial Narrow" w:eastAsia="Times New Roman" w:hAnsi="Arial Narrow" w:cs="Times New Roman"/>
          <w:sz w:val="24"/>
          <w:szCs w:val="24"/>
          <w:lang w:eastAsia="fr-FR"/>
        </w:rPr>
        <w:t>PND : Plan National de Développement</w:t>
      </w:r>
    </w:p>
    <w:p w14:paraId="27C5AC3F" w14:textId="77777777" w:rsidR="00B6739F" w:rsidRPr="002C0C74" w:rsidRDefault="00B6739F" w:rsidP="00B6739F">
      <w:pPr>
        <w:spacing w:after="200" w:line="276" w:lineRule="auto"/>
        <w:rPr>
          <w:rFonts w:ascii="Arial Narrow" w:eastAsia="Times New Roman" w:hAnsi="Arial Narrow" w:cs="Times New Roman"/>
          <w:sz w:val="24"/>
          <w:szCs w:val="24"/>
          <w:lang w:eastAsia="fr-FR"/>
        </w:rPr>
      </w:pPr>
      <w:r w:rsidRPr="002C0C74">
        <w:rPr>
          <w:rFonts w:ascii="Arial Narrow" w:eastAsia="Times New Roman" w:hAnsi="Arial Narrow" w:cs="Times New Roman"/>
          <w:sz w:val="24"/>
          <w:szCs w:val="24"/>
          <w:lang w:eastAsia="fr-FR"/>
        </w:rPr>
        <w:t xml:space="preserve">PNAE : Plan National d’Action pour l’Environnement </w:t>
      </w:r>
    </w:p>
    <w:p w14:paraId="656DBD95" w14:textId="77777777" w:rsidR="00B6739F" w:rsidRDefault="00B6739F" w:rsidP="00B6739F">
      <w:r w:rsidRPr="004820C2">
        <w:rPr>
          <w:rFonts w:ascii="Arial Narrow" w:eastAsia="Times New Roman" w:hAnsi="Arial Narrow" w:cs="Times New Roman"/>
          <w:sz w:val="24"/>
          <w:szCs w:val="24"/>
          <w:lang w:eastAsia="fr-FR"/>
        </w:rPr>
        <w:t>PAN/LD</w:t>
      </w:r>
      <w:r>
        <w:rPr>
          <w:rFonts w:ascii="Arial Narrow" w:eastAsia="Times New Roman" w:hAnsi="Arial Narrow" w:cs="Times New Roman"/>
          <w:sz w:val="24"/>
          <w:szCs w:val="24"/>
          <w:lang w:eastAsia="fr-FR"/>
        </w:rPr>
        <w:t xml:space="preserve"> : </w:t>
      </w:r>
      <w:r w:rsidRPr="004820C2">
        <w:rPr>
          <w:rFonts w:ascii="Arial Narrow" w:eastAsia="Times New Roman" w:hAnsi="Arial Narrow" w:cs="Times New Roman"/>
          <w:sz w:val="24"/>
          <w:szCs w:val="24"/>
          <w:lang w:eastAsia="fr-FR"/>
        </w:rPr>
        <w:t xml:space="preserve">Programme National d’Actions de Lutte contre la Désertification </w:t>
      </w:r>
    </w:p>
    <w:p w14:paraId="3E0EEF05" w14:textId="77777777" w:rsidR="00B6739F" w:rsidRDefault="00B6739F" w:rsidP="00B6739F">
      <w:r w:rsidRPr="004820C2">
        <w:rPr>
          <w:rFonts w:ascii="Arial Narrow" w:eastAsia="Times New Roman" w:hAnsi="Arial Narrow" w:cs="Times New Roman"/>
          <w:sz w:val="24"/>
          <w:szCs w:val="24"/>
          <w:lang w:eastAsia="fr-FR"/>
        </w:rPr>
        <w:t>PNACC</w:t>
      </w:r>
      <w:r>
        <w:rPr>
          <w:rFonts w:ascii="Arial Narrow" w:eastAsia="Times New Roman" w:hAnsi="Arial Narrow" w:cs="Times New Roman"/>
          <w:sz w:val="24"/>
          <w:szCs w:val="24"/>
          <w:lang w:eastAsia="fr-FR"/>
        </w:rPr>
        <w:t xml:space="preserve"> : </w:t>
      </w:r>
      <w:r w:rsidRPr="004820C2">
        <w:rPr>
          <w:rFonts w:ascii="Arial Narrow" w:eastAsia="Times New Roman" w:hAnsi="Arial Narrow" w:cs="Times New Roman"/>
          <w:sz w:val="24"/>
          <w:szCs w:val="24"/>
          <w:lang w:eastAsia="fr-FR"/>
        </w:rPr>
        <w:t xml:space="preserve">Programme National d’Adaptation au Changement Climatique </w:t>
      </w:r>
    </w:p>
    <w:p w14:paraId="5DF47040" w14:textId="77777777" w:rsidR="00B6739F" w:rsidRPr="002C0C74" w:rsidRDefault="00B6739F" w:rsidP="00B6739F">
      <w:pPr>
        <w:spacing w:after="200" w:line="360" w:lineRule="auto"/>
        <w:jc w:val="both"/>
        <w:rPr>
          <w:rFonts w:ascii="Arial Narrow" w:eastAsia="Times New Roman" w:hAnsi="Arial Narrow" w:cs="Times New Roman"/>
          <w:sz w:val="24"/>
          <w:szCs w:val="24"/>
          <w:lang w:eastAsia="fr-FR"/>
        </w:rPr>
      </w:pPr>
      <w:r w:rsidRPr="002C0C74">
        <w:rPr>
          <w:rFonts w:ascii="Arial Narrow" w:eastAsia="Times New Roman" w:hAnsi="Arial Narrow" w:cs="Times New Roman"/>
          <w:sz w:val="24"/>
          <w:szCs w:val="24"/>
          <w:lang w:eastAsia="fr-FR"/>
        </w:rPr>
        <w:t xml:space="preserve">PANA : Programme d’Action National d’Adaptation aux changements climatiques </w:t>
      </w:r>
    </w:p>
    <w:p w14:paraId="05833480" w14:textId="77777777" w:rsidR="00B6739F" w:rsidRDefault="00B6739F" w:rsidP="00B6739F">
      <w:r w:rsidRPr="004820C2">
        <w:rPr>
          <w:rFonts w:ascii="Arial Narrow" w:eastAsia="Times New Roman" w:hAnsi="Arial Narrow" w:cs="Times New Roman"/>
          <w:sz w:val="24"/>
          <w:szCs w:val="24"/>
          <w:lang w:eastAsia="fr-FR"/>
        </w:rPr>
        <w:t>PDLCD</w:t>
      </w:r>
      <w:r>
        <w:rPr>
          <w:rFonts w:ascii="Arial Narrow" w:eastAsia="Times New Roman" w:hAnsi="Arial Narrow" w:cs="Times New Roman"/>
          <w:sz w:val="24"/>
          <w:szCs w:val="24"/>
          <w:lang w:eastAsia="fr-FR"/>
        </w:rPr>
        <w:t xml:space="preserve"> : </w:t>
      </w:r>
      <w:r w:rsidRPr="004820C2">
        <w:rPr>
          <w:rFonts w:ascii="Arial Narrow" w:eastAsia="Times New Roman" w:hAnsi="Arial Narrow" w:cs="Times New Roman"/>
          <w:sz w:val="24"/>
          <w:szCs w:val="24"/>
          <w:lang w:eastAsia="fr-FR"/>
        </w:rPr>
        <w:t>Plan Directeur de L</w:t>
      </w:r>
      <w:r>
        <w:rPr>
          <w:rFonts w:ascii="Arial Narrow" w:eastAsia="Times New Roman" w:hAnsi="Arial Narrow" w:cs="Times New Roman"/>
          <w:sz w:val="24"/>
          <w:szCs w:val="24"/>
          <w:lang w:eastAsia="fr-FR"/>
        </w:rPr>
        <w:t xml:space="preserve">utte Contre la Désertification </w:t>
      </w:r>
    </w:p>
    <w:p w14:paraId="1581BF89" w14:textId="77777777" w:rsidR="00B6739F" w:rsidRDefault="00B6739F" w:rsidP="00B6739F">
      <w:pPr>
        <w:rPr>
          <w:rFonts w:ascii="Arial Narrow" w:hAnsi="Arial Narrow"/>
          <w:sz w:val="24"/>
          <w:szCs w:val="24"/>
        </w:rPr>
      </w:pPr>
      <w:r w:rsidRPr="005E561D">
        <w:rPr>
          <w:rFonts w:ascii="Arial Narrow" w:hAnsi="Arial Narrow"/>
          <w:sz w:val="24"/>
          <w:szCs w:val="24"/>
        </w:rPr>
        <w:t>PHSSE</w:t>
      </w:r>
      <w:r>
        <w:rPr>
          <w:rFonts w:ascii="Arial Narrow" w:hAnsi="Arial Narrow"/>
          <w:sz w:val="24"/>
          <w:szCs w:val="24"/>
        </w:rPr>
        <w:t xml:space="preserve"> : </w:t>
      </w:r>
      <w:r w:rsidRPr="005E561D">
        <w:rPr>
          <w:rFonts w:ascii="Arial Narrow" w:hAnsi="Arial Narrow"/>
          <w:sz w:val="24"/>
          <w:szCs w:val="24"/>
        </w:rPr>
        <w:t xml:space="preserve">Plan d’Hygiène Sécurité Santé et Environnement </w:t>
      </w:r>
    </w:p>
    <w:p w14:paraId="2D9DA49E" w14:textId="77777777" w:rsidR="00B6739F" w:rsidRDefault="00B6739F" w:rsidP="00B6739F">
      <w:r w:rsidRPr="004820C2">
        <w:rPr>
          <w:rFonts w:ascii="Arial Narrow" w:eastAsia="ArialMT" w:hAnsi="Arial Narrow" w:cstheme="minorHAnsi"/>
          <w:color w:val="000000"/>
          <w:sz w:val="24"/>
          <w:szCs w:val="24"/>
        </w:rPr>
        <w:t>PNG</w:t>
      </w:r>
      <w:r>
        <w:rPr>
          <w:rFonts w:ascii="Arial Narrow" w:eastAsia="ArialMT" w:hAnsi="Arial Narrow" w:cstheme="minorHAnsi"/>
          <w:color w:val="000000"/>
          <w:sz w:val="24"/>
          <w:szCs w:val="24"/>
        </w:rPr>
        <w:t> :</w:t>
      </w:r>
      <w:r w:rsidRPr="004820C2">
        <w:rPr>
          <w:rFonts w:ascii="Arial Narrow" w:eastAsia="ArialMT" w:hAnsi="Arial Narrow" w:cstheme="minorHAnsi"/>
          <w:color w:val="000000"/>
          <w:sz w:val="24"/>
          <w:szCs w:val="24"/>
        </w:rPr>
        <w:t xml:space="preserve"> Politique Nationale Genre</w:t>
      </w:r>
      <w:r w:rsidRPr="004820C2">
        <w:rPr>
          <w:rFonts w:ascii="Arial Narrow" w:eastAsia="ArialMT" w:hAnsi="Arial Narrow" w:cstheme="minorHAnsi"/>
          <w:b/>
          <w:bCs/>
          <w:color w:val="000000"/>
          <w:sz w:val="24"/>
          <w:szCs w:val="24"/>
        </w:rPr>
        <w:t xml:space="preserve"> </w:t>
      </w:r>
      <w:r w:rsidRPr="004820C2">
        <w:rPr>
          <w:rFonts w:ascii="Arial Narrow" w:eastAsia="ArialMT" w:hAnsi="Arial Narrow" w:cstheme="minorHAnsi"/>
          <w:color w:val="000000"/>
          <w:sz w:val="24"/>
          <w:szCs w:val="24"/>
        </w:rPr>
        <w:t xml:space="preserve"> </w:t>
      </w:r>
    </w:p>
    <w:p w14:paraId="13C0FD92" w14:textId="77777777" w:rsidR="00B6739F" w:rsidRDefault="00B6739F" w:rsidP="00B6739F">
      <w:r>
        <w:rPr>
          <w:rFonts w:ascii="Arial Narrow" w:hAnsi="Arial Narrow"/>
          <w:sz w:val="24"/>
          <w:szCs w:val="24"/>
        </w:rPr>
        <w:t xml:space="preserve">PCB : </w:t>
      </w:r>
      <w:r w:rsidRPr="00782ED8">
        <w:rPr>
          <w:rFonts w:ascii="Arial Narrow" w:hAnsi="Arial Narrow"/>
          <w:sz w:val="24"/>
          <w:szCs w:val="24"/>
        </w:rPr>
        <w:t>Polychlorobiphényles et l’hexafluorure de ()</w:t>
      </w:r>
    </w:p>
    <w:p w14:paraId="6DCC780B" w14:textId="77777777" w:rsidR="00B6739F" w:rsidRDefault="00B6739F" w:rsidP="00B6739F">
      <w:r>
        <w:rPr>
          <w:rFonts w:ascii="Arial Narrow" w:hAnsi="Arial Narrow" w:cs="Times New Roman"/>
          <w:sz w:val="24"/>
          <w:szCs w:val="24"/>
        </w:rPr>
        <w:t>P. SIDRAT : Programme du système d’Information pour le Développement Rural et l’Aménagement du Territoire</w:t>
      </w:r>
    </w:p>
    <w:p w14:paraId="58262C11" w14:textId="77777777" w:rsidR="00B6739F" w:rsidRDefault="00B6739F" w:rsidP="00B6739F">
      <w:r w:rsidRPr="001D2986">
        <w:rPr>
          <w:rFonts w:ascii="Arial Narrow" w:hAnsi="Arial Narrow"/>
          <w:sz w:val="24"/>
          <w:szCs w:val="24"/>
        </w:rPr>
        <w:t>RGE</w:t>
      </w:r>
      <w:r>
        <w:rPr>
          <w:rFonts w:ascii="Arial Narrow" w:hAnsi="Arial Narrow"/>
          <w:sz w:val="24"/>
          <w:szCs w:val="24"/>
        </w:rPr>
        <w:t xml:space="preserve"> ; </w:t>
      </w:r>
      <w:r w:rsidRPr="001D2986">
        <w:rPr>
          <w:rFonts w:ascii="Arial Narrow" w:hAnsi="Arial Narrow"/>
          <w:sz w:val="24"/>
          <w:szCs w:val="24"/>
        </w:rPr>
        <w:t xml:space="preserve">Recensement Général de l’Elevage </w:t>
      </w:r>
    </w:p>
    <w:p w14:paraId="4B755B92" w14:textId="77777777" w:rsidR="00B6739F" w:rsidRDefault="00B6739F" w:rsidP="00B6739F">
      <w:r w:rsidRPr="004820C2">
        <w:rPr>
          <w:rFonts w:ascii="Arial Narrow" w:eastAsia="ArialNarrow" w:hAnsi="Arial Narrow" w:cstheme="minorHAnsi"/>
          <w:sz w:val="24"/>
        </w:rPr>
        <w:t>SNE</w:t>
      </w:r>
      <w:r>
        <w:rPr>
          <w:rFonts w:ascii="Arial Narrow" w:eastAsia="ArialNarrow" w:hAnsi="Arial Narrow" w:cstheme="minorHAnsi"/>
          <w:sz w:val="24"/>
        </w:rPr>
        <w:t> : Société Nationale d’Electricité</w:t>
      </w:r>
    </w:p>
    <w:p w14:paraId="7046D03F" w14:textId="77777777" w:rsidR="00B6739F" w:rsidRDefault="00B6739F" w:rsidP="00B6739F">
      <w:r w:rsidRPr="004820C2">
        <w:rPr>
          <w:rFonts w:ascii="Arial Narrow" w:hAnsi="Arial Narrow"/>
          <w:sz w:val="24"/>
          <w:lang w:val="fr-CA"/>
        </w:rPr>
        <w:t>SO</w:t>
      </w:r>
      <w:r>
        <w:rPr>
          <w:rFonts w:ascii="Arial Narrow" w:hAnsi="Arial Narrow"/>
          <w:sz w:val="24"/>
          <w:lang w:val="fr-CA"/>
        </w:rPr>
        <w:t> : Sauvegarde Opérationnelle</w:t>
      </w:r>
    </w:p>
    <w:p w14:paraId="67AFE36A" w14:textId="77777777" w:rsidR="00B6739F" w:rsidRDefault="00B6739F" w:rsidP="00B6739F">
      <w:r w:rsidRPr="004820C2">
        <w:rPr>
          <w:rFonts w:ascii="Arial Narrow" w:eastAsia="ArialMT" w:hAnsi="Arial Narrow" w:cs="Calibri"/>
          <w:sz w:val="24"/>
          <w:lang w:val="fr-CM"/>
        </w:rPr>
        <w:t>STEE</w:t>
      </w:r>
      <w:r>
        <w:rPr>
          <w:rFonts w:ascii="Arial Narrow" w:eastAsia="ArialMT" w:hAnsi="Arial Narrow" w:cs="Calibri"/>
          <w:sz w:val="24"/>
          <w:lang w:val="fr-CM"/>
        </w:rPr>
        <w:t xml:space="preserve"> : </w:t>
      </w:r>
      <w:r w:rsidRPr="004820C2">
        <w:rPr>
          <w:rFonts w:ascii="Arial Narrow" w:eastAsia="ArialMT" w:hAnsi="Arial Narrow" w:cs="Calibri"/>
          <w:sz w:val="24"/>
          <w:lang w:val="fr-CM"/>
        </w:rPr>
        <w:t xml:space="preserve">Société Tchadienne de l’Eau et de l’Électricité (), </w:t>
      </w:r>
    </w:p>
    <w:p w14:paraId="61B45450" w14:textId="77777777" w:rsidR="00B6739F" w:rsidRDefault="00B6739F" w:rsidP="00B6739F">
      <w:r w:rsidRPr="00A63F55">
        <w:rPr>
          <w:rFonts w:ascii="Arial Narrow" w:hAnsi="Arial Narrow"/>
          <w:sz w:val="24"/>
          <w:szCs w:val="24"/>
        </w:rPr>
        <w:t>SODELAC</w:t>
      </w:r>
      <w:r>
        <w:rPr>
          <w:rFonts w:ascii="Arial Narrow" w:hAnsi="Arial Narrow"/>
          <w:sz w:val="24"/>
          <w:szCs w:val="24"/>
        </w:rPr>
        <w:t> : Société de développement du Lac</w:t>
      </w:r>
    </w:p>
    <w:p w14:paraId="5E137619" w14:textId="77777777" w:rsidR="00B6739F" w:rsidRDefault="00B6739F" w:rsidP="00B6739F">
      <w:r>
        <w:rPr>
          <w:rFonts w:ascii="Arial Narrow" w:hAnsi="Arial Narrow"/>
          <w:sz w:val="24"/>
          <w:szCs w:val="24"/>
          <w:lang w:val="fr-CA"/>
        </w:rPr>
        <w:t>SOTRADA : Société Tchadienne de Traitement des Déchets et d’Assainissement</w:t>
      </w:r>
    </w:p>
    <w:p w14:paraId="2BA692A5" w14:textId="77777777" w:rsidR="00B6739F" w:rsidRDefault="00B6739F" w:rsidP="00B6739F">
      <w:r w:rsidRPr="00782ED8">
        <w:rPr>
          <w:rFonts w:ascii="Arial Narrow" w:hAnsi="Arial Narrow"/>
          <w:sz w:val="24"/>
          <w:szCs w:val="24"/>
        </w:rPr>
        <w:t>SF6</w:t>
      </w:r>
      <w:r>
        <w:rPr>
          <w:rFonts w:ascii="Arial Narrow" w:hAnsi="Arial Narrow"/>
          <w:sz w:val="20"/>
          <w:szCs w:val="20"/>
        </w:rPr>
        <w:t>. </w:t>
      </w:r>
      <w:r>
        <w:rPr>
          <w:rFonts w:ascii="Arial Narrow" w:hAnsi="Arial Narrow"/>
          <w:sz w:val="24"/>
          <w:szCs w:val="24"/>
        </w:rPr>
        <w:t xml:space="preserve">: </w:t>
      </w:r>
      <w:r w:rsidRPr="00782ED8">
        <w:rPr>
          <w:rFonts w:ascii="Arial Narrow" w:hAnsi="Arial Narrow"/>
          <w:sz w:val="24"/>
          <w:szCs w:val="24"/>
        </w:rPr>
        <w:t>Soufre</w:t>
      </w:r>
      <w:r w:rsidRPr="00204143">
        <w:rPr>
          <w:rFonts w:ascii="Arial Narrow" w:hAnsi="Arial Narrow"/>
          <w:sz w:val="20"/>
          <w:szCs w:val="20"/>
        </w:rPr>
        <w:t xml:space="preserve"> </w:t>
      </w:r>
    </w:p>
    <w:p w14:paraId="30549D8F" w14:textId="77777777" w:rsidR="00B6739F" w:rsidRDefault="00B6739F" w:rsidP="00B6739F">
      <w:r w:rsidRPr="004820C2">
        <w:rPr>
          <w:rFonts w:ascii="Arial Narrow" w:eastAsia="Times New Roman" w:hAnsi="Arial Narrow" w:cs="Times New Roman"/>
          <w:sz w:val="24"/>
          <w:szCs w:val="24"/>
          <w:lang w:eastAsia="fr-FR"/>
        </w:rPr>
        <w:t>SNDDT</w:t>
      </w:r>
      <w:r>
        <w:rPr>
          <w:rFonts w:ascii="Arial Narrow" w:eastAsia="Times New Roman" w:hAnsi="Arial Narrow" w:cs="Times New Roman"/>
          <w:sz w:val="24"/>
          <w:szCs w:val="24"/>
          <w:lang w:eastAsia="fr-FR"/>
        </w:rPr>
        <w:t xml:space="preserve"> : </w:t>
      </w:r>
      <w:r w:rsidRPr="004820C2">
        <w:rPr>
          <w:rFonts w:ascii="Arial Narrow" w:eastAsia="Times New Roman" w:hAnsi="Arial Narrow" w:cs="Times New Roman"/>
          <w:sz w:val="24"/>
          <w:szCs w:val="24"/>
          <w:lang w:eastAsia="fr-FR"/>
        </w:rPr>
        <w:t>Stratégie Nationale de Développement Durable du Tchad ().</w:t>
      </w:r>
    </w:p>
    <w:p w14:paraId="392D33B8" w14:textId="77777777" w:rsidR="00B6739F" w:rsidRPr="00400FE3" w:rsidRDefault="00B6739F" w:rsidP="00B6739F">
      <w:r w:rsidRPr="00400FE3">
        <w:rPr>
          <w:rFonts w:ascii="Arial Narrow" w:hAnsi="Arial Narrow"/>
          <w:sz w:val="24"/>
        </w:rPr>
        <w:t xml:space="preserve">SNPA/DB : Stratégie nationale et Plan d’Action en matière de diversité biologique </w:t>
      </w:r>
    </w:p>
    <w:p w14:paraId="1625D93C" w14:textId="77777777" w:rsidR="00B6739F" w:rsidRDefault="00B6739F" w:rsidP="00B6739F">
      <w:r>
        <w:rPr>
          <w:rFonts w:ascii="Arial Narrow" w:hAnsi="Arial Narrow"/>
          <w:sz w:val="24"/>
        </w:rPr>
        <w:t>Taux : Net de Scolarisation (T</w:t>
      </w:r>
      <w:r w:rsidRPr="00295CF7">
        <w:rPr>
          <w:rFonts w:ascii="Arial Narrow" w:hAnsi="Arial Narrow"/>
          <w:sz w:val="24"/>
        </w:rPr>
        <w:t xml:space="preserve">NS) </w:t>
      </w:r>
    </w:p>
    <w:p w14:paraId="450B9FE6" w14:textId="77777777" w:rsidR="00B6739F" w:rsidRDefault="00B6739F" w:rsidP="00B6739F">
      <w:r w:rsidRPr="00B21938">
        <w:rPr>
          <w:rFonts w:ascii="Arial Narrow" w:hAnsi="Arial Narrow"/>
          <w:sz w:val="24"/>
          <w:szCs w:val="24"/>
        </w:rPr>
        <w:t>TIC</w:t>
      </w:r>
      <w:r>
        <w:rPr>
          <w:rFonts w:ascii="Arial Narrow" w:hAnsi="Arial Narrow"/>
          <w:sz w:val="24"/>
          <w:szCs w:val="24"/>
        </w:rPr>
        <w:t> : Technologie de l’Information et de la Communication</w:t>
      </w:r>
    </w:p>
    <w:p w14:paraId="6A0210DF" w14:textId="77777777" w:rsidR="00B6739F" w:rsidRDefault="00B6739F" w:rsidP="00B6739F">
      <w:r w:rsidRPr="004820C2">
        <w:rPr>
          <w:rFonts w:ascii="Arial Narrow" w:hAnsi="Arial Narrow" w:cstheme="minorHAnsi"/>
          <w:color w:val="333333"/>
          <w:sz w:val="24"/>
          <w:shd w:val="clear" w:color="auto" w:fill="FFFFFF"/>
        </w:rPr>
        <w:t>VBG</w:t>
      </w:r>
      <w:r>
        <w:rPr>
          <w:rFonts w:ascii="Arial Narrow" w:hAnsi="Arial Narrow" w:cstheme="minorHAnsi"/>
          <w:color w:val="333333"/>
          <w:sz w:val="24"/>
          <w:shd w:val="clear" w:color="auto" w:fill="FFFFFF"/>
        </w:rPr>
        <w:t xml:space="preserve"> : </w:t>
      </w:r>
      <w:r w:rsidRPr="004820C2">
        <w:rPr>
          <w:rFonts w:ascii="Arial Narrow" w:hAnsi="Arial Narrow" w:cstheme="minorHAnsi"/>
          <w:color w:val="333333"/>
          <w:sz w:val="24"/>
          <w:shd w:val="clear" w:color="auto" w:fill="FFFFFF"/>
        </w:rPr>
        <w:t xml:space="preserve">Violences Basées sur le Genre </w:t>
      </w:r>
    </w:p>
    <w:p w14:paraId="6C4E1E70" w14:textId="77777777" w:rsidR="00B6739F" w:rsidRDefault="00B6739F" w:rsidP="00B6739F">
      <w:pPr>
        <w:rPr>
          <w:lang w:bidi="fr-FR"/>
        </w:rPr>
      </w:pPr>
    </w:p>
    <w:p w14:paraId="0BF2B051" w14:textId="77777777" w:rsidR="00B6739F" w:rsidRDefault="00B6739F" w:rsidP="00B6739F">
      <w:pPr>
        <w:rPr>
          <w:lang w:bidi="fr-FR"/>
        </w:rPr>
      </w:pPr>
    </w:p>
    <w:p w14:paraId="7862D031" w14:textId="77777777" w:rsidR="00B6739F" w:rsidRDefault="00B6739F" w:rsidP="00B6739F">
      <w:pPr>
        <w:rPr>
          <w:lang w:bidi="fr-FR"/>
        </w:rPr>
      </w:pPr>
      <w:r>
        <w:rPr>
          <w:lang w:bidi="fr-FR"/>
        </w:rPr>
        <w:br w:type="page"/>
      </w:r>
    </w:p>
    <w:p w14:paraId="01D9CD8F" w14:textId="77777777" w:rsidR="00B6739F" w:rsidRDefault="00B6739F" w:rsidP="00B6739F">
      <w:pPr>
        <w:pStyle w:val="Titre1"/>
        <w:spacing w:after="240"/>
        <w:ind w:left="360"/>
        <w:rPr>
          <w:rFonts w:ascii="Arial Narrow" w:hAnsi="Arial Narrow"/>
          <w:b/>
          <w:bCs/>
          <w:color w:val="auto"/>
          <w:sz w:val="24"/>
          <w:szCs w:val="24"/>
          <w:lang w:val="fr-CA"/>
        </w:rPr>
      </w:pPr>
      <w:bookmarkStart w:id="2" w:name="_Toc117631574"/>
      <w:r w:rsidRPr="004820C2">
        <w:rPr>
          <w:rFonts w:ascii="Arial Narrow" w:hAnsi="Arial Narrow"/>
          <w:b/>
          <w:bCs/>
          <w:color w:val="auto"/>
          <w:sz w:val="24"/>
          <w:szCs w:val="24"/>
          <w:lang w:val="fr-CA"/>
        </w:rPr>
        <w:t>RÉSUMÉ ANALYTIQUE</w:t>
      </w:r>
      <w:bookmarkEnd w:id="2"/>
      <w:r w:rsidRPr="004820C2">
        <w:rPr>
          <w:rFonts w:ascii="Arial Narrow" w:hAnsi="Arial Narrow"/>
          <w:b/>
          <w:bCs/>
          <w:color w:val="auto"/>
          <w:sz w:val="24"/>
          <w:szCs w:val="24"/>
          <w:lang w:val="fr-CA"/>
        </w:rPr>
        <w:t xml:space="preserve"> </w:t>
      </w:r>
    </w:p>
    <w:p w14:paraId="1BAF8DD7" w14:textId="77777777" w:rsidR="00B6739F" w:rsidRPr="007C1FE5" w:rsidRDefault="00B6739F" w:rsidP="00B6739F">
      <w:pPr>
        <w:spacing w:line="276" w:lineRule="auto"/>
        <w:jc w:val="both"/>
        <w:rPr>
          <w:rFonts w:ascii="Arial Narrow" w:hAnsi="Arial Narrow"/>
          <w:sz w:val="24"/>
          <w:szCs w:val="24"/>
          <w:lang w:val="fr-CA"/>
        </w:rPr>
      </w:pPr>
      <w:r w:rsidRPr="007C1FE5">
        <w:rPr>
          <w:rFonts w:ascii="Arial Narrow" w:hAnsi="Arial Narrow"/>
          <w:sz w:val="24"/>
          <w:szCs w:val="24"/>
          <w:lang w:val="fr-CA"/>
        </w:rPr>
        <w:t xml:space="preserve">Le résumé du projet PASET est un récapitulatif qui reprend les éléments essentiels du rapport. Il renseigne sur la description sommaire du projet, une brève description du site du projet </w:t>
      </w:r>
      <w:r w:rsidRPr="007C1FE5">
        <w:rPr>
          <w:rFonts w:ascii="Arial Narrow" w:hAnsi="Arial Narrow"/>
          <w:bCs/>
          <w:sz w:val="24"/>
          <w:szCs w:val="24"/>
        </w:rPr>
        <w:t>et des impacts environnementaux et sociaux majeurs de la zone du projet et de sa zone d’influence</w:t>
      </w:r>
      <w:r w:rsidRPr="007C1FE5">
        <w:rPr>
          <w:rFonts w:ascii="Arial Narrow" w:hAnsi="Arial Narrow"/>
          <w:sz w:val="24"/>
          <w:szCs w:val="24"/>
          <w:lang w:val="fr-CA"/>
        </w:rPr>
        <w:t xml:space="preserve">, le </w:t>
      </w:r>
      <w:r>
        <w:rPr>
          <w:rFonts w:ascii="Arial Narrow" w:hAnsi="Arial Narrow"/>
          <w:bCs/>
          <w:sz w:val="24"/>
          <w:szCs w:val="24"/>
        </w:rPr>
        <w:t>c</w:t>
      </w:r>
      <w:r w:rsidRPr="007C1FE5">
        <w:rPr>
          <w:rFonts w:ascii="Arial Narrow" w:hAnsi="Arial Narrow"/>
          <w:bCs/>
          <w:sz w:val="24"/>
          <w:szCs w:val="24"/>
        </w:rPr>
        <w:t xml:space="preserve">adre légal et institutionnel de mise en œuvre, </w:t>
      </w:r>
      <w:r w:rsidRPr="007C1FE5">
        <w:rPr>
          <w:rFonts w:ascii="Arial Narrow" w:hAnsi="Arial Narrow"/>
          <w:sz w:val="24"/>
          <w:szCs w:val="24"/>
        </w:rPr>
        <w:t>l’approche méthodologique utilisée pour la conduite de la mission, le récapitulatif des impacts environnementaux et sociaux majeurs positifs et négatifs puis enfin le plan de gestion environnementale et sociale</w:t>
      </w:r>
      <w:r>
        <w:rPr>
          <w:rFonts w:ascii="Arial Narrow" w:hAnsi="Arial Narrow"/>
          <w:sz w:val="24"/>
          <w:szCs w:val="24"/>
        </w:rPr>
        <w:t>.</w:t>
      </w:r>
      <w:r w:rsidRPr="007C1FE5">
        <w:rPr>
          <w:rFonts w:ascii="Arial Narrow" w:hAnsi="Arial Narrow"/>
          <w:sz w:val="24"/>
          <w:szCs w:val="24"/>
          <w:lang w:val="fr-CA"/>
        </w:rPr>
        <w:t xml:space="preserve"> </w:t>
      </w:r>
    </w:p>
    <w:p w14:paraId="38E12F00" w14:textId="77777777" w:rsidR="00B6739F" w:rsidRDefault="00B6739F" w:rsidP="00B6739F">
      <w:pPr>
        <w:pStyle w:val="Paragraphedeliste"/>
        <w:numPr>
          <w:ilvl w:val="0"/>
          <w:numId w:val="41"/>
        </w:numPr>
        <w:rPr>
          <w:rFonts w:ascii="Arial Narrow" w:hAnsi="Arial Narrow"/>
          <w:b/>
          <w:sz w:val="24"/>
          <w:lang w:val="fr-CA"/>
        </w:rPr>
      </w:pPr>
      <w:r w:rsidRPr="00E2199F">
        <w:rPr>
          <w:rFonts w:ascii="Arial Narrow" w:hAnsi="Arial Narrow"/>
          <w:b/>
          <w:sz w:val="24"/>
          <w:lang w:val="fr-CA"/>
        </w:rPr>
        <w:t>DESCRIPTION SOMMAIRE DU PROJET</w:t>
      </w:r>
    </w:p>
    <w:p w14:paraId="31D4DED4" w14:textId="0A373F19" w:rsidR="00B6739F" w:rsidRPr="00E23F3F" w:rsidRDefault="00B6739F" w:rsidP="00B6739F">
      <w:pPr>
        <w:rPr>
          <w:rFonts w:ascii="Arial Narrow" w:hAnsi="Arial Narrow"/>
          <w:sz w:val="24"/>
          <w:lang w:val="fr-CA"/>
        </w:rPr>
      </w:pPr>
      <w:r w:rsidRPr="00E23F3F">
        <w:rPr>
          <w:rFonts w:ascii="Arial Narrow" w:hAnsi="Arial Narrow"/>
          <w:sz w:val="24"/>
          <w:lang w:val="fr-CA"/>
        </w:rPr>
        <w:t>La description sommaire du pr</w:t>
      </w:r>
      <w:r w:rsidR="00AE34D3">
        <w:rPr>
          <w:rFonts w:ascii="Arial Narrow" w:hAnsi="Arial Narrow"/>
          <w:sz w:val="24"/>
          <w:lang w:val="fr-CA"/>
        </w:rPr>
        <w:t xml:space="preserve">ojet est présentée au tableau </w:t>
      </w:r>
      <w:r w:rsidRPr="00E23F3F">
        <w:rPr>
          <w:rFonts w:ascii="Arial Narrow" w:hAnsi="Arial Narrow"/>
          <w:sz w:val="24"/>
          <w:lang w:val="fr-CA"/>
        </w:rPr>
        <w:t>1 :</w:t>
      </w:r>
    </w:p>
    <w:p w14:paraId="4E753DF6" w14:textId="77777777" w:rsidR="00B6739F" w:rsidRPr="00D67716" w:rsidRDefault="00B6739F" w:rsidP="00B6739F">
      <w:pPr>
        <w:rPr>
          <w:rFonts w:ascii="Arial Narrow" w:hAnsi="Arial Narrow"/>
          <w:sz w:val="24"/>
          <w:lang w:val="fr-CA"/>
        </w:rPr>
      </w:pPr>
      <w:r w:rsidRPr="00D67716">
        <w:rPr>
          <w:rFonts w:ascii="Arial Narrow" w:hAnsi="Arial Narrow"/>
          <w:sz w:val="24"/>
          <w:lang w:val="fr-CA"/>
        </w:rPr>
        <w:t>Tableau 1 : Description sommaire du projet</w:t>
      </w:r>
    </w:p>
    <w:tbl>
      <w:tblPr>
        <w:tblStyle w:val="Grilledutableau1"/>
        <w:tblW w:w="0" w:type="auto"/>
        <w:jc w:val="center"/>
        <w:tblLook w:val="04A0" w:firstRow="1" w:lastRow="0" w:firstColumn="1" w:lastColumn="0" w:noHBand="0" w:noVBand="1"/>
      </w:tblPr>
      <w:tblGrid>
        <w:gridCol w:w="1980"/>
        <w:gridCol w:w="6316"/>
      </w:tblGrid>
      <w:tr w:rsidR="00B6739F" w:rsidRPr="0043199A" w14:paraId="5156D939" w14:textId="77777777" w:rsidTr="00E60644">
        <w:trPr>
          <w:jc w:val="center"/>
        </w:trPr>
        <w:tc>
          <w:tcPr>
            <w:tcW w:w="1980" w:type="dxa"/>
          </w:tcPr>
          <w:p w14:paraId="02D6E322" w14:textId="77777777" w:rsidR="00B6739F" w:rsidRPr="0043199A" w:rsidRDefault="00B6739F" w:rsidP="00E60644">
            <w:pPr>
              <w:rPr>
                <w:rFonts w:ascii="Arial Narrow" w:hAnsi="Arial Narrow"/>
                <w:sz w:val="24"/>
                <w:lang w:val="fr-CA"/>
              </w:rPr>
            </w:pPr>
            <w:r w:rsidRPr="0043199A">
              <w:rPr>
                <w:rFonts w:ascii="Arial Narrow" w:hAnsi="Arial Narrow"/>
                <w:sz w:val="24"/>
              </w:rPr>
              <w:t>Projet</w:t>
            </w:r>
          </w:p>
        </w:tc>
        <w:tc>
          <w:tcPr>
            <w:tcW w:w="6316" w:type="dxa"/>
          </w:tcPr>
          <w:p w14:paraId="08D43DE3" w14:textId="77777777" w:rsidR="00B6739F" w:rsidRPr="0043199A" w:rsidRDefault="00B6739F" w:rsidP="00E60644">
            <w:pPr>
              <w:rPr>
                <w:rFonts w:ascii="Arial Narrow" w:hAnsi="Arial Narrow"/>
                <w:sz w:val="24"/>
                <w:lang w:val="fr-CA"/>
              </w:rPr>
            </w:pPr>
            <w:r w:rsidRPr="0043199A">
              <w:rPr>
                <w:rFonts w:ascii="Arial Narrow" w:hAnsi="Arial Narrow"/>
                <w:sz w:val="24"/>
                <w:lang w:val="fr-CA"/>
              </w:rPr>
              <w:t xml:space="preserve">Projet d’Appui au Secteur de l’Énergie </w:t>
            </w:r>
            <w:r>
              <w:rPr>
                <w:rFonts w:ascii="Arial Narrow" w:hAnsi="Arial Narrow"/>
                <w:sz w:val="24"/>
                <w:lang w:val="fr-CA"/>
              </w:rPr>
              <w:t xml:space="preserve">Électrique </w:t>
            </w:r>
            <w:r w:rsidRPr="0043199A">
              <w:rPr>
                <w:rFonts w:ascii="Arial Narrow" w:hAnsi="Arial Narrow"/>
                <w:sz w:val="24"/>
                <w:lang w:val="fr-CA"/>
              </w:rPr>
              <w:t>au Tchad (PASET)/ Projet PLAN DJEDID</w:t>
            </w:r>
          </w:p>
        </w:tc>
      </w:tr>
      <w:tr w:rsidR="00B6739F" w:rsidRPr="0043199A" w14:paraId="5C31BEAB" w14:textId="77777777" w:rsidTr="00E60644">
        <w:trPr>
          <w:jc w:val="center"/>
        </w:trPr>
        <w:tc>
          <w:tcPr>
            <w:tcW w:w="1980" w:type="dxa"/>
          </w:tcPr>
          <w:p w14:paraId="0BD8538A" w14:textId="77777777" w:rsidR="00B6739F" w:rsidRPr="0043199A" w:rsidRDefault="00B6739F" w:rsidP="00E60644">
            <w:pPr>
              <w:rPr>
                <w:rFonts w:ascii="Arial Narrow" w:hAnsi="Arial Narrow"/>
                <w:sz w:val="24"/>
                <w:lang w:val="fr-CA"/>
              </w:rPr>
            </w:pPr>
            <w:r w:rsidRPr="0043199A">
              <w:rPr>
                <w:rFonts w:ascii="Arial Narrow" w:hAnsi="Arial Narrow"/>
                <w:sz w:val="24"/>
              </w:rPr>
              <w:t>Maitre d’ouvrage</w:t>
            </w:r>
          </w:p>
        </w:tc>
        <w:tc>
          <w:tcPr>
            <w:tcW w:w="6316" w:type="dxa"/>
          </w:tcPr>
          <w:p w14:paraId="050998A6" w14:textId="77777777" w:rsidR="00B6739F" w:rsidRPr="0043199A" w:rsidRDefault="00B6739F" w:rsidP="00E60644">
            <w:pPr>
              <w:rPr>
                <w:rFonts w:ascii="Arial Narrow" w:hAnsi="Arial Narrow"/>
                <w:sz w:val="24"/>
                <w:lang w:val="fr-CA"/>
              </w:rPr>
            </w:pPr>
            <w:r w:rsidRPr="0043199A">
              <w:rPr>
                <w:rFonts w:ascii="Arial Narrow" w:hAnsi="Arial Narrow"/>
                <w:sz w:val="24"/>
                <w:lang w:val="fr-CA"/>
              </w:rPr>
              <w:t>Société National d’Électricité (SNE)</w:t>
            </w:r>
          </w:p>
        </w:tc>
      </w:tr>
      <w:tr w:rsidR="00B6739F" w:rsidRPr="0043199A" w14:paraId="1F07A32D" w14:textId="77777777" w:rsidTr="00E60644">
        <w:trPr>
          <w:jc w:val="center"/>
        </w:trPr>
        <w:tc>
          <w:tcPr>
            <w:tcW w:w="1980" w:type="dxa"/>
          </w:tcPr>
          <w:p w14:paraId="7B6C7FF5" w14:textId="77777777" w:rsidR="00B6739F" w:rsidRPr="0043199A" w:rsidRDefault="00B6739F" w:rsidP="00E60644">
            <w:pPr>
              <w:rPr>
                <w:rFonts w:ascii="Arial Narrow" w:hAnsi="Arial Narrow"/>
                <w:sz w:val="24"/>
                <w:lang w:val="fr-CA"/>
              </w:rPr>
            </w:pPr>
            <w:r w:rsidRPr="0043199A">
              <w:rPr>
                <w:rFonts w:ascii="Arial Narrow" w:hAnsi="Arial Narrow"/>
                <w:sz w:val="24"/>
              </w:rPr>
              <w:t>Financement</w:t>
            </w:r>
          </w:p>
        </w:tc>
        <w:tc>
          <w:tcPr>
            <w:tcW w:w="6316" w:type="dxa"/>
          </w:tcPr>
          <w:p w14:paraId="0C75D20B" w14:textId="77777777" w:rsidR="00B6739F" w:rsidRPr="0043199A" w:rsidRDefault="00B6739F" w:rsidP="00E60644">
            <w:pPr>
              <w:rPr>
                <w:rFonts w:ascii="Arial Narrow" w:hAnsi="Arial Narrow"/>
                <w:sz w:val="24"/>
                <w:lang w:val="fr-CA"/>
              </w:rPr>
            </w:pPr>
            <w:r w:rsidRPr="0043199A">
              <w:rPr>
                <w:rFonts w:ascii="Arial Narrow" w:hAnsi="Arial Narrow"/>
                <w:sz w:val="24"/>
                <w:lang w:val="fr-CA"/>
              </w:rPr>
              <w:t>Banque Africaine de Développement</w:t>
            </w:r>
          </w:p>
        </w:tc>
      </w:tr>
      <w:tr w:rsidR="00B6739F" w:rsidRPr="0043199A" w14:paraId="4493B428" w14:textId="77777777" w:rsidTr="00E60644">
        <w:trPr>
          <w:jc w:val="center"/>
        </w:trPr>
        <w:tc>
          <w:tcPr>
            <w:tcW w:w="1980" w:type="dxa"/>
          </w:tcPr>
          <w:p w14:paraId="030BAB26" w14:textId="77777777" w:rsidR="00B6739F" w:rsidRPr="0043199A" w:rsidRDefault="00B6739F" w:rsidP="00E60644">
            <w:pPr>
              <w:rPr>
                <w:rFonts w:ascii="Arial Narrow" w:hAnsi="Arial Narrow"/>
                <w:sz w:val="24"/>
              </w:rPr>
            </w:pPr>
            <w:r w:rsidRPr="0043199A">
              <w:rPr>
                <w:rFonts w:ascii="Arial Narrow" w:hAnsi="Arial Narrow"/>
                <w:sz w:val="24"/>
              </w:rPr>
              <w:t>Montant</w:t>
            </w:r>
          </w:p>
        </w:tc>
        <w:tc>
          <w:tcPr>
            <w:tcW w:w="6316" w:type="dxa"/>
          </w:tcPr>
          <w:p w14:paraId="71B19450" w14:textId="77777777" w:rsidR="00B6739F" w:rsidRPr="0043199A" w:rsidRDefault="00B6739F" w:rsidP="00E60644">
            <w:pPr>
              <w:rPr>
                <w:rFonts w:ascii="Arial Narrow" w:hAnsi="Arial Narrow"/>
                <w:sz w:val="24"/>
                <w:lang w:val="fr-CA"/>
              </w:rPr>
            </w:pPr>
            <w:r w:rsidRPr="0043199A">
              <w:rPr>
                <w:rFonts w:ascii="Arial Narrow" w:hAnsi="Arial Narrow"/>
                <w:sz w:val="24"/>
                <w:lang w:val="fr-CA"/>
              </w:rPr>
              <w:t>16 million d’UC</w:t>
            </w:r>
          </w:p>
        </w:tc>
      </w:tr>
      <w:tr w:rsidR="00B6739F" w:rsidRPr="0043199A" w14:paraId="547405C4" w14:textId="77777777" w:rsidTr="00E60644">
        <w:trPr>
          <w:jc w:val="center"/>
        </w:trPr>
        <w:tc>
          <w:tcPr>
            <w:tcW w:w="1980" w:type="dxa"/>
          </w:tcPr>
          <w:p w14:paraId="71732D15" w14:textId="77777777" w:rsidR="00B6739F" w:rsidRPr="0043199A" w:rsidRDefault="00B6739F" w:rsidP="00E60644">
            <w:pPr>
              <w:rPr>
                <w:rFonts w:ascii="Arial Narrow" w:hAnsi="Arial Narrow"/>
                <w:sz w:val="24"/>
                <w:lang w:val="fr-CA"/>
              </w:rPr>
            </w:pPr>
            <w:r w:rsidRPr="0043199A">
              <w:rPr>
                <w:rFonts w:ascii="Arial Narrow" w:hAnsi="Arial Narrow"/>
                <w:sz w:val="24"/>
              </w:rPr>
              <w:t>Objectifs</w:t>
            </w:r>
          </w:p>
        </w:tc>
        <w:tc>
          <w:tcPr>
            <w:tcW w:w="6316" w:type="dxa"/>
          </w:tcPr>
          <w:p w14:paraId="6A957490" w14:textId="77777777" w:rsidR="00B6739F" w:rsidRPr="0043199A" w:rsidRDefault="00B6739F" w:rsidP="00E60644">
            <w:pPr>
              <w:rPr>
                <w:rFonts w:ascii="Arial Narrow" w:hAnsi="Arial Narrow"/>
                <w:sz w:val="24"/>
                <w:lang w:val="fr-CA"/>
              </w:rPr>
            </w:pPr>
            <w:r w:rsidRPr="0043199A">
              <w:rPr>
                <w:rFonts w:ascii="Arial Narrow" w:hAnsi="Arial Narrow"/>
                <w:sz w:val="24"/>
                <w:lang w:val="fr-CA"/>
              </w:rPr>
              <w:t xml:space="preserve">L’objectif général du PASET est de contribuer à la mise en œuvre </w:t>
            </w:r>
            <w:r>
              <w:rPr>
                <w:rFonts w:ascii="Arial Narrow" w:hAnsi="Arial Narrow"/>
                <w:sz w:val="24"/>
                <w:lang w:val="fr-CA"/>
              </w:rPr>
              <w:t>du</w:t>
            </w:r>
            <w:r w:rsidRPr="0043199A">
              <w:rPr>
                <w:rFonts w:ascii="Arial Narrow" w:hAnsi="Arial Narrow"/>
                <w:sz w:val="24"/>
                <w:lang w:val="fr-CA"/>
              </w:rPr>
              <w:t xml:space="preserve"> développement, </w:t>
            </w:r>
            <w:r>
              <w:rPr>
                <w:rFonts w:ascii="Arial Narrow" w:hAnsi="Arial Narrow"/>
                <w:sz w:val="24"/>
                <w:lang w:val="fr-CA"/>
              </w:rPr>
              <w:t>l’</w:t>
            </w:r>
            <w:r w:rsidRPr="0043199A">
              <w:rPr>
                <w:rFonts w:ascii="Arial Narrow" w:hAnsi="Arial Narrow"/>
                <w:sz w:val="24"/>
                <w:lang w:val="fr-CA"/>
              </w:rPr>
              <w:t>assainissement des infrastructures électriques et au renforcement des capacités des acteurs du secteur de l’énergie électrique.</w:t>
            </w:r>
          </w:p>
          <w:p w14:paraId="02A5B4EC" w14:textId="77777777" w:rsidR="00B6739F" w:rsidRPr="0043199A" w:rsidRDefault="00B6739F" w:rsidP="00E60644">
            <w:pPr>
              <w:rPr>
                <w:rFonts w:ascii="Arial Narrow" w:hAnsi="Arial Narrow"/>
                <w:sz w:val="24"/>
                <w:lang w:val="fr-CA"/>
              </w:rPr>
            </w:pPr>
            <w:r w:rsidRPr="0043199A">
              <w:rPr>
                <w:rFonts w:ascii="Arial Narrow" w:hAnsi="Arial Narrow"/>
                <w:sz w:val="24"/>
                <w:lang w:val="fr-CA"/>
              </w:rPr>
              <w:t>Ses objectifs spécifiques sont : i) hybrider des infrastructures de production avec les sources d’énergie renouvelables pour améliorer l’offre et la qualité de service ; ii) renforcer et densifier les infrastructures de distribution pour améliorer la fourniture de l’énergie électrique aux clients et réduire les pertes techniques ; iii) recenser les abonnés et mettre en place un système de comptage performant pour réduire les pertes non techniques et améliorer la trésorerie de la SNE et iv) mettre en place un programme d’assistance technique au bénéfice des acteurs du sous-secteur de l’énergie électrique.</w:t>
            </w:r>
          </w:p>
          <w:p w14:paraId="2A1A77D6" w14:textId="77777777" w:rsidR="00B6739F" w:rsidRPr="0043199A" w:rsidRDefault="00B6739F" w:rsidP="00E60644">
            <w:pPr>
              <w:rPr>
                <w:rFonts w:ascii="Arial Narrow" w:hAnsi="Arial Narrow"/>
                <w:sz w:val="24"/>
                <w:lang w:val="fr-CA"/>
              </w:rPr>
            </w:pPr>
          </w:p>
        </w:tc>
      </w:tr>
      <w:tr w:rsidR="00B6739F" w:rsidRPr="0043199A" w14:paraId="68741F97" w14:textId="77777777" w:rsidTr="00E60644">
        <w:trPr>
          <w:jc w:val="center"/>
        </w:trPr>
        <w:tc>
          <w:tcPr>
            <w:tcW w:w="1980" w:type="dxa"/>
          </w:tcPr>
          <w:p w14:paraId="020E0374" w14:textId="77777777" w:rsidR="00B6739F" w:rsidRPr="0043199A" w:rsidRDefault="00B6739F" w:rsidP="00E60644">
            <w:pPr>
              <w:rPr>
                <w:rFonts w:ascii="Arial Narrow" w:hAnsi="Arial Narrow"/>
                <w:sz w:val="24"/>
                <w:lang w:val="fr-CA"/>
              </w:rPr>
            </w:pPr>
            <w:r w:rsidRPr="0043199A">
              <w:rPr>
                <w:rFonts w:ascii="Arial Narrow" w:hAnsi="Arial Narrow"/>
                <w:sz w:val="24"/>
              </w:rPr>
              <w:t>Composantes</w:t>
            </w:r>
          </w:p>
        </w:tc>
        <w:tc>
          <w:tcPr>
            <w:tcW w:w="6316" w:type="dxa"/>
          </w:tcPr>
          <w:p w14:paraId="6EA7250C" w14:textId="77777777" w:rsidR="00B6739F" w:rsidRPr="0043199A" w:rsidRDefault="00B6739F" w:rsidP="00E60644">
            <w:pPr>
              <w:rPr>
                <w:rFonts w:ascii="Arial Narrow" w:hAnsi="Arial Narrow"/>
                <w:sz w:val="24"/>
                <w:lang w:val="fr-CA"/>
              </w:rPr>
            </w:pPr>
            <w:r w:rsidRPr="0043199A">
              <w:rPr>
                <w:rFonts w:ascii="Arial Narrow" w:hAnsi="Arial Narrow"/>
                <w:sz w:val="24"/>
                <w:lang w:val="fr-CA"/>
              </w:rPr>
              <w:t>Quatre (04) composantes :</w:t>
            </w:r>
          </w:p>
          <w:p w14:paraId="1D452823" w14:textId="77777777" w:rsidR="00B6739F" w:rsidRPr="0043199A" w:rsidRDefault="00B6739F" w:rsidP="00E60644">
            <w:pPr>
              <w:pStyle w:val="Paragraphedeliste"/>
              <w:numPr>
                <w:ilvl w:val="0"/>
                <w:numId w:val="36"/>
              </w:numPr>
              <w:jc w:val="both"/>
              <w:rPr>
                <w:rFonts w:ascii="Arial Narrow" w:hAnsi="Arial Narrow"/>
                <w:sz w:val="24"/>
                <w:lang w:val="fr-CA"/>
              </w:rPr>
            </w:pPr>
            <w:r w:rsidRPr="0043199A">
              <w:rPr>
                <w:rFonts w:ascii="Arial Narrow" w:hAnsi="Arial Narrow"/>
                <w:sz w:val="24"/>
                <w:lang w:val="fr-CA"/>
              </w:rPr>
              <w:t>Amélioration de la qualité de service (accroissement de la production d’énergie électrique fiable, abordable et propre &amp; Renforcement du réseau de distribution);</w:t>
            </w:r>
          </w:p>
          <w:p w14:paraId="01218AFB" w14:textId="77777777" w:rsidR="00B6739F" w:rsidRPr="0043199A" w:rsidRDefault="00B6739F" w:rsidP="00E60644">
            <w:pPr>
              <w:pStyle w:val="Paragraphedeliste"/>
              <w:numPr>
                <w:ilvl w:val="0"/>
                <w:numId w:val="36"/>
              </w:numPr>
              <w:jc w:val="both"/>
              <w:rPr>
                <w:rFonts w:ascii="Arial Narrow" w:hAnsi="Arial Narrow"/>
                <w:sz w:val="24"/>
                <w:lang w:val="fr-CA"/>
              </w:rPr>
            </w:pPr>
            <w:r w:rsidRPr="0043199A">
              <w:rPr>
                <w:rFonts w:ascii="Arial Narrow" w:hAnsi="Arial Narrow"/>
                <w:sz w:val="24"/>
                <w:lang w:val="fr-CA"/>
              </w:rPr>
              <w:t>Amélioration des performances commerciale et financière de la SNE</w:t>
            </w:r>
          </w:p>
          <w:p w14:paraId="7EDD5E80" w14:textId="77777777" w:rsidR="00B6739F" w:rsidRPr="0043199A" w:rsidRDefault="00B6739F" w:rsidP="00E60644">
            <w:pPr>
              <w:pStyle w:val="Paragraphedeliste"/>
              <w:numPr>
                <w:ilvl w:val="0"/>
                <w:numId w:val="36"/>
              </w:numPr>
              <w:jc w:val="both"/>
              <w:rPr>
                <w:rFonts w:ascii="Arial Narrow" w:hAnsi="Arial Narrow"/>
                <w:sz w:val="24"/>
                <w:lang w:val="fr-CA"/>
              </w:rPr>
            </w:pPr>
            <w:r w:rsidRPr="0043199A">
              <w:rPr>
                <w:rFonts w:ascii="Arial Narrow" w:hAnsi="Arial Narrow"/>
                <w:sz w:val="24"/>
                <w:lang w:val="fr-CA"/>
              </w:rPr>
              <w:t>Appui institutionnel et renforcements des capacités</w:t>
            </w:r>
          </w:p>
          <w:p w14:paraId="0D7F51DC" w14:textId="77777777" w:rsidR="00B6739F" w:rsidRPr="0043199A" w:rsidRDefault="00B6739F" w:rsidP="00E60644">
            <w:pPr>
              <w:pStyle w:val="Paragraphedeliste"/>
              <w:numPr>
                <w:ilvl w:val="0"/>
                <w:numId w:val="36"/>
              </w:numPr>
              <w:jc w:val="both"/>
              <w:rPr>
                <w:rFonts w:ascii="Arial Narrow" w:hAnsi="Arial Narrow"/>
                <w:sz w:val="24"/>
                <w:lang w:val="fr-CA"/>
              </w:rPr>
            </w:pPr>
            <w:r w:rsidRPr="0043199A">
              <w:rPr>
                <w:rFonts w:ascii="Arial Narrow" w:hAnsi="Arial Narrow"/>
                <w:sz w:val="24"/>
                <w:lang w:val="fr-CA"/>
              </w:rPr>
              <w:t>Administration et gestion du projet</w:t>
            </w:r>
          </w:p>
        </w:tc>
      </w:tr>
      <w:tr w:rsidR="00B6739F" w:rsidRPr="0043199A" w14:paraId="3431790F" w14:textId="77777777" w:rsidTr="00E60644">
        <w:trPr>
          <w:jc w:val="center"/>
        </w:trPr>
        <w:tc>
          <w:tcPr>
            <w:tcW w:w="1980" w:type="dxa"/>
          </w:tcPr>
          <w:p w14:paraId="49ECC650" w14:textId="77777777" w:rsidR="00B6739F" w:rsidRPr="0043199A" w:rsidRDefault="00B6739F" w:rsidP="00E60644">
            <w:pPr>
              <w:rPr>
                <w:rFonts w:ascii="Arial Narrow" w:hAnsi="Arial Narrow"/>
                <w:sz w:val="24"/>
                <w:lang w:val="fr-CA"/>
              </w:rPr>
            </w:pPr>
            <w:r w:rsidRPr="0043199A">
              <w:rPr>
                <w:rFonts w:ascii="Arial Narrow" w:hAnsi="Arial Narrow"/>
                <w:sz w:val="24"/>
              </w:rPr>
              <w:t>Mission</w:t>
            </w:r>
          </w:p>
        </w:tc>
        <w:tc>
          <w:tcPr>
            <w:tcW w:w="6316" w:type="dxa"/>
          </w:tcPr>
          <w:p w14:paraId="1B80B877" w14:textId="77777777" w:rsidR="00B6739F" w:rsidRPr="0043199A" w:rsidRDefault="00B6739F" w:rsidP="00E60644">
            <w:pPr>
              <w:rPr>
                <w:rFonts w:ascii="Arial Narrow" w:hAnsi="Arial Narrow"/>
                <w:sz w:val="24"/>
                <w:lang w:val="fr-CA"/>
              </w:rPr>
            </w:pPr>
            <w:r w:rsidRPr="0043199A">
              <w:rPr>
                <w:rFonts w:ascii="Arial Narrow" w:hAnsi="Arial Narrow"/>
                <w:sz w:val="24"/>
                <w:lang w:val="fr-CA"/>
              </w:rPr>
              <w:t>ETUDE D’IMPACT ENVIRONNEMENTAL ET SOCIAL</w:t>
            </w:r>
            <w:r>
              <w:rPr>
                <w:rFonts w:ascii="Arial Narrow" w:hAnsi="Arial Narrow"/>
                <w:sz w:val="24"/>
                <w:lang w:val="fr-CA"/>
              </w:rPr>
              <w:t xml:space="preserve"> (EIES)</w:t>
            </w:r>
          </w:p>
        </w:tc>
      </w:tr>
      <w:tr w:rsidR="00B6739F" w:rsidRPr="0043199A" w14:paraId="4FC25909" w14:textId="77777777" w:rsidTr="00E60644">
        <w:trPr>
          <w:jc w:val="center"/>
        </w:trPr>
        <w:tc>
          <w:tcPr>
            <w:tcW w:w="1980" w:type="dxa"/>
          </w:tcPr>
          <w:p w14:paraId="68FE0765" w14:textId="77777777" w:rsidR="00B6739F" w:rsidRPr="0043199A" w:rsidRDefault="00B6739F" w:rsidP="00E60644">
            <w:pPr>
              <w:rPr>
                <w:rFonts w:ascii="Arial Narrow" w:hAnsi="Arial Narrow"/>
                <w:sz w:val="24"/>
              </w:rPr>
            </w:pPr>
            <w:r w:rsidRPr="0043199A">
              <w:rPr>
                <w:rFonts w:ascii="Arial Narrow" w:hAnsi="Arial Narrow"/>
                <w:sz w:val="24"/>
              </w:rPr>
              <w:t>Zone</w:t>
            </w:r>
            <w:r>
              <w:rPr>
                <w:rFonts w:ascii="Arial Narrow" w:hAnsi="Arial Narrow"/>
                <w:sz w:val="24"/>
              </w:rPr>
              <w:t>s</w:t>
            </w:r>
            <w:r w:rsidRPr="0043199A">
              <w:rPr>
                <w:rFonts w:ascii="Arial Narrow" w:hAnsi="Arial Narrow"/>
                <w:sz w:val="24"/>
              </w:rPr>
              <w:t xml:space="preserve"> d’étude</w:t>
            </w:r>
          </w:p>
        </w:tc>
        <w:tc>
          <w:tcPr>
            <w:tcW w:w="6316" w:type="dxa"/>
          </w:tcPr>
          <w:p w14:paraId="746E8A73" w14:textId="77777777" w:rsidR="00B6739F" w:rsidRPr="0043199A" w:rsidRDefault="00B6739F" w:rsidP="00E60644">
            <w:pPr>
              <w:rPr>
                <w:rFonts w:ascii="Arial Narrow" w:hAnsi="Arial Narrow"/>
                <w:sz w:val="24"/>
                <w:lang w:val="fr-CA"/>
              </w:rPr>
            </w:pPr>
            <w:r>
              <w:rPr>
                <w:rFonts w:ascii="Arial Narrow" w:hAnsi="Arial Narrow"/>
                <w:sz w:val="24"/>
                <w:lang w:val="fr-CA"/>
              </w:rPr>
              <w:t>Villes</w:t>
            </w:r>
            <w:r w:rsidRPr="0043199A">
              <w:rPr>
                <w:rFonts w:ascii="Arial Narrow" w:hAnsi="Arial Narrow"/>
                <w:sz w:val="24"/>
                <w:lang w:val="fr-CA"/>
              </w:rPr>
              <w:t xml:space="preserve"> de : BILTINE, BOL; BONGOR et N’DJAMENA</w:t>
            </w:r>
          </w:p>
        </w:tc>
      </w:tr>
    </w:tbl>
    <w:p w14:paraId="6DDE8077" w14:textId="77777777" w:rsidR="00B6739F" w:rsidRDefault="00B6739F" w:rsidP="00B6739F">
      <w:pPr>
        <w:rPr>
          <w:lang w:val="fr-CA"/>
        </w:rPr>
      </w:pPr>
    </w:p>
    <w:p w14:paraId="0BF3390A" w14:textId="77777777" w:rsidR="00B6739F" w:rsidRDefault="00B6739F" w:rsidP="00B6739F">
      <w:pPr>
        <w:rPr>
          <w:lang w:val="fr-CA"/>
        </w:rPr>
      </w:pPr>
    </w:p>
    <w:p w14:paraId="0CDFE604" w14:textId="77777777" w:rsidR="00B6739F" w:rsidRDefault="00B6739F" w:rsidP="00B6739F">
      <w:pPr>
        <w:rPr>
          <w:lang w:val="fr-CA"/>
        </w:rPr>
      </w:pPr>
    </w:p>
    <w:p w14:paraId="0487CF78" w14:textId="77777777" w:rsidR="00B6739F" w:rsidRDefault="00B6739F" w:rsidP="00B6739F">
      <w:pPr>
        <w:rPr>
          <w:lang w:val="fr-CA"/>
        </w:rPr>
      </w:pPr>
    </w:p>
    <w:p w14:paraId="692EE1EB" w14:textId="77777777" w:rsidR="00B6739F" w:rsidRPr="00E2199F" w:rsidRDefault="00B6739F" w:rsidP="00B6739F">
      <w:pPr>
        <w:pStyle w:val="Paragraphedeliste"/>
        <w:numPr>
          <w:ilvl w:val="0"/>
          <w:numId w:val="41"/>
        </w:numPr>
        <w:spacing w:before="240" w:line="276" w:lineRule="auto"/>
        <w:rPr>
          <w:rFonts w:ascii="Arial Narrow" w:hAnsi="Arial Narrow"/>
          <w:b/>
          <w:sz w:val="24"/>
        </w:rPr>
      </w:pPr>
      <w:r w:rsidRPr="00E2199F">
        <w:rPr>
          <w:rFonts w:ascii="Arial Narrow" w:hAnsi="Arial Narrow"/>
          <w:b/>
          <w:sz w:val="24"/>
        </w:rPr>
        <w:t xml:space="preserve">BREVE DESCRIPTION DES SITES DE PROJET </w:t>
      </w:r>
    </w:p>
    <w:p w14:paraId="469DDE78" w14:textId="77777777" w:rsidR="00B6739F" w:rsidRPr="00514AFF" w:rsidRDefault="00B6739F" w:rsidP="00B6739F">
      <w:pPr>
        <w:rPr>
          <w:rFonts w:ascii="Arial Narrow" w:hAnsi="Arial Narrow"/>
          <w:b/>
          <w:sz w:val="24"/>
          <w:szCs w:val="24"/>
          <w:lang w:val="fr-CA"/>
        </w:rPr>
      </w:pPr>
      <w:r>
        <w:rPr>
          <w:rFonts w:ascii="Arial Narrow" w:hAnsi="Arial Narrow"/>
          <w:b/>
          <w:sz w:val="24"/>
          <w:szCs w:val="24"/>
          <w:lang w:val="fr-CA"/>
        </w:rPr>
        <w:t>2</w:t>
      </w:r>
      <w:r w:rsidRPr="00514AFF">
        <w:rPr>
          <w:rFonts w:ascii="Arial Narrow" w:hAnsi="Arial Narrow"/>
          <w:b/>
          <w:sz w:val="24"/>
          <w:szCs w:val="24"/>
          <w:lang w:val="fr-CA"/>
        </w:rPr>
        <w:t>.1. Localisation des villes bénéficiaires du projet PASET</w:t>
      </w:r>
    </w:p>
    <w:p w14:paraId="316C833A" w14:textId="77777777" w:rsidR="00B6739F" w:rsidRPr="004820C2" w:rsidRDefault="00B6739F" w:rsidP="00B6739F">
      <w:pPr>
        <w:spacing w:line="276" w:lineRule="auto"/>
        <w:jc w:val="both"/>
        <w:rPr>
          <w:rFonts w:ascii="Arial Narrow" w:hAnsi="Arial Narrow"/>
          <w:sz w:val="24"/>
          <w:szCs w:val="24"/>
          <w:lang w:val="fr-CA"/>
        </w:rPr>
      </w:pPr>
      <w:r w:rsidRPr="004820C2">
        <w:rPr>
          <w:rFonts w:ascii="Arial Narrow" w:hAnsi="Arial Narrow"/>
          <w:noProof/>
          <w:sz w:val="24"/>
          <w:szCs w:val="24"/>
          <w:lang w:eastAsia="fr-FR"/>
        </w:rPr>
        <w:drawing>
          <wp:anchor distT="0" distB="0" distL="114300" distR="114300" simplePos="0" relativeHeight="251669504" behindDoc="0" locked="0" layoutInCell="1" allowOverlap="1" wp14:anchorId="049A4832" wp14:editId="2DD053A6">
            <wp:simplePos x="0" y="0"/>
            <wp:positionH relativeFrom="margin">
              <wp:posOffset>518160</wp:posOffset>
            </wp:positionH>
            <wp:positionV relativeFrom="margin">
              <wp:posOffset>1874520</wp:posOffset>
            </wp:positionV>
            <wp:extent cx="3589020" cy="4531995"/>
            <wp:effectExtent l="0" t="0" r="0" b="1905"/>
            <wp:wrapSquare wrapText="bothSides"/>
            <wp:docPr id="75" name="Image 75" descr="D:\PDCECJ)\Année 2022\PASET\cartes d'étude\Localisaation des 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DCECJ)\Année 2022\PASET\cartes d'étude\Localisaation des site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89020" cy="4531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sz w:val="24"/>
          <w:szCs w:val="24"/>
          <w:lang w:val="fr-CA"/>
        </w:rPr>
        <w:t xml:space="preserve">Le projet PASET sera implanté dans quatre (04) villes du Tchad à savoir: N’Djamena, Bongor, Biltine et Bol. Sur le plan administratif </w:t>
      </w:r>
      <w:r w:rsidRPr="004820C2">
        <w:rPr>
          <w:rFonts w:ascii="Arial Narrow" w:hAnsi="Arial Narrow"/>
          <w:sz w:val="24"/>
          <w:szCs w:val="24"/>
          <w:lang w:val="fr-CA"/>
        </w:rPr>
        <w:t>(Voir figure 1)</w:t>
      </w:r>
      <w:r>
        <w:rPr>
          <w:rFonts w:ascii="Arial Narrow" w:hAnsi="Arial Narrow"/>
          <w:sz w:val="24"/>
          <w:szCs w:val="24"/>
          <w:lang w:val="fr-CA"/>
        </w:rPr>
        <w:t xml:space="preserve">, N’Djamena est la capitale du Tchad, Bongor, Biltine et Bol sont respectivement les chefs-lieux des provinces de : Mayo </w:t>
      </w:r>
      <w:proofErr w:type="spellStart"/>
      <w:r>
        <w:rPr>
          <w:rFonts w:ascii="Arial Narrow" w:hAnsi="Arial Narrow"/>
          <w:sz w:val="24"/>
          <w:szCs w:val="24"/>
          <w:lang w:val="fr-CA"/>
        </w:rPr>
        <w:t>Kebbi</w:t>
      </w:r>
      <w:proofErr w:type="spellEnd"/>
      <w:r>
        <w:rPr>
          <w:rFonts w:ascii="Arial Narrow" w:hAnsi="Arial Narrow"/>
          <w:sz w:val="24"/>
          <w:szCs w:val="24"/>
          <w:lang w:val="fr-CA"/>
        </w:rPr>
        <w:t xml:space="preserve"> Est, Wadi </w:t>
      </w:r>
      <w:proofErr w:type="spellStart"/>
      <w:r>
        <w:rPr>
          <w:rFonts w:ascii="Arial Narrow" w:hAnsi="Arial Narrow"/>
          <w:sz w:val="24"/>
          <w:szCs w:val="24"/>
          <w:lang w:val="fr-CA"/>
        </w:rPr>
        <w:t>Fira</w:t>
      </w:r>
      <w:proofErr w:type="spellEnd"/>
      <w:r>
        <w:rPr>
          <w:rFonts w:ascii="Arial Narrow" w:hAnsi="Arial Narrow"/>
          <w:sz w:val="24"/>
          <w:szCs w:val="24"/>
          <w:lang w:val="fr-CA"/>
        </w:rPr>
        <w:t xml:space="preserve"> et Lac. </w:t>
      </w:r>
      <w:r w:rsidRPr="004820C2">
        <w:rPr>
          <w:rFonts w:ascii="Arial Narrow" w:hAnsi="Arial Narrow"/>
          <w:sz w:val="24"/>
          <w:szCs w:val="24"/>
          <w:lang w:val="fr-CA"/>
        </w:rPr>
        <w:t xml:space="preserve">L’installation des centrales solaires hybrides du projet PASET </w:t>
      </w:r>
      <w:r>
        <w:rPr>
          <w:rFonts w:ascii="Arial Narrow" w:hAnsi="Arial Narrow"/>
          <w:sz w:val="24"/>
          <w:szCs w:val="24"/>
          <w:lang w:val="fr-CA"/>
        </w:rPr>
        <w:t xml:space="preserve">se fera à </w:t>
      </w:r>
      <w:r w:rsidRPr="004820C2">
        <w:rPr>
          <w:rFonts w:ascii="Arial Narrow" w:hAnsi="Arial Narrow"/>
          <w:sz w:val="24"/>
          <w:szCs w:val="24"/>
          <w:lang w:val="fr-CA"/>
        </w:rPr>
        <w:t>Bongor, Biltine</w:t>
      </w:r>
      <w:r>
        <w:rPr>
          <w:rFonts w:ascii="Arial Narrow" w:hAnsi="Arial Narrow"/>
          <w:sz w:val="24"/>
          <w:szCs w:val="24"/>
          <w:lang w:val="fr-CA"/>
        </w:rPr>
        <w:t xml:space="preserve"> et</w:t>
      </w:r>
      <w:r w:rsidRPr="004820C2">
        <w:rPr>
          <w:rFonts w:ascii="Arial Narrow" w:hAnsi="Arial Narrow"/>
          <w:sz w:val="24"/>
          <w:szCs w:val="24"/>
          <w:lang w:val="fr-CA"/>
        </w:rPr>
        <w:t xml:space="preserve"> Bol</w:t>
      </w:r>
      <w:r>
        <w:rPr>
          <w:rFonts w:ascii="Arial Narrow" w:hAnsi="Arial Narrow"/>
          <w:sz w:val="24"/>
          <w:szCs w:val="24"/>
          <w:lang w:val="fr-CA"/>
        </w:rPr>
        <w:t xml:space="preserve">. </w:t>
      </w:r>
      <w:r w:rsidRPr="004820C2">
        <w:rPr>
          <w:rFonts w:ascii="Arial Narrow" w:hAnsi="Arial Narrow"/>
          <w:sz w:val="24"/>
          <w:szCs w:val="24"/>
          <w:lang w:val="fr-CA"/>
        </w:rPr>
        <w:t xml:space="preserve">La ville de N’Djamena bénéficiera </w:t>
      </w:r>
      <w:r>
        <w:rPr>
          <w:rFonts w:ascii="Arial Narrow" w:hAnsi="Arial Narrow"/>
          <w:sz w:val="24"/>
          <w:szCs w:val="24"/>
          <w:lang w:val="fr-CA"/>
        </w:rPr>
        <w:t>du</w:t>
      </w:r>
      <w:r w:rsidRPr="004820C2">
        <w:rPr>
          <w:rFonts w:ascii="Arial Narrow" w:hAnsi="Arial Narrow"/>
          <w:sz w:val="24"/>
          <w:szCs w:val="24"/>
          <w:lang w:val="fr-CA"/>
        </w:rPr>
        <w:t xml:space="preserve"> renforcement du réseau MT/BT et la pose des transformateurs. </w:t>
      </w:r>
    </w:p>
    <w:p w14:paraId="2AF3158C" w14:textId="77777777" w:rsidR="00B6739F" w:rsidRPr="004820C2" w:rsidRDefault="00B6739F" w:rsidP="00B6739F">
      <w:pPr>
        <w:spacing w:line="276" w:lineRule="auto"/>
        <w:jc w:val="both"/>
        <w:rPr>
          <w:rFonts w:ascii="Arial Narrow" w:hAnsi="Arial Narrow"/>
          <w:sz w:val="24"/>
          <w:szCs w:val="24"/>
          <w:lang w:val="fr-CA"/>
        </w:rPr>
      </w:pPr>
    </w:p>
    <w:p w14:paraId="4A8E6EA8" w14:textId="77777777" w:rsidR="00B6739F" w:rsidRPr="004820C2" w:rsidRDefault="00B6739F" w:rsidP="00B6739F">
      <w:pPr>
        <w:spacing w:line="276" w:lineRule="auto"/>
        <w:jc w:val="both"/>
        <w:rPr>
          <w:rFonts w:ascii="Arial Narrow" w:hAnsi="Arial Narrow"/>
          <w:sz w:val="24"/>
          <w:szCs w:val="24"/>
          <w:lang w:val="fr-CA"/>
        </w:rPr>
      </w:pPr>
    </w:p>
    <w:p w14:paraId="5537F1DB" w14:textId="77777777" w:rsidR="00B6739F" w:rsidRPr="004820C2" w:rsidRDefault="00B6739F" w:rsidP="00B6739F">
      <w:pPr>
        <w:spacing w:line="276" w:lineRule="auto"/>
        <w:jc w:val="center"/>
        <w:rPr>
          <w:rFonts w:ascii="Arial Narrow" w:hAnsi="Arial Narrow"/>
          <w:sz w:val="24"/>
          <w:szCs w:val="24"/>
          <w:lang w:val="fr-CA"/>
        </w:rPr>
      </w:pPr>
    </w:p>
    <w:p w14:paraId="5E463BB1" w14:textId="77777777" w:rsidR="00B6739F" w:rsidRPr="004820C2" w:rsidRDefault="00B6739F" w:rsidP="00B6739F">
      <w:pPr>
        <w:spacing w:line="276" w:lineRule="auto"/>
        <w:jc w:val="both"/>
        <w:rPr>
          <w:rFonts w:ascii="Arial Narrow" w:hAnsi="Arial Narrow"/>
          <w:sz w:val="24"/>
          <w:szCs w:val="24"/>
          <w:lang w:val="fr-CA"/>
        </w:rPr>
      </w:pPr>
    </w:p>
    <w:p w14:paraId="476CED09" w14:textId="77777777" w:rsidR="00B6739F" w:rsidRPr="004820C2" w:rsidRDefault="00B6739F" w:rsidP="00B6739F">
      <w:pPr>
        <w:spacing w:line="276" w:lineRule="auto"/>
        <w:jc w:val="both"/>
        <w:rPr>
          <w:rFonts w:ascii="Arial Narrow" w:hAnsi="Arial Narrow"/>
          <w:sz w:val="24"/>
          <w:szCs w:val="24"/>
          <w:lang w:val="fr-CA"/>
        </w:rPr>
      </w:pPr>
    </w:p>
    <w:p w14:paraId="38CE5626" w14:textId="77777777" w:rsidR="00B6739F" w:rsidRPr="004820C2" w:rsidRDefault="00B6739F" w:rsidP="00B6739F">
      <w:pPr>
        <w:spacing w:line="276" w:lineRule="auto"/>
        <w:jc w:val="both"/>
        <w:rPr>
          <w:rFonts w:ascii="Arial Narrow" w:hAnsi="Arial Narrow"/>
          <w:sz w:val="24"/>
          <w:szCs w:val="24"/>
          <w:lang w:val="fr-CA"/>
        </w:rPr>
      </w:pPr>
    </w:p>
    <w:p w14:paraId="5ECBCE83" w14:textId="77777777" w:rsidR="00B6739F" w:rsidRPr="004820C2" w:rsidRDefault="00B6739F" w:rsidP="00B6739F">
      <w:pPr>
        <w:spacing w:line="276" w:lineRule="auto"/>
        <w:jc w:val="both"/>
        <w:rPr>
          <w:rFonts w:ascii="Arial Narrow" w:hAnsi="Arial Narrow"/>
          <w:sz w:val="24"/>
          <w:szCs w:val="24"/>
          <w:lang w:val="fr-CA"/>
        </w:rPr>
      </w:pPr>
    </w:p>
    <w:p w14:paraId="4BBE6835" w14:textId="77777777" w:rsidR="00B6739F" w:rsidRPr="004820C2" w:rsidRDefault="00B6739F" w:rsidP="00B6739F">
      <w:pPr>
        <w:spacing w:line="276" w:lineRule="auto"/>
        <w:jc w:val="both"/>
        <w:rPr>
          <w:rFonts w:ascii="Arial Narrow" w:hAnsi="Arial Narrow"/>
          <w:sz w:val="24"/>
          <w:szCs w:val="24"/>
          <w:lang w:val="fr-CA"/>
        </w:rPr>
      </w:pPr>
    </w:p>
    <w:p w14:paraId="62B09351" w14:textId="77777777" w:rsidR="00B6739F" w:rsidRPr="004820C2" w:rsidRDefault="00B6739F" w:rsidP="00B6739F">
      <w:pPr>
        <w:spacing w:line="276" w:lineRule="auto"/>
        <w:jc w:val="both"/>
        <w:rPr>
          <w:rFonts w:ascii="Arial Narrow" w:hAnsi="Arial Narrow"/>
          <w:sz w:val="24"/>
          <w:szCs w:val="24"/>
          <w:lang w:val="fr-CA"/>
        </w:rPr>
      </w:pPr>
    </w:p>
    <w:p w14:paraId="2B107101" w14:textId="77777777" w:rsidR="00B6739F" w:rsidRPr="004820C2" w:rsidRDefault="00B6739F" w:rsidP="00B6739F">
      <w:pPr>
        <w:spacing w:line="276" w:lineRule="auto"/>
        <w:jc w:val="both"/>
        <w:rPr>
          <w:rFonts w:ascii="Arial Narrow" w:hAnsi="Arial Narrow"/>
          <w:sz w:val="24"/>
          <w:szCs w:val="24"/>
          <w:lang w:val="fr-CA"/>
        </w:rPr>
      </w:pPr>
    </w:p>
    <w:p w14:paraId="30CC0064" w14:textId="77777777" w:rsidR="00B6739F" w:rsidRPr="004820C2" w:rsidRDefault="00B6739F" w:rsidP="00B6739F">
      <w:pPr>
        <w:spacing w:line="276" w:lineRule="auto"/>
        <w:jc w:val="both"/>
        <w:rPr>
          <w:rFonts w:ascii="Arial Narrow" w:hAnsi="Arial Narrow"/>
          <w:sz w:val="24"/>
          <w:szCs w:val="24"/>
          <w:lang w:val="fr-CA"/>
        </w:rPr>
      </w:pPr>
    </w:p>
    <w:p w14:paraId="1D37CBAE" w14:textId="77777777" w:rsidR="00B6739F" w:rsidRPr="004820C2" w:rsidRDefault="00B6739F" w:rsidP="00B6739F">
      <w:pPr>
        <w:spacing w:line="276" w:lineRule="auto"/>
        <w:jc w:val="both"/>
        <w:rPr>
          <w:rFonts w:ascii="Arial Narrow" w:hAnsi="Arial Narrow"/>
          <w:sz w:val="24"/>
          <w:szCs w:val="24"/>
          <w:lang w:val="fr-CA"/>
        </w:rPr>
      </w:pPr>
    </w:p>
    <w:p w14:paraId="008D9367" w14:textId="77777777" w:rsidR="00B6739F" w:rsidRPr="004820C2" w:rsidRDefault="00B6739F" w:rsidP="00B6739F">
      <w:pPr>
        <w:spacing w:line="276" w:lineRule="auto"/>
        <w:jc w:val="both"/>
        <w:rPr>
          <w:rFonts w:ascii="Arial Narrow" w:hAnsi="Arial Narrow"/>
          <w:sz w:val="24"/>
          <w:szCs w:val="24"/>
          <w:lang w:val="fr-CA"/>
        </w:rPr>
      </w:pPr>
    </w:p>
    <w:p w14:paraId="525C8AF1" w14:textId="77777777" w:rsidR="00B6739F" w:rsidRPr="004820C2" w:rsidRDefault="00B6739F" w:rsidP="00B6739F">
      <w:pPr>
        <w:spacing w:line="276" w:lineRule="auto"/>
        <w:jc w:val="both"/>
        <w:rPr>
          <w:rFonts w:ascii="Arial Narrow" w:hAnsi="Arial Narrow"/>
          <w:sz w:val="24"/>
          <w:szCs w:val="24"/>
          <w:lang w:val="fr-CA"/>
        </w:rPr>
      </w:pPr>
    </w:p>
    <w:p w14:paraId="434B260E" w14:textId="77777777" w:rsidR="00B6739F" w:rsidRPr="004820C2" w:rsidRDefault="00B6739F" w:rsidP="00B6739F">
      <w:pPr>
        <w:spacing w:line="276" w:lineRule="auto"/>
        <w:jc w:val="both"/>
        <w:rPr>
          <w:rFonts w:ascii="Arial Narrow" w:hAnsi="Arial Narrow"/>
          <w:sz w:val="24"/>
          <w:szCs w:val="24"/>
          <w:lang w:val="fr-CA"/>
        </w:rPr>
      </w:pPr>
    </w:p>
    <w:p w14:paraId="34FFB89C" w14:textId="77777777" w:rsidR="00B6739F" w:rsidRPr="00514AFF" w:rsidRDefault="00B6739F" w:rsidP="00B6739F">
      <w:pPr>
        <w:rPr>
          <w:rFonts w:ascii="Arial Narrow" w:hAnsi="Arial Narrow"/>
          <w:sz w:val="24"/>
          <w:lang w:val="fr-CA"/>
        </w:rPr>
      </w:pPr>
      <w:r w:rsidRPr="00514AFF">
        <w:rPr>
          <w:rFonts w:ascii="Arial Narrow" w:hAnsi="Arial Narrow"/>
          <w:sz w:val="24"/>
        </w:rPr>
        <w:t>Figure</w:t>
      </w:r>
      <w:r>
        <w:rPr>
          <w:rFonts w:ascii="Arial Narrow" w:hAnsi="Arial Narrow"/>
          <w:sz w:val="24"/>
        </w:rPr>
        <w:t xml:space="preserve"> </w:t>
      </w:r>
      <w:r w:rsidRPr="00514AFF">
        <w:rPr>
          <w:rFonts w:ascii="Arial Narrow" w:hAnsi="Arial Narrow"/>
          <w:sz w:val="24"/>
        </w:rPr>
        <w:t xml:space="preserve">1 : </w:t>
      </w:r>
      <w:r w:rsidRPr="00514AFF">
        <w:rPr>
          <w:rFonts w:ascii="Arial Narrow" w:hAnsi="Arial Narrow"/>
          <w:sz w:val="24"/>
          <w:lang w:val="fr-CA"/>
        </w:rPr>
        <w:t>Carte de localisation des villes du projet PASET : Source (BICHARA 2022; BD.P;SITRAP)</w:t>
      </w:r>
    </w:p>
    <w:p w14:paraId="515A0420" w14:textId="77777777" w:rsidR="00B6739F" w:rsidRDefault="00B6739F" w:rsidP="00B6739F">
      <w:pPr>
        <w:rPr>
          <w:rFonts w:ascii="Arial Narrow" w:hAnsi="Arial Narrow"/>
          <w:b/>
          <w:sz w:val="24"/>
        </w:rPr>
      </w:pPr>
      <w:r w:rsidRPr="00514AFF">
        <w:rPr>
          <w:rFonts w:ascii="Arial Narrow" w:hAnsi="Arial Narrow"/>
          <w:b/>
          <w:sz w:val="24"/>
        </w:rPr>
        <w:t xml:space="preserve">2.2. Occupation actuelle des sites </w:t>
      </w:r>
    </w:p>
    <w:p w14:paraId="055D1619" w14:textId="77777777" w:rsidR="00B6739F" w:rsidRPr="006E6BDD" w:rsidRDefault="00B6739F" w:rsidP="00B6739F">
      <w:pPr>
        <w:jc w:val="both"/>
        <w:rPr>
          <w:rFonts w:ascii="Arial Narrow" w:eastAsia="Calibri" w:hAnsi="Arial Narrow" w:cs="Times New Roman"/>
          <w:b/>
          <w:sz w:val="24"/>
          <w:lang w:val="fr-CA"/>
        </w:rPr>
      </w:pPr>
      <w:r>
        <w:rPr>
          <w:rFonts w:ascii="Arial Narrow" w:eastAsia="Calibri" w:hAnsi="Arial Narrow" w:cs="Times New Roman"/>
          <w:b/>
          <w:sz w:val="24"/>
          <w:lang w:val="fr-CA"/>
        </w:rPr>
        <w:t>2.2.1</w:t>
      </w:r>
      <w:r w:rsidRPr="006E6BDD">
        <w:rPr>
          <w:rFonts w:ascii="Arial Narrow" w:eastAsia="Calibri" w:hAnsi="Arial Narrow" w:cs="Times New Roman"/>
          <w:b/>
          <w:sz w:val="24"/>
          <w:lang w:val="fr-CA"/>
        </w:rPr>
        <w:t xml:space="preserve">. Ville de N’Djamena pour le renforcement du réseau de distribution BT/MT </w:t>
      </w:r>
    </w:p>
    <w:p w14:paraId="5F2561B8" w14:textId="77777777" w:rsidR="00B6739F" w:rsidRPr="006E6BDD" w:rsidRDefault="00B6739F" w:rsidP="00B6739F">
      <w:pPr>
        <w:jc w:val="both"/>
        <w:rPr>
          <w:rFonts w:ascii="Arial Narrow" w:eastAsia="Calibri" w:hAnsi="Arial Narrow" w:cs="Times New Roman"/>
          <w:sz w:val="24"/>
          <w:szCs w:val="24"/>
        </w:rPr>
      </w:pPr>
      <w:r w:rsidRPr="006E6BDD">
        <w:rPr>
          <w:rFonts w:ascii="Calibri" w:eastAsia="Calibri" w:hAnsi="Calibri" w:cs="Calibri"/>
          <w:noProof/>
          <w:color w:val="000000"/>
          <w:lang w:eastAsia="fr-FR"/>
        </w:rPr>
        <w:drawing>
          <wp:anchor distT="0" distB="0" distL="114300" distR="114300" simplePos="0" relativeHeight="251681792" behindDoc="0" locked="0" layoutInCell="1" allowOverlap="0" wp14:anchorId="2C25C499" wp14:editId="3FF3EB63">
            <wp:simplePos x="0" y="0"/>
            <wp:positionH relativeFrom="margin">
              <wp:posOffset>-213995</wp:posOffset>
            </wp:positionH>
            <wp:positionV relativeFrom="page">
              <wp:posOffset>1543685</wp:posOffset>
            </wp:positionV>
            <wp:extent cx="5508625" cy="4152265"/>
            <wp:effectExtent l="0" t="0" r="0" b="635"/>
            <wp:wrapTopAndBottom/>
            <wp:docPr id="49" name="Picture 13298"/>
            <wp:cNvGraphicFramePr/>
            <a:graphic xmlns:a="http://schemas.openxmlformats.org/drawingml/2006/main">
              <a:graphicData uri="http://schemas.openxmlformats.org/drawingml/2006/picture">
                <pic:pic xmlns:pic="http://schemas.openxmlformats.org/drawingml/2006/picture">
                  <pic:nvPicPr>
                    <pic:cNvPr id="13298" name="Picture 13298"/>
                    <pic:cNvPicPr/>
                  </pic:nvPicPr>
                  <pic:blipFill>
                    <a:blip r:embed="rId23"/>
                    <a:stretch>
                      <a:fillRect/>
                    </a:stretch>
                  </pic:blipFill>
                  <pic:spPr>
                    <a:xfrm>
                      <a:off x="0" y="0"/>
                      <a:ext cx="5508625" cy="4152265"/>
                    </a:xfrm>
                    <a:prstGeom prst="rect">
                      <a:avLst/>
                    </a:prstGeom>
                  </pic:spPr>
                </pic:pic>
              </a:graphicData>
            </a:graphic>
            <wp14:sizeRelH relativeFrom="margin">
              <wp14:pctWidth>0</wp14:pctWidth>
            </wp14:sizeRelH>
            <wp14:sizeRelV relativeFrom="margin">
              <wp14:pctHeight>0</wp14:pctHeight>
            </wp14:sizeRelV>
          </wp:anchor>
        </w:drawing>
      </w:r>
      <w:r w:rsidRPr="006E6BDD">
        <w:rPr>
          <w:rFonts w:ascii="Arial Narrow" w:eastAsia="Calibri" w:hAnsi="Arial Narrow" w:cs="Times New Roman"/>
          <w:sz w:val="24"/>
          <w:szCs w:val="24"/>
        </w:rPr>
        <w:t xml:space="preserve">La carte ci-après montre la distribution de l’ensemble du réseau existant puis présente un exemple de quelques réseaux à renforcer au quartier </w:t>
      </w:r>
      <w:proofErr w:type="spellStart"/>
      <w:r w:rsidRPr="006E6BDD">
        <w:rPr>
          <w:rFonts w:ascii="Arial Narrow" w:eastAsia="Calibri" w:hAnsi="Arial Narrow" w:cs="Times New Roman"/>
          <w:sz w:val="24"/>
          <w:szCs w:val="24"/>
        </w:rPr>
        <w:t>Farcha</w:t>
      </w:r>
      <w:proofErr w:type="spellEnd"/>
      <w:r w:rsidRPr="006E6BDD">
        <w:rPr>
          <w:rFonts w:ascii="Arial Narrow" w:eastAsia="Calibri" w:hAnsi="Arial Narrow" w:cs="Times New Roman"/>
          <w:sz w:val="24"/>
          <w:szCs w:val="24"/>
        </w:rPr>
        <w:t xml:space="preserve"> et </w:t>
      </w:r>
      <w:proofErr w:type="spellStart"/>
      <w:r w:rsidRPr="006E6BDD">
        <w:rPr>
          <w:rFonts w:ascii="Arial Narrow" w:eastAsia="Calibri" w:hAnsi="Arial Narrow" w:cs="Times New Roman"/>
          <w:sz w:val="24"/>
          <w:szCs w:val="24"/>
        </w:rPr>
        <w:t>Hileclerc</w:t>
      </w:r>
      <w:proofErr w:type="spellEnd"/>
      <w:r w:rsidRPr="006E6BDD">
        <w:rPr>
          <w:rFonts w:ascii="Arial Narrow" w:eastAsia="Calibri" w:hAnsi="Arial Narrow" w:cs="Times New Roman"/>
          <w:sz w:val="24"/>
          <w:szCs w:val="24"/>
        </w:rPr>
        <w:t>.</w:t>
      </w:r>
    </w:p>
    <w:p w14:paraId="3822C93A" w14:textId="77777777" w:rsidR="00B6739F" w:rsidRPr="006E6BDD" w:rsidRDefault="00B6739F" w:rsidP="00B6739F">
      <w:pPr>
        <w:spacing w:before="240"/>
        <w:jc w:val="both"/>
        <w:rPr>
          <w:rFonts w:ascii="Arial Narrow" w:eastAsia="Calibri" w:hAnsi="Arial Narrow" w:cs="Times New Roman"/>
          <w:sz w:val="24"/>
          <w:lang w:val="fr-CA"/>
        </w:rPr>
      </w:pPr>
      <w:r>
        <w:rPr>
          <w:rFonts w:ascii="Arial Narrow" w:eastAsia="Calibri" w:hAnsi="Arial Narrow" w:cs="Times New Roman"/>
          <w:sz w:val="24"/>
          <w:lang w:val="fr-CA"/>
        </w:rPr>
        <w:t>Figure 2</w:t>
      </w:r>
      <w:r w:rsidRPr="006E6BDD">
        <w:rPr>
          <w:rFonts w:ascii="Arial Narrow" w:eastAsia="Calibri" w:hAnsi="Arial Narrow" w:cs="Times New Roman"/>
          <w:sz w:val="24"/>
          <w:lang w:val="fr-CA"/>
        </w:rPr>
        <w:t>:</w:t>
      </w:r>
      <w:r w:rsidRPr="006E6BDD">
        <w:rPr>
          <w:rFonts w:ascii="Arial Narrow" w:eastAsia="Calibri" w:hAnsi="Arial Narrow" w:cs="Times New Roman"/>
          <w:sz w:val="24"/>
          <w:szCs w:val="24"/>
        </w:rPr>
        <w:t xml:space="preserve"> Distribution de l’ensemble du réseau existant puis réseaux à renforcer au quartier </w:t>
      </w:r>
      <w:proofErr w:type="spellStart"/>
      <w:r w:rsidRPr="006E6BDD">
        <w:rPr>
          <w:rFonts w:ascii="Arial Narrow" w:eastAsia="Calibri" w:hAnsi="Arial Narrow" w:cs="Times New Roman"/>
          <w:sz w:val="24"/>
          <w:szCs w:val="24"/>
        </w:rPr>
        <w:t>Farcha</w:t>
      </w:r>
      <w:proofErr w:type="spellEnd"/>
      <w:r w:rsidRPr="006E6BDD">
        <w:rPr>
          <w:rFonts w:ascii="Arial Narrow" w:eastAsia="Calibri" w:hAnsi="Arial Narrow" w:cs="Times New Roman"/>
          <w:sz w:val="24"/>
          <w:szCs w:val="24"/>
        </w:rPr>
        <w:t xml:space="preserve"> et </w:t>
      </w:r>
      <w:proofErr w:type="spellStart"/>
      <w:r w:rsidRPr="006E6BDD">
        <w:rPr>
          <w:rFonts w:ascii="Arial Narrow" w:eastAsia="Calibri" w:hAnsi="Arial Narrow" w:cs="Times New Roman"/>
          <w:sz w:val="24"/>
          <w:szCs w:val="24"/>
        </w:rPr>
        <w:t>Hileclerc</w:t>
      </w:r>
      <w:proofErr w:type="spellEnd"/>
    </w:p>
    <w:p w14:paraId="298E99CD" w14:textId="66695DA4" w:rsidR="00B6739F" w:rsidRPr="006E6BDD" w:rsidRDefault="00B6739F" w:rsidP="00B6739F">
      <w:pPr>
        <w:jc w:val="both"/>
        <w:rPr>
          <w:rFonts w:ascii="Arial Narrow" w:eastAsia="Calibri" w:hAnsi="Arial Narrow" w:cs="Times New Roman"/>
          <w:sz w:val="24"/>
          <w:szCs w:val="24"/>
        </w:rPr>
      </w:pPr>
      <w:r w:rsidRPr="006E6BDD">
        <w:rPr>
          <w:rFonts w:ascii="Arial Narrow" w:eastAsia="Calibri" w:hAnsi="Arial Narrow" w:cs="Times New Roman"/>
          <w:sz w:val="24"/>
          <w:lang w:val="fr-CA"/>
        </w:rPr>
        <w:t xml:space="preserve">Le projet prévoit dans la ville de N’Djamena l’aménagement et l’équipement de 20 postes et le renforcement de certains tronçons du réseau de distribution. Le réseau MT/BT sera installé dans 31 quartiers de la ville. La </w:t>
      </w:r>
      <w:r w:rsidRPr="006E6BDD">
        <w:rPr>
          <w:rFonts w:ascii="Arial Narrow" w:eastAsia="Calibri" w:hAnsi="Arial Narrow" w:cs="Times New Roman"/>
          <w:sz w:val="24"/>
          <w:szCs w:val="24"/>
        </w:rPr>
        <w:t xml:space="preserve">Longueur totale du réseau à renforcer est </w:t>
      </w:r>
      <w:r w:rsidR="00E60644">
        <w:rPr>
          <w:rFonts w:ascii="Arial Narrow" w:eastAsia="Calibri" w:hAnsi="Arial Narrow" w:cs="Times New Roman"/>
          <w:sz w:val="24"/>
          <w:szCs w:val="24"/>
        </w:rPr>
        <w:t>de 8</w:t>
      </w:r>
      <w:r w:rsidR="00066499">
        <w:rPr>
          <w:rFonts w:ascii="Arial Narrow" w:eastAsia="Calibri" w:hAnsi="Arial Narrow" w:cs="Times New Roman"/>
          <w:sz w:val="24"/>
          <w:szCs w:val="24"/>
        </w:rPr>
        <w:t>,</w:t>
      </w:r>
      <w:r w:rsidR="00E60644">
        <w:rPr>
          <w:rFonts w:ascii="Arial Narrow" w:eastAsia="Calibri" w:hAnsi="Arial Narrow" w:cs="Times New Roman"/>
          <w:sz w:val="24"/>
          <w:szCs w:val="24"/>
        </w:rPr>
        <w:t xml:space="preserve">280 </w:t>
      </w:r>
      <w:r w:rsidR="00066499">
        <w:rPr>
          <w:rFonts w:ascii="Arial Narrow" w:eastAsia="Calibri" w:hAnsi="Arial Narrow" w:cs="Times New Roman"/>
          <w:sz w:val="24"/>
          <w:szCs w:val="24"/>
        </w:rPr>
        <w:t>k</w:t>
      </w:r>
      <w:r w:rsidRPr="006E6BDD">
        <w:rPr>
          <w:rFonts w:ascii="Arial Narrow" w:eastAsia="Calibri" w:hAnsi="Arial Narrow" w:cs="Times New Roman"/>
          <w:sz w:val="24"/>
          <w:szCs w:val="24"/>
        </w:rPr>
        <w:t>m</w:t>
      </w:r>
      <w:r w:rsidRPr="006E6BDD">
        <w:rPr>
          <w:rFonts w:ascii="Calibri" w:eastAsia="Calibri" w:hAnsi="Calibri" w:cs="Times New Roman"/>
        </w:rPr>
        <w:t xml:space="preserve"> </w:t>
      </w:r>
      <w:r w:rsidRPr="006E6BDD">
        <w:rPr>
          <w:rFonts w:ascii="Arial Narrow" w:eastAsia="Calibri" w:hAnsi="Arial Narrow" w:cs="Times New Roman"/>
          <w:sz w:val="24"/>
        </w:rPr>
        <w:t xml:space="preserve">pour </w:t>
      </w:r>
      <w:r w:rsidR="00E60644">
        <w:rPr>
          <w:rFonts w:ascii="Arial Narrow" w:eastAsia="Calibri" w:hAnsi="Arial Narrow" w:cs="Times New Roman"/>
          <w:sz w:val="24"/>
          <w:szCs w:val="24"/>
        </w:rPr>
        <w:t>le MT et de 64</w:t>
      </w:r>
      <w:r w:rsidR="00066499">
        <w:rPr>
          <w:rFonts w:ascii="Arial Narrow" w:eastAsia="Calibri" w:hAnsi="Arial Narrow" w:cs="Times New Roman"/>
          <w:sz w:val="24"/>
          <w:szCs w:val="24"/>
        </w:rPr>
        <w:t>,</w:t>
      </w:r>
      <w:r w:rsidR="00E60644">
        <w:rPr>
          <w:rFonts w:ascii="Arial Narrow" w:eastAsia="Calibri" w:hAnsi="Arial Narrow" w:cs="Times New Roman"/>
          <w:sz w:val="24"/>
          <w:szCs w:val="24"/>
        </w:rPr>
        <w:t xml:space="preserve">139 </w:t>
      </w:r>
      <w:r w:rsidR="00066499">
        <w:rPr>
          <w:rFonts w:ascii="Arial Narrow" w:eastAsia="Calibri" w:hAnsi="Arial Narrow" w:cs="Times New Roman"/>
          <w:sz w:val="24"/>
          <w:szCs w:val="24"/>
        </w:rPr>
        <w:t>k</w:t>
      </w:r>
      <w:r w:rsidRPr="006E6BDD">
        <w:rPr>
          <w:rFonts w:ascii="Arial Narrow" w:eastAsia="Calibri" w:hAnsi="Arial Narrow" w:cs="Times New Roman"/>
          <w:sz w:val="24"/>
          <w:szCs w:val="24"/>
        </w:rPr>
        <w:t>m pour le BT. La photo ci-après montre une ligne aérienne BT/MT à re</w:t>
      </w:r>
      <w:r>
        <w:rPr>
          <w:rFonts w:ascii="Arial Narrow" w:eastAsia="Calibri" w:hAnsi="Arial Narrow" w:cs="Times New Roman"/>
          <w:sz w:val="24"/>
          <w:szCs w:val="24"/>
        </w:rPr>
        <w:t xml:space="preserve">nforcer au niveau du quartier </w:t>
      </w:r>
      <w:proofErr w:type="spellStart"/>
      <w:r>
        <w:rPr>
          <w:rFonts w:ascii="Arial Narrow" w:eastAsia="Calibri" w:hAnsi="Arial Narrow" w:cs="Times New Roman"/>
          <w:sz w:val="24"/>
          <w:szCs w:val="24"/>
        </w:rPr>
        <w:t>F</w:t>
      </w:r>
      <w:r w:rsidRPr="006E6BDD">
        <w:rPr>
          <w:rFonts w:ascii="Arial Narrow" w:eastAsia="Calibri" w:hAnsi="Arial Narrow" w:cs="Times New Roman"/>
          <w:sz w:val="24"/>
          <w:szCs w:val="24"/>
        </w:rPr>
        <w:t>a</w:t>
      </w:r>
      <w:r>
        <w:rPr>
          <w:rFonts w:ascii="Arial Narrow" w:eastAsia="Calibri" w:hAnsi="Arial Narrow" w:cs="Times New Roman"/>
          <w:sz w:val="24"/>
          <w:szCs w:val="24"/>
        </w:rPr>
        <w:t>r</w:t>
      </w:r>
      <w:r w:rsidRPr="006E6BDD">
        <w:rPr>
          <w:rFonts w:ascii="Arial Narrow" w:eastAsia="Calibri" w:hAnsi="Arial Narrow" w:cs="Times New Roman"/>
          <w:sz w:val="24"/>
          <w:szCs w:val="24"/>
        </w:rPr>
        <w:t>cha</w:t>
      </w:r>
      <w:proofErr w:type="spellEnd"/>
      <w:r w:rsidRPr="006E6BDD">
        <w:rPr>
          <w:rFonts w:ascii="Arial Narrow" w:eastAsia="Calibri" w:hAnsi="Arial Narrow" w:cs="Times New Roman"/>
          <w:sz w:val="24"/>
          <w:szCs w:val="24"/>
        </w:rPr>
        <w:t xml:space="preserve"> </w:t>
      </w:r>
      <w:proofErr w:type="spellStart"/>
      <w:r w:rsidRPr="006E6BDD">
        <w:rPr>
          <w:rFonts w:ascii="Arial Narrow" w:eastAsia="Calibri" w:hAnsi="Arial Narrow" w:cs="Times New Roman"/>
          <w:sz w:val="24"/>
          <w:szCs w:val="24"/>
        </w:rPr>
        <w:t>milezi</w:t>
      </w:r>
      <w:proofErr w:type="spellEnd"/>
    </w:p>
    <w:p w14:paraId="5EAF1E3E" w14:textId="77777777" w:rsidR="00B6739F" w:rsidRPr="006E6BDD" w:rsidRDefault="00B6739F" w:rsidP="00B6739F">
      <w:pPr>
        <w:jc w:val="both"/>
        <w:rPr>
          <w:rFonts w:ascii="Arial Narrow" w:eastAsia="Calibri" w:hAnsi="Arial Narrow" w:cs="Times New Roman"/>
          <w:sz w:val="24"/>
          <w:szCs w:val="24"/>
        </w:rPr>
      </w:pPr>
      <w:r w:rsidRPr="006E6BDD">
        <w:rPr>
          <w:rFonts w:ascii="Arial Narrow" w:eastAsia="Calibri" w:hAnsi="Arial Narrow" w:cs="Times New Roman"/>
          <w:noProof/>
          <w:sz w:val="24"/>
          <w:szCs w:val="24"/>
          <w:lang w:eastAsia="fr-FR"/>
        </w:rPr>
        <w:drawing>
          <wp:anchor distT="0" distB="0" distL="114300" distR="114300" simplePos="0" relativeHeight="251682816" behindDoc="0" locked="0" layoutInCell="1" allowOverlap="1" wp14:anchorId="0B9A0B96" wp14:editId="2FBB2C12">
            <wp:simplePos x="0" y="0"/>
            <wp:positionH relativeFrom="margin">
              <wp:posOffset>757004</wp:posOffset>
            </wp:positionH>
            <wp:positionV relativeFrom="margin">
              <wp:posOffset>6403590</wp:posOffset>
            </wp:positionV>
            <wp:extent cx="2571750" cy="1765300"/>
            <wp:effectExtent l="0" t="0" r="0" b="6350"/>
            <wp:wrapSquare wrapText="bothSides"/>
            <wp:docPr id="52" name="Image 52" descr="D:\PDCECJ)\Année 2022\PASET\Consultation Publique\image consultation publique N'Djamena\20221005_14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DCECJ)\Année 2022\PASET\Consultation Publique\image consultation publique N'Djamena\20221005_14063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0" cy="176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6BDD">
        <w:rPr>
          <w:rFonts w:ascii="Arial Narrow" w:eastAsia="Calibri" w:hAnsi="Arial Narrow" w:cs="Times New Roman"/>
          <w:noProof/>
          <w:sz w:val="24"/>
          <w:szCs w:val="24"/>
          <w:lang w:eastAsia="fr-FR"/>
        </w:rPr>
        <w:t>l</w:t>
      </w:r>
    </w:p>
    <w:p w14:paraId="7F282961" w14:textId="77777777" w:rsidR="00B6739F" w:rsidRPr="006E6BDD" w:rsidRDefault="00B6739F" w:rsidP="00B6739F">
      <w:pPr>
        <w:jc w:val="both"/>
        <w:rPr>
          <w:rFonts w:ascii="Arial Narrow" w:eastAsia="Calibri" w:hAnsi="Arial Narrow" w:cs="Times New Roman"/>
          <w:sz w:val="24"/>
          <w:szCs w:val="24"/>
        </w:rPr>
      </w:pPr>
    </w:p>
    <w:p w14:paraId="42C86DEB" w14:textId="77777777" w:rsidR="00B6739F" w:rsidRPr="006E6BDD" w:rsidRDefault="00B6739F" w:rsidP="00B6739F">
      <w:pPr>
        <w:jc w:val="both"/>
        <w:rPr>
          <w:rFonts w:ascii="Arial Narrow" w:eastAsia="Calibri" w:hAnsi="Arial Narrow" w:cs="Times New Roman"/>
          <w:sz w:val="24"/>
          <w:szCs w:val="24"/>
        </w:rPr>
      </w:pPr>
    </w:p>
    <w:p w14:paraId="1E2D97A1" w14:textId="77777777" w:rsidR="00B6739F" w:rsidRPr="006E6BDD" w:rsidRDefault="00B6739F" w:rsidP="00B6739F">
      <w:pPr>
        <w:jc w:val="both"/>
        <w:rPr>
          <w:rFonts w:ascii="Arial Narrow" w:eastAsia="Calibri" w:hAnsi="Arial Narrow" w:cs="Times New Roman"/>
          <w:sz w:val="24"/>
          <w:szCs w:val="24"/>
        </w:rPr>
      </w:pPr>
    </w:p>
    <w:p w14:paraId="561ECB5C" w14:textId="77777777" w:rsidR="00B6739F" w:rsidRPr="006E6BDD" w:rsidRDefault="00B6739F" w:rsidP="00B6739F">
      <w:pPr>
        <w:jc w:val="both"/>
        <w:rPr>
          <w:rFonts w:ascii="Arial Narrow" w:eastAsia="Calibri" w:hAnsi="Arial Narrow" w:cs="Times New Roman"/>
          <w:sz w:val="24"/>
          <w:szCs w:val="24"/>
        </w:rPr>
      </w:pPr>
    </w:p>
    <w:p w14:paraId="766C7A63" w14:textId="77777777" w:rsidR="00B6739F" w:rsidRPr="006E6BDD" w:rsidRDefault="00B6739F" w:rsidP="00B6739F">
      <w:pPr>
        <w:jc w:val="both"/>
        <w:rPr>
          <w:rFonts w:ascii="Arial Narrow" w:eastAsia="Calibri" w:hAnsi="Arial Narrow" w:cs="Times New Roman"/>
          <w:sz w:val="24"/>
          <w:szCs w:val="24"/>
        </w:rPr>
      </w:pPr>
    </w:p>
    <w:p w14:paraId="3AA00C5F" w14:textId="77777777" w:rsidR="00B6739F" w:rsidRPr="006E6BDD" w:rsidRDefault="00B6739F" w:rsidP="00B6739F">
      <w:pPr>
        <w:jc w:val="both"/>
        <w:rPr>
          <w:rFonts w:ascii="Arial Narrow" w:eastAsia="Calibri" w:hAnsi="Arial Narrow" w:cs="Times New Roman"/>
          <w:sz w:val="24"/>
          <w:szCs w:val="24"/>
        </w:rPr>
      </w:pPr>
    </w:p>
    <w:p w14:paraId="29075B46" w14:textId="77777777" w:rsidR="00B6739F" w:rsidRPr="006E6BDD" w:rsidRDefault="00B6739F" w:rsidP="00B6739F">
      <w:pPr>
        <w:jc w:val="both"/>
        <w:rPr>
          <w:rFonts w:ascii="Arial Narrow" w:eastAsia="Calibri" w:hAnsi="Arial Narrow" w:cs="Times New Roman"/>
          <w:sz w:val="24"/>
          <w:szCs w:val="24"/>
        </w:rPr>
      </w:pPr>
      <w:r>
        <w:rPr>
          <w:rFonts w:ascii="Arial Narrow" w:eastAsia="Calibri" w:hAnsi="Arial Narrow" w:cs="Times New Roman"/>
          <w:sz w:val="24"/>
          <w:szCs w:val="24"/>
        </w:rPr>
        <w:t>Figure 3</w:t>
      </w:r>
      <w:r w:rsidRPr="006E6BDD">
        <w:rPr>
          <w:rFonts w:ascii="Arial Narrow" w:eastAsia="Calibri" w:hAnsi="Arial Narrow" w:cs="Times New Roman"/>
          <w:sz w:val="24"/>
          <w:szCs w:val="24"/>
        </w:rPr>
        <w:t> : Ligne électrique MT/BT à renforcer</w:t>
      </w:r>
    </w:p>
    <w:p w14:paraId="1A456034" w14:textId="204C9305" w:rsidR="00B6739F" w:rsidRPr="006E6BDD" w:rsidRDefault="00B6739F" w:rsidP="00B6739F">
      <w:pPr>
        <w:jc w:val="both"/>
        <w:rPr>
          <w:rFonts w:ascii="Arial Narrow" w:eastAsia="Calibri" w:hAnsi="Arial Narrow" w:cs="Times New Roman"/>
          <w:sz w:val="24"/>
          <w:szCs w:val="24"/>
        </w:rPr>
      </w:pPr>
      <w:r w:rsidRPr="006E6BDD">
        <w:rPr>
          <w:rFonts w:ascii="Arial Narrow" w:eastAsia="Calibri" w:hAnsi="Arial Narrow" w:cs="Times New Roman"/>
          <w:sz w:val="24"/>
          <w:szCs w:val="24"/>
        </w:rPr>
        <w:t>Les postes de transformateurs électriques visités sur le terrain sont maçonnés. Au total</w:t>
      </w:r>
      <w:r w:rsidR="007C2EAB">
        <w:rPr>
          <w:rFonts w:ascii="Arial Narrow" w:eastAsia="Calibri" w:hAnsi="Arial Narrow" w:cs="Times New Roman"/>
          <w:sz w:val="24"/>
          <w:szCs w:val="24"/>
        </w:rPr>
        <w:t>,</w:t>
      </w:r>
      <w:r w:rsidRPr="006E6BDD">
        <w:rPr>
          <w:rFonts w:ascii="Arial Narrow" w:eastAsia="Calibri" w:hAnsi="Arial Narrow" w:cs="Times New Roman"/>
          <w:sz w:val="24"/>
          <w:szCs w:val="24"/>
        </w:rPr>
        <w:t xml:space="preserve"> ils occupent une surface de 960 mètre</w:t>
      </w:r>
      <w:r>
        <w:rPr>
          <w:rFonts w:ascii="Arial Narrow" w:eastAsia="Calibri" w:hAnsi="Arial Narrow" w:cs="Times New Roman"/>
          <w:sz w:val="24"/>
          <w:szCs w:val="24"/>
        </w:rPr>
        <w:t>s</w:t>
      </w:r>
      <w:r w:rsidRPr="006E6BDD">
        <w:rPr>
          <w:rFonts w:ascii="Arial Narrow" w:eastAsia="Calibri" w:hAnsi="Arial Narrow" w:cs="Times New Roman"/>
          <w:sz w:val="24"/>
          <w:szCs w:val="24"/>
        </w:rPr>
        <w:t xml:space="preserve"> carré</w:t>
      </w:r>
      <w:r>
        <w:rPr>
          <w:rFonts w:ascii="Arial Narrow" w:eastAsia="Calibri" w:hAnsi="Arial Narrow" w:cs="Times New Roman"/>
          <w:sz w:val="24"/>
          <w:szCs w:val="24"/>
        </w:rPr>
        <w:t>s</w:t>
      </w:r>
      <w:r w:rsidRPr="006E6BDD">
        <w:rPr>
          <w:rFonts w:ascii="Arial Narrow" w:eastAsia="Calibri" w:hAnsi="Arial Narrow" w:cs="Times New Roman"/>
          <w:sz w:val="24"/>
          <w:szCs w:val="24"/>
        </w:rPr>
        <w:t xml:space="preserve">. La majorité des postes sont situés sur l’axe de la route ou soit sur un espace appartenant à l’Etat. </w:t>
      </w:r>
    </w:p>
    <w:p w14:paraId="72886136" w14:textId="77777777" w:rsidR="00B6739F" w:rsidRPr="006E6BDD" w:rsidRDefault="00B6739F" w:rsidP="00B6739F">
      <w:pPr>
        <w:jc w:val="both"/>
        <w:rPr>
          <w:rFonts w:ascii="Arial Narrow" w:eastAsia="Calibri" w:hAnsi="Arial Narrow" w:cs="Times New Roman"/>
          <w:sz w:val="24"/>
          <w:szCs w:val="24"/>
        </w:rPr>
      </w:pPr>
      <w:r w:rsidRPr="006E6BDD">
        <w:rPr>
          <w:rFonts w:ascii="Arial Narrow" w:eastAsia="Calibri" w:hAnsi="Arial Narrow" w:cs="Times New Roman"/>
          <w:sz w:val="24"/>
          <w:szCs w:val="24"/>
        </w:rPr>
        <w:t xml:space="preserve">Il a été remarqué que les postes maçonnés sont le plus souvent placés soit à côté d’une mosquée, d’une église, d’une école, auprès d’un marché ou sur un espace dégagé (voir les photos </w:t>
      </w:r>
      <w:r>
        <w:rPr>
          <w:rFonts w:ascii="Arial Narrow" w:eastAsia="Calibri" w:hAnsi="Arial Narrow" w:cs="Times New Roman"/>
          <w:sz w:val="24"/>
          <w:szCs w:val="24"/>
        </w:rPr>
        <w:t>figure 4</w:t>
      </w:r>
      <w:r w:rsidRPr="006E6BDD">
        <w:rPr>
          <w:rFonts w:ascii="Arial Narrow" w:eastAsia="Calibri" w:hAnsi="Arial Narrow" w:cs="Times New Roman"/>
          <w:sz w:val="24"/>
          <w:szCs w:val="24"/>
        </w:rPr>
        <w:t xml:space="preserve">).On trouve souvent aussi des petites activités commerciales auprès de ces postes. </w:t>
      </w:r>
    </w:p>
    <w:p w14:paraId="750648E7" w14:textId="77777777" w:rsidR="00B6739F" w:rsidRPr="006E6BDD" w:rsidRDefault="00B6739F" w:rsidP="00B6739F">
      <w:pPr>
        <w:jc w:val="both"/>
        <w:rPr>
          <w:rFonts w:ascii="Arial Narrow" w:eastAsia="Calibri" w:hAnsi="Arial Narrow" w:cs="Times New Roman"/>
          <w:sz w:val="24"/>
          <w:szCs w:val="24"/>
        </w:rPr>
      </w:pPr>
      <w:r w:rsidRPr="006E6BDD">
        <w:rPr>
          <w:rFonts w:ascii="Arial Narrow" w:eastAsia="Calibri" w:hAnsi="Arial Narrow" w:cs="Times New Roman"/>
          <w:noProof/>
          <w:sz w:val="24"/>
          <w:szCs w:val="24"/>
          <w:lang w:eastAsia="fr-FR"/>
        </w:rPr>
        <w:drawing>
          <wp:anchor distT="0" distB="0" distL="114300" distR="114300" simplePos="0" relativeHeight="251683840" behindDoc="0" locked="0" layoutInCell="1" allowOverlap="1" wp14:anchorId="3A967951" wp14:editId="39B8FCE8">
            <wp:simplePos x="0" y="0"/>
            <wp:positionH relativeFrom="margin">
              <wp:posOffset>30730</wp:posOffset>
            </wp:positionH>
            <wp:positionV relativeFrom="margin">
              <wp:posOffset>1620083</wp:posOffset>
            </wp:positionV>
            <wp:extent cx="4635500" cy="3692686"/>
            <wp:effectExtent l="0" t="0" r="0" b="3175"/>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35500" cy="3692686"/>
                    </a:xfrm>
                    <a:prstGeom prst="rect">
                      <a:avLst/>
                    </a:prstGeom>
                    <a:noFill/>
                    <a:ln>
                      <a:noFill/>
                    </a:ln>
                  </pic:spPr>
                </pic:pic>
              </a:graphicData>
            </a:graphic>
          </wp:anchor>
        </w:drawing>
      </w:r>
    </w:p>
    <w:p w14:paraId="0D27C287" w14:textId="77777777" w:rsidR="00B6739F" w:rsidRPr="006E6BDD" w:rsidRDefault="00B6739F" w:rsidP="00B6739F">
      <w:pPr>
        <w:jc w:val="both"/>
        <w:rPr>
          <w:rFonts w:ascii="Arial Narrow" w:eastAsia="Calibri" w:hAnsi="Arial Narrow" w:cs="Times New Roman"/>
          <w:sz w:val="24"/>
          <w:szCs w:val="24"/>
        </w:rPr>
      </w:pPr>
    </w:p>
    <w:p w14:paraId="495E6B37" w14:textId="77777777" w:rsidR="00B6739F" w:rsidRPr="006E6BDD" w:rsidRDefault="00B6739F" w:rsidP="00B6739F">
      <w:pPr>
        <w:jc w:val="both"/>
        <w:rPr>
          <w:rFonts w:ascii="Arial Narrow" w:eastAsia="Calibri" w:hAnsi="Arial Narrow" w:cs="Times New Roman"/>
          <w:sz w:val="24"/>
          <w:szCs w:val="24"/>
        </w:rPr>
      </w:pPr>
    </w:p>
    <w:p w14:paraId="46440355" w14:textId="77777777" w:rsidR="00B6739F" w:rsidRPr="006E6BDD" w:rsidRDefault="00B6739F" w:rsidP="00B6739F">
      <w:pPr>
        <w:jc w:val="both"/>
        <w:rPr>
          <w:rFonts w:ascii="Arial Narrow" w:eastAsia="Calibri" w:hAnsi="Arial Narrow" w:cs="Times New Roman"/>
          <w:sz w:val="24"/>
          <w:szCs w:val="24"/>
        </w:rPr>
      </w:pPr>
    </w:p>
    <w:p w14:paraId="3A40B25D" w14:textId="77777777" w:rsidR="00B6739F" w:rsidRPr="006E6BDD" w:rsidRDefault="00B6739F" w:rsidP="00B6739F">
      <w:pPr>
        <w:jc w:val="both"/>
        <w:rPr>
          <w:rFonts w:ascii="Arial Narrow" w:eastAsia="Calibri" w:hAnsi="Arial Narrow" w:cs="Times New Roman"/>
          <w:sz w:val="24"/>
          <w:szCs w:val="24"/>
        </w:rPr>
      </w:pPr>
    </w:p>
    <w:p w14:paraId="5F07757F" w14:textId="77777777" w:rsidR="00B6739F" w:rsidRPr="006E6BDD" w:rsidRDefault="00B6739F" w:rsidP="00B6739F">
      <w:pPr>
        <w:jc w:val="both"/>
        <w:rPr>
          <w:rFonts w:ascii="Arial Narrow" w:eastAsia="Calibri" w:hAnsi="Arial Narrow" w:cs="Times New Roman"/>
          <w:sz w:val="24"/>
          <w:szCs w:val="24"/>
        </w:rPr>
      </w:pPr>
    </w:p>
    <w:p w14:paraId="3C336F90" w14:textId="77777777" w:rsidR="00B6739F" w:rsidRPr="006E6BDD" w:rsidRDefault="00B6739F" w:rsidP="00B6739F">
      <w:pPr>
        <w:jc w:val="both"/>
        <w:rPr>
          <w:rFonts w:ascii="Arial Narrow" w:eastAsia="Calibri" w:hAnsi="Arial Narrow" w:cs="Times New Roman"/>
          <w:sz w:val="24"/>
          <w:szCs w:val="24"/>
        </w:rPr>
      </w:pPr>
    </w:p>
    <w:p w14:paraId="1C4BCCC5" w14:textId="77777777" w:rsidR="00B6739F" w:rsidRPr="006E6BDD" w:rsidRDefault="00B6739F" w:rsidP="00B6739F">
      <w:pPr>
        <w:jc w:val="both"/>
        <w:rPr>
          <w:rFonts w:ascii="Arial Narrow" w:eastAsia="Calibri" w:hAnsi="Arial Narrow" w:cs="Times New Roman"/>
          <w:sz w:val="24"/>
          <w:szCs w:val="24"/>
        </w:rPr>
      </w:pPr>
    </w:p>
    <w:p w14:paraId="22FB52CC" w14:textId="77777777" w:rsidR="00B6739F" w:rsidRPr="006E6BDD" w:rsidRDefault="00B6739F" w:rsidP="00B6739F">
      <w:pPr>
        <w:jc w:val="both"/>
        <w:rPr>
          <w:rFonts w:ascii="Arial Narrow" w:eastAsia="Calibri" w:hAnsi="Arial Narrow" w:cs="Times New Roman"/>
          <w:sz w:val="24"/>
          <w:szCs w:val="24"/>
        </w:rPr>
      </w:pPr>
    </w:p>
    <w:p w14:paraId="1EA41C8D" w14:textId="77777777" w:rsidR="00B6739F" w:rsidRPr="006E6BDD" w:rsidRDefault="00B6739F" w:rsidP="00B6739F">
      <w:pPr>
        <w:jc w:val="both"/>
        <w:rPr>
          <w:rFonts w:ascii="Arial Narrow" w:eastAsia="Calibri" w:hAnsi="Arial Narrow" w:cs="Times New Roman"/>
          <w:sz w:val="24"/>
          <w:szCs w:val="24"/>
        </w:rPr>
      </w:pPr>
    </w:p>
    <w:p w14:paraId="18E808CB" w14:textId="77777777" w:rsidR="00B6739F" w:rsidRPr="006E6BDD" w:rsidRDefault="00B6739F" w:rsidP="00B6739F">
      <w:pPr>
        <w:jc w:val="both"/>
        <w:rPr>
          <w:rFonts w:ascii="Arial Narrow" w:eastAsia="Calibri" w:hAnsi="Arial Narrow" w:cs="Times New Roman"/>
          <w:sz w:val="24"/>
          <w:szCs w:val="24"/>
        </w:rPr>
      </w:pPr>
    </w:p>
    <w:p w14:paraId="18A616BC" w14:textId="77777777" w:rsidR="00B6739F" w:rsidRPr="006E6BDD" w:rsidRDefault="00B6739F" w:rsidP="00B6739F">
      <w:pPr>
        <w:jc w:val="both"/>
        <w:rPr>
          <w:rFonts w:ascii="Arial Narrow" w:eastAsia="Calibri" w:hAnsi="Arial Narrow" w:cs="Times New Roman"/>
          <w:sz w:val="24"/>
          <w:szCs w:val="24"/>
        </w:rPr>
      </w:pPr>
    </w:p>
    <w:p w14:paraId="36C2EC9C" w14:textId="77777777" w:rsidR="00B6739F" w:rsidRDefault="00B6739F" w:rsidP="00B6739F">
      <w:pPr>
        <w:jc w:val="both"/>
        <w:rPr>
          <w:rFonts w:ascii="Arial Narrow" w:eastAsia="Calibri" w:hAnsi="Arial Narrow" w:cs="Times New Roman"/>
          <w:sz w:val="24"/>
          <w:szCs w:val="24"/>
        </w:rPr>
      </w:pPr>
    </w:p>
    <w:p w14:paraId="6EFBECFE" w14:textId="77777777" w:rsidR="00B6739F" w:rsidRPr="006E6BDD" w:rsidRDefault="00B6739F" w:rsidP="00B6739F">
      <w:pPr>
        <w:jc w:val="both"/>
        <w:rPr>
          <w:rFonts w:ascii="Arial Narrow" w:eastAsia="Calibri" w:hAnsi="Arial Narrow" w:cs="Times New Roman"/>
          <w:sz w:val="24"/>
          <w:szCs w:val="24"/>
        </w:rPr>
      </w:pPr>
    </w:p>
    <w:p w14:paraId="51BFC1AF" w14:textId="77777777" w:rsidR="00B6739F" w:rsidRPr="006E6BDD" w:rsidRDefault="00B6739F" w:rsidP="00B6739F">
      <w:pPr>
        <w:jc w:val="both"/>
        <w:rPr>
          <w:rFonts w:ascii="Arial Narrow" w:eastAsia="Calibri" w:hAnsi="Arial Narrow" w:cs="Times New Roman"/>
          <w:sz w:val="24"/>
          <w:szCs w:val="24"/>
        </w:rPr>
      </w:pPr>
      <w:r>
        <w:rPr>
          <w:rFonts w:ascii="Arial Narrow" w:eastAsia="Calibri" w:hAnsi="Arial Narrow" w:cs="Times New Roman"/>
          <w:sz w:val="24"/>
          <w:szCs w:val="24"/>
        </w:rPr>
        <w:t>Figure 4</w:t>
      </w:r>
      <w:r w:rsidRPr="006E6BDD">
        <w:rPr>
          <w:rFonts w:ascii="Arial Narrow" w:eastAsia="Calibri" w:hAnsi="Arial Narrow" w:cs="Times New Roman"/>
          <w:sz w:val="24"/>
          <w:szCs w:val="24"/>
        </w:rPr>
        <w:t xml:space="preserve">: Présentation de quelques postes électriques </w:t>
      </w:r>
    </w:p>
    <w:p w14:paraId="2C35D975" w14:textId="6B9DF01A" w:rsidR="00E60644" w:rsidRDefault="00E60644" w:rsidP="00E60644">
      <w:pPr>
        <w:jc w:val="both"/>
        <w:rPr>
          <w:rFonts w:ascii="Arial Narrow" w:eastAsia="Calibri" w:hAnsi="Arial Narrow" w:cs="Times New Roman"/>
          <w:sz w:val="24"/>
          <w:szCs w:val="24"/>
        </w:rPr>
      </w:pPr>
      <w:r w:rsidRPr="00066499">
        <w:rPr>
          <w:rFonts w:ascii="Arial Narrow" w:eastAsia="Calibri" w:hAnsi="Arial Narrow" w:cs="Times New Roman"/>
          <w:b/>
          <w:sz w:val="24"/>
          <w:szCs w:val="24"/>
        </w:rPr>
        <w:t>Sur le plan socioéconomique</w:t>
      </w:r>
      <w:r>
        <w:rPr>
          <w:rFonts w:ascii="Arial Narrow" w:eastAsia="Calibri" w:hAnsi="Arial Narrow" w:cs="Times New Roman"/>
          <w:sz w:val="24"/>
          <w:szCs w:val="24"/>
        </w:rPr>
        <w:t xml:space="preserve">, plus de 195 personnes abritent dans la zone de servitude du projet PASET. La majorité des personnes présentes sur la ligne de servitude du projet sont des commerçants. Pendant les phases de construction du projet ces personnes peuvent perdre une structure d’habitation ou bien une structure de commerce. Pendant l’étude de terrain les structures les plus observées et qui entravent le long du réseau électrique sont </w:t>
      </w:r>
      <w:r>
        <w:rPr>
          <w:rFonts w:ascii="Arial Narrow" w:eastAsia="Times New Roman" w:hAnsi="Arial Narrow" w:cs="Times New Roman"/>
          <w:sz w:val="24"/>
          <w:szCs w:val="24"/>
          <w:lang w:eastAsia="fr-FR"/>
        </w:rPr>
        <w:t>l</w:t>
      </w:r>
      <w:r w:rsidRPr="00845B29">
        <w:rPr>
          <w:rFonts w:ascii="Arial Narrow" w:eastAsia="Times New Roman" w:hAnsi="Arial Narrow" w:cs="Times New Roman"/>
          <w:sz w:val="24"/>
          <w:szCs w:val="24"/>
          <w:lang w:eastAsia="fr-FR"/>
        </w:rPr>
        <w:t xml:space="preserve">es kiosques, les timbres </w:t>
      </w:r>
      <w:r>
        <w:rPr>
          <w:rFonts w:ascii="Arial Narrow" w:eastAsia="Times New Roman" w:hAnsi="Arial Narrow" w:cs="Times New Roman"/>
          <w:sz w:val="24"/>
          <w:szCs w:val="24"/>
          <w:lang w:eastAsia="fr-FR"/>
        </w:rPr>
        <w:t xml:space="preserve">suivis </w:t>
      </w:r>
      <w:r w:rsidRPr="00845B29">
        <w:rPr>
          <w:rFonts w:ascii="Arial Narrow" w:eastAsia="Times New Roman" w:hAnsi="Arial Narrow" w:cs="Times New Roman"/>
          <w:sz w:val="24"/>
          <w:szCs w:val="24"/>
          <w:lang w:eastAsia="fr-FR"/>
        </w:rPr>
        <w:t>des boutiques, murs, buvettes et magasins</w:t>
      </w:r>
      <w:r>
        <w:rPr>
          <w:rFonts w:ascii="Arial Narrow" w:eastAsia="Times New Roman" w:hAnsi="Arial Narrow" w:cs="Times New Roman"/>
          <w:sz w:val="24"/>
          <w:szCs w:val="24"/>
          <w:lang w:eastAsia="fr-FR"/>
        </w:rPr>
        <w:t xml:space="preserve">. </w:t>
      </w:r>
      <w:r>
        <w:rPr>
          <w:rFonts w:ascii="Arial Narrow" w:eastAsia="Calibri" w:hAnsi="Arial Narrow" w:cs="Times New Roman"/>
          <w:sz w:val="24"/>
          <w:szCs w:val="24"/>
        </w:rPr>
        <w:t>Ils existent au</w:t>
      </w:r>
      <w:r w:rsidR="007E3953">
        <w:rPr>
          <w:rFonts w:ascii="Arial Narrow" w:eastAsia="Calibri" w:hAnsi="Arial Narrow" w:cs="Times New Roman"/>
          <w:sz w:val="24"/>
          <w:szCs w:val="24"/>
        </w:rPr>
        <w:t xml:space="preserve">ssi des riverains qui exercent </w:t>
      </w:r>
      <w:r>
        <w:rPr>
          <w:rFonts w:ascii="Arial Narrow" w:eastAsia="Calibri" w:hAnsi="Arial Narrow" w:cs="Times New Roman"/>
          <w:sz w:val="24"/>
          <w:szCs w:val="24"/>
        </w:rPr>
        <w:t>de l’agriculture maraichers aux abords du fleuve. Les principales cultures sont</w:t>
      </w:r>
      <w:r w:rsidR="00066499">
        <w:rPr>
          <w:rFonts w:ascii="Arial Narrow" w:eastAsia="Calibri" w:hAnsi="Arial Narrow" w:cs="Times New Roman"/>
          <w:sz w:val="24"/>
          <w:szCs w:val="24"/>
        </w:rPr>
        <w:t> :</w:t>
      </w:r>
      <w:r w:rsidRPr="00B91788">
        <w:rPr>
          <w:rFonts w:ascii="Arial Narrow" w:eastAsia="Calibri" w:hAnsi="Arial Narrow" w:cs="Times New Roman"/>
          <w:sz w:val="24"/>
          <w:szCs w:val="24"/>
        </w:rPr>
        <w:t xml:space="preserve"> le concombre, l’oignon, </w:t>
      </w:r>
      <w:r w:rsidR="00066499">
        <w:rPr>
          <w:rFonts w:ascii="Arial Narrow" w:eastAsia="Calibri" w:hAnsi="Arial Narrow" w:cs="Times New Roman"/>
          <w:sz w:val="24"/>
          <w:szCs w:val="24"/>
        </w:rPr>
        <w:t>la laitue.</w:t>
      </w:r>
    </w:p>
    <w:p w14:paraId="28E437DF" w14:textId="77777777" w:rsidR="00E60644" w:rsidRDefault="00E60644" w:rsidP="00E60644">
      <w:pPr>
        <w:jc w:val="both"/>
        <w:rPr>
          <w:rFonts w:ascii="Arial Narrow" w:eastAsia="Calibri" w:hAnsi="Arial Narrow" w:cs="Times New Roman"/>
          <w:sz w:val="24"/>
          <w:szCs w:val="24"/>
        </w:rPr>
      </w:pPr>
      <w:r w:rsidRPr="00066499">
        <w:rPr>
          <w:rFonts w:ascii="Arial Narrow" w:eastAsia="Calibri" w:hAnsi="Arial Narrow" w:cs="Times New Roman"/>
          <w:b/>
          <w:sz w:val="24"/>
          <w:szCs w:val="24"/>
        </w:rPr>
        <w:t>Sur le plan biophysique</w:t>
      </w:r>
      <w:r w:rsidRPr="006E6BDD">
        <w:rPr>
          <w:rFonts w:ascii="Arial Narrow" w:eastAsia="Calibri" w:hAnsi="Arial Narrow" w:cs="Times New Roman"/>
          <w:sz w:val="24"/>
          <w:szCs w:val="24"/>
        </w:rPr>
        <w:t> : on y rencontre :</w:t>
      </w:r>
    </w:p>
    <w:p w14:paraId="56401BBC" w14:textId="1EA39643" w:rsidR="00E60644" w:rsidRDefault="00E60644" w:rsidP="00E60644">
      <w:pPr>
        <w:jc w:val="both"/>
        <w:rPr>
          <w:rFonts w:ascii="Arial Narrow" w:eastAsia="Calibri" w:hAnsi="Arial Narrow" w:cs="Times New Roman"/>
          <w:sz w:val="24"/>
          <w:szCs w:val="24"/>
        </w:rPr>
      </w:pPr>
      <w:r w:rsidRPr="00325BA4">
        <w:rPr>
          <w:rFonts w:ascii="Arial Narrow" w:eastAsia="Calibri" w:hAnsi="Arial Narrow" w:cs="Times New Roman"/>
          <w:b/>
          <w:sz w:val="24"/>
          <w:szCs w:val="24"/>
        </w:rPr>
        <w:t>Sol </w:t>
      </w:r>
      <w:r>
        <w:rPr>
          <w:rFonts w:ascii="Arial Narrow" w:eastAsia="Calibri" w:hAnsi="Arial Narrow" w:cs="Times New Roman"/>
          <w:sz w:val="24"/>
          <w:szCs w:val="24"/>
        </w:rPr>
        <w:t xml:space="preserve">: </w:t>
      </w:r>
      <w:r w:rsidRPr="00F64410">
        <w:rPr>
          <w:rFonts w:ascii="Arial Narrow" w:eastAsia="Calibri" w:hAnsi="Arial Narrow" w:cs="Times New Roman"/>
          <w:sz w:val="24"/>
          <w:szCs w:val="24"/>
        </w:rPr>
        <w:t xml:space="preserve">Les principaux types de sols </w:t>
      </w:r>
      <w:r>
        <w:rPr>
          <w:rFonts w:ascii="Arial Narrow" w:eastAsia="Calibri" w:hAnsi="Arial Narrow" w:cs="Times New Roman"/>
          <w:sz w:val="24"/>
          <w:szCs w:val="24"/>
        </w:rPr>
        <w:t>rencontrés</w:t>
      </w:r>
      <w:r w:rsidRPr="00F64410">
        <w:rPr>
          <w:rFonts w:ascii="Arial Narrow" w:eastAsia="Calibri" w:hAnsi="Arial Narrow" w:cs="Times New Roman"/>
          <w:sz w:val="24"/>
          <w:szCs w:val="24"/>
        </w:rPr>
        <w:t xml:space="preserve"> </w:t>
      </w:r>
      <w:r>
        <w:rPr>
          <w:rFonts w:ascii="Arial Narrow" w:eastAsia="Calibri" w:hAnsi="Arial Narrow" w:cs="Times New Roman"/>
          <w:sz w:val="24"/>
          <w:szCs w:val="24"/>
        </w:rPr>
        <w:t>d</w:t>
      </w:r>
      <w:r w:rsidRPr="00F64410">
        <w:rPr>
          <w:rFonts w:ascii="Arial Narrow" w:eastAsia="Calibri" w:hAnsi="Arial Narrow" w:cs="Times New Roman"/>
          <w:sz w:val="24"/>
          <w:szCs w:val="24"/>
        </w:rPr>
        <w:t xml:space="preserve">ans la ville de N’Djamena </w:t>
      </w:r>
      <w:r>
        <w:rPr>
          <w:rFonts w:ascii="Arial Narrow" w:eastAsia="Calibri" w:hAnsi="Arial Narrow" w:cs="Times New Roman"/>
          <w:sz w:val="24"/>
          <w:szCs w:val="24"/>
        </w:rPr>
        <w:t xml:space="preserve">sont : </w:t>
      </w:r>
      <w:r w:rsidRPr="00F64410">
        <w:rPr>
          <w:rFonts w:ascii="Arial Narrow" w:eastAsia="Calibri" w:hAnsi="Arial Narrow" w:cs="Times New Roman"/>
          <w:sz w:val="24"/>
          <w:szCs w:val="24"/>
        </w:rPr>
        <w:t xml:space="preserve">les sols </w:t>
      </w:r>
      <w:r w:rsidR="007C2EAB" w:rsidRPr="00F64410">
        <w:rPr>
          <w:rFonts w:ascii="Arial Narrow" w:eastAsia="Calibri" w:hAnsi="Arial Narrow" w:cs="Times New Roman"/>
          <w:sz w:val="24"/>
          <w:szCs w:val="24"/>
        </w:rPr>
        <w:t>hydro morphes</w:t>
      </w:r>
      <w:r w:rsidRPr="00F64410">
        <w:rPr>
          <w:rFonts w:ascii="Arial Narrow" w:eastAsia="Calibri" w:hAnsi="Arial Narrow" w:cs="Times New Roman"/>
          <w:sz w:val="24"/>
          <w:szCs w:val="24"/>
        </w:rPr>
        <w:t xml:space="preserve">, les vertisols et les sols à sesquioxyde. Les sols </w:t>
      </w:r>
      <w:r w:rsidR="007C2EAB" w:rsidRPr="00F64410">
        <w:rPr>
          <w:rFonts w:ascii="Arial Narrow" w:eastAsia="Calibri" w:hAnsi="Arial Narrow" w:cs="Times New Roman"/>
          <w:sz w:val="24"/>
          <w:szCs w:val="24"/>
        </w:rPr>
        <w:t>hydro morphes</w:t>
      </w:r>
      <w:r w:rsidRPr="00F64410">
        <w:rPr>
          <w:rFonts w:ascii="Arial Narrow" w:eastAsia="Calibri" w:hAnsi="Arial Narrow" w:cs="Times New Roman"/>
          <w:sz w:val="24"/>
          <w:szCs w:val="24"/>
        </w:rPr>
        <w:t xml:space="preserve"> se localisent dans des micro-dépressions. Ils sont appelés « </w:t>
      </w:r>
      <w:proofErr w:type="spellStart"/>
      <w:r w:rsidRPr="00F64410">
        <w:rPr>
          <w:rFonts w:ascii="Arial Narrow" w:eastAsia="Calibri" w:hAnsi="Arial Narrow" w:cs="Times New Roman"/>
          <w:sz w:val="24"/>
          <w:szCs w:val="24"/>
        </w:rPr>
        <w:t>Zargaya</w:t>
      </w:r>
      <w:proofErr w:type="spellEnd"/>
      <w:r w:rsidRPr="00F64410">
        <w:rPr>
          <w:rFonts w:ascii="Arial Narrow" w:eastAsia="Calibri" w:hAnsi="Arial Narrow" w:cs="Times New Roman"/>
          <w:sz w:val="24"/>
          <w:szCs w:val="24"/>
        </w:rPr>
        <w:t xml:space="preserve"> », rencontrées le long du Chari. On distingue les sols sur alluvions récents et Les sols exondés beiges observés respectivement au nord de N’Djamena et dans toute la ville. Les vertisols s’observent au nord de N’Djamena dans la fosse </w:t>
      </w:r>
      <w:r w:rsidR="007C2EAB">
        <w:rPr>
          <w:rFonts w:ascii="Arial Narrow" w:eastAsia="Calibri" w:hAnsi="Arial Narrow" w:cs="Times New Roman"/>
          <w:sz w:val="24"/>
          <w:szCs w:val="24"/>
        </w:rPr>
        <w:t>E</w:t>
      </w:r>
      <w:r w:rsidRPr="00F64410">
        <w:rPr>
          <w:rFonts w:ascii="Arial Narrow" w:eastAsia="Calibri" w:hAnsi="Arial Narrow" w:cs="Times New Roman"/>
          <w:sz w:val="24"/>
          <w:szCs w:val="24"/>
        </w:rPr>
        <w:t xml:space="preserve">st de </w:t>
      </w:r>
      <w:proofErr w:type="spellStart"/>
      <w:r w:rsidRPr="00F64410">
        <w:rPr>
          <w:rFonts w:ascii="Arial Narrow" w:eastAsia="Calibri" w:hAnsi="Arial Narrow" w:cs="Times New Roman"/>
          <w:sz w:val="24"/>
          <w:szCs w:val="24"/>
        </w:rPr>
        <w:t>Massenya</w:t>
      </w:r>
      <w:proofErr w:type="spellEnd"/>
      <w:r w:rsidRPr="00F64410">
        <w:rPr>
          <w:rFonts w:ascii="Arial Narrow" w:eastAsia="Calibri" w:hAnsi="Arial Narrow" w:cs="Times New Roman"/>
          <w:sz w:val="24"/>
          <w:szCs w:val="24"/>
        </w:rPr>
        <w:t xml:space="preserve"> et à l’est de N’Djamena, dans la zone de </w:t>
      </w:r>
      <w:proofErr w:type="spellStart"/>
      <w:r w:rsidRPr="00F64410">
        <w:rPr>
          <w:rFonts w:ascii="Arial Narrow" w:eastAsia="Calibri" w:hAnsi="Arial Narrow" w:cs="Times New Roman"/>
          <w:sz w:val="24"/>
          <w:szCs w:val="24"/>
        </w:rPr>
        <w:t>Farcha</w:t>
      </w:r>
      <w:proofErr w:type="spellEnd"/>
      <w:r w:rsidRPr="00F64410">
        <w:rPr>
          <w:rFonts w:ascii="Arial Narrow" w:eastAsia="Calibri" w:hAnsi="Arial Narrow" w:cs="Times New Roman"/>
          <w:sz w:val="24"/>
          <w:szCs w:val="24"/>
        </w:rPr>
        <w:t>. Il s’agit des sols argilo-sableux à argilo-limoneux</w:t>
      </w:r>
      <w:r>
        <w:rPr>
          <w:rFonts w:ascii="Arial Narrow" w:eastAsia="Calibri" w:hAnsi="Arial Narrow" w:cs="Times New Roman"/>
          <w:sz w:val="24"/>
          <w:szCs w:val="24"/>
        </w:rPr>
        <w:t>.</w:t>
      </w:r>
    </w:p>
    <w:p w14:paraId="7474DE33" w14:textId="50CA920F" w:rsidR="00E60644" w:rsidRDefault="00E60644" w:rsidP="00E60644">
      <w:pPr>
        <w:jc w:val="both"/>
        <w:rPr>
          <w:rFonts w:ascii="Arial Narrow" w:eastAsia="Calibri" w:hAnsi="Arial Narrow" w:cs="Times New Roman"/>
          <w:sz w:val="24"/>
          <w:szCs w:val="24"/>
        </w:rPr>
      </w:pPr>
      <w:r w:rsidRPr="00325BA4">
        <w:rPr>
          <w:rFonts w:ascii="Arial Narrow" w:eastAsia="Calibri" w:hAnsi="Arial Narrow" w:cs="Times New Roman"/>
          <w:b/>
          <w:sz w:val="24"/>
          <w:szCs w:val="24"/>
        </w:rPr>
        <w:t>Hydrologie </w:t>
      </w:r>
      <w:r>
        <w:rPr>
          <w:rFonts w:ascii="Arial Narrow" w:eastAsia="Calibri" w:hAnsi="Arial Narrow" w:cs="Times New Roman"/>
          <w:sz w:val="24"/>
          <w:szCs w:val="24"/>
        </w:rPr>
        <w:t xml:space="preserve">: le </w:t>
      </w:r>
      <w:r w:rsidR="007C2EAB">
        <w:rPr>
          <w:rFonts w:ascii="Arial Narrow" w:eastAsia="Calibri" w:hAnsi="Arial Narrow" w:cs="Times New Roman"/>
          <w:sz w:val="24"/>
          <w:szCs w:val="24"/>
        </w:rPr>
        <w:t>Chari</w:t>
      </w:r>
      <w:r>
        <w:rPr>
          <w:rFonts w:ascii="Arial Narrow" w:eastAsia="Calibri" w:hAnsi="Arial Narrow" w:cs="Times New Roman"/>
          <w:sz w:val="24"/>
          <w:szCs w:val="24"/>
        </w:rPr>
        <w:t xml:space="preserve"> est le cours d’eau permanent que l’on rencontre à N’Djamena, on trouve aussi pendant la saison des pluies des marigots localement </w:t>
      </w:r>
      <w:r w:rsidR="007C2EAB">
        <w:rPr>
          <w:rFonts w:ascii="Arial Narrow" w:eastAsia="Calibri" w:hAnsi="Arial Narrow" w:cs="Times New Roman"/>
          <w:sz w:val="24"/>
          <w:szCs w:val="24"/>
        </w:rPr>
        <w:t>appelés</w:t>
      </w:r>
      <w:r>
        <w:rPr>
          <w:rFonts w:ascii="Arial Narrow" w:eastAsia="Calibri" w:hAnsi="Arial Narrow" w:cs="Times New Roman"/>
          <w:sz w:val="24"/>
          <w:szCs w:val="24"/>
        </w:rPr>
        <w:t xml:space="preserve"> « bouta »</w:t>
      </w:r>
    </w:p>
    <w:p w14:paraId="427D41BD" w14:textId="77777777" w:rsidR="00E60644" w:rsidRPr="00325BA4" w:rsidRDefault="00E60644" w:rsidP="00E60644">
      <w:pPr>
        <w:jc w:val="both"/>
        <w:rPr>
          <w:rFonts w:ascii="Arial Narrow" w:hAnsi="Arial Narrow"/>
          <w:sz w:val="24"/>
          <w:szCs w:val="24"/>
        </w:rPr>
      </w:pPr>
      <w:r w:rsidRPr="00325BA4">
        <w:rPr>
          <w:rFonts w:ascii="Arial Narrow" w:hAnsi="Arial Narrow"/>
          <w:sz w:val="24"/>
          <w:szCs w:val="24"/>
        </w:rPr>
        <w:t xml:space="preserve">Dans la ville de N’Djaména, la végétation est fort peu abondante. Elle se caractérise par une </w:t>
      </w:r>
      <w:r w:rsidRPr="00325BA4">
        <w:rPr>
          <w:rFonts w:ascii="Arial Narrow" w:hAnsi="Arial Narrow"/>
          <w:b/>
          <w:sz w:val="24"/>
          <w:szCs w:val="24"/>
        </w:rPr>
        <w:t>végétation</w:t>
      </w:r>
      <w:r w:rsidRPr="00325BA4">
        <w:rPr>
          <w:rFonts w:ascii="Arial Narrow" w:hAnsi="Arial Narrow"/>
          <w:sz w:val="24"/>
          <w:szCs w:val="24"/>
        </w:rPr>
        <w:t xml:space="preserve"> ou les dominantes floristiques sont :</w:t>
      </w:r>
    </w:p>
    <w:p w14:paraId="6DF74CBF" w14:textId="772ADA7F" w:rsidR="007C2EAB" w:rsidRPr="007C2EAB" w:rsidRDefault="00E60644" w:rsidP="003425F2">
      <w:pPr>
        <w:pStyle w:val="Paragraphedeliste"/>
        <w:numPr>
          <w:ilvl w:val="0"/>
          <w:numId w:val="120"/>
        </w:numPr>
        <w:jc w:val="both"/>
        <w:rPr>
          <w:rFonts w:ascii="Arial Narrow" w:eastAsia="Calibri" w:hAnsi="Arial Narrow" w:cs="Times New Roman"/>
          <w:sz w:val="24"/>
          <w:szCs w:val="24"/>
        </w:rPr>
      </w:pPr>
      <w:r w:rsidRPr="007C2EAB">
        <w:rPr>
          <w:rFonts w:ascii="Arial Narrow" w:hAnsi="Arial Narrow"/>
          <w:sz w:val="24"/>
          <w:szCs w:val="24"/>
        </w:rPr>
        <w:t>pour les ligneu</w:t>
      </w:r>
      <w:r w:rsidR="0040163E">
        <w:rPr>
          <w:rFonts w:ascii="Arial Narrow" w:hAnsi="Arial Narrow"/>
          <w:sz w:val="24"/>
          <w:szCs w:val="24"/>
        </w:rPr>
        <w:t>x</w:t>
      </w:r>
      <w:r w:rsidRPr="007C2EAB">
        <w:rPr>
          <w:rFonts w:ascii="Arial Narrow" w:hAnsi="Arial Narrow"/>
          <w:sz w:val="24"/>
          <w:szCs w:val="24"/>
        </w:rPr>
        <w:t xml:space="preserve">: </w:t>
      </w:r>
      <w:proofErr w:type="spellStart"/>
      <w:r w:rsidRPr="007C2EAB">
        <w:rPr>
          <w:rFonts w:ascii="Arial Narrow" w:hAnsi="Arial Narrow"/>
          <w:i/>
          <w:sz w:val="24"/>
          <w:szCs w:val="24"/>
        </w:rPr>
        <w:t>Combretum</w:t>
      </w:r>
      <w:proofErr w:type="spellEnd"/>
      <w:r w:rsidRPr="007C2EAB">
        <w:rPr>
          <w:rFonts w:ascii="Arial Narrow" w:hAnsi="Arial Narrow"/>
          <w:i/>
          <w:sz w:val="24"/>
          <w:szCs w:val="24"/>
        </w:rPr>
        <w:t xml:space="preserve"> </w:t>
      </w:r>
      <w:proofErr w:type="spellStart"/>
      <w:r w:rsidRPr="007C2EAB">
        <w:rPr>
          <w:rFonts w:ascii="Arial Narrow" w:hAnsi="Arial Narrow"/>
          <w:i/>
          <w:sz w:val="24"/>
          <w:szCs w:val="24"/>
        </w:rPr>
        <w:t>glutinosum</w:t>
      </w:r>
      <w:proofErr w:type="spellEnd"/>
      <w:r w:rsidRPr="007C2EAB">
        <w:rPr>
          <w:rFonts w:ascii="Arial Narrow" w:hAnsi="Arial Narrow"/>
          <w:i/>
          <w:sz w:val="24"/>
          <w:szCs w:val="24"/>
        </w:rPr>
        <w:t xml:space="preserve">, </w:t>
      </w:r>
      <w:proofErr w:type="spellStart"/>
      <w:r w:rsidRPr="007C2EAB">
        <w:rPr>
          <w:rFonts w:ascii="Arial Narrow" w:hAnsi="Arial Narrow"/>
          <w:i/>
          <w:sz w:val="24"/>
          <w:szCs w:val="24"/>
        </w:rPr>
        <w:t>Sclerocarya</w:t>
      </w:r>
      <w:proofErr w:type="spellEnd"/>
      <w:r w:rsidRPr="007C2EAB">
        <w:rPr>
          <w:rFonts w:ascii="Arial Narrow" w:hAnsi="Arial Narrow"/>
          <w:i/>
          <w:sz w:val="24"/>
          <w:szCs w:val="24"/>
        </w:rPr>
        <w:t xml:space="preserve"> </w:t>
      </w:r>
      <w:proofErr w:type="spellStart"/>
      <w:r w:rsidRPr="007C2EAB">
        <w:rPr>
          <w:rFonts w:ascii="Arial Narrow" w:hAnsi="Arial Narrow"/>
          <w:i/>
          <w:sz w:val="24"/>
          <w:szCs w:val="24"/>
        </w:rPr>
        <w:t>birrea</w:t>
      </w:r>
      <w:proofErr w:type="spellEnd"/>
      <w:r w:rsidRPr="007C2EAB">
        <w:rPr>
          <w:rFonts w:ascii="Arial Narrow" w:hAnsi="Arial Narrow"/>
          <w:i/>
          <w:sz w:val="24"/>
          <w:szCs w:val="24"/>
        </w:rPr>
        <w:t xml:space="preserve">, Acacia seyal, Pterocarpus </w:t>
      </w:r>
      <w:proofErr w:type="spellStart"/>
      <w:r w:rsidRPr="007C2EAB">
        <w:rPr>
          <w:rFonts w:ascii="Arial Narrow" w:hAnsi="Arial Narrow"/>
          <w:i/>
          <w:sz w:val="24"/>
          <w:szCs w:val="24"/>
        </w:rPr>
        <w:t>lucen</w:t>
      </w:r>
      <w:r w:rsidRPr="007C2EAB">
        <w:rPr>
          <w:rFonts w:ascii="Arial Narrow" w:hAnsi="Arial Narrow"/>
          <w:sz w:val="24"/>
          <w:szCs w:val="24"/>
        </w:rPr>
        <w:t>s</w:t>
      </w:r>
      <w:proofErr w:type="spellEnd"/>
      <w:r w:rsidRPr="007C2EAB">
        <w:rPr>
          <w:rFonts w:ascii="Arial Narrow" w:hAnsi="Arial Narrow"/>
          <w:sz w:val="24"/>
          <w:szCs w:val="24"/>
        </w:rPr>
        <w:t xml:space="preserve">  </w:t>
      </w:r>
      <w:r w:rsidRPr="007C2EAB">
        <w:rPr>
          <w:rFonts w:ascii="Arial Narrow" w:eastAsia="Calibri" w:hAnsi="Arial Narrow" w:cs="Times New Roman"/>
          <w:sz w:val="24"/>
          <w:szCs w:val="24"/>
        </w:rPr>
        <w:t xml:space="preserve">neem </w:t>
      </w:r>
      <w:r w:rsidRPr="007C2EAB">
        <w:rPr>
          <w:rFonts w:ascii="Arial Narrow" w:eastAsia="Calibri" w:hAnsi="Arial Narrow" w:cs="Times New Roman"/>
          <w:i/>
          <w:sz w:val="24"/>
          <w:szCs w:val="24"/>
        </w:rPr>
        <w:t>(</w:t>
      </w:r>
      <w:r w:rsidRPr="007C2EAB">
        <w:rPr>
          <w:rFonts w:ascii="Arial Narrow" w:eastAsia="Calibri" w:hAnsi="Arial Narrow" w:cs="Arial"/>
          <w:i/>
          <w:sz w:val="24"/>
          <w:szCs w:val="24"/>
          <w:shd w:val="clear" w:color="auto" w:fill="FFFFFF"/>
        </w:rPr>
        <w:t xml:space="preserve">Azadirachta </w:t>
      </w:r>
      <w:proofErr w:type="spellStart"/>
      <w:r w:rsidRPr="007C2EAB">
        <w:rPr>
          <w:rFonts w:ascii="Arial Narrow" w:eastAsia="Calibri" w:hAnsi="Arial Narrow" w:cs="Arial"/>
          <w:i/>
          <w:sz w:val="24"/>
          <w:szCs w:val="24"/>
          <w:shd w:val="clear" w:color="auto" w:fill="FFFFFF"/>
        </w:rPr>
        <w:t>indica</w:t>
      </w:r>
      <w:proofErr w:type="spellEnd"/>
      <w:r w:rsidRPr="007C2EAB">
        <w:rPr>
          <w:rFonts w:ascii="Arial Narrow" w:eastAsia="Calibri" w:hAnsi="Arial Narrow" w:cs="Arial"/>
          <w:i/>
          <w:sz w:val="24"/>
          <w:szCs w:val="24"/>
          <w:shd w:val="clear" w:color="auto" w:fill="FFFFFF"/>
        </w:rPr>
        <w:t>)</w:t>
      </w:r>
      <w:r w:rsidRPr="007C2EAB">
        <w:rPr>
          <w:rFonts w:ascii="Arial Narrow" w:eastAsia="Calibri" w:hAnsi="Arial Narrow" w:cs="Times New Roman"/>
          <w:i/>
          <w:sz w:val="24"/>
          <w:szCs w:val="24"/>
        </w:rPr>
        <w:t xml:space="preserve">, </w:t>
      </w:r>
      <w:r w:rsidRPr="007C2EAB">
        <w:rPr>
          <w:rFonts w:ascii="Arial Narrow" w:eastAsia="Calibri" w:hAnsi="Arial Narrow" w:cs="Times New Roman"/>
          <w:sz w:val="24"/>
          <w:szCs w:val="24"/>
        </w:rPr>
        <w:t xml:space="preserve">tamarinier </w:t>
      </w:r>
      <w:r w:rsidRPr="007C2EAB">
        <w:rPr>
          <w:rFonts w:ascii="Arial Narrow" w:eastAsia="Calibri" w:hAnsi="Arial Narrow" w:cs="Times New Roman"/>
          <w:i/>
          <w:sz w:val="24"/>
          <w:szCs w:val="24"/>
        </w:rPr>
        <w:t>(</w:t>
      </w:r>
      <w:proofErr w:type="spellStart"/>
      <w:r w:rsidRPr="007C2EAB">
        <w:rPr>
          <w:rFonts w:ascii="Arial Narrow" w:eastAsia="Calibri" w:hAnsi="Arial Narrow" w:cs="Arial"/>
          <w:i/>
          <w:sz w:val="24"/>
          <w:szCs w:val="24"/>
          <w:shd w:val="clear" w:color="auto" w:fill="FFFFFF"/>
        </w:rPr>
        <w:t>Tamarindus</w:t>
      </w:r>
      <w:proofErr w:type="spellEnd"/>
      <w:r w:rsidRPr="007C2EAB">
        <w:rPr>
          <w:rFonts w:ascii="Arial Narrow" w:eastAsia="Calibri" w:hAnsi="Arial Narrow" w:cs="Arial"/>
          <w:i/>
          <w:sz w:val="24"/>
          <w:szCs w:val="24"/>
          <w:shd w:val="clear" w:color="auto" w:fill="FFFFFF"/>
        </w:rPr>
        <w:t xml:space="preserve"> </w:t>
      </w:r>
      <w:proofErr w:type="spellStart"/>
      <w:r w:rsidRPr="007C2EAB">
        <w:rPr>
          <w:rFonts w:ascii="Arial Narrow" w:eastAsia="Calibri" w:hAnsi="Arial Narrow" w:cs="Arial"/>
          <w:i/>
          <w:sz w:val="24"/>
          <w:szCs w:val="24"/>
          <w:shd w:val="clear" w:color="auto" w:fill="FFFFFF"/>
        </w:rPr>
        <w:t>indica</w:t>
      </w:r>
      <w:proofErr w:type="spellEnd"/>
      <w:r w:rsidRPr="007C2EAB">
        <w:rPr>
          <w:rFonts w:ascii="Arial Narrow" w:eastAsia="Calibri" w:hAnsi="Arial Narrow" w:cs="Times New Roman"/>
          <w:i/>
          <w:sz w:val="24"/>
          <w:szCs w:val="24"/>
        </w:rPr>
        <w:t xml:space="preserve"> ) </w:t>
      </w:r>
      <w:r w:rsidRPr="007C2EAB">
        <w:rPr>
          <w:rFonts w:ascii="Arial Narrow" w:eastAsia="Calibri" w:hAnsi="Arial Narrow" w:cs="Times New Roman"/>
          <w:sz w:val="24"/>
          <w:szCs w:val="24"/>
        </w:rPr>
        <w:t>; savonnier (</w:t>
      </w:r>
      <w:r w:rsidRPr="007C2EAB">
        <w:rPr>
          <w:rFonts w:ascii="Arial Narrow" w:eastAsia="Calibri" w:hAnsi="Arial Narrow" w:cs="Times New Roman"/>
          <w:i/>
          <w:sz w:val="24"/>
          <w:szCs w:val="24"/>
        </w:rPr>
        <w:t>aegyptiaca balanites</w:t>
      </w:r>
      <w:r w:rsidRPr="007C2EAB">
        <w:rPr>
          <w:rFonts w:ascii="Arial Narrow" w:eastAsia="Calibri" w:hAnsi="Arial Narrow" w:cs="Times New Roman"/>
          <w:sz w:val="24"/>
          <w:szCs w:val="24"/>
        </w:rPr>
        <w:t xml:space="preserve">), des </w:t>
      </w:r>
      <w:proofErr w:type="spellStart"/>
      <w:r w:rsidRPr="007C2EAB">
        <w:rPr>
          <w:rFonts w:ascii="Arial Narrow" w:eastAsia="Calibri" w:hAnsi="Arial Narrow" w:cs="Times New Roman"/>
          <w:sz w:val="24"/>
          <w:szCs w:val="24"/>
        </w:rPr>
        <w:t>accias</w:t>
      </w:r>
      <w:proofErr w:type="spellEnd"/>
      <w:r w:rsidRPr="007C2EAB">
        <w:rPr>
          <w:rFonts w:ascii="Arial Narrow" w:eastAsia="Calibri" w:hAnsi="Arial Narrow" w:cs="Times New Roman"/>
          <w:sz w:val="24"/>
          <w:szCs w:val="24"/>
        </w:rPr>
        <w:t xml:space="preserve"> (</w:t>
      </w:r>
      <w:proofErr w:type="spellStart"/>
      <w:r w:rsidRPr="007C2EAB">
        <w:rPr>
          <w:rFonts w:ascii="Arial Narrow" w:eastAsia="Calibri" w:hAnsi="Arial Narrow" w:cs="Times New Roman"/>
          <w:i/>
          <w:sz w:val="24"/>
          <w:szCs w:val="24"/>
        </w:rPr>
        <w:t>kaya</w:t>
      </w:r>
      <w:proofErr w:type="spellEnd"/>
      <w:r w:rsidRPr="007C2EAB">
        <w:rPr>
          <w:rFonts w:ascii="Arial Narrow" w:eastAsia="Calibri" w:hAnsi="Arial Narrow" w:cs="Times New Roman"/>
          <w:i/>
          <w:sz w:val="24"/>
          <w:szCs w:val="24"/>
        </w:rPr>
        <w:t xml:space="preserve"> senegalensis</w:t>
      </w:r>
      <w:r w:rsidR="007C2EAB" w:rsidRPr="007C2EAB">
        <w:rPr>
          <w:rFonts w:ascii="Arial Narrow" w:eastAsia="Calibri" w:hAnsi="Arial Narrow" w:cs="Times New Roman"/>
          <w:sz w:val="24"/>
          <w:szCs w:val="24"/>
        </w:rPr>
        <w:t xml:space="preserve">) </w:t>
      </w:r>
      <w:r w:rsidRPr="007C2EAB">
        <w:rPr>
          <w:rFonts w:ascii="Arial Narrow" w:eastAsia="Calibri" w:hAnsi="Arial Narrow" w:cs="Times New Roman"/>
          <w:sz w:val="24"/>
          <w:szCs w:val="24"/>
        </w:rPr>
        <w:t xml:space="preserve">le </w:t>
      </w:r>
      <w:r w:rsidRPr="007C2EAB">
        <w:rPr>
          <w:rFonts w:ascii="Arial Narrow" w:eastAsia="Calibri" w:hAnsi="Arial Narrow" w:cs="Times New Roman"/>
          <w:i/>
          <w:sz w:val="24"/>
          <w:szCs w:val="24"/>
        </w:rPr>
        <w:t>prosopis</w:t>
      </w:r>
      <w:r w:rsidRPr="007C2EAB">
        <w:rPr>
          <w:rFonts w:ascii="Arial Narrow" w:eastAsia="Calibri" w:hAnsi="Arial Narrow" w:cs="Times New Roman"/>
          <w:sz w:val="24"/>
          <w:szCs w:val="24"/>
        </w:rPr>
        <w:t xml:space="preserve">. </w:t>
      </w:r>
      <w:r w:rsidRPr="007C2EAB">
        <w:rPr>
          <w:rFonts w:ascii="Arial Narrow" w:hAnsi="Arial Narrow" w:cs="Calibri"/>
          <w:i/>
          <w:color w:val="000000"/>
          <w:sz w:val="24"/>
          <w:szCs w:val="24"/>
        </w:rPr>
        <w:t>Six mois Acacia</w:t>
      </w:r>
      <w:r w:rsidRPr="007C2EAB">
        <w:rPr>
          <w:rFonts w:ascii="Arial Narrow" w:hAnsi="Arial Narrow"/>
          <w:sz w:val="24"/>
          <w:szCs w:val="24"/>
        </w:rPr>
        <w:t xml:space="preserve"> </w:t>
      </w:r>
      <w:r w:rsidRPr="007C2EAB">
        <w:rPr>
          <w:rFonts w:ascii="Arial Narrow" w:hAnsi="Arial Narrow" w:cs="Calibri"/>
          <w:i/>
          <w:color w:val="000000"/>
          <w:sz w:val="24"/>
          <w:szCs w:val="24"/>
        </w:rPr>
        <w:t>Palmiers dattier</w:t>
      </w:r>
      <w:r w:rsidR="007C2EAB">
        <w:rPr>
          <w:rFonts w:ascii="Arial Narrow" w:hAnsi="Arial Narrow" w:cs="Calibri"/>
          <w:i/>
          <w:color w:val="000000"/>
          <w:sz w:val="24"/>
          <w:szCs w:val="24"/>
        </w:rPr>
        <w:t> </w:t>
      </w:r>
      <w:r w:rsidR="007C2EAB">
        <w:rPr>
          <w:rFonts w:ascii="Arial Narrow" w:hAnsi="Arial Narrow"/>
          <w:sz w:val="24"/>
          <w:szCs w:val="24"/>
        </w:rPr>
        <w:t>;</w:t>
      </w:r>
    </w:p>
    <w:p w14:paraId="5A4FC933" w14:textId="3AF4C303" w:rsidR="00E60644" w:rsidRPr="007C2EAB" w:rsidRDefault="00E60644" w:rsidP="007C2EAB">
      <w:pPr>
        <w:ind w:left="360"/>
        <w:jc w:val="both"/>
        <w:rPr>
          <w:rFonts w:ascii="Arial Narrow" w:eastAsia="Calibri" w:hAnsi="Arial Narrow" w:cs="Times New Roman"/>
          <w:sz w:val="24"/>
          <w:szCs w:val="24"/>
        </w:rPr>
      </w:pPr>
      <w:r w:rsidRPr="007C2EAB">
        <w:rPr>
          <w:rFonts w:ascii="Arial Narrow" w:hAnsi="Arial Narrow"/>
          <w:sz w:val="24"/>
          <w:szCs w:val="24"/>
        </w:rPr>
        <w:t xml:space="preserve">(ii) pour les herbacées : </w:t>
      </w:r>
      <w:proofErr w:type="spellStart"/>
      <w:r w:rsidRPr="007C2EAB">
        <w:rPr>
          <w:rFonts w:ascii="Arial Narrow" w:hAnsi="Arial Narrow"/>
          <w:i/>
          <w:sz w:val="24"/>
          <w:szCs w:val="24"/>
        </w:rPr>
        <w:t>Cenchrus</w:t>
      </w:r>
      <w:proofErr w:type="spellEnd"/>
      <w:r w:rsidRPr="007C2EAB">
        <w:rPr>
          <w:rFonts w:ascii="Arial Narrow" w:hAnsi="Arial Narrow"/>
          <w:i/>
          <w:sz w:val="24"/>
          <w:szCs w:val="24"/>
        </w:rPr>
        <w:t xml:space="preserve"> </w:t>
      </w:r>
      <w:proofErr w:type="spellStart"/>
      <w:r w:rsidRPr="007C2EAB">
        <w:rPr>
          <w:rFonts w:ascii="Arial Narrow" w:hAnsi="Arial Narrow"/>
          <w:i/>
          <w:sz w:val="24"/>
          <w:szCs w:val="24"/>
        </w:rPr>
        <w:t>biflorus</w:t>
      </w:r>
      <w:proofErr w:type="spellEnd"/>
      <w:r w:rsidRPr="007C2EAB">
        <w:rPr>
          <w:rFonts w:ascii="Arial Narrow" w:hAnsi="Arial Narrow"/>
          <w:i/>
          <w:sz w:val="24"/>
          <w:szCs w:val="24"/>
        </w:rPr>
        <w:t xml:space="preserve">, </w:t>
      </w:r>
      <w:proofErr w:type="spellStart"/>
      <w:r w:rsidRPr="007C2EAB">
        <w:rPr>
          <w:rFonts w:ascii="Arial Narrow" w:hAnsi="Arial Narrow"/>
          <w:i/>
          <w:sz w:val="24"/>
          <w:szCs w:val="24"/>
        </w:rPr>
        <w:t>Eragrostis</w:t>
      </w:r>
      <w:proofErr w:type="spellEnd"/>
      <w:r w:rsidRPr="007C2EAB">
        <w:rPr>
          <w:rFonts w:ascii="Arial Narrow" w:hAnsi="Arial Narrow"/>
          <w:i/>
          <w:sz w:val="24"/>
          <w:szCs w:val="24"/>
        </w:rPr>
        <w:t xml:space="preserve"> </w:t>
      </w:r>
      <w:proofErr w:type="spellStart"/>
      <w:r w:rsidRPr="007C2EAB">
        <w:rPr>
          <w:rFonts w:ascii="Arial Narrow" w:hAnsi="Arial Narrow"/>
          <w:i/>
          <w:sz w:val="24"/>
          <w:szCs w:val="24"/>
        </w:rPr>
        <w:t>tremula</w:t>
      </w:r>
      <w:proofErr w:type="spellEnd"/>
      <w:r w:rsidRPr="007C2EAB">
        <w:rPr>
          <w:rFonts w:ascii="Arial Narrow" w:hAnsi="Arial Narrow"/>
          <w:i/>
          <w:sz w:val="24"/>
          <w:szCs w:val="24"/>
        </w:rPr>
        <w:t xml:space="preserve">, </w:t>
      </w:r>
      <w:proofErr w:type="spellStart"/>
      <w:r w:rsidRPr="007C2EAB">
        <w:rPr>
          <w:rFonts w:ascii="Arial Narrow" w:hAnsi="Arial Narrow"/>
          <w:i/>
          <w:sz w:val="24"/>
          <w:szCs w:val="24"/>
        </w:rPr>
        <w:t>Choenefeldia</w:t>
      </w:r>
      <w:proofErr w:type="spellEnd"/>
      <w:r w:rsidRPr="007C2EAB">
        <w:rPr>
          <w:rFonts w:ascii="Arial Narrow" w:hAnsi="Arial Narrow"/>
          <w:i/>
          <w:sz w:val="24"/>
          <w:szCs w:val="24"/>
        </w:rPr>
        <w:t xml:space="preserve"> gracilis, </w:t>
      </w:r>
      <w:proofErr w:type="spellStart"/>
      <w:r w:rsidRPr="007C2EAB">
        <w:rPr>
          <w:rFonts w:ascii="Arial Narrow" w:hAnsi="Arial Narrow"/>
          <w:i/>
          <w:sz w:val="24"/>
          <w:szCs w:val="24"/>
        </w:rPr>
        <w:t>Loutedia</w:t>
      </w:r>
      <w:proofErr w:type="spellEnd"/>
      <w:r w:rsidRPr="007C2EAB">
        <w:rPr>
          <w:rFonts w:ascii="Arial Narrow" w:hAnsi="Arial Narrow"/>
          <w:i/>
          <w:sz w:val="24"/>
          <w:szCs w:val="24"/>
        </w:rPr>
        <w:t xml:space="preserve"> </w:t>
      </w:r>
      <w:proofErr w:type="spellStart"/>
      <w:r w:rsidRPr="007C2EAB">
        <w:rPr>
          <w:rFonts w:ascii="Arial Narrow" w:hAnsi="Arial Narrow"/>
          <w:i/>
          <w:sz w:val="24"/>
          <w:szCs w:val="24"/>
        </w:rPr>
        <w:t>togoensis</w:t>
      </w:r>
      <w:proofErr w:type="spellEnd"/>
      <w:r w:rsidRPr="007C2EAB">
        <w:rPr>
          <w:rFonts w:ascii="Arial Narrow" w:hAnsi="Arial Narrow"/>
          <w:i/>
          <w:sz w:val="24"/>
          <w:szCs w:val="24"/>
        </w:rPr>
        <w:t xml:space="preserve">, </w:t>
      </w:r>
      <w:proofErr w:type="spellStart"/>
      <w:r w:rsidRPr="007C2EAB">
        <w:rPr>
          <w:rFonts w:ascii="Arial Narrow" w:hAnsi="Arial Narrow"/>
          <w:i/>
          <w:sz w:val="24"/>
          <w:szCs w:val="24"/>
        </w:rPr>
        <w:t>Echinochloa</w:t>
      </w:r>
      <w:proofErr w:type="spellEnd"/>
      <w:r w:rsidRPr="007C2EAB">
        <w:rPr>
          <w:rFonts w:ascii="Arial Narrow" w:hAnsi="Arial Narrow"/>
          <w:i/>
          <w:sz w:val="24"/>
          <w:szCs w:val="24"/>
        </w:rPr>
        <w:t xml:space="preserve"> </w:t>
      </w:r>
      <w:proofErr w:type="spellStart"/>
      <w:r w:rsidRPr="007C2EAB">
        <w:rPr>
          <w:rFonts w:ascii="Arial Narrow" w:hAnsi="Arial Narrow"/>
          <w:i/>
          <w:sz w:val="24"/>
          <w:szCs w:val="24"/>
        </w:rPr>
        <w:t>stagina</w:t>
      </w:r>
      <w:proofErr w:type="spellEnd"/>
      <w:r w:rsidRPr="007C2EAB">
        <w:rPr>
          <w:rFonts w:ascii="Arial Narrow" w:eastAsia="Calibri" w:hAnsi="Arial Narrow" w:cs="Times New Roman"/>
          <w:sz w:val="24"/>
          <w:szCs w:val="24"/>
        </w:rPr>
        <w:t xml:space="preserve"> </w:t>
      </w:r>
    </w:p>
    <w:p w14:paraId="43A39AD0" w14:textId="651A9FFE" w:rsidR="00E60644" w:rsidRDefault="00E60644" w:rsidP="00E60644">
      <w:pPr>
        <w:rPr>
          <w:rFonts w:ascii="Arial Narrow" w:eastAsia="Calibri" w:hAnsi="Arial Narrow" w:cs="Times New Roman"/>
          <w:sz w:val="24"/>
          <w:szCs w:val="24"/>
        </w:rPr>
      </w:pPr>
      <w:r w:rsidRPr="00E53488">
        <w:rPr>
          <w:rFonts w:ascii="Arial Narrow" w:eastAsia="Calibri" w:hAnsi="Arial Narrow" w:cs="Times New Roman"/>
          <w:sz w:val="24"/>
          <w:szCs w:val="24"/>
        </w:rPr>
        <w:t xml:space="preserve">Il existe </w:t>
      </w:r>
      <w:r w:rsidR="007C2EAB">
        <w:rPr>
          <w:rFonts w:ascii="Arial Narrow" w:eastAsia="Calibri" w:hAnsi="Arial Narrow" w:cs="Times New Roman"/>
          <w:sz w:val="24"/>
          <w:szCs w:val="24"/>
        </w:rPr>
        <w:t>aussi</w:t>
      </w:r>
      <w:r w:rsidRPr="00E53488">
        <w:rPr>
          <w:rFonts w:ascii="Arial Narrow" w:eastAsia="Calibri" w:hAnsi="Arial Narrow" w:cs="Times New Roman"/>
          <w:sz w:val="24"/>
          <w:szCs w:val="24"/>
        </w:rPr>
        <w:t xml:space="preserve"> des animaux domestiques ou d’élevage tels que : les moutons, les chèvres, les bœufs, les dromadaires, les chiens, les cochons et aussi de la volaille </w:t>
      </w:r>
    </w:p>
    <w:p w14:paraId="1A92D6AE" w14:textId="7676EA49" w:rsidR="00B6739F" w:rsidRPr="004820C2" w:rsidRDefault="00B6739F" w:rsidP="00E60644">
      <w:pPr>
        <w:rPr>
          <w:rFonts w:ascii="Arial Narrow" w:hAnsi="Arial Narrow"/>
          <w:b/>
          <w:sz w:val="24"/>
        </w:rPr>
      </w:pPr>
      <w:r>
        <w:rPr>
          <w:rFonts w:ascii="Arial Narrow" w:hAnsi="Arial Narrow"/>
          <w:b/>
          <w:sz w:val="24"/>
        </w:rPr>
        <w:t xml:space="preserve">2.2.2. </w:t>
      </w:r>
      <w:r w:rsidRPr="004820C2">
        <w:rPr>
          <w:rFonts w:ascii="Arial Narrow" w:hAnsi="Arial Narrow"/>
          <w:b/>
          <w:sz w:val="24"/>
        </w:rPr>
        <w:t>Site de Bongor</w:t>
      </w:r>
    </w:p>
    <w:p w14:paraId="0E427F5F" w14:textId="77777777" w:rsidR="00B6739F" w:rsidRDefault="00B6739F" w:rsidP="00B6739F">
      <w:pPr>
        <w:jc w:val="both"/>
        <w:rPr>
          <w:rFonts w:ascii="Arial Narrow" w:hAnsi="Arial Narrow"/>
          <w:bCs/>
          <w:sz w:val="24"/>
          <w:szCs w:val="24"/>
        </w:rPr>
      </w:pPr>
      <w:r w:rsidRPr="0043199A">
        <w:rPr>
          <w:rFonts w:ascii="Arial Narrow" w:hAnsi="Arial Narrow"/>
          <w:bCs/>
          <w:sz w:val="24"/>
          <w:szCs w:val="24"/>
        </w:rPr>
        <w:t>Le site de Bongor est situé à l’Ouest de la ville au quartier RESIDENTIE</w:t>
      </w:r>
      <w:r>
        <w:rPr>
          <w:rFonts w:ascii="Arial Narrow" w:hAnsi="Arial Narrow"/>
          <w:bCs/>
          <w:sz w:val="24"/>
          <w:szCs w:val="24"/>
        </w:rPr>
        <w:t>L</w:t>
      </w:r>
      <w:r w:rsidRPr="0043199A">
        <w:rPr>
          <w:rFonts w:ascii="Arial Narrow" w:hAnsi="Arial Narrow"/>
          <w:bCs/>
          <w:sz w:val="24"/>
          <w:szCs w:val="24"/>
        </w:rPr>
        <w:t xml:space="preserve"> ILOTS 8 et 9 </w:t>
      </w:r>
      <w:r>
        <w:rPr>
          <w:rFonts w:ascii="Arial Narrow" w:hAnsi="Arial Narrow"/>
          <w:bCs/>
          <w:sz w:val="24"/>
          <w:szCs w:val="24"/>
        </w:rPr>
        <w:t xml:space="preserve">(voir plan cadastral à l’annexe) </w:t>
      </w:r>
      <w:r w:rsidRPr="0043199A">
        <w:rPr>
          <w:rFonts w:ascii="Arial Narrow" w:hAnsi="Arial Narrow"/>
          <w:bCs/>
          <w:sz w:val="24"/>
          <w:szCs w:val="24"/>
        </w:rPr>
        <w:t xml:space="preserve">d’une superficie de </w:t>
      </w:r>
      <w:r>
        <w:rPr>
          <w:rFonts w:ascii="Arial Narrow" w:hAnsi="Arial Narrow"/>
          <w:bCs/>
          <w:sz w:val="24"/>
          <w:szCs w:val="24"/>
        </w:rPr>
        <w:t>9400 m2. A</w:t>
      </w:r>
      <w:r w:rsidRPr="0043199A">
        <w:rPr>
          <w:rFonts w:ascii="Arial Narrow" w:hAnsi="Arial Narrow"/>
          <w:bCs/>
          <w:sz w:val="24"/>
          <w:szCs w:val="24"/>
        </w:rPr>
        <w:t xml:space="preserve">ux coordonnées géographiques : 3,9° N ; 8,1° E. </w:t>
      </w:r>
      <w:r>
        <w:rPr>
          <w:rFonts w:ascii="Arial Narrow" w:hAnsi="Arial Narrow"/>
          <w:bCs/>
          <w:sz w:val="24"/>
          <w:szCs w:val="24"/>
        </w:rPr>
        <w:t xml:space="preserve">Il </w:t>
      </w:r>
      <w:r w:rsidRPr="0043199A">
        <w:rPr>
          <w:rFonts w:ascii="Arial Narrow" w:hAnsi="Arial Narrow"/>
          <w:bCs/>
          <w:sz w:val="24"/>
          <w:szCs w:val="24"/>
        </w:rPr>
        <w:t xml:space="preserve">se trouve </w:t>
      </w:r>
      <w:r>
        <w:rPr>
          <w:rFonts w:ascii="Arial Narrow" w:hAnsi="Arial Narrow"/>
          <w:bCs/>
          <w:sz w:val="24"/>
          <w:szCs w:val="24"/>
        </w:rPr>
        <w:t xml:space="preserve">auprès de l’ancienne centrale SNE </w:t>
      </w:r>
      <w:r w:rsidRPr="0043199A">
        <w:rPr>
          <w:rFonts w:ascii="Arial Narrow" w:hAnsi="Arial Narrow"/>
          <w:bCs/>
          <w:sz w:val="24"/>
          <w:szCs w:val="24"/>
        </w:rPr>
        <w:t xml:space="preserve">à moins de </w:t>
      </w:r>
      <w:r>
        <w:rPr>
          <w:rFonts w:ascii="Arial Narrow" w:hAnsi="Arial Narrow"/>
          <w:bCs/>
          <w:sz w:val="24"/>
          <w:szCs w:val="24"/>
        </w:rPr>
        <w:t>205</w:t>
      </w:r>
      <w:r w:rsidRPr="0043199A">
        <w:rPr>
          <w:rFonts w:ascii="Arial Narrow" w:hAnsi="Arial Narrow"/>
          <w:bCs/>
          <w:sz w:val="24"/>
          <w:szCs w:val="24"/>
        </w:rPr>
        <w:t xml:space="preserve"> mètres de la route nationale qui va d</w:t>
      </w:r>
      <w:r>
        <w:rPr>
          <w:rFonts w:ascii="Arial Narrow" w:hAnsi="Arial Narrow"/>
          <w:bCs/>
          <w:sz w:val="24"/>
          <w:szCs w:val="24"/>
        </w:rPr>
        <w:t xml:space="preserve">e N’Djamena vers le Sud du pays. </w:t>
      </w:r>
    </w:p>
    <w:p w14:paraId="281D0ECB" w14:textId="77777777" w:rsidR="00B6739F" w:rsidRDefault="00B6739F" w:rsidP="00B6739F">
      <w:pPr>
        <w:jc w:val="both"/>
        <w:rPr>
          <w:rFonts w:ascii="Arial Narrow" w:hAnsi="Arial Narrow"/>
          <w:sz w:val="24"/>
          <w:lang w:val="fr-CA"/>
        </w:rPr>
      </w:pPr>
      <w:r>
        <w:rPr>
          <w:rFonts w:ascii="Arial Narrow" w:hAnsi="Arial Narrow"/>
          <w:sz w:val="24"/>
          <w:lang w:val="fr-CA"/>
        </w:rPr>
        <w:t>Le relief du site est accidenté et caractérisé par une p</w:t>
      </w:r>
      <w:r w:rsidRPr="004820C2">
        <w:rPr>
          <w:rFonts w:ascii="Arial Narrow" w:hAnsi="Arial Narrow"/>
          <w:sz w:val="24"/>
          <w:lang w:val="fr-CA"/>
        </w:rPr>
        <w:t>ente t</w:t>
      </w:r>
      <w:r>
        <w:rPr>
          <w:rFonts w:ascii="Arial Narrow" w:hAnsi="Arial Narrow"/>
          <w:sz w:val="24"/>
          <w:lang w:val="fr-CA"/>
        </w:rPr>
        <w:t>rès élevée de l’est vers l’Ouest formant une dépression côté Est du site.</w:t>
      </w:r>
      <w:r w:rsidRPr="00504322">
        <w:rPr>
          <w:rFonts w:ascii="Arial Narrow" w:hAnsi="Arial Narrow"/>
          <w:sz w:val="24"/>
          <w:szCs w:val="24"/>
        </w:rPr>
        <w:t xml:space="preserve"> </w:t>
      </w:r>
      <w:r w:rsidRPr="00F033E6">
        <w:rPr>
          <w:rFonts w:ascii="Arial Narrow" w:hAnsi="Arial Narrow"/>
          <w:sz w:val="24"/>
          <w:szCs w:val="24"/>
        </w:rPr>
        <w:t>L'une d</w:t>
      </w:r>
      <w:r>
        <w:rPr>
          <w:rFonts w:ascii="Arial Narrow" w:hAnsi="Arial Narrow"/>
          <w:sz w:val="24"/>
          <w:szCs w:val="24"/>
        </w:rPr>
        <w:t>es principales contraintes liées</w:t>
      </w:r>
      <w:r w:rsidRPr="00F033E6">
        <w:rPr>
          <w:rFonts w:ascii="Arial Narrow" w:hAnsi="Arial Narrow"/>
          <w:sz w:val="24"/>
          <w:szCs w:val="24"/>
        </w:rPr>
        <w:t xml:space="preserve"> au site est son relief qui nécessite une installation flottante ou bien un remblayage important afin que le terrain soit plat pour l’installation des centrales</w:t>
      </w:r>
    </w:p>
    <w:p w14:paraId="7DCD4CD2" w14:textId="77777777" w:rsidR="00B6739F" w:rsidRPr="00F033E6" w:rsidRDefault="00B6739F" w:rsidP="00B6739F">
      <w:pPr>
        <w:jc w:val="both"/>
        <w:rPr>
          <w:rFonts w:ascii="Arial Narrow" w:hAnsi="Arial Narrow"/>
          <w:sz w:val="24"/>
          <w:szCs w:val="24"/>
        </w:rPr>
      </w:pPr>
      <w:r>
        <w:rPr>
          <w:rFonts w:ascii="Arial Narrow" w:hAnsi="Arial Narrow"/>
          <w:sz w:val="24"/>
          <w:szCs w:val="24"/>
        </w:rPr>
        <w:t>La</w:t>
      </w:r>
      <w:r w:rsidRPr="00F033E6">
        <w:rPr>
          <w:rFonts w:ascii="Arial Narrow" w:hAnsi="Arial Narrow"/>
          <w:sz w:val="24"/>
          <w:szCs w:val="24"/>
        </w:rPr>
        <w:t xml:space="preserve"> </w:t>
      </w:r>
      <w:r>
        <w:rPr>
          <w:rFonts w:ascii="Arial Narrow" w:hAnsi="Arial Narrow"/>
          <w:sz w:val="24"/>
          <w:szCs w:val="24"/>
        </w:rPr>
        <w:t>photo ci-après</w:t>
      </w:r>
      <w:r w:rsidRPr="00F033E6">
        <w:rPr>
          <w:rFonts w:ascii="Arial Narrow" w:hAnsi="Arial Narrow"/>
          <w:sz w:val="24"/>
          <w:szCs w:val="24"/>
        </w:rPr>
        <w:t xml:space="preserve"> donne une vue panoramique du site</w:t>
      </w:r>
      <w:r>
        <w:rPr>
          <w:rFonts w:ascii="Arial Narrow" w:hAnsi="Arial Narrow"/>
          <w:sz w:val="24"/>
          <w:szCs w:val="24"/>
        </w:rPr>
        <w:t xml:space="preserve"> de l’installation de la nouvelle centrale hybride de Bongor</w:t>
      </w:r>
      <w:r w:rsidRPr="00F033E6">
        <w:rPr>
          <w:rFonts w:ascii="Arial Narrow" w:hAnsi="Arial Narrow"/>
          <w:sz w:val="24"/>
          <w:szCs w:val="24"/>
        </w:rPr>
        <w:t xml:space="preserve">. </w:t>
      </w:r>
    </w:p>
    <w:p w14:paraId="480914A4" w14:textId="77777777" w:rsidR="00B6739F" w:rsidRDefault="00B6739F" w:rsidP="00B6739F">
      <w:pPr>
        <w:rPr>
          <w:rFonts w:ascii="Arial Narrow" w:hAnsi="Arial Narrow"/>
          <w:bCs/>
          <w:sz w:val="24"/>
          <w:szCs w:val="24"/>
        </w:rPr>
      </w:pPr>
      <w:r>
        <w:rPr>
          <w:noProof/>
          <w:lang w:eastAsia="fr-FR"/>
        </w:rPr>
        <mc:AlternateContent>
          <mc:Choice Requires="wps">
            <w:drawing>
              <wp:anchor distT="0" distB="0" distL="114300" distR="114300" simplePos="0" relativeHeight="251671552" behindDoc="0" locked="0" layoutInCell="1" allowOverlap="1" wp14:anchorId="08CB1A04" wp14:editId="72B1B4BC">
                <wp:simplePos x="0" y="0"/>
                <wp:positionH relativeFrom="margin">
                  <wp:align>right</wp:align>
                </wp:positionH>
                <wp:positionV relativeFrom="paragraph">
                  <wp:posOffset>85725</wp:posOffset>
                </wp:positionV>
                <wp:extent cx="5356860" cy="2781300"/>
                <wp:effectExtent l="0" t="0" r="15240" b="19050"/>
                <wp:wrapNone/>
                <wp:docPr id="69" name="Rectangle à coins arrondis 69" descr="C:\Users\hp\Downloads\20220729_101416.jpg"/>
                <wp:cNvGraphicFramePr/>
                <a:graphic xmlns:a="http://schemas.openxmlformats.org/drawingml/2006/main">
                  <a:graphicData uri="http://schemas.microsoft.com/office/word/2010/wordprocessingShape">
                    <wps:wsp>
                      <wps:cNvSpPr/>
                      <wps:spPr>
                        <a:xfrm>
                          <a:off x="0" y="0"/>
                          <a:ext cx="5356860" cy="2781300"/>
                        </a:xfrm>
                        <a:prstGeom prst="roundRect">
                          <a:avLst/>
                        </a:prstGeom>
                        <a:blipFill>
                          <a:blip r:embed="rId26"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roundrect w14:anchorId="63A7F893" id="Rectangle à coins arrondis 69" o:spid="_x0000_s1026" style="position:absolute;margin-left:370.6pt;margin-top:6.75pt;width:421.8pt;height:219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" strokecolor="white" strokeweight="1pt">
                <v:fill r:id="rId27" o:title="20220729_101416" recolor="t" rotate="t" type="frame"/>
                <v:stroke joinstyle="miter"/>
                <w10:wrap anchorx="margin"/>
              </v:roundrect>
            </w:pict>
          </mc:Fallback>
        </mc:AlternateContent>
      </w:r>
    </w:p>
    <w:p w14:paraId="1F69B744" w14:textId="77777777" w:rsidR="00B6739F" w:rsidRDefault="00B6739F" w:rsidP="00B6739F">
      <w:pPr>
        <w:rPr>
          <w:rFonts w:ascii="Arial Narrow" w:hAnsi="Arial Narrow"/>
          <w:b/>
          <w:sz w:val="24"/>
        </w:rPr>
      </w:pPr>
    </w:p>
    <w:p w14:paraId="35A85D75" w14:textId="77777777" w:rsidR="00B6739F" w:rsidRDefault="00B6739F" w:rsidP="00B6739F">
      <w:pPr>
        <w:rPr>
          <w:rFonts w:ascii="Arial Narrow" w:hAnsi="Arial Narrow"/>
          <w:b/>
          <w:sz w:val="24"/>
        </w:rPr>
      </w:pPr>
    </w:p>
    <w:p w14:paraId="17161C5C" w14:textId="77777777" w:rsidR="00B6739F" w:rsidRDefault="00B6739F" w:rsidP="00B6739F">
      <w:pPr>
        <w:rPr>
          <w:rFonts w:ascii="Arial Narrow" w:hAnsi="Arial Narrow"/>
          <w:b/>
          <w:sz w:val="24"/>
        </w:rPr>
      </w:pPr>
    </w:p>
    <w:p w14:paraId="464ABA81" w14:textId="77777777" w:rsidR="00B6739F" w:rsidRDefault="00B6739F" w:rsidP="00B6739F">
      <w:pPr>
        <w:rPr>
          <w:rFonts w:ascii="Arial Narrow" w:hAnsi="Arial Narrow"/>
          <w:b/>
          <w:sz w:val="24"/>
        </w:rPr>
      </w:pPr>
    </w:p>
    <w:p w14:paraId="3BE1D2D6" w14:textId="77777777" w:rsidR="00B6739F" w:rsidRDefault="00B6739F" w:rsidP="00B6739F">
      <w:pPr>
        <w:rPr>
          <w:rFonts w:ascii="Arial Narrow" w:hAnsi="Arial Narrow"/>
          <w:b/>
          <w:sz w:val="24"/>
        </w:rPr>
      </w:pPr>
    </w:p>
    <w:p w14:paraId="61622BC4" w14:textId="77777777" w:rsidR="00B6739F" w:rsidRDefault="00B6739F" w:rsidP="00B6739F">
      <w:pPr>
        <w:rPr>
          <w:rFonts w:ascii="Arial Narrow" w:hAnsi="Arial Narrow"/>
          <w:b/>
          <w:sz w:val="24"/>
        </w:rPr>
      </w:pPr>
    </w:p>
    <w:p w14:paraId="0E35D7BF" w14:textId="77777777" w:rsidR="00B6739F" w:rsidRDefault="00B6739F" w:rsidP="00B6739F">
      <w:pPr>
        <w:rPr>
          <w:rFonts w:ascii="Arial Narrow" w:hAnsi="Arial Narrow"/>
          <w:b/>
          <w:sz w:val="24"/>
        </w:rPr>
      </w:pPr>
    </w:p>
    <w:p w14:paraId="42A2702F" w14:textId="77777777" w:rsidR="00B6739F" w:rsidRDefault="00B6739F" w:rsidP="00B6739F">
      <w:pPr>
        <w:rPr>
          <w:rFonts w:ascii="Arial Narrow" w:hAnsi="Arial Narrow"/>
          <w:b/>
          <w:sz w:val="24"/>
        </w:rPr>
      </w:pPr>
    </w:p>
    <w:p w14:paraId="6CB6A4F2" w14:textId="77777777" w:rsidR="00B6739F" w:rsidRDefault="00B6739F" w:rsidP="00B6739F">
      <w:pPr>
        <w:rPr>
          <w:rFonts w:ascii="Arial Narrow" w:hAnsi="Arial Narrow"/>
          <w:b/>
          <w:sz w:val="24"/>
        </w:rPr>
      </w:pPr>
    </w:p>
    <w:p w14:paraId="35E2CB01" w14:textId="77777777" w:rsidR="00B6739F" w:rsidRDefault="00B6739F" w:rsidP="00B6739F">
      <w:pPr>
        <w:rPr>
          <w:rFonts w:ascii="Arial Narrow" w:hAnsi="Arial Narrow"/>
          <w:b/>
          <w:sz w:val="24"/>
        </w:rPr>
      </w:pPr>
      <w:r>
        <w:rPr>
          <w:noProof/>
          <w:lang w:eastAsia="fr-FR"/>
        </w:rPr>
        <mc:AlternateContent>
          <mc:Choice Requires="wps">
            <w:drawing>
              <wp:anchor distT="0" distB="0" distL="114300" distR="114300" simplePos="0" relativeHeight="251672576" behindDoc="0" locked="0" layoutInCell="1" allowOverlap="1" wp14:anchorId="266F93B9" wp14:editId="2182EAC3">
                <wp:simplePos x="0" y="0"/>
                <wp:positionH relativeFrom="margin">
                  <wp:align>left</wp:align>
                </wp:positionH>
                <wp:positionV relativeFrom="paragraph">
                  <wp:posOffset>144780</wp:posOffset>
                </wp:positionV>
                <wp:extent cx="4998720" cy="449580"/>
                <wp:effectExtent l="0" t="0" r="0" b="7620"/>
                <wp:wrapNone/>
                <wp:docPr id="74" name="Zone de texte 74"/>
                <wp:cNvGraphicFramePr/>
                <a:graphic xmlns:a="http://schemas.openxmlformats.org/drawingml/2006/main">
                  <a:graphicData uri="http://schemas.microsoft.com/office/word/2010/wordprocessingShape">
                    <wps:wsp>
                      <wps:cNvSpPr txBox="1"/>
                      <wps:spPr>
                        <a:xfrm>
                          <a:off x="0" y="0"/>
                          <a:ext cx="4998720" cy="449580"/>
                        </a:xfrm>
                        <a:prstGeom prst="rect">
                          <a:avLst/>
                        </a:prstGeom>
                        <a:solidFill>
                          <a:prstClr val="white"/>
                        </a:solidFill>
                        <a:ln>
                          <a:noFill/>
                        </a:ln>
                        <a:effectLst/>
                      </wps:spPr>
                      <wps:txbx>
                        <w:txbxContent>
                          <w:p w14:paraId="1B6AA831" w14:textId="77777777" w:rsidR="0040163E" w:rsidRPr="007540D6" w:rsidRDefault="0040163E" w:rsidP="00B6739F">
                            <w:pPr>
                              <w:rPr>
                                <w:rFonts w:ascii="Arial Narrow" w:hAnsi="Arial Narrow"/>
                                <w:sz w:val="24"/>
                                <w:szCs w:val="24"/>
                              </w:rPr>
                            </w:pPr>
                            <w:r>
                              <w:rPr>
                                <w:rFonts w:ascii="Arial Narrow" w:hAnsi="Arial Narrow"/>
                                <w:sz w:val="24"/>
                                <w:szCs w:val="24"/>
                              </w:rPr>
                              <w:t xml:space="preserve"> Figure 5 : </w:t>
                            </w:r>
                            <w:r w:rsidRPr="007540D6">
                              <w:rPr>
                                <w:rFonts w:ascii="Arial Narrow" w:hAnsi="Arial Narrow"/>
                                <w:sz w:val="24"/>
                                <w:szCs w:val="24"/>
                              </w:rPr>
                              <w:t>Vu panora</w:t>
                            </w:r>
                            <w:r>
                              <w:rPr>
                                <w:rFonts w:ascii="Arial Narrow" w:hAnsi="Arial Narrow"/>
                                <w:sz w:val="24"/>
                                <w:szCs w:val="24"/>
                              </w:rPr>
                              <w:t>mique du site de l’installation de la nouvelle centrale hybride de Bongor, S</w:t>
                            </w:r>
                            <w:r w:rsidRPr="007540D6">
                              <w:rPr>
                                <w:rFonts w:ascii="Arial Narrow" w:hAnsi="Arial Narrow"/>
                                <w:sz w:val="24"/>
                                <w:szCs w:val="24"/>
                              </w:rPr>
                              <w:t>ource</w:t>
                            </w:r>
                            <w:r>
                              <w:rPr>
                                <w:rFonts w:ascii="Arial Narrow" w:hAnsi="Arial Narrow"/>
                                <w:sz w:val="24"/>
                                <w:szCs w:val="24"/>
                              </w:rPr>
                              <w:t xml:space="preserve"> (</w:t>
                            </w:r>
                            <w:r w:rsidRPr="007540D6">
                              <w:rPr>
                                <w:rFonts w:ascii="Arial Narrow" w:hAnsi="Arial Narrow"/>
                                <w:sz w:val="24"/>
                                <w:szCs w:val="24"/>
                              </w:rPr>
                              <w:t>photo pris</w:t>
                            </w:r>
                            <w:r>
                              <w:rPr>
                                <w:rFonts w:ascii="Arial Narrow" w:hAnsi="Arial Narrow"/>
                                <w:sz w:val="24"/>
                                <w:szCs w:val="24"/>
                              </w:rPr>
                              <w:t>e</w:t>
                            </w:r>
                            <w:r w:rsidRPr="007540D6">
                              <w:rPr>
                                <w:rFonts w:ascii="Arial Narrow" w:hAnsi="Arial Narrow"/>
                                <w:sz w:val="24"/>
                                <w:szCs w:val="24"/>
                              </w:rPr>
                              <w:t xml:space="preserve"> le 04 Août 2022)</w:t>
                            </w:r>
                          </w:p>
                          <w:p w14:paraId="65C321E3" w14:textId="77777777" w:rsidR="0040163E" w:rsidRPr="00605D29" w:rsidRDefault="0040163E" w:rsidP="00B6739F">
                            <w:pPr>
                              <w:pStyle w:val="Lgende"/>
                              <w:rPr>
                                <w:rFonts w:ascii="Arial Narrow" w:hAnsi="Arial Narrow"/>
                                <w:b/>
                                <w:noProof/>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6F93B9" id="_x0000_t202" coordsize="21600,21600" o:spt="202" path="m,l,21600r21600,l21600,xe">
                <v:stroke joinstyle="miter"/>
                <v:path gradientshapeok="t" o:connecttype="rect"/>
              </v:shapetype>
              <v:shape id="Zone de texte 74" o:spid="_x0000_s1026" type="#_x0000_t202" style="position:absolute;margin-left:0;margin-top:11.4pt;width:393.6pt;height:35.4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" stroked="f">
                <v:textbox inset="0,0,0,0">
                  <w:txbxContent>
                    <w:p w14:paraId="1B6AA831" w14:textId="77777777" w:rsidR="0040163E" w:rsidRPr="007540D6" w:rsidRDefault="0040163E" w:rsidP="00B6739F">
                      <w:pPr>
                        <w:rPr>
                          <w:rFonts w:ascii="Arial Narrow" w:hAnsi="Arial Narrow"/>
                          <w:sz w:val="24"/>
                          <w:szCs w:val="24"/>
                        </w:rPr>
                      </w:pPr>
                      <w:r>
                        <w:rPr>
                          <w:rFonts w:ascii="Arial Narrow" w:hAnsi="Arial Narrow"/>
                          <w:sz w:val="24"/>
                          <w:szCs w:val="24"/>
                        </w:rPr>
                        <w:t xml:space="preserve"> Figure 5 : </w:t>
                      </w:r>
                      <w:r w:rsidRPr="007540D6">
                        <w:rPr>
                          <w:rFonts w:ascii="Arial Narrow" w:hAnsi="Arial Narrow"/>
                          <w:sz w:val="24"/>
                          <w:szCs w:val="24"/>
                        </w:rPr>
                        <w:t>Vu panora</w:t>
                      </w:r>
                      <w:r>
                        <w:rPr>
                          <w:rFonts w:ascii="Arial Narrow" w:hAnsi="Arial Narrow"/>
                          <w:sz w:val="24"/>
                          <w:szCs w:val="24"/>
                        </w:rPr>
                        <w:t>mique du site de l’installation de la nouvelle centrale hybride de Bongor, S</w:t>
                      </w:r>
                      <w:r w:rsidRPr="007540D6">
                        <w:rPr>
                          <w:rFonts w:ascii="Arial Narrow" w:hAnsi="Arial Narrow"/>
                          <w:sz w:val="24"/>
                          <w:szCs w:val="24"/>
                        </w:rPr>
                        <w:t>ource</w:t>
                      </w:r>
                      <w:r>
                        <w:rPr>
                          <w:rFonts w:ascii="Arial Narrow" w:hAnsi="Arial Narrow"/>
                          <w:sz w:val="24"/>
                          <w:szCs w:val="24"/>
                        </w:rPr>
                        <w:t xml:space="preserve"> (</w:t>
                      </w:r>
                      <w:r w:rsidRPr="007540D6">
                        <w:rPr>
                          <w:rFonts w:ascii="Arial Narrow" w:hAnsi="Arial Narrow"/>
                          <w:sz w:val="24"/>
                          <w:szCs w:val="24"/>
                        </w:rPr>
                        <w:t>photo pris</w:t>
                      </w:r>
                      <w:r>
                        <w:rPr>
                          <w:rFonts w:ascii="Arial Narrow" w:hAnsi="Arial Narrow"/>
                          <w:sz w:val="24"/>
                          <w:szCs w:val="24"/>
                        </w:rPr>
                        <w:t>e</w:t>
                      </w:r>
                      <w:r w:rsidRPr="007540D6">
                        <w:rPr>
                          <w:rFonts w:ascii="Arial Narrow" w:hAnsi="Arial Narrow"/>
                          <w:sz w:val="24"/>
                          <w:szCs w:val="24"/>
                        </w:rPr>
                        <w:t xml:space="preserve"> le 04 Août 2022)</w:t>
                      </w:r>
                    </w:p>
                    <w:p w14:paraId="65C321E3" w14:textId="77777777" w:rsidR="0040163E" w:rsidRPr="00605D29" w:rsidRDefault="0040163E" w:rsidP="00B6739F">
                      <w:pPr>
                        <w:pStyle w:val="Lgende"/>
                        <w:rPr>
                          <w:rFonts w:ascii="Arial Narrow" w:hAnsi="Arial Narrow"/>
                          <w:b/>
                          <w:noProof/>
                          <w:sz w:val="24"/>
                        </w:rPr>
                      </w:pPr>
                    </w:p>
                  </w:txbxContent>
                </v:textbox>
                <w10:wrap anchorx="margin"/>
              </v:shape>
            </w:pict>
          </mc:Fallback>
        </mc:AlternateContent>
      </w:r>
    </w:p>
    <w:p w14:paraId="10BDFF91" w14:textId="0D9E4B18" w:rsidR="00B6739F" w:rsidRDefault="007C2EAB" w:rsidP="00B6739F">
      <w:pPr>
        <w:jc w:val="both"/>
        <w:rPr>
          <w:rFonts w:ascii="Arial Narrow" w:hAnsi="Arial Narrow"/>
          <w:bCs/>
          <w:sz w:val="24"/>
          <w:szCs w:val="24"/>
        </w:rPr>
      </w:pPr>
      <w:r w:rsidRPr="00F70AEE">
        <w:rPr>
          <w:rFonts w:ascii="Arial Narrow" w:hAnsi="Arial Narrow"/>
          <w:bCs/>
          <w:noProof/>
          <w:sz w:val="24"/>
          <w:szCs w:val="24"/>
          <w:lang w:eastAsia="fr-FR"/>
        </w:rPr>
        <w:drawing>
          <wp:anchor distT="0" distB="0" distL="114300" distR="114300" simplePos="0" relativeHeight="251673600" behindDoc="0" locked="0" layoutInCell="1" allowOverlap="1" wp14:anchorId="36750A6A" wp14:editId="2138248C">
            <wp:simplePos x="0" y="0"/>
            <wp:positionH relativeFrom="margin">
              <wp:align>left</wp:align>
            </wp:positionH>
            <wp:positionV relativeFrom="margin">
              <wp:posOffset>367030</wp:posOffset>
            </wp:positionV>
            <wp:extent cx="4972050" cy="3150235"/>
            <wp:effectExtent l="0" t="0" r="0" b="0"/>
            <wp:wrapSquare wrapText="bothSides"/>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ccupation du sol de Bongo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72050" cy="3150235"/>
                    </a:xfrm>
                    <a:prstGeom prst="rect">
                      <a:avLst/>
                    </a:prstGeom>
                  </pic:spPr>
                </pic:pic>
              </a:graphicData>
            </a:graphic>
            <wp14:sizeRelH relativeFrom="margin">
              <wp14:pctWidth>0</wp14:pctWidth>
            </wp14:sizeRelH>
            <wp14:sizeRelV relativeFrom="margin">
              <wp14:pctHeight>0</wp14:pctHeight>
            </wp14:sizeRelV>
          </wp:anchor>
        </w:drawing>
      </w:r>
      <w:r w:rsidR="00B6739F">
        <w:rPr>
          <w:rFonts w:ascii="Arial Narrow" w:hAnsi="Arial Narrow"/>
          <w:bCs/>
          <w:sz w:val="24"/>
          <w:szCs w:val="24"/>
        </w:rPr>
        <w:t>La figure 6 présente le plan d’occupation de sol du site de la nouvelle centrale hybride de Bongor</w:t>
      </w:r>
    </w:p>
    <w:p w14:paraId="640210B3" w14:textId="6D7A7318" w:rsidR="00B6739F" w:rsidRDefault="00B6739F" w:rsidP="00B6739F">
      <w:pPr>
        <w:spacing w:before="240"/>
        <w:rPr>
          <w:rFonts w:ascii="Arial Narrow" w:hAnsi="Arial Narrow"/>
          <w:bCs/>
          <w:sz w:val="24"/>
          <w:szCs w:val="24"/>
        </w:rPr>
      </w:pPr>
      <w:r w:rsidRPr="00F70AEE">
        <w:rPr>
          <w:rFonts w:ascii="Arial Narrow" w:hAnsi="Arial Narrow"/>
          <w:sz w:val="24"/>
          <w:szCs w:val="24"/>
        </w:rPr>
        <w:t>Figure</w:t>
      </w:r>
      <w:r>
        <w:rPr>
          <w:rFonts w:ascii="Arial Narrow" w:hAnsi="Arial Narrow"/>
          <w:sz w:val="24"/>
          <w:szCs w:val="24"/>
        </w:rPr>
        <w:t xml:space="preserve"> 6</w:t>
      </w:r>
      <w:r w:rsidRPr="00F70AEE">
        <w:rPr>
          <w:rFonts w:ascii="Arial Narrow" w:hAnsi="Arial Narrow"/>
          <w:b/>
          <w:bCs/>
          <w:sz w:val="24"/>
          <w:szCs w:val="24"/>
        </w:rPr>
        <w:t xml:space="preserve">: </w:t>
      </w:r>
      <w:r>
        <w:rPr>
          <w:rFonts w:ascii="Arial Narrow" w:hAnsi="Arial Narrow"/>
          <w:bCs/>
          <w:sz w:val="24"/>
          <w:szCs w:val="24"/>
        </w:rPr>
        <w:t>C</w:t>
      </w:r>
      <w:r w:rsidRPr="00E23F3F">
        <w:rPr>
          <w:rFonts w:ascii="Arial Narrow" w:hAnsi="Arial Narrow"/>
          <w:bCs/>
          <w:sz w:val="24"/>
          <w:szCs w:val="24"/>
        </w:rPr>
        <w:t>arte d’occupation</w:t>
      </w:r>
      <w:r w:rsidRPr="00F70AEE">
        <w:rPr>
          <w:rFonts w:ascii="Arial Narrow" w:hAnsi="Arial Narrow"/>
          <w:bCs/>
          <w:sz w:val="24"/>
          <w:szCs w:val="24"/>
        </w:rPr>
        <w:t xml:space="preserve"> de sol du site de la</w:t>
      </w:r>
      <w:r>
        <w:rPr>
          <w:rFonts w:ascii="Arial Narrow" w:hAnsi="Arial Narrow"/>
          <w:bCs/>
          <w:sz w:val="24"/>
          <w:szCs w:val="24"/>
        </w:rPr>
        <w:t xml:space="preserve"> nouvelle</w:t>
      </w:r>
      <w:r w:rsidRPr="00F70AEE">
        <w:rPr>
          <w:rFonts w:ascii="Arial Narrow" w:hAnsi="Arial Narrow"/>
          <w:bCs/>
          <w:sz w:val="24"/>
          <w:szCs w:val="24"/>
        </w:rPr>
        <w:t xml:space="preserve"> centrale hybride de Bongor</w:t>
      </w:r>
      <w:r>
        <w:rPr>
          <w:rFonts w:ascii="Arial Narrow" w:hAnsi="Arial Narrow"/>
          <w:bCs/>
          <w:sz w:val="24"/>
          <w:szCs w:val="24"/>
        </w:rPr>
        <w:t xml:space="preserve"> : (source : BICHARA, 2022 fond Google </w:t>
      </w:r>
      <w:proofErr w:type="spellStart"/>
      <w:r>
        <w:rPr>
          <w:rFonts w:ascii="Arial Narrow" w:hAnsi="Arial Narrow"/>
          <w:bCs/>
          <w:sz w:val="24"/>
          <w:szCs w:val="24"/>
        </w:rPr>
        <w:t>Earth</w:t>
      </w:r>
      <w:proofErr w:type="spellEnd"/>
      <w:r>
        <w:rPr>
          <w:rFonts w:ascii="Arial Narrow" w:hAnsi="Arial Narrow"/>
          <w:bCs/>
          <w:sz w:val="24"/>
          <w:szCs w:val="24"/>
        </w:rPr>
        <w:t>, Aout 2022)</w:t>
      </w:r>
    </w:p>
    <w:p w14:paraId="3E47979E" w14:textId="7F81FADC" w:rsidR="00B6739F" w:rsidRDefault="00B6739F" w:rsidP="00B6739F">
      <w:pPr>
        <w:jc w:val="both"/>
        <w:rPr>
          <w:rFonts w:ascii="Arial Narrow" w:hAnsi="Arial Narrow"/>
          <w:sz w:val="24"/>
          <w:lang w:val="fr-CA"/>
        </w:rPr>
      </w:pPr>
      <w:r>
        <w:rPr>
          <w:rFonts w:ascii="Arial Narrow" w:hAnsi="Arial Narrow"/>
          <w:sz w:val="24"/>
          <w:lang w:val="fr-CA"/>
        </w:rPr>
        <w:t xml:space="preserve">Sur un rayon de 100 mètres, la carte d’occupation du sol (Voir figure 6) du site de la nouvelle centrale hybride de Bongor est détaillée comme suit : </w:t>
      </w:r>
    </w:p>
    <w:p w14:paraId="5B905426" w14:textId="5184E39A" w:rsidR="00B6739F" w:rsidRPr="00741E77" w:rsidRDefault="00B6739F" w:rsidP="003425F2">
      <w:pPr>
        <w:pStyle w:val="Paragraphedeliste"/>
        <w:numPr>
          <w:ilvl w:val="0"/>
          <w:numId w:val="97"/>
        </w:numPr>
        <w:jc w:val="both"/>
        <w:rPr>
          <w:rFonts w:ascii="Arial Narrow" w:hAnsi="Arial Narrow"/>
          <w:sz w:val="24"/>
          <w:lang w:val="fr-CA"/>
        </w:rPr>
      </w:pPr>
      <w:r w:rsidRPr="00741E77">
        <w:rPr>
          <w:rFonts w:ascii="Arial Narrow" w:hAnsi="Arial Narrow"/>
          <w:b/>
          <w:sz w:val="24"/>
          <w:lang w:val="fr-CA"/>
        </w:rPr>
        <w:t>Végétation :</w:t>
      </w:r>
      <w:r w:rsidRPr="00741E77">
        <w:rPr>
          <w:rFonts w:ascii="Arial Narrow" w:hAnsi="Arial Narrow"/>
          <w:sz w:val="24"/>
          <w:lang w:val="fr-CA"/>
        </w:rPr>
        <w:t xml:space="preserve"> Les arbres et la végétation clairsemée occupent 73% de cette surface. Au total 70 pieds d’arbres de différents types ont</w:t>
      </w:r>
      <w:r>
        <w:rPr>
          <w:rFonts w:ascii="Arial Narrow" w:hAnsi="Arial Narrow"/>
          <w:sz w:val="24"/>
          <w:lang w:val="fr-CA"/>
        </w:rPr>
        <w:t xml:space="preserve"> été dénombrés:37 pieds de neem</w:t>
      </w:r>
      <w:r w:rsidRPr="00741E77">
        <w:rPr>
          <w:rFonts w:ascii="Arial Narrow" w:hAnsi="Arial Narrow"/>
          <w:sz w:val="24"/>
          <w:lang w:val="fr-CA"/>
        </w:rPr>
        <w:t xml:space="preserve"> </w:t>
      </w:r>
      <w:r w:rsidRPr="00741E77">
        <w:rPr>
          <w:rFonts w:ascii="Arial Narrow" w:hAnsi="Arial Narrow"/>
          <w:i/>
          <w:sz w:val="24"/>
          <w:szCs w:val="24"/>
          <w:lang w:val="fr-CA"/>
        </w:rPr>
        <w:t>(</w:t>
      </w:r>
      <w:r w:rsidRPr="00741E77">
        <w:rPr>
          <w:rFonts w:ascii="Arial Narrow" w:hAnsi="Arial Narrow" w:cs="Arial"/>
          <w:i/>
          <w:sz w:val="24"/>
          <w:szCs w:val="24"/>
          <w:shd w:val="clear" w:color="auto" w:fill="FFFFFF"/>
        </w:rPr>
        <w:t xml:space="preserve">Azadirachta </w:t>
      </w:r>
      <w:proofErr w:type="spellStart"/>
      <w:r w:rsidRPr="00741E77">
        <w:rPr>
          <w:rFonts w:ascii="Arial Narrow" w:hAnsi="Arial Narrow" w:cs="Arial"/>
          <w:i/>
          <w:sz w:val="24"/>
          <w:szCs w:val="24"/>
          <w:shd w:val="clear" w:color="auto" w:fill="FFFFFF"/>
        </w:rPr>
        <w:t>indica</w:t>
      </w:r>
      <w:proofErr w:type="spellEnd"/>
      <w:r w:rsidRPr="00741E77">
        <w:rPr>
          <w:rFonts w:ascii="Arial Narrow" w:hAnsi="Arial Narrow" w:cs="Arial"/>
          <w:i/>
          <w:sz w:val="24"/>
          <w:szCs w:val="24"/>
          <w:shd w:val="clear" w:color="auto" w:fill="FFFFFF"/>
        </w:rPr>
        <w:t>)</w:t>
      </w:r>
      <w:r w:rsidRPr="00741E77">
        <w:rPr>
          <w:rFonts w:ascii="Arial Narrow" w:hAnsi="Arial Narrow"/>
          <w:sz w:val="24"/>
          <w:lang w:val="fr-CA"/>
        </w:rPr>
        <w:t xml:space="preserve">, 14 pieds de l’arbre de palmier doum </w:t>
      </w:r>
      <w:r w:rsidRPr="00741E77">
        <w:rPr>
          <w:rFonts w:ascii="Arial Narrow" w:hAnsi="Arial Narrow"/>
          <w:i/>
          <w:sz w:val="24"/>
          <w:lang w:val="fr-CA"/>
        </w:rPr>
        <w:t>(</w:t>
      </w:r>
      <w:proofErr w:type="spellStart"/>
      <w:r w:rsidRPr="00E23F3F">
        <w:rPr>
          <w:rFonts w:ascii="Arial Narrow" w:hAnsi="Arial Narrow" w:cs="Arial"/>
          <w:i/>
          <w:sz w:val="24"/>
          <w:szCs w:val="24"/>
          <w:shd w:val="clear" w:color="auto" w:fill="FFFFFF"/>
        </w:rPr>
        <w:t>Hyphaene</w:t>
      </w:r>
      <w:proofErr w:type="spellEnd"/>
      <w:r w:rsidRPr="00E23F3F">
        <w:rPr>
          <w:rFonts w:ascii="Arial Narrow" w:hAnsi="Arial Narrow" w:cs="Arial"/>
          <w:i/>
          <w:sz w:val="24"/>
          <w:szCs w:val="24"/>
          <w:shd w:val="clear" w:color="auto" w:fill="FFFFFF"/>
        </w:rPr>
        <w:t xml:space="preserve"> </w:t>
      </w:r>
      <w:proofErr w:type="spellStart"/>
      <w:r w:rsidRPr="00E23F3F">
        <w:rPr>
          <w:rFonts w:ascii="Arial Narrow" w:hAnsi="Arial Narrow" w:cs="Arial"/>
          <w:i/>
          <w:sz w:val="24"/>
          <w:szCs w:val="24"/>
          <w:shd w:val="clear" w:color="auto" w:fill="FFFFFF"/>
        </w:rPr>
        <w:t>thebaica</w:t>
      </w:r>
      <w:proofErr w:type="spellEnd"/>
      <w:r w:rsidRPr="00741E77">
        <w:rPr>
          <w:rFonts w:ascii="Arial Narrow" w:hAnsi="Arial Narrow" w:cs="Arial"/>
          <w:i/>
          <w:sz w:val="21"/>
          <w:szCs w:val="21"/>
          <w:shd w:val="clear" w:color="auto" w:fill="FFFFFF"/>
        </w:rPr>
        <w:t>)</w:t>
      </w:r>
      <w:r w:rsidRPr="00741E77">
        <w:rPr>
          <w:rFonts w:ascii="Arial Narrow" w:hAnsi="Arial Narrow"/>
          <w:i/>
          <w:sz w:val="24"/>
          <w:lang w:val="fr-CA"/>
        </w:rPr>
        <w:t>;</w:t>
      </w:r>
      <w:r w:rsidRPr="00741E77">
        <w:rPr>
          <w:rFonts w:ascii="Arial Narrow" w:hAnsi="Arial Narrow"/>
          <w:sz w:val="24"/>
          <w:lang w:val="fr-CA"/>
        </w:rPr>
        <w:t xml:space="preserve"> 4 petits pieds de citronnier </w:t>
      </w:r>
      <w:r w:rsidRPr="00741E77">
        <w:rPr>
          <w:rFonts w:ascii="Arial Narrow" w:hAnsi="Arial Narrow"/>
          <w:i/>
          <w:sz w:val="24"/>
          <w:szCs w:val="24"/>
          <w:lang w:val="fr-CA"/>
        </w:rPr>
        <w:t>(</w:t>
      </w:r>
      <w:r w:rsidRPr="00741E77">
        <w:rPr>
          <w:rFonts w:ascii="Arial Narrow" w:hAnsi="Arial Narrow" w:cs="Arial"/>
          <w:i/>
          <w:sz w:val="24"/>
          <w:szCs w:val="24"/>
          <w:shd w:val="clear" w:color="auto" w:fill="FFFFFF"/>
        </w:rPr>
        <w:t>Citrus limon)</w:t>
      </w:r>
      <w:r w:rsidRPr="00741E77">
        <w:rPr>
          <w:rFonts w:ascii="Arial Narrow" w:hAnsi="Arial Narrow"/>
          <w:i/>
          <w:sz w:val="24"/>
          <w:szCs w:val="24"/>
          <w:lang w:val="fr-CA"/>
        </w:rPr>
        <w:t>;</w:t>
      </w:r>
      <w:r w:rsidRPr="00741E77">
        <w:rPr>
          <w:rFonts w:ascii="Arial Narrow" w:hAnsi="Arial Narrow"/>
          <w:sz w:val="24"/>
          <w:lang w:val="fr-CA"/>
        </w:rPr>
        <w:t xml:space="preserve"> 5 petits pied de goyaviers </w:t>
      </w:r>
      <w:r w:rsidRPr="00741E77">
        <w:rPr>
          <w:rFonts w:ascii="Arial Narrow" w:hAnsi="Arial Narrow"/>
          <w:i/>
          <w:sz w:val="24"/>
          <w:szCs w:val="24"/>
          <w:lang w:val="fr-CA"/>
        </w:rPr>
        <w:t>(</w:t>
      </w:r>
      <w:proofErr w:type="spellStart"/>
      <w:r w:rsidRPr="00741E77">
        <w:rPr>
          <w:rFonts w:ascii="Arial Narrow" w:hAnsi="Arial Narrow" w:cs="Arial"/>
          <w:i/>
          <w:sz w:val="24"/>
          <w:szCs w:val="24"/>
          <w:shd w:val="clear" w:color="auto" w:fill="FFFFFF"/>
        </w:rPr>
        <w:t>Psidium</w:t>
      </w:r>
      <w:proofErr w:type="spellEnd"/>
      <w:r w:rsidRPr="00741E77">
        <w:rPr>
          <w:rFonts w:ascii="Arial Narrow" w:hAnsi="Arial Narrow" w:cs="Arial"/>
          <w:i/>
          <w:sz w:val="24"/>
          <w:szCs w:val="24"/>
          <w:shd w:val="clear" w:color="auto" w:fill="FFFFFF"/>
        </w:rPr>
        <w:t xml:space="preserve"> </w:t>
      </w:r>
      <w:proofErr w:type="spellStart"/>
      <w:r w:rsidRPr="00741E77">
        <w:rPr>
          <w:rFonts w:ascii="Arial Narrow" w:hAnsi="Arial Narrow" w:cs="Arial"/>
          <w:i/>
          <w:sz w:val="24"/>
          <w:szCs w:val="24"/>
          <w:shd w:val="clear" w:color="auto" w:fill="FFFFFF"/>
        </w:rPr>
        <w:t>guajava</w:t>
      </w:r>
      <w:proofErr w:type="spellEnd"/>
      <w:r w:rsidRPr="00741E77">
        <w:rPr>
          <w:rFonts w:ascii="Arial Narrow" w:hAnsi="Arial Narrow" w:cs="Arial"/>
          <w:i/>
          <w:sz w:val="24"/>
          <w:szCs w:val="24"/>
          <w:shd w:val="clear" w:color="auto" w:fill="FFFFFF"/>
        </w:rPr>
        <w:t>)</w:t>
      </w:r>
      <w:r w:rsidRPr="00741E77">
        <w:rPr>
          <w:rFonts w:ascii="Arial Narrow" w:hAnsi="Arial Narrow"/>
          <w:i/>
          <w:sz w:val="24"/>
          <w:szCs w:val="24"/>
          <w:lang w:val="fr-CA"/>
        </w:rPr>
        <w:t>,</w:t>
      </w:r>
      <w:r w:rsidRPr="00741E77">
        <w:rPr>
          <w:rFonts w:ascii="Arial Narrow" w:hAnsi="Arial Narrow"/>
          <w:sz w:val="24"/>
          <w:lang w:val="fr-CA"/>
        </w:rPr>
        <w:t xml:space="preserve"> 9 </w:t>
      </w:r>
      <w:proofErr w:type="spellStart"/>
      <w:r w:rsidRPr="00741E77">
        <w:rPr>
          <w:rFonts w:ascii="Arial Narrow" w:hAnsi="Arial Narrow"/>
          <w:sz w:val="24"/>
          <w:lang w:val="fr-CA"/>
        </w:rPr>
        <w:t>caïcedrats</w:t>
      </w:r>
      <w:proofErr w:type="spellEnd"/>
      <w:r w:rsidRPr="00741E77">
        <w:rPr>
          <w:rFonts w:ascii="Arial Narrow" w:hAnsi="Arial Narrow"/>
          <w:sz w:val="24"/>
          <w:lang w:val="fr-CA"/>
        </w:rPr>
        <w:t xml:space="preserve"> </w:t>
      </w:r>
      <w:r w:rsidRPr="00741E77">
        <w:rPr>
          <w:rFonts w:ascii="Arial Narrow" w:hAnsi="Arial Narrow"/>
          <w:i/>
          <w:sz w:val="24"/>
          <w:szCs w:val="24"/>
          <w:lang w:val="fr-CA"/>
        </w:rPr>
        <w:t>(</w:t>
      </w:r>
      <w:proofErr w:type="spellStart"/>
      <w:r w:rsidRPr="00741E77">
        <w:rPr>
          <w:rFonts w:ascii="Arial Narrow" w:hAnsi="Arial Narrow" w:cs="Arial"/>
          <w:i/>
          <w:sz w:val="24"/>
          <w:szCs w:val="24"/>
          <w:shd w:val="clear" w:color="auto" w:fill="FFFFFF"/>
        </w:rPr>
        <w:t>Khaya</w:t>
      </w:r>
      <w:proofErr w:type="spellEnd"/>
      <w:r w:rsidRPr="00741E77">
        <w:rPr>
          <w:rFonts w:ascii="Arial Narrow" w:hAnsi="Arial Narrow" w:cs="Arial"/>
          <w:i/>
          <w:sz w:val="24"/>
          <w:szCs w:val="24"/>
          <w:shd w:val="clear" w:color="auto" w:fill="FFFFFF"/>
        </w:rPr>
        <w:t xml:space="preserve"> senegalensis)</w:t>
      </w:r>
      <w:r w:rsidRPr="00741E77">
        <w:rPr>
          <w:rFonts w:ascii="Arial Narrow" w:hAnsi="Arial Narrow"/>
          <w:sz w:val="24"/>
          <w:lang w:val="fr-CA"/>
        </w:rPr>
        <w:t xml:space="preserve"> et 1 flamboyant </w:t>
      </w:r>
      <w:r w:rsidRPr="00741E77">
        <w:rPr>
          <w:rFonts w:ascii="Arial Narrow" w:hAnsi="Arial Narrow"/>
          <w:i/>
          <w:sz w:val="24"/>
          <w:szCs w:val="24"/>
          <w:lang w:val="fr-CA"/>
        </w:rPr>
        <w:t>(</w:t>
      </w:r>
      <w:proofErr w:type="spellStart"/>
      <w:r w:rsidRPr="00741E77">
        <w:rPr>
          <w:rFonts w:ascii="Arial Narrow" w:hAnsi="Arial Narrow" w:cs="Arial"/>
          <w:i/>
          <w:sz w:val="24"/>
          <w:szCs w:val="24"/>
          <w:shd w:val="clear" w:color="auto" w:fill="FFFFFF"/>
        </w:rPr>
        <w:t>Delonix</w:t>
      </w:r>
      <w:proofErr w:type="spellEnd"/>
      <w:r w:rsidRPr="00741E77">
        <w:rPr>
          <w:rFonts w:ascii="Arial Narrow" w:hAnsi="Arial Narrow" w:cs="Arial"/>
          <w:i/>
          <w:sz w:val="24"/>
          <w:szCs w:val="24"/>
          <w:shd w:val="clear" w:color="auto" w:fill="FFFFFF"/>
        </w:rPr>
        <w:t xml:space="preserve"> </w:t>
      </w:r>
      <w:proofErr w:type="spellStart"/>
      <w:r w:rsidRPr="00741E77">
        <w:rPr>
          <w:rFonts w:ascii="Arial Narrow" w:hAnsi="Arial Narrow" w:cs="Arial"/>
          <w:i/>
          <w:sz w:val="24"/>
          <w:szCs w:val="24"/>
          <w:shd w:val="clear" w:color="auto" w:fill="FFFFFF"/>
        </w:rPr>
        <w:t>regia</w:t>
      </w:r>
      <w:proofErr w:type="spellEnd"/>
      <w:r w:rsidRPr="00741E77">
        <w:rPr>
          <w:rFonts w:ascii="Arial Narrow" w:hAnsi="Arial Narrow" w:cs="Arial"/>
          <w:i/>
          <w:sz w:val="24"/>
          <w:szCs w:val="24"/>
          <w:shd w:val="clear" w:color="auto" w:fill="FFFFFF"/>
        </w:rPr>
        <w:t>)</w:t>
      </w:r>
    </w:p>
    <w:p w14:paraId="4AF92825" w14:textId="24497BE8" w:rsidR="00B6739F" w:rsidRPr="00741E77" w:rsidRDefault="00B6739F" w:rsidP="003425F2">
      <w:pPr>
        <w:pStyle w:val="Paragraphedeliste"/>
        <w:numPr>
          <w:ilvl w:val="0"/>
          <w:numId w:val="97"/>
        </w:numPr>
        <w:jc w:val="both"/>
        <w:rPr>
          <w:rFonts w:ascii="Arial Narrow" w:hAnsi="Arial Narrow"/>
          <w:sz w:val="24"/>
          <w:lang w:val="fr-CA"/>
        </w:rPr>
      </w:pPr>
      <w:r w:rsidRPr="00741E77">
        <w:rPr>
          <w:rFonts w:ascii="Arial Narrow" w:hAnsi="Arial Narrow"/>
          <w:b/>
          <w:sz w:val="24"/>
          <w:lang w:val="fr-CA"/>
        </w:rPr>
        <w:t>Sol :</w:t>
      </w:r>
      <w:r w:rsidRPr="00741E77">
        <w:rPr>
          <w:rFonts w:ascii="Arial Narrow" w:hAnsi="Arial Narrow"/>
          <w:sz w:val="24"/>
          <w:lang w:val="fr-CA"/>
        </w:rPr>
        <w:t xml:space="preserve"> 15% de cette surface est nue, le sol du site de Bongor est de type fluviatile de texture sableux limoneux. </w:t>
      </w:r>
      <w:r>
        <w:rPr>
          <w:rFonts w:ascii="Arial Narrow" w:hAnsi="Arial Narrow"/>
          <w:sz w:val="24"/>
          <w:lang w:val="fr-CA"/>
        </w:rPr>
        <w:t>Sur ce sol sableux limoneux, il est cultivé dans la cour de la centrale un c</w:t>
      </w:r>
      <w:r w:rsidRPr="004820C2">
        <w:rPr>
          <w:rFonts w:ascii="Arial Narrow" w:hAnsi="Arial Narrow"/>
          <w:sz w:val="24"/>
          <w:lang w:val="fr-CA"/>
        </w:rPr>
        <w:t xml:space="preserve">hamp </w:t>
      </w:r>
      <w:r>
        <w:rPr>
          <w:rFonts w:ascii="Arial Narrow" w:hAnsi="Arial Narrow"/>
          <w:sz w:val="24"/>
          <w:lang w:val="fr-CA"/>
        </w:rPr>
        <w:t>de culture</w:t>
      </w:r>
      <w:r w:rsidRPr="004820C2">
        <w:rPr>
          <w:rFonts w:ascii="Arial Narrow" w:hAnsi="Arial Narrow"/>
          <w:sz w:val="24"/>
          <w:lang w:val="fr-CA"/>
        </w:rPr>
        <w:t xml:space="preserve"> de maïs de mo</w:t>
      </w:r>
      <w:r>
        <w:rPr>
          <w:rFonts w:ascii="Arial Narrow" w:hAnsi="Arial Narrow"/>
          <w:sz w:val="24"/>
          <w:lang w:val="fr-CA"/>
        </w:rPr>
        <w:t>ins de 450</w:t>
      </w:r>
      <w:r w:rsidRPr="004820C2">
        <w:rPr>
          <w:rFonts w:ascii="Arial Narrow" w:hAnsi="Arial Narrow"/>
          <w:sz w:val="24"/>
          <w:lang w:val="fr-CA"/>
        </w:rPr>
        <w:t xml:space="preserve"> mètre carré</w:t>
      </w:r>
      <w:r>
        <w:rPr>
          <w:rFonts w:ascii="Arial Narrow" w:hAnsi="Arial Narrow"/>
          <w:sz w:val="24"/>
          <w:lang w:val="fr-CA"/>
        </w:rPr>
        <w:t xml:space="preserve"> labouré par le vigile.</w:t>
      </w:r>
    </w:p>
    <w:p w14:paraId="5385F453" w14:textId="0D45E60D" w:rsidR="00B6739F" w:rsidRPr="00741E77" w:rsidRDefault="00B6739F" w:rsidP="003425F2">
      <w:pPr>
        <w:pStyle w:val="Paragraphedeliste"/>
        <w:numPr>
          <w:ilvl w:val="0"/>
          <w:numId w:val="97"/>
        </w:numPr>
        <w:jc w:val="both"/>
        <w:rPr>
          <w:rFonts w:ascii="Arial Narrow" w:hAnsi="Arial Narrow"/>
          <w:sz w:val="24"/>
          <w:lang w:val="fr-CA"/>
        </w:rPr>
      </w:pPr>
      <w:r w:rsidRPr="00741E77">
        <w:rPr>
          <w:rFonts w:ascii="Arial Narrow" w:hAnsi="Arial Narrow"/>
          <w:b/>
          <w:sz w:val="24"/>
          <w:lang w:val="fr-CA"/>
        </w:rPr>
        <w:t>Bâtis :</w:t>
      </w:r>
      <w:r w:rsidRPr="00741E77">
        <w:rPr>
          <w:rFonts w:ascii="Arial Narrow" w:hAnsi="Arial Narrow"/>
          <w:sz w:val="24"/>
          <w:lang w:val="fr-CA"/>
        </w:rPr>
        <w:t xml:space="preserve"> 8% de la surfa</w:t>
      </w:r>
      <w:r>
        <w:rPr>
          <w:rFonts w:ascii="Arial Narrow" w:hAnsi="Arial Narrow"/>
          <w:sz w:val="24"/>
          <w:lang w:val="fr-CA"/>
        </w:rPr>
        <w:t>ce est occupée par les bâtis : O</w:t>
      </w:r>
      <w:r w:rsidRPr="00741E77">
        <w:rPr>
          <w:rFonts w:ascii="Arial Narrow" w:hAnsi="Arial Narrow"/>
          <w:sz w:val="24"/>
          <w:lang w:val="fr-CA"/>
        </w:rPr>
        <w:t xml:space="preserve">n trouve : </w:t>
      </w:r>
    </w:p>
    <w:p w14:paraId="54FAE8AC" w14:textId="1CD65873" w:rsidR="00B6739F" w:rsidRPr="00741E77" w:rsidRDefault="00B6739F" w:rsidP="003425F2">
      <w:pPr>
        <w:pStyle w:val="Paragraphedeliste"/>
        <w:numPr>
          <w:ilvl w:val="0"/>
          <w:numId w:val="98"/>
        </w:numPr>
        <w:jc w:val="both"/>
        <w:rPr>
          <w:rFonts w:ascii="Arial Narrow" w:hAnsi="Arial Narrow"/>
          <w:sz w:val="24"/>
          <w:lang w:val="fr-CA"/>
        </w:rPr>
      </w:pPr>
      <w:r w:rsidRPr="00741E77">
        <w:rPr>
          <w:rFonts w:ascii="Arial Narrow" w:hAnsi="Arial Narrow"/>
          <w:sz w:val="24"/>
          <w:lang w:val="fr-CA"/>
        </w:rPr>
        <w:t xml:space="preserve">un bâtiment construit par la SNE contenant deux centrales diesel en mauvais état; </w:t>
      </w:r>
    </w:p>
    <w:p w14:paraId="38BCE421" w14:textId="2150EEE7" w:rsidR="00B6739F" w:rsidRDefault="00B6739F" w:rsidP="003425F2">
      <w:pPr>
        <w:pStyle w:val="Paragraphedeliste"/>
        <w:numPr>
          <w:ilvl w:val="0"/>
          <w:numId w:val="98"/>
        </w:numPr>
        <w:jc w:val="both"/>
        <w:rPr>
          <w:rFonts w:ascii="Arial Narrow" w:hAnsi="Arial Narrow"/>
          <w:sz w:val="24"/>
          <w:lang w:val="fr-CA"/>
        </w:rPr>
      </w:pPr>
      <w:r w:rsidRPr="00741E77">
        <w:rPr>
          <w:rFonts w:ascii="Arial Narrow" w:hAnsi="Arial Narrow"/>
          <w:sz w:val="24"/>
          <w:lang w:val="fr-CA"/>
        </w:rPr>
        <w:t xml:space="preserve">Une maison d’habitation </w:t>
      </w:r>
      <w:r>
        <w:rPr>
          <w:rFonts w:ascii="Arial Narrow" w:hAnsi="Arial Narrow"/>
          <w:sz w:val="24"/>
          <w:lang w:val="fr-CA"/>
        </w:rPr>
        <w:t xml:space="preserve">située </w:t>
      </w:r>
      <w:r w:rsidRPr="00741E77">
        <w:rPr>
          <w:rFonts w:ascii="Arial Narrow" w:hAnsi="Arial Narrow"/>
          <w:sz w:val="24"/>
          <w:lang w:val="fr-CA"/>
        </w:rPr>
        <w:t>auprès du fleuve où habite un père de famille;</w:t>
      </w:r>
    </w:p>
    <w:p w14:paraId="41889111" w14:textId="1E30D396" w:rsidR="00B6739F" w:rsidRDefault="00B6739F" w:rsidP="003425F2">
      <w:pPr>
        <w:pStyle w:val="Paragraphedeliste"/>
        <w:numPr>
          <w:ilvl w:val="0"/>
          <w:numId w:val="98"/>
        </w:numPr>
        <w:jc w:val="both"/>
        <w:rPr>
          <w:rFonts w:ascii="Arial Narrow" w:hAnsi="Arial Narrow"/>
          <w:sz w:val="24"/>
          <w:lang w:val="fr-CA"/>
        </w:rPr>
      </w:pPr>
      <w:r w:rsidRPr="00741E77">
        <w:rPr>
          <w:rFonts w:ascii="Arial Narrow" w:hAnsi="Arial Narrow"/>
          <w:sz w:val="24"/>
          <w:lang w:val="fr-CA"/>
        </w:rPr>
        <w:t>Deux réservoirs de citernes pour l’alimentation</w:t>
      </w:r>
      <w:r>
        <w:rPr>
          <w:rFonts w:ascii="Arial Narrow" w:hAnsi="Arial Narrow"/>
          <w:sz w:val="24"/>
          <w:lang w:val="fr-CA"/>
        </w:rPr>
        <w:t xml:space="preserve"> en carburant</w:t>
      </w:r>
      <w:r w:rsidRPr="00741E77">
        <w:rPr>
          <w:rFonts w:ascii="Arial Narrow" w:hAnsi="Arial Narrow"/>
          <w:sz w:val="24"/>
          <w:lang w:val="fr-CA"/>
        </w:rPr>
        <w:t xml:space="preserve"> de </w:t>
      </w:r>
      <w:r>
        <w:rPr>
          <w:rFonts w:ascii="Arial Narrow" w:hAnsi="Arial Narrow"/>
          <w:sz w:val="24"/>
          <w:lang w:val="fr-CA"/>
        </w:rPr>
        <w:t xml:space="preserve">l’ancienne </w:t>
      </w:r>
      <w:r w:rsidRPr="00741E77">
        <w:rPr>
          <w:rFonts w:ascii="Arial Narrow" w:hAnsi="Arial Narrow"/>
          <w:sz w:val="24"/>
          <w:lang w:val="fr-CA"/>
        </w:rPr>
        <w:t>centrale existante de la SNE</w:t>
      </w:r>
      <w:r>
        <w:rPr>
          <w:rFonts w:ascii="Arial Narrow" w:hAnsi="Arial Narrow"/>
          <w:sz w:val="24"/>
          <w:lang w:val="fr-CA"/>
        </w:rPr>
        <w:t>;</w:t>
      </w:r>
    </w:p>
    <w:p w14:paraId="2F32132A" w14:textId="5627843E" w:rsidR="00B6739F" w:rsidRPr="00741E77" w:rsidRDefault="00B6739F" w:rsidP="003425F2">
      <w:pPr>
        <w:pStyle w:val="Paragraphedeliste"/>
        <w:numPr>
          <w:ilvl w:val="0"/>
          <w:numId w:val="98"/>
        </w:numPr>
        <w:jc w:val="both"/>
        <w:rPr>
          <w:rFonts w:ascii="Arial Narrow" w:hAnsi="Arial Narrow"/>
          <w:sz w:val="24"/>
          <w:lang w:val="fr-CA"/>
        </w:rPr>
      </w:pPr>
      <w:r w:rsidRPr="00741E77">
        <w:rPr>
          <w:rFonts w:ascii="Arial Narrow" w:hAnsi="Arial Narrow"/>
          <w:sz w:val="24"/>
          <w:lang w:val="fr-CA"/>
        </w:rPr>
        <w:t>Un bâtiment administratif de la Société Tchadien d’Eau (STE) se situant sur le côté Est du site</w:t>
      </w:r>
      <w:r>
        <w:rPr>
          <w:rFonts w:ascii="Arial Narrow" w:hAnsi="Arial Narrow"/>
          <w:sz w:val="24"/>
          <w:lang w:val="fr-CA"/>
        </w:rPr>
        <w:t>;</w:t>
      </w:r>
      <w:r w:rsidRPr="00741E77">
        <w:rPr>
          <w:rFonts w:ascii="Arial Narrow" w:hAnsi="Arial Narrow"/>
          <w:sz w:val="24"/>
          <w:lang w:val="fr-CA"/>
        </w:rPr>
        <w:t xml:space="preserve"> </w:t>
      </w:r>
    </w:p>
    <w:p w14:paraId="2F1611DE" w14:textId="77777777" w:rsidR="00B6739F" w:rsidRPr="00E23F3F" w:rsidRDefault="00B6739F" w:rsidP="003425F2">
      <w:pPr>
        <w:pStyle w:val="Paragraphedeliste"/>
        <w:numPr>
          <w:ilvl w:val="0"/>
          <w:numId w:val="103"/>
        </w:numPr>
        <w:jc w:val="both"/>
        <w:rPr>
          <w:rFonts w:ascii="Arial Narrow" w:hAnsi="Arial Narrow"/>
          <w:sz w:val="24"/>
          <w:szCs w:val="24"/>
        </w:rPr>
      </w:pPr>
      <w:r w:rsidRPr="00E23F3F">
        <w:rPr>
          <w:rFonts w:ascii="Arial Narrow" w:hAnsi="Arial Narrow"/>
          <w:b/>
          <w:sz w:val="24"/>
          <w:lang w:val="fr-CA"/>
        </w:rPr>
        <w:t>Hydrologie</w:t>
      </w:r>
      <w:r w:rsidRPr="00E23F3F">
        <w:rPr>
          <w:rFonts w:ascii="Arial Narrow" w:hAnsi="Arial Narrow"/>
          <w:sz w:val="24"/>
          <w:lang w:val="fr-CA"/>
        </w:rPr>
        <w:t> : Le Logone est à moins de 20 mètres du site de la nouvelle centrale hybride de Bongor, le sens de l’écoulement se fait vers l’ouest</w:t>
      </w:r>
      <w:r w:rsidRPr="00E23F3F">
        <w:rPr>
          <w:rFonts w:ascii="Arial Narrow" w:hAnsi="Arial Narrow"/>
          <w:sz w:val="24"/>
          <w:szCs w:val="24"/>
        </w:rPr>
        <w:t>.</w:t>
      </w:r>
    </w:p>
    <w:p w14:paraId="7CB842CB" w14:textId="77777777" w:rsidR="00B6739F" w:rsidRDefault="00B6739F" w:rsidP="00B6739F">
      <w:pPr>
        <w:rPr>
          <w:rFonts w:ascii="Arial Narrow" w:hAnsi="Arial Narrow"/>
          <w:b/>
          <w:sz w:val="24"/>
        </w:rPr>
      </w:pPr>
      <w:r>
        <w:rPr>
          <w:rFonts w:ascii="Arial Narrow" w:hAnsi="Arial Narrow"/>
          <w:b/>
          <w:sz w:val="24"/>
        </w:rPr>
        <w:t>2.2.3. S</w:t>
      </w:r>
      <w:r w:rsidRPr="004820C2">
        <w:rPr>
          <w:rFonts w:ascii="Arial Narrow" w:hAnsi="Arial Narrow"/>
          <w:b/>
          <w:sz w:val="24"/>
        </w:rPr>
        <w:t>ite de Bol</w:t>
      </w:r>
    </w:p>
    <w:p w14:paraId="43E75B15" w14:textId="350601D7" w:rsidR="00B6739F" w:rsidRDefault="00B6739F" w:rsidP="00B6739F">
      <w:pPr>
        <w:jc w:val="both"/>
        <w:rPr>
          <w:rFonts w:ascii="Arial Narrow" w:hAnsi="Arial Narrow"/>
          <w:bCs/>
          <w:sz w:val="24"/>
          <w:szCs w:val="24"/>
        </w:rPr>
      </w:pPr>
      <w:r w:rsidRPr="00162517">
        <w:rPr>
          <w:rFonts w:ascii="Arial Narrow" w:hAnsi="Arial Narrow"/>
          <w:bCs/>
          <w:sz w:val="24"/>
          <w:szCs w:val="24"/>
        </w:rPr>
        <w:t>Le site de la centrale hybride de Bol est situé au quartier BIRIM OUEST, aux coordonnées géographiq</w:t>
      </w:r>
      <w:r>
        <w:rPr>
          <w:rFonts w:ascii="Arial Narrow" w:hAnsi="Arial Narrow"/>
          <w:bCs/>
          <w:sz w:val="24"/>
          <w:szCs w:val="24"/>
        </w:rPr>
        <w:t>ues : 13,455614 N et 14,725585 E. S</w:t>
      </w:r>
      <w:r w:rsidRPr="00162517">
        <w:rPr>
          <w:rFonts w:ascii="Arial Narrow" w:hAnsi="Arial Narrow"/>
          <w:bCs/>
          <w:sz w:val="24"/>
          <w:szCs w:val="24"/>
        </w:rPr>
        <w:t>ur le plan cadastral de la ville de B</w:t>
      </w:r>
      <w:r w:rsidR="00CE66D2">
        <w:rPr>
          <w:rFonts w:ascii="Arial Narrow" w:hAnsi="Arial Narrow"/>
          <w:bCs/>
          <w:sz w:val="24"/>
          <w:szCs w:val="24"/>
        </w:rPr>
        <w:t>ol</w:t>
      </w:r>
      <w:r>
        <w:rPr>
          <w:rFonts w:ascii="Arial Narrow" w:hAnsi="Arial Narrow"/>
          <w:bCs/>
          <w:sz w:val="24"/>
          <w:szCs w:val="24"/>
        </w:rPr>
        <w:t>,</w:t>
      </w:r>
      <w:r w:rsidRPr="00162517">
        <w:rPr>
          <w:rFonts w:ascii="Arial Narrow" w:hAnsi="Arial Narrow"/>
          <w:bCs/>
          <w:sz w:val="24"/>
          <w:szCs w:val="24"/>
        </w:rPr>
        <w:t xml:space="preserve"> il se trouve </w:t>
      </w:r>
      <w:r>
        <w:rPr>
          <w:rFonts w:ascii="Arial Narrow" w:hAnsi="Arial Narrow"/>
          <w:bCs/>
          <w:sz w:val="24"/>
          <w:szCs w:val="24"/>
        </w:rPr>
        <w:t xml:space="preserve">au </w:t>
      </w:r>
      <w:r w:rsidRPr="00162517">
        <w:rPr>
          <w:rFonts w:ascii="Arial Narrow" w:hAnsi="Arial Narrow"/>
          <w:bCs/>
          <w:sz w:val="24"/>
          <w:szCs w:val="24"/>
        </w:rPr>
        <w:t>SECTION I ILOT 30, d’une superficie de 1, 9</w:t>
      </w:r>
      <w:r>
        <w:rPr>
          <w:rFonts w:ascii="Arial Narrow" w:hAnsi="Arial Narrow"/>
          <w:bCs/>
          <w:sz w:val="24"/>
          <w:szCs w:val="24"/>
        </w:rPr>
        <w:t>7</w:t>
      </w:r>
      <w:r w:rsidRPr="00162517">
        <w:rPr>
          <w:rFonts w:ascii="Arial Narrow" w:hAnsi="Arial Narrow"/>
          <w:bCs/>
          <w:sz w:val="24"/>
          <w:szCs w:val="24"/>
        </w:rPr>
        <w:t>5 ha</w:t>
      </w:r>
      <w:r>
        <w:rPr>
          <w:rFonts w:ascii="Arial Narrow" w:hAnsi="Arial Narrow"/>
          <w:bCs/>
          <w:sz w:val="24"/>
          <w:szCs w:val="24"/>
        </w:rPr>
        <w:t xml:space="preserve"> (voir plan Cadastral à l’annexe).</w:t>
      </w:r>
    </w:p>
    <w:p w14:paraId="1D9E1FDB" w14:textId="669A41A4" w:rsidR="00B6739F" w:rsidRPr="00D16DD5" w:rsidRDefault="00DF1628" w:rsidP="00B6739F">
      <w:pPr>
        <w:jc w:val="both"/>
        <w:rPr>
          <w:rFonts w:ascii="Arial Narrow" w:hAnsi="Arial Narrow"/>
          <w:sz w:val="24"/>
        </w:rPr>
      </w:pPr>
      <w:r w:rsidRPr="004A0270">
        <w:rPr>
          <w:rFonts w:ascii="Arial Narrow" w:hAnsi="Arial Narrow"/>
          <w:noProof/>
          <w:lang w:eastAsia="fr-FR"/>
        </w:rPr>
        <w:drawing>
          <wp:anchor distT="0" distB="0" distL="114300" distR="114300" simplePos="0" relativeHeight="251700224" behindDoc="0" locked="0" layoutInCell="1" allowOverlap="1" wp14:anchorId="656895C3" wp14:editId="772E2ED5">
            <wp:simplePos x="0" y="0"/>
            <wp:positionH relativeFrom="margin">
              <wp:posOffset>-296545</wp:posOffset>
            </wp:positionH>
            <wp:positionV relativeFrom="margin">
              <wp:posOffset>459774</wp:posOffset>
            </wp:positionV>
            <wp:extent cx="5250180" cy="2598420"/>
            <wp:effectExtent l="0" t="0" r="7620" b="0"/>
            <wp:wrapSquare wrapText="bothSides"/>
            <wp:docPr id="84" name="Image 84" descr="D:\PDCECJ)\Année 2022\PASET\image-mission _EIES_Bol\images bongor\IMG-20220812-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DCECJ)\Année 2022\PASET\image-mission _EIES_Bol\images bongor\IMG-20220812-WA0024.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5250180" cy="2598420"/>
                    </a:xfrm>
                    <a:prstGeom prst="rect">
                      <a:avLst/>
                    </a:prstGeom>
                    <a:noFill/>
                    <a:ln>
                      <a:noFill/>
                    </a:ln>
                    <a:extLst>
                      <a:ext uri="{53640926-AAD7-44D8-BBD7-CCE9431645EC}">
                        <a14:shadowObscured xmlns:a14="http://schemas.microsoft.com/office/drawing/2010/main"/>
                      </a:ext>
                    </a:extLst>
                  </pic:spPr>
                </pic:pic>
              </a:graphicData>
            </a:graphic>
          </wp:anchor>
        </w:drawing>
      </w:r>
      <w:r w:rsidR="00B6739F" w:rsidRPr="00D16DD5">
        <w:rPr>
          <w:rFonts w:ascii="Arial Narrow" w:hAnsi="Arial Narrow"/>
          <w:sz w:val="24"/>
        </w:rPr>
        <w:t xml:space="preserve">La </w:t>
      </w:r>
      <w:r w:rsidR="00B6739F">
        <w:rPr>
          <w:rFonts w:ascii="Arial Narrow" w:hAnsi="Arial Narrow"/>
          <w:sz w:val="24"/>
        </w:rPr>
        <w:t xml:space="preserve">photo ci-après </w:t>
      </w:r>
      <w:r w:rsidR="00B6739F" w:rsidRPr="00D16DD5">
        <w:rPr>
          <w:rFonts w:ascii="Arial Narrow" w:hAnsi="Arial Narrow"/>
          <w:sz w:val="24"/>
        </w:rPr>
        <w:t xml:space="preserve">donne une vue panoramique du site de l’implantation de la centrale hybride de Bol </w:t>
      </w:r>
    </w:p>
    <w:p w14:paraId="5638C543" w14:textId="6EC1E2C6" w:rsidR="00B6739F" w:rsidRPr="004A0270" w:rsidRDefault="00B6739F" w:rsidP="00B6739F">
      <w:pPr>
        <w:jc w:val="both"/>
        <w:rPr>
          <w:rFonts w:ascii="Arial Narrow" w:hAnsi="Arial Narrow"/>
          <w:i/>
        </w:rPr>
      </w:pPr>
    </w:p>
    <w:p w14:paraId="5AF477BA" w14:textId="3C039E69" w:rsidR="00B6739F" w:rsidRPr="000D02B9" w:rsidRDefault="00B6739F" w:rsidP="00B6739F">
      <w:pPr>
        <w:rPr>
          <w:rFonts w:ascii="Arial Narrow" w:hAnsi="Arial Narrow"/>
          <w:sz w:val="24"/>
        </w:rPr>
      </w:pPr>
      <w:r>
        <w:rPr>
          <w:rFonts w:ascii="Arial Narrow" w:hAnsi="Arial Narrow"/>
          <w:sz w:val="24"/>
        </w:rPr>
        <w:t>Figure 7</w:t>
      </w:r>
      <w:r w:rsidRPr="000D02B9">
        <w:rPr>
          <w:rFonts w:ascii="Arial Narrow" w:hAnsi="Arial Narrow"/>
          <w:sz w:val="24"/>
        </w:rPr>
        <w:t>: vue panoramique du site de Bol : Source :( Photo pris</w:t>
      </w:r>
      <w:r>
        <w:rPr>
          <w:rFonts w:ascii="Arial Narrow" w:hAnsi="Arial Narrow"/>
          <w:sz w:val="24"/>
        </w:rPr>
        <w:t>e</w:t>
      </w:r>
      <w:r w:rsidRPr="000D02B9">
        <w:rPr>
          <w:rFonts w:ascii="Arial Narrow" w:hAnsi="Arial Narrow"/>
          <w:sz w:val="24"/>
        </w:rPr>
        <w:t xml:space="preserve">-le 9 Aout 2022) </w:t>
      </w:r>
    </w:p>
    <w:p w14:paraId="6FA1F2FC" w14:textId="13911B91" w:rsidR="00B6739F" w:rsidRPr="000A3F71" w:rsidRDefault="00DF1628" w:rsidP="00B6739F">
      <w:pPr>
        <w:jc w:val="both"/>
        <w:rPr>
          <w:rFonts w:ascii="Arial Narrow" w:hAnsi="Arial Narrow"/>
          <w:bCs/>
          <w:sz w:val="24"/>
          <w:szCs w:val="24"/>
        </w:rPr>
      </w:pPr>
      <w:r>
        <w:rPr>
          <w:rFonts w:ascii="Arial Narrow" w:hAnsi="Arial Narrow"/>
          <w:b/>
          <w:bCs/>
          <w:noProof/>
          <w:sz w:val="24"/>
          <w:szCs w:val="24"/>
          <w:lang w:eastAsia="fr-FR"/>
        </w:rPr>
        <w:drawing>
          <wp:anchor distT="0" distB="0" distL="114300" distR="114300" simplePos="0" relativeHeight="251674624" behindDoc="0" locked="0" layoutInCell="1" allowOverlap="1" wp14:anchorId="61E8F133" wp14:editId="64C25EEA">
            <wp:simplePos x="0" y="0"/>
            <wp:positionH relativeFrom="margin">
              <wp:align>left</wp:align>
            </wp:positionH>
            <wp:positionV relativeFrom="margin">
              <wp:posOffset>4096151</wp:posOffset>
            </wp:positionV>
            <wp:extent cx="4853940" cy="3430905"/>
            <wp:effectExtent l="0" t="0" r="3810" b="0"/>
            <wp:wrapSquare wrapText="bothSides"/>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ccupation du sol de Bol.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53940" cy="3430905"/>
                    </a:xfrm>
                    <a:prstGeom prst="rect">
                      <a:avLst/>
                    </a:prstGeom>
                  </pic:spPr>
                </pic:pic>
              </a:graphicData>
            </a:graphic>
          </wp:anchor>
        </w:drawing>
      </w:r>
      <w:r w:rsidR="00B6739F">
        <w:rPr>
          <w:rFonts w:ascii="Arial Narrow" w:hAnsi="Arial Narrow"/>
          <w:bCs/>
          <w:sz w:val="24"/>
          <w:szCs w:val="24"/>
        </w:rPr>
        <w:t>La figure 8 donne le plan d’occupation du sol du site de la centrale hybride de Bol.</w:t>
      </w:r>
    </w:p>
    <w:p w14:paraId="32F39446" w14:textId="1BD9F4CD" w:rsidR="00B6739F" w:rsidRPr="00D93A53" w:rsidRDefault="00B6739F" w:rsidP="00B6739F">
      <w:pPr>
        <w:spacing w:before="240"/>
        <w:rPr>
          <w:rFonts w:ascii="Arial Narrow" w:hAnsi="Arial Narrow"/>
          <w:sz w:val="24"/>
        </w:rPr>
      </w:pPr>
      <w:r w:rsidRPr="00D93A53">
        <w:rPr>
          <w:rFonts w:ascii="Arial Narrow" w:hAnsi="Arial Narrow"/>
          <w:sz w:val="24"/>
        </w:rPr>
        <w:t>Figure</w:t>
      </w:r>
      <w:r>
        <w:rPr>
          <w:rFonts w:ascii="Arial Narrow" w:hAnsi="Arial Narrow"/>
          <w:sz w:val="24"/>
        </w:rPr>
        <w:t xml:space="preserve"> 8</w:t>
      </w:r>
      <w:r w:rsidRPr="00D93A53">
        <w:rPr>
          <w:rFonts w:ascii="Arial Narrow" w:hAnsi="Arial Narrow"/>
          <w:sz w:val="24"/>
        </w:rPr>
        <w:t xml:space="preserve"> : </w:t>
      </w:r>
      <w:r>
        <w:rPr>
          <w:rFonts w:ascii="Arial Narrow" w:hAnsi="Arial Narrow"/>
          <w:sz w:val="24"/>
        </w:rPr>
        <w:t xml:space="preserve">Carte </w:t>
      </w:r>
      <w:r w:rsidRPr="00D93A53">
        <w:rPr>
          <w:rFonts w:ascii="Arial Narrow" w:hAnsi="Arial Narrow"/>
          <w:sz w:val="24"/>
        </w:rPr>
        <w:t xml:space="preserve">d’occupation du sol du site de la centrale hybride de Bol. Source : (BICHARA: 2022, fond Google </w:t>
      </w:r>
      <w:proofErr w:type="spellStart"/>
      <w:r w:rsidRPr="00D93A53">
        <w:rPr>
          <w:rFonts w:ascii="Arial Narrow" w:hAnsi="Arial Narrow"/>
          <w:sz w:val="24"/>
        </w:rPr>
        <w:t>Earth</w:t>
      </w:r>
      <w:proofErr w:type="spellEnd"/>
      <w:r w:rsidRPr="00D93A53">
        <w:rPr>
          <w:rFonts w:ascii="Arial Narrow" w:hAnsi="Arial Narrow"/>
          <w:sz w:val="24"/>
        </w:rPr>
        <w:t>,)</w:t>
      </w:r>
    </w:p>
    <w:p w14:paraId="458C1C78" w14:textId="6966659B" w:rsidR="00B6739F" w:rsidRDefault="00B6739F" w:rsidP="00B6739F">
      <w:pPr>
        <w:jc w:val="both"/>
        <w:rPr>
          <w:rFonts w:ascii="Arial Narrow" w:hAnsi="Arial Narrow"/>
          <w:sz w:val="24"/>
          <w:lang w:val="fr-CA"/>
        </w:rPr>
      </w:pPr>
      <w:r>
        <w:rPr>
          <w:rFonts w:ascii="Arial Narrow" w:hAnsi="Arial Narrow"/>
          <w:sz w:val="24"/>
          <w:lang w:val="fr-CA"/>
        </w:rPr>
        <w:t xml:space="preserve">La carte d’occupation du sol du site de la nouvelle centrale hybride de Bol (voir figure 8) sur un rayon de 100 mètres se présente comme suit : </w:t>
      </w:r>
    </w:p>
    <w:p w14:paraId="2B2CF5AC" w14:textId="7591206A" w:rsidR="00B6739F" w:rsidRPr="008F6114" w:rsidRDefault="00B6739F" w:rsidP="003425F2">
      <w:pPr>
        <w:pStyle w:val="Paragraphedeliste"/>
        <w:numPr>
          <w:ilvl w:val="0"/>
          <w:numId w:val="103"/>
        </w:numPr>
        <w:jc w:val="both"/>
        <w:rPr>
          <w:rFonts w:ascii="Arial Narrow" w:hAnsi="Arial Narrow"/>
          <w:sz w:val="24"/>
          <w:lang w:val="fr-CA"/>
        </w:rPr>
      </w:pPr>
      <w:r w:rsidRPr="008F6114">
        <w:rPr>
          <w:rFonts w:ascii="Arial Narrow" w:hAnsi="Arial Narrow"/>
          <w:b/>
          <w:sz w:val="24"/>
          <w:lang w:val="fr-CA"/>
        </w:rPr>
        <w:t>Arbres et la végétation clairsemée</w:t>
      </w:r>
      <w:r w:rsidRPr="008F6114">
        <w:rPr>
          <w:rFonts w:ascii="Arial Narrow" w:hAnsi="Arial Narrow"/>
          <w:sz w:val="24"/>
          <w:lang w:val="fr-CA"/>
        </w:rPr>
        <w:t xml:space="preserve"> : occupent </w:t>
      </w:r>
      <w:r w:rsidRPr="008F6114">
        <w:rPr>
          <w:rFonts w:ascii="Arial Narrow" w:hAnsi="Arial Narrow"/>
          <w:sz w:val="24"/>
        </w:rPr>
        <w:t xml:space="preserve">10% </w:t>
      </w:r>
      <w:r w:rsidRPr="008F6114">
        <w:rPr>
          <w:rFonts w:ascii="Arial Narrow" w:hAnsi="Arial Narrow"/>
          <w:sz w:val="24"/>
          <w:lang w:val="fr-CA"/>
        </w:rPr>
        <w:t>de cette surface. Au total 17 arbres de différents types ont été dénombrés:</w:t>
      </w:r>
      <w:r w:rsidRPr="008F6114">
        <w:rPr>
          <w:rFonts w:ascii="Arial Narrow" w:hAnsi="Arial Narrow"/>
          <w:sz w:val="24"/>
        </w:rPr>
        <w:t xml:space="preserve"> neuf (09) pieds de savonniers (</w:t>
      </w:r>
      <w:r w:rsidRPr="008F6114">
        <w:rPr>
          <w:rFonts w:ascii="Arial Narrow" w:hAnsi="Arial Narrow"/>
          <w:i/>
          <w:sz w:val="24"/>
        </w:rPr>
        <w:t>balanites aegyptiaca)</w:t>
      </w:r>
      <w:r w:rsidRPr="008F6114">
        <w:rPr>
          <w:rFonts w:ascii="Arial Narrow" w:hAnsi="Arial Narrow"/>
          <w:sz w:val="24"/>
        </w:rPr>
        <w:t xml:space="preserve">, trois (03) </w:t>
      </w:r>
      <w:r w:rsidRPr="008F6114">
        <w:rPr>
          <w:rFonts w:ascii="Arial Narrow" w:hAnsi="Arial Narrow"/>
          <w:sz w:val="24"/>
          <w:lang w:val="fr-CA"/>
        </w:rPr>
        <w:t xml:space="preserve">neems </w:t>
      </w:r>
      <w:r w:rsidRPr="008F6114">
        <w:rPr>
          <w:rFonts w:ascii="Arial Narrow" w:hAnsi="Arial Narrow"/>
          <w:i/>
          <w:sz w:val="24"/>
          <w:szCs w:val="24"/>
          <w:lang w:val="fr-CA"/>
        </w:rPr>
        <w:t>(</w:t>
      </w:r>
      <w:r w:rsidRPr="008F6114">
        <w:rPr>
          <w:rFonts w:ascii="Arial Narrow" w:hAnsi="Arial Narrow" w:cs="Arial"/>
          <w:i/>
          <w:sz w:val="24"/>
          <w:szCs w:val="24"/>
          <w:shd w:val="clear" w:color="auto" w:fill="FFFFFF"/>
        </w:rPr>
        <w:t xml:space="preserve">Azadirachta </w:t>
      </w:r>
      <w:proofErr w:type="spellStart"/>
      <w:r w:rsidRPr="008F6114">
        <w:rPr>
          <w:rFonts w:ascii="Arial Narrow" w:hAnsi="Arial Narrow" w:cs="Arial"/>
          <w:i/>
          <w:sz w:val="24"/>
          <w:szCs w:val="24"/>
          <w:shd w:val="clear" w:color="auto" w:fill="FFFFFF"/>
        </w:rPr>
        <w:t>indica</w:t>
      </w:r>
      <w:proofErr w:type="spellEnd"/>
      <w:r w:rsidRPr="008F6114">
        <w:rPr>
          <w:rFonts w:ascii="Arial Narrow" w:hAnsi="Arial Narrow" w:cs="Arial"/>
          <w:i/>
          <w:sz w:val="24"/>
          <w:szCs w:val="24"/>
          <w:shd w:val="clear" w:color="auto" w:fill="FFFFFF"/>
        </w:rPr>
        <w:t>)</w:t>
      </w:r>
      <w:r w:rsidRPr="008F6114">
        <w:rPr>
          <w:rFonts w:ascii="Arial" w:hAnsi="Arial" w:cs="Arial"/>
          <w:sz w:val="21"/>
          <w:szCs w:val="21"/>
          <w:shd w:val="clear" w:color="auto" w:fill="FFFFFF"/>
        </w:rPr>
        <w:t xml:space="preserve"> </w:t>
      </w:r>
      <w:r w:rsidRPr="008F6114">
        <w:rPr>
          <w:rFonts w:ascii="Arial Narrow" w:hAnsi="Arial Narrow"/>
          <w:sz w:val="24"/>
        </w:rPr>
        <w:t>et cinq (05) jujubiers</w:t>
      </w:r>
      <w:r w:rsidRPr="008F6114">
        <w:rPr>
          <w:rFonts w:ascii="Arial Narrow" w:hAnsi="Arial Narrow"/>
          <w:sz w:val="24"/>
          <w:lang w:val="fr-CA"/>
        </w:rPr>
        <w:t xml:space="preserve"> </w:t>
      </w:r>
      <w:r w:rsidRPr="008F6114">
        <w:rPr>
          <w:rFonts w:ascii="Arial Narrow" w:hAnsi="Arial Narrow"/>
          <w:i/>
          <w:sz w:val="24"/>
          <w:szCs w:val="24"/>
          <w:lang w:val="fr-CA"/>
        </w:rPr>
        <w:t>(</w:t>
      </w:r>
      <w:r w:rsidRPr="009926D9">
        <w:rPr>
          <w:rStyle w:val="w8qarf"/>
          <w:rFonts w:ascii="Arial Narrow" w:hAnsi="Arial Narrow" w:cs="Arial"/>
          <w:bCs/>
          <w:i/>
          <w:color w:val="202124"/>
          <w:sz w:val="24"/>
          <w:szCs w:val="24"/>
          <w:shd w:val="clear" w:color="auto" w:fill="FFFFFF"/>
        </w:rPr>
        <w:t>Zizyphus</w:t>
      </w:r>
      <w:r w:rsidRPr="008F6114">
        <w:rPr>
          <w:rStyle w:val="lrzxr"/>
          <w:rFonts w:ascii="Arial Narrow" w:hAnsi="Arial Narrow" w:cs="Arial"/>
          <w:i/>
          <w:color w:val="4D5156"/>
          <w:sz w:val="24"/>
          <w:szCs w:val="24"/>
          <w:shd w:val="clear" w:color="auto" w:fill="FFFFFF"/>
        </w:rPr>
        <w:t>).</w:t>
      </w:r>
    </w:p>
    <w:p w14:paraId="76D9854C" w14:textId="77777777" w:rsidR="00B6739F" w:rsidRPr="008F6114" w:rsidRDefault="00B6739F" w:rsidP="003425F2">
      <w:pPr>
        <w:pStyle w:val="Paragraphedeliste"/>
        <w:numPr>
          <w:ilvl w:val="0"/>
          <w:numId w:val="103"/>
        </w:numPr>
        <w:jc w:val="both"/>
        <w:rPr>
          <w:rFonts w:ascii="Arial Narrow" w:hAnsi="Arial Narrow"/>
          <w:sz w:val="24"/>
        </w:rPr>
      </w:pPr>
      <w:r w:rsidRPr="008F6114">
        <w:rPr>
          <w:rFonts w:ascii="Arial Narrow" w:hAnsi="Arial Narrow"/>
          <w:b/>
          <w:sz w:val="24"/>
        </w:rPr>
        <w:t>Faune </w:t>
      </w:r>
      <w:r w:rsidRPr="008F6114">
        <w:rPr>
          <w:rFonts w:ascii="Arial Narrow" w:hAnsi="Arial Narrow"/>
          <w:sz w:val="24"/>
        </w:rPr>
        <w:t>: les animaux domestiques tels que : les chèvres, les moutons et les ânes viennent brouter sur le site ;</w:t>
      </w:r>
    </w:p>
    <w:p w14:paraId="11DBAF32" w14:textId="71DA5310" w:rsidR="00B6739F" w:rsidRPr="008F6114" w:rsidRDefault="00B6739F" w:rsidP="003425F2">
      <w:pPr>
        <w:pStyle w:val="Paragraphedeliste"/>
        <w:numPr>
          <w:ilvl w:val="0"/>
          <w:numId w:val="103"/>
        </w:numPr>
        <w:jc w:val="both"/>
        <w:rPr>
          <w:rFonts w:ascii="Arial Narrow" w:hAnsi="Arial Narrow"/>
          <w:sz w:val="24"/>
          <w:lang w:val="fr-CA"/>
        </w:rPr>
      </w:pPr>
      <w:r w:rsidRPr="008F6114">
        <w:rPr>
          <w:rFonts w:ascii="Arial Narrow" w:hAnsi="Arial Narrow"/>
          <w:b/>
          <w:sz w:val="24"/>
          <w:lang w:val="fr-CA"/>
        </w:rPr>
        <w:t>Sol :</w:t>
      </w:r>
      <w:r w:rsidRPr="008F6114">
        <w:rPr>
          <w:rFonts w:ascii="Arial Narrow" w:hAnsi="Arial Narrow"/>
          <w:sz w:val="24"/>
          <w:lang w:val="fr-CA"/>
        </w:rPr>
        <w:t xml:space="preserve"> 82% de la surface du sol est nue, le sol du site de Bol est de type </w:t>
      </w:r>
      <w:r w:rsidRPr="008F6114">
        <w:rPr>
          <w:rFonts w:ascii="Arial Narrow" w:hAnsi="Arial Narrow"/>
          <w:sz w:val="24"/>
        </w:rPr>
        <w:t>argileux limoneux</w:t>
      </w:r>
      <w:r w:rsidRPr="008F6114">
        <w:rPr>
          <w:rFonts w:ascii="Arial Narrow" w:hAnsi="Arial Narrow"/>
          <w:sz w:val="24"/>
          <w:lang w:val="fr-CA"/>
        </w:rPr>
        <w:t>. On y trouve sur ce sol :</w:t>
      </w:r>
      <w:r w:rsidRPr="008F6114">
        <w:rPr>
          <w:rFonts w:ascii="Arial Narrow" w:hAnsi="Arial Narrow"/>
          <w:b/>
          <w:sz w:val="24"/>
          <w:lang w:val="fr-CA"/>
        </w:rPr>
        <w:t xml:space="preserve"> (i) </w:t>
      </w:r>
      <w:r w:rsidRPr="009926D9">
        <w:rPr>
          <w:rFonts w:ascii="Arial Narrow" w:hAnsi="Arial Narrow"/>
          <w:sz w:val="24"/>
          <w:lang w:val="fr-CA"/>
        </w:rPr>
        <w:t>un Champ de culture de mil : d’une surface</w:t>
      </w:r>
      <w:r w:rsidRPr="008F6114">
        <w:rPr>
          <w:rFonts w:ascii="Arial Narrow" w:hAnsi="Arial Narrow"/>
          <w:sz w:val="24"/>
          <w:lang w:val="fr-CA"/>
        </w:rPr>
        <w:t xml:space="preserve"> de moins de 600 mètre carré labouré par le vigil et </w:t>
      </w:r>
      <w:r>
        <w:rPr>
          <w:rFonts w:ascii="Arial Narrow" w:hAnsi="Arial Narrow"/>
          <w:sz w:val="24"/>
          <w:lang w:val="fr-CA"/>
        </w:rPr>
        <w:t xml:space="preserve">(ii) </w:t>
      </w:r>
      <w:r w:rsidRPr="008F6114">
        <w:rPr>
          <w:rFonts w:ascii="Arial Narrow" w:hAnsi="Arial Narrow"/>
          <w:sz w:val="24"/>
          <w:lang w:val="fr-CA"/>
        </w:rPr>
        <w:t>de cultures maraichères de laitues, concombre et l’aubergine appartenant aux riverains de la zone d’intervention du Projet. La culture maraichère représente 2% de la surface.</w:t>
      </w:r>
    </w:p>
    <w:p w14:paraId="33DCCAEF" w14:textId="77777777" w:rsidR="00B6739F" w:rsidRPr="008F6114" w:rsidRDefault="00B6739F" w:rsidP="003425F2">
      <w:pPr>
        <w:pStyle w:val="Paragraphedeliste"/>
        <w:numPr>
          <w:ilvl w:val="0"/>
          <w:numId w:val="103"/>
        </w:numPr>
        <w:jc w:val="both"/>
        <w:rPr>
          <w:rFonts w:ascii="Arial Narrow" w:hAnsi="Arial Narrow"/>
          <w:sz w:val="24"/>
          <w:lang w:val="fr-CA"/>
        </w:rPr>
      </w:pPr>
      <w:r w:rsidRPr="008F6114">
        <w:rPr>
          <w:rFonts w:ascii="Arial Narrow" w:hAnsi="Arial Narrow"/>
          <w:b/>
          <w:sz w:val="24"/>
          <w:lang w:val="fr-CA"/>
        </w:rPr>
        <w:t>Bâtis </w:t>
      </w:r>
      <w:r w:rsidRPr="008F6114">
        <w:rPr>
          <w:rFonts w:ascii="Arial Narrow" w:hAnsi="Arial Narrow"/>
          <w:sz w:val="24"/>
          <w:lang w:val="fr-CA"/>
        </w:rPr>
        <w:t>: 5% de la surface est occupée par les bâtis sur laquelle se trouve un bâtiment construit par la SNE. D’autres infrastructures étatiques ou privées ci-après se trouvent aussi dans la zone élargie de l’étude :</w:t>
      </w:r>
    </w:p>
    <w:p w14:paraId="38620E63" w14:textId="41017B20" w:rsidR="00B6739F" w:rsidRPr="00AA746F" w:rsidRDefault="00B6739F" w:rsidP="003425F2">
      <w:pPr>
        <w:pStyle w:val="Paragraphedeliste"/>
        <w:numPr>
          <w:ilvl w:val="0"/>
          <w:numId w:val="104"/>
        </w:numPr>
        <w:jc w:val="both"/>
        <w:rPr>
          <w:rFonts w:ascii="Arial Narrow" w:hAnsi="Arial Narrow"/>
          <w:sz w:val="24"/>
          <w:lang w:val="fr-CA"/>
        </w:rPr>
      </w:pPr>
      <w:r w:rsidRPr="00AA746F">
        <w:rPr>
          <w:rFonts w:ascii="Arial Narrow" w:hAnsi="Arial Narrow"/>
          <w:sz w:val="24"/>
          <w:lang w:val="fr-CA"/>
        </w:rPr>
        <w:t>Le centre de formation des métiers (400 m approximative);</w:t>
      </w:r>
    </w:p>
    <w:p w14:paraId="24CEC475" w14:textId="6CC23B5F" w:rsidR="00B6739F" w:rsidRPr="00AA746F" w:rsidRDefault="00B6739F" w:rsidP="003425F2">
      <w:pPr>
        <w:pStyle w:val="Paragraphedeliste"/>
        <w:numPr>
          <w:ilvl w:val="0"/>
          <w:numId w:val="104"/>
        </w:numPr>
        <w:jc w:val="both"/>
        <w:rPr>
          <w:rFonts w:ascii="Arial Narrow" w:hAnsi="Arial Narrow"/>
          <w:sz w:val="24"/>
          <w:lang w:val="fr-CA"/>
        </w:rPr>
      </w:pPr>
      <w:r w:rsidRPr="00AA746F">
        <w:rPr>
          <w:rFonts w:ascii="Arial Narrow" w:hAnsi="Arial Narrow"/>
          <w:sz w:val="24"/>
          <w:lang w:val="fr-CA"/>
        </w:rPr>
        <w:t>La maison de la femme (500 mètre approximative)</w:t>
      </w:r>
    </w:p>
    <w:p w14:paraId="2B5383D6" w14:textId="34217DA8" w:rsidR="00B6739F" w:rsidRPr="00AA746F" w:rsidRDefault="00B6739F" w:rsidP="003425F2">
      <w:pPr>
        <w:pStyle w:val="Paragraphedeliste"/>
        <w:numPr>
          <w:ilvl w:val="0"/>
          <w:numId w:val="104"/>
        </w:numPr>
        <w:jc w:val="both"/>
        <w:rPr>
          <w:rFonts w:ascii="Arial Narrow" w:hAnsi="Arial Narrow"/>
          <w:sz w:val="24"/>
          <w:lang w:val="fr-CA"/>
        </w:rPr>
      </w:pPr>
      <w:r w:rsidRPr="00AA746F">
        <w:rPr>
          <w:rFonts w:ascii="Arial Narrow" w:hAnsi="Arial Narrow"/>
          <w:sz w:val="24"/>
          <w:lang w:val="fr-CA"/>
        </w:rPr>
        <w:t>Le camp de la gendarmerie (600 mètre approximative)</w:t>
      </w:r>
    </w:p>
    <w:p w14:paraId="3DF57F96" w14:textId="29A2111C" w:rsidR="00B6739F" w:rsidRPr="008F6114" w:rsidRDefault="00B6739F" w:rsidP="003425F2">
      <w:pPr>
        <w:pStyle w:val="Paragraphedeliste"/>
        <w:numPr>
          <w:ilvl w:val="0"/>
          <w:numId w:val="105"/>
        </w:numPr>
        <w:jc w:val="both"/>
        <w:rPr>
          <w:rFonts w:ascii="Arial Narrow" w:hAnsi="Arial Narrow"/>
          <w:sz w:val="24"/>
          <w:lang w:val="fr-CA"/>
        </w:rPr>
      </w:pPr>
      <w:r w:rsidRPr="008F6114">
        <w:rPr>
          <w:rFonts w:ascii="Arial Narrow" w:hAnsi="Arial Narrow"/>
          <w:b/>
          <w:sz w:val="24"/>
          <w:lang w:val="fr-CA"/>
        </w:rPr>
        <w:t xml:space="preserve">Hydrologie : </w:t>
      </w:r>
      <w:r w:rsidRPr="008F6114">
        <w:rPr>
          <w:rFonts w:ascii="Arial Narrow" w:hAnsi="Arial Narrow"/>
          <w:sz w:val="24"/>
          <w:lang w:val="fr-CA"/>
        </w:rPr>
        <w:t>À moins de 100 mètres au Nord se trouve le Lac  sur le quel, les paysans f</w:t>
      </w:r>
      <w:r w:rsidRPr="008F6114">
        <w:rPr>
          <w:rFonts w:ascii="Arial Narrow" w:hAnsi="Arial Narrow"/>
          <w:sz w:val="24"/>
        </w:rPr>
        <w:t>ont de la pêche</w:t>
      </w:r>
      <w:r w:rsidRPr="008F6114">
        <w:rPr>
          <w:rFonts w:ascii="Arial Narrow" w:hAnsi="Arial Narrow"/>
          <w:sz w:val="24"/>
          <w:lang w:val="fr-CA"/>
        </w:rPr>
        <w:t xml:space="preserve"> et</w:t>
      </w:r>
      <w:r>
        <w:rPr>
          <w:rFonts w:ascii="Arial Narrow" w:hAnsi="Arial Narrow"/>
          <w:sz w:val="24"/>
          <w:lang w:val="fr-CA"/>
        </w:rPr>
        <w:t xml:space="preserve"> </w:t>
      </w:r>
      <w:r w:rsidRPr="008F6114">
        <w:rPr>
          <w:rFonts w:ascii="Arial Narrow" w:hAnsi="Arial Narrow"/>
          <w:sz w:val="24"/>
          <w:lang w:val="fr-CA"/>
        </w:rPr>
        <w:t>occupe 1% de la surface élargie de notre zone d’étude.</w:t>
      </w:r>
    </w:p>
    <w:p w14:paraId="582A893C" w14:textId="2AA07B18" w:rsidR="00B6739F" w:rsidRPr="004820C2" w:rsidRDefault="00B6739F" w:rsidP="00B6739F">
      <w:pPr>
        <w:rPr>
          <w:rFonts w:ascii="Arial Narrow" w:hAnsi="Arial Narrow"/>
          <w:b/>
          <w:sz w:val="24"/>
          <w:lang w:val="fr-CA"/>
        </w:rPr>
      </w:pPr>
      <w:r>
        <w:rPr>
          <w:rFonts w:ascii="Arial Narrow" w:hAnsi="Arial Narrow"/>
          <w:b/>
          <w:sz w:val="24"/>
        </w:rPr>
        <w:t xml:space="preserve">2.2.4. </w:t>
      </w:r>
      <w:r w:rsidRPr="004820C2">
        <w:rPr>
          <w:rFonts w:ascii="Arial Narrow" w:hAnsi="Arial Narrow"/>
          <w:b/>
          <w:sz w:val="24"/>
        </w:rPr>
        <w:t>Site de Biltine</w:t>
      </w:r>
    </w:p>
    <w:p w14:paraId="72DFA866" w14:textId="12E1352A" w:rsidR="00B6739F" w:rsidRDefault="00B6739F" w:rsidP="00B6739F">
      <w:pPr>
        <w:jc w:val="both"/>
        <w:rPr>
          <w:rFonts w:ascii="Arial Narrow" w:hAnsi="Arial Narrow"/>
          <w:bCs/>
          <w:sz w:val="24"/>
          <w:szCs w:val="24"/>
        </w:rPr>
      </w:pPr>
      <w:r w:rsidRPr="007540D6">
        <w:rPr>
          <w:rFonts w:ascii="Arial Narrow" w:hAnsi="Arial Narrow"/>
          <w:bCs/>
          <w:sz w:val="24"/>
          <w:szCs w:val="24"/>
        </w:rPr>
        <w:t>Le site de Biltine est situé au quartier aérogare. Aux coordonnées géographiques</w:t>
      </w:r>
      <w:r>
        <w:rPr>
          <w:rFonts w:ascii="Arial Narrow" w:hAnsi="Arial Narrow"/>
          <w:bCs/>
          <w:sz w:val="24"/>
          <w:szCs w:val="24"/>
        </w:rPr>
        <w:t> :</w:t>
      </w:r>
      <w:r w:rsidRPr="007540D6">
        <w:rPr>
          <w:rFonts w:ascii="Arial Narrow" w:hAnsi="Arial Narrow"/>
          <w:bCs/>
          <w:sz w:val="24"/>
          <w:szCs w:val="24"/>
        </w:rPr>
        <w:t xml:space="preserve"> N14°30’52,9’’ E 020°54’50,8’.</w:t>
      </w:r>
      <w:r>
        <w:rPr>
          <w:rFonts w:ascii="Arial Narrow" w:hAnsi="Arial Narrow"/>
          <w:bCs/>
          <w:sz w:val="24"/>
          <w:szCs w:val="24"/>
        </w:rPr>
        <w:t xml:space="preserve"> </w:t>
      </w:r>
      <w:r w:rsidRPr="007540D6">
        <w:rPr>
          <w:rFonts w:ascii="Arial Narrow" w:hAnsi="Arial Narrow"/>
          <w:bCs/>
          <w:sz w:val="24"/>
          <w:szCs w:val="24"/>
        </w:rPr>
        <w:t>Sur le plan cadastral de la ville de Biltine, le site se</w:t>
      </w:r>
      <w:r>
        <w:rPr>
          <w:rFonts w:ascii="Arial Narrow" w:hAnsi="Arial Narrow"/>
          <w:bCs/>
          <w:sz w:val="24"/>
          <w:szCs w:val="24"/>
        </w:rPr>
        <w:t xml:space="preserve"> trouve au</w:t>
      </w:r>
      <w:r w:rsidRPr="007540D6">
        <w:rPr>
          <w:rFonts w:ascii="Arial Narrow" w:hAnsi="Arial Narrow"/>
          <w:bCs/>
          <w:sz w:val="24"/>
          <w:szCs w:val="24"/>
        </w:rPr>
        <w:t xml:space="preserve"> SECTION I ILOT 22, LOT 3-10 d’une superficie de 4800 m</w:t>
      </w:r>
      <w:r w:rsidRPr="007540D6">
        <w:rPr>
          <w:rFonts w:ascii="Arial Narrow" w:hAnsi="Arial Narrow"/>
          <w:bCs/>
          <w:sz w:val="24"/>
          <w:szCs w:val="24"/>
          <w:vertAlign w:val="superscript"/>
        </w:rPr>
        <w:t xml:space="preserve">2 </w:t>
      </w:r>
      <w:r w:rsidRPr="007540D6">
        <w:rPr>
          <w:rFonts w:ascii="Arial Narrow" w:hAnsi="Arial Narrow"/>
          <w:bCs/>
          <w:sz w:val="24"/>
          <w:szCs w:val="24"/>
        </w:rPr>
        <w:t xml:space="preserve">(voir plan Cadastral à l’annexe). Cette superficie a été estimée trop petite </w:t>
      </w:r>
      <w:r>
        <w:rPr>
          <w:rFonts w:ascii="Arial Narrow" w:hAnsi="Arial Narrow"/>
          <w:bCs/>
          <w:sz w:val="24"/>
          <w:szCs w:val="24"/>
        </w:rPr>
        <w:t xml:space="preserve">(5800 m2 normalement) </w:t>
      </w:r>
      <w:r w:rsidRPr="007540D6">
        <w:rPr>
          <w:rFonts w:ascii="Arial Narrow" w:hAnsi="Arial Narrow"/>
          <w:bCs/>
          <w:sz w:val="24"/>
          <w:szCs w:val="24"/>
        </w:rPr>
        <w:t xml:space="preserve">pour l’installation de la centrale hybride. Pour ce fait, </w:t>
      </w:r>
      <w:r>
        <w:rPr>
          <w:rFonts w:ascii="Arial Narrow" w:hAnsi="Arial Narrow"/>
          <w:bCs/>
          <w:sz w:val="24"/>
          <w:szCs w:val="24"/>
        </w:rPr>
        <w:t xml:space="preserve">la SNE de Biltine après négociation a pu récupérer 7 lots d’une superficie de 7200 m2 juxtaposé à côté de l’ancien site. Un compromis a été trouvé entre le chef centre de la SNE et quatre (04) propriétaires selon un procès-verbal qui date du 14 septembre 2022 (voir en annexe). </w:t>
      </w:r>
    </w:p>
    <w:p w14:paraId="094C3696" w14:textId="2AF863FD" w:rsidR="00B6739F" w:rsidRPr="00162517" w:rsidRDefault="00B6739F" w:rsidP="00B6739F">
      <w:pPr>
        <w:jc w:val="both"/>
        <w:rPr>
          <w:rFonts w:ascii="Arial Narrow" w:hAnsi="Arial Narrow"/>
          <w:bCs/>
          <w:sz w:val="24"/>
          <w:szCs w:val="24"/>
        </w:rPr>
      </w:pPr>
      <w:r>
        <w:rPr>
          <w:rFonts w:ascii="Arial Narrow" w:hAnsi="Arial Narrow"/>
          <w:bCs/>
          <w:sz w:val="24"/>
          <w:szCs w:val="24"/>
        </w:rPr>
        <w:t xml:space="preserve">La photo ci-après donne </w:t>
      </w:r>
      <w:r w:rsidRPr="00D16DD5">
        <w:rPr>
          <w:rFonts w:ascii="Arial Narrow" w:hAnsi="Arial Narrow"/>
          <w:sz w:val="24"/>
        </w:rPr>
        <w:t xml:space="preserve">une vue panoramique du site de l’implantation de la </w:t>
      </w:r>
      <w:r>
        <w:rPr>
          <w:rFonts w:ascii="Arial Narrow" w:hAnsi="Arial Narrow"/>
          <w:sz w:val="24"/>
        </w:rPr>
        <w:t xml:space="preserve">nouvelle </w:t>
      </w:r>
      <w:r w:rsidRPr="00D16DD5">
        <w:rPr>
          <w:rFonts w:ascii="Arial Narrow" w:hAnsi="Arial Narrow"/>
          <w:sz w:val="24"/>
        </w:rPr>
        <w:t xml:space="preserve">centrale hybride </w:t>
      </w:r>
      <w:r>
        <w:rPr>
          <w:rFonts w:ascii="Arial Narrow" w:hAnsi="Arial Narrow"/>
          <w:bCs/>
          <w:sz w:val="24"/>
          <w:szCs w:val="24"/>
        </w:rPr>
        <w:t>de Biltine.</w:t>
      </w:r>
    </w:p>
    <w:p w14:paraId="4BD6D0C3" w14:textId="16209BF5" w:rsidR="00B6739F" w:rsidRDefault="00DF1628" w:rsidP="00B6739F">
      <w:r w:rsidRPr="00F97268">
        <w:rPr>
          <w:noProof/>
          <w:lang w:eastAsia="fr-FR"/>
        </w:rPr>
        <w:drawing>
          <wp:anchor distT="0" distB="0" distL="114300" distR="114300" simplePos="0" relativeHeight="251675648" behindDoc="0" locked="0" layoutInCell="1" allowOverlap="1" wp14:anchorId="265A9814" wp14:editId="3A2954D1">
            <wp:simplePos x="0" y="0"/>
            <wp:positionH relativeFrom="margin">
              <wp:posOffset>236053</wp:posOffset>
            </wp:positionH>
            <wp:positionV relativeFrom="margin">
              <wp:posOffset>5751028</wp:posOffset>
            </wp:positionV>
            <wp:extent cx="4603750" cy="2582545"/>
            <wp:effectExtent l="0" t="0" r="6350" b="8255"/>
            <wp:wrapSquare wrapText="bothSides"/>
            <wp:docPr id="85" name="Image 85" descr="D:\PDCECJ)\Année 2022\PASET\Correction PASET BAD\IMG-20220910-WA0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DCECJ)\Année 2022\PASET\Correction PASET BAD\IMG-20220910-WA0016(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03750" cy="2582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13B27E" w14:textId="52A77BAB" w:rsidR="00B6739F" w:rsidRDefault="00B6739F" w:rsidP="00B6739F">
      <w:pPr>
        <w:pStyle w:val="Lgende"/>
      </w:pPr>
    </w:p>
    <w:p w14:paraId="0DB34399" w14:textId="65BDA2AB" w:rsidR="00B6739F" w:rsidRDefault="00B6739F" w:rsidP="00B6739F">
      <w:pPr>
        <w:pStyle w:val="Lgende"/>
      </w:pPr>
    </w:p>
    <w:p w14:paraId="4FD42671" w14:textId="295B0CF7" w:rsidR="00B6739F" w:rsidRPr="000A3F71" w:rsidRDefault="00B6739F" w:rsidP="00B6739F">
      <w:pPr>
        <w:rPr>
          <w:rFonts w:ascii="Arial Narrow" w:hAnsi="Arial Narrow"/>
          <w:sz w:val="24"/>
          <w:szCs w:val="24"/>
        </w:rPr>
      </w:pPr>
      <w:r>
        <w:rPr>
          <w:rFonts w:ascii="Arial Narrow" w:hAnsi="Arial Narrow"/>
          <w:sz w:val="24"/>
          <w:szCs w:val="24"/>
        </w:rPr>
        <w:t>Figure 9</w:t>
      </w:r>
      <w:r w:rsidRPr="000A3F71">
        <w:rPr>
          <w:rFonts w:ascii="Arial Narrow" w:hAnsi="Arial Narrow"/>
          <w:sz w:val="24"/>
          <w:szCs w:val="24"/>
        </w:rPr>
        <w:t>: vue panoramique du site de l’installation de la centrale de Biltine Source (photo prise le 7/09/2020)</w:t>
      </w:r>
    </w:p>
    <w:p w14:paraId="18D3A401" w14:textId="114CB3A5" w:rsidR="00B6739F" w:rsidRPr="00162517" w:rsidRDefault="00DF1628" w:rsidP="00B6739F">
      <w:pPr>
        <w:jc w:val="both"/>
        <w:rPr>
          <w:rFonts w:ascii="Arial Narrow" w:hAnsi="Arial Narrow"/>
          <w:bCs/>
          <w:sz w:val="24"/>
          <w:szCs w:val="24"/>
        </w:rPr>
      </w:pPr>
      <w:r w:rsidRPr="00681021">
        <w:rPr>
          <w:rFonts w:ascii="Calibri" w:eastAsia="Calibri" w:hAnsi="Calibri" w:cs="Calibri"/>
          <w:noProof/>
          <w:color w:val="000000"/>
          <w:lang w:eastAsia="fr-FR"/>
        </w:rPr>
        <w:drawing>
          <wp:anchor distT="0" distB="0" distL="114300" distR="114300" simplePos="0" relativeHeight="251670528" behindDoc="0" locked="0" layoutInCell="1" allowOverlap="0" wp14:anchorId="2FE69B8E" wp14:editId="0E1C70F2">
            <wp:simplePos x="0" y="0"/>
            <wp:positionH relativeFrom="margin">
              <wp:posOffset>152400</wp:posOffset>
            </wp:positionH>
            <wp:positionV relativeFrom="margin">
              <wp:posOffset>909286</wp:posOffset>
            </wp:positionV>
            <wp:extent cx="5433060" cy="3368040"/>
            <wp:effectExtent l="0" t="0" r="0" b="3810"/>
            <wp:wrapSquare wrapText="bothSides"/>
            <wp:docPr id="80" name="Picture 4936"/>
            <wp:cNvGraphicFramePr/>
            <a:graphic xmlns:a="http://schemas.openxmlformats.org/drawingml/2006/main">
              <a:graphicData uri="http://schemas.openxmlformats.org/drawingml/2006/picture">
                <pic:pic xmlns:pic="http://schemas.openxmlformats.org/drawingml/2006/picture">
                  <pic:nvPicPr>
                    <pic:cNvPr id="4936" name="Picture 493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33060" cy="3368040"/>
                    </a:xfrm>
                    <a:prstGeom prst="rect">
                      <a:avLst/>
                    </a:prstGeom>
                  </pic:spPr>
                </pic:pic>
              </a:graphicData>
            </a:graphic>
            <wp14:sizeRelH relativeFrom="margin">
              <wp14:pctWidth>0</wp14:pctWidth>
            </wp14:sizeRelH>
            <wp14:sizeRelV relativeFrom="margin">
              <wp14:pctHeight>0</wp14:pctHeight>
            </wp14:sizeRelV>
          </wp:anchor>
        </w:drawing>
      </w:r>
      <w:r w:rsidR="00B6739F">
        <w:rPr>
          <w:rFonts w:ascii="Arial Narrow" w:hAnsi="Arial Narrow"/>
          <w:bCs/>
          <w:sz w:val="24"/>
          <w:szCs w:val="24"/>
        </w:rPr>
        <w:t>La figure 10 donne le plan d’occupation du sol du site de la nouvelle centrale hybride de Biltine.</w:t>
      </w:r>
    </w:p>
    <w:p w14:paraId="6F482189" w14:textId="28E6F606" w:rsidR="00B6739F" w:rsidRDefault="00B6739F" w:rsidP="00B6739F">
      <w:pPr>
        <w:rPr>
          <w:rFonts w:ascii="Arial Narrow" w:hAnsi="Arial Narrow"/>
          <w:bCs/>
          <w:sz w:val="24"/>
          <w:szCs w:val="24"/>
        </w:rPr>
      </w:pPr>
      <w:r w:rsidRPr="00AA746F">
        <w:rPr>
          <w:rFonts w:ascii="Arial Narrow" w:hAnsi="Arial Narrow"/>
          <w:i/>
          <w:sz w:val="24"/>
          <w:szCs w:val="24"/>
        </w:rPr>
        <w:t xml:space="preserve">Figure </w:t>
      </w:r>
      <w:r>
        <w:rPr>
          <w:rFonts w:ascii="Arial Narrow" w:hAnsi="Arial Narrow"/>
          <w:i/>
          <w:sz w:val="24"/>
          <w:szCs w:val="24"/>
        </w:rPr>
        <w:t>10</w:t>
      </w:r>
      <w:r w:rsidRPr="00AA746F">
        <w:rPr>
          <w:rFonts w:ascii="Arial Narrow" w:hAnsi="Arial Narrow"/>
          <w:i/>
          <w:sz w:val="24"/>
          <w:szCs w:val="24"/>
        </w:rPr>
        <w:t xml:space="preserve">: </w:t>
      </w:r>
      <w:r>
        <w:rPr>
          <w:rFonts w:ascii="Arial Narrow" w:hAnsi="Arial Narrow"/>
          <w:i/>
          <w:sz w:val="24"/>
          <w:szCs w:val="24"/>
        </w:rPr>
        <w:t>Carte</w:t>
      </w:r>
      <w:r w:rsidRPr="002640A8">
        <w:rPr>
          <w:rFonts w:ascii="Arial Narrow" w:hAnsi="Arial Narrow"/>
          <w:i/>
          <w:sz w:val="24"/>
          <w:szCs w:val="24"/>
        </w:rPr>
        <w:t xml:space="preserve"> d’occupation du Sol du site de la </w:t>
      </w:r>
      <w:r>
        <w:rPr>
          <w:rFonts w:ascii="Arial Narrow" w:hAnsi="Arial Narrow"/>
          <w:i/>
          <w:sz w:val="24"/>
          <w:szCs w:val="24"/>
        </w:rPr>
        <w:t xml:space="preserve">nouvelle </w:t>
      </w:r>
      <w:r w:rsidRPr="002640A8">
        <w:rPr>
          <w:rFonts w:ascii="Arial Narrow" w:hAnsi="Arial Narrow"/>
          <w:i/>
          <w:sz w:val="24"/>
          <w:szCs w:val="24"/>
        </w:rPr>
        <w:t>centrale hybride de Biltine</w:t>
      </w:r>
      <w:r w:rsidRPr="00040FC4">
        <w:rPr>
          <w:rFonts w:ascii="Arial Narrow" w:hAnsi="Arial Narrow"/>
          <w:bCs/>
          <w:sz w:val="24"/>
          <w:szCs w:val="24"/>
        </w:rPr>
        <w:t xml:space="preserve"> </w:t>
      </w:r>
      <w:r>
        <w:rPr>
          <w:rFonts w:ascii="Arial Narrow" w:hAnsi="Arial Narrow"/>
          <w:bCs/>
          <w:sz w:val="24"/>
          <w:szCs w:val="24"/>
        </w:rPr>
        <w:t xml:space="preserve">Source : (BICHARA: 2022, fond Google </w:t>
      </w:r>
      <w:proofErr w:type="spellStart"/>
      <w:r>
        <w:rPr>
          <w:rFonts w:ascii="Arial Narrow" w:hAnsi="Arial Narrow"/>
          <w:bCs/>
          <w:sz w:val="24"/>
          <w:szCs w:val="24"/>
        </w:rPr>
        <w:t>Earth</w:t>
      </w:r>
      <w:proofErr w:type="spellEnd"/>
      <w:r>
        <w:rPr>
          <w:rFonts w:ascii="Arial Narrow" w:hAnsi="Arial Narrow"/>
          <w:bCs/>
          <w:sz w:val="24"/>
          <w:szCs w:val="24"/>
        </w:rPr>
        <w:t>,)</w:t>
      </w:r>
    </w:p>
    <w:p w14:paraId="3D3B747D" w14:textId="70ABCE81" w:rsidR="00B6739F" w:rsidRDefault="00B6739F" w:rsidP="00B6739F">
      <w:pPr>
        <w:jc w:val="both"/>
        <w:rPr>
          <w:rFonts w:ascii="Arial Narrow" w:hAnsi="Arial Narrow"/>
          <w:sz w:val="24"/>
          <w:lang w:val="fr-CA"/>
        </w:rPr>
      </w:pPr>
      <w:r>
        <w:rPr>
          <w:rFonts w:ascii="Arial Narrow" w:hAnsi="Arial Narrow"/>
          <w:sz w:val="24"/>
          <w:lang w:val="fr-CA"/>
        </w:rPr>
        <w:t xml:space="preserve">La carte d’occupation du sol du site de la nouvelle centrale hybride de Biltine (voir figure 10) sur un rayon de 100 mètres se présente comme suit : </w:t>
      </w:r>
    </w:p>
    <w:p w14:paraId="2CF0B2A8" w14:textId="152D58A1" w:rsidR="00B6739F" w:rsidRPr="00345780" w:rsidRDefault="00B6739F" w:rsidP="003425F2">
      <w:pPr>
        <w:pStyle w:val="Paragraphedeliste"/>
        <w:numPr>
          <w:ilvl w:val="0"/>
          <w:numId w:val="105"/>
        </w:numPr>
        <w:jc w:val="both"/>
        <w:rPr>
          <w:rFonts w:ascii="Arial Narrow" w:hAnsi="Arial Narrow"/>
          <w:b/>
          <w:i/>
          <w:sz w:val="24"/>
          <w:szCs w:val="24"/>
        </w:rPr>
      </w:pPr>
      <w:r w:rsidRPr="00345780">
        <w:rPr>
          <w:rFonts w:ascii="Arial Narrow" w:hAnsi="Arial Narrow"/>
          <w:b/>
          <w:sz w:val="24"/>
          <w:szCs w:val="24"/>
        </w:rPr>
        <w:t>Arbres :</w:t>
      </w:r>
      <w:r w:rsidRPr="00345780">
        <w:rPr>
          <w:rFonts w:ascii="Arial Narrow" w:hAnsi="Arial Narrow"/>
          <w:b/>
          <w:i/>
          <w:sz w:val="24"/>
          <w:szCs w:val="24"/>
        </w:rPr>
        <w:t xml:space="preserve"> </w:t>
      </w:r>
      <w:r w:rsidRPr="00345780">
        <w:rPr>
          <w:rFonts w:ascii="Arial Narrow" w:hAnsi="Arial Narrow"/>
          <w:bCs/>
          <w:sz w:val="24"/>
          <w:szCs w:val="24"/>
        </w:rPr>
        <w:t xml:space="preserve">1 % de la surface est représentée par des arbres. Les arbres identifiés sur le site sont majoritairement des arbres épineux : il s’agit au total 62 arbres dont 18 savonniers </w:t>
      </w:r>
      <w:r w:rsidRPr="00345780">
        <w:rPr>
          <w:rFonts w:ascii="Arial Narrow" w:hAnsi="Arial Narrow"/>
          <w:bCs/>
          <w:i/>
          <w:sz w:val="24"/>
          <w:szCs w:val="24"/>
        </w:rPr>
        <w:t>(</w:t>
      </w:r>
      <w:r w:rsidRPr="00345780">
        <w:rPr>
          <w:rFonts w:ascii="Arial Narrow" w:hAnsi="Arial Narrow" w:cs="Arial"/>
          <w:i/>
          <w:sz w:val="24"/>
          <w:szCs w:val="24"/>
          <w:shd w:val="clear" w:color="auto" w:fill="FFFFFF"/>
        </w:rPr>
        <w:t>Balanites aegyptiaca)</w:t>
      </w:r>
      <w:r w:rsidRPr="00345780">
        <w:rPr>
          <w:rFonts w:ascii="Arial Narrow" w:hAnsi="Arial Narrow"/>
          <w:bCs/>
          <w:sz w:val="24"/>
          <w:szCs w:val="24"/>
        </w:rPr>
        <w:t>, 24 acacia </w:t>
      </w:r>
      <w:r w:rsidRPr="00345780">
        <w:rPr>
          <w:rFonts w:ascii="Arial Narrow" w:hAnsi="Arial Narrow"/>
          <w:bCs/>
          <w:i/>
          <w:sz w:val="24"/>
          <w:szCs w:val="24"/>
        </w:rPr>
        <w:t xml:space="preserve">(acacia senegalensis); </w:t>
      </w:r>
      <w:r w:rsidRPr="00345780">
        <w:rPr>
          <w:rFonts w:ascii="Arial Narrow" w:hAnsi="Arial Narrow"/>
          <w:bCs/>
          <w:sz w:val="24"/>
          <w:szCs w:val="24"/>
        </w:rPr>
        <w:t xml:space="preserve">3 neems </w:t>
      </w:r>
      <w:r w:rsidRPr="00345780">
        <w:rPr>
          <w:rFonts w:ascii="Arial Narrow" w:hAnsi="Arial Narrow"/>
          <w:i/>
          <w:sz w:val="24"/>
          <w:szCs w:val="24"/>
          <w:lang w:val="fr-CA"/>
        </w:rPr>
        <w:t>(</w:t>
      </w:r>
      <w:r w:rsidRPr="00345780">
        <w:rPr>
          <w:rFonts w:ascii="Arial Narrow" w:hAnsi="Arial Narrow" w:cs="Arial"/>
          <w:i/>
          <w:sz w:val="24"/>
          <w:szCs w:val="24"/>
          <w:shd w:val="clear" w:color="auto" w:fill="FFFFFF"/>
        </w:rPr>
        <w:t xml:space="preserve">Azadirachta </w:t>
      </w:r>
      <w:proofErr w:type="spellStart"/>
      <w:r w:rsidRPr="00345780">
        <w:rPr>
          <w:rFonts w:ascii="Arial Narrow" w:hAnsi="Arial Narrow" w:cs="Arial"/>
          <w:i/>
          <w:sz w:val="24"/>
          <w:szCs w:val="24"/>
          <w:shd w:val="clear" w:color="auto" w:fill="FFFFFF"/>
        </w:rPr>
        <w:t>indica</w:t>
      </w:r>
      <w:proofErr w:type="spellEnd"/>
      <w:r w:rsidRPr="00345780">
        <w:rPr>
          <w:rFonts w:ascii="Arial Narrow" w:hAnsi="Arial Narrow" w:cs="Arial"/>
          <w:i/>
          <w:sz w:val="24"/>
          <w:szCs w:val="24"/>
          <w:shd w:val="clear" w:color="auto" w:fill="FFFFFF"/>
        </w:rPr>
        <w:t>)</w:t>
      </w:r>
      <w:r w:rsidRPr="00345780">
        <w:rPr>
          <w:rFonts w:ascii="Arial Narrow" w:hAnsi="Arial Narrow"/>
          <w:bCs/>
          <w:sz w:val="24"/>
          <w:szCs w:val="24"/>
        </w:rPr>
        <w:t xml:space="preserve">, deux (02) citronniers </w:t>
      </w:r>
      <w:r w:rsidRPr="00345780">
        <w:rPr>
          <w:rFonts w:ascii="Arial Narrow" w:hAnsi="Arial Narrow"/>
          <w:i/>
          <w:sz w:val="24"/>
          <w:szCs w:val="24"/>
          <w:lang w:val="fr-CA"/>
        </w:rPr>
        <w:t>(</w:t>
      </w:r>
      <w:r w:rsidRPr="00345780">
        <w:rPr>
          <w:rFonts w:ascii="Arial Narrow" w:hAnsi="Arial Narrow" w:cs="Arial"/>
          <w:i/>
          <w:sz w:val="24"/>
          <w:szCs w:val="24"/>
          <w:shd w:val="clear" w:color="auto" w:fill="FFFFFF"/>
        </w:rPr>
        <w:t>Citrus limon)</w:t>
      </w:r>
      <w:r w:rsidRPr="00345780">
        <w:rPr>
          <w:rFonts w:ascii="Arial Narrow" w:hAnsi="Arial Narrow"/>
          <w:bCs/>
          <w:sz w:val="24"/>
          <w:szCs w:val="24"/>
        </w:rPr>
        <w:t xml:space="preserve">, deux (02) jujubiers </w:t>
      </w:r>
      <w:r w:rsidRPr="00345780">
        <w:rPr>
          <w:rFonts w:ascii="Arial Narrow" w:hAnsi="Arial Narrow"/>
          <w:i/>
          <w:sz w:val="24"/>
          <w:szCs w:val="24"/>
          <w:lang w:val="fr-CA"/>
        </w:rPr>
        <w:t>(</w:t>
      </w:r>
      <w:r w:rsidRPr="00345780">
        <w:rPr>
          <w:rStyle w:val="lrzxr"/>
          <w:rFonts w:ascii="Arial Narrow" w:hAnsi="Arial Narrow" w:cs="Arial"/>
          <w:i/>
          <w:sz w:val="24"/>
          <w:szCs w:val="24"/>
          <w:shd w:val="clear" w:color="auto" w:fill="FFFFFF"/>
        </w:rPr>
        <w:t>Ziziphus)</w:t>
      </w:r>
      <w:r w:rsidRPr="00345780">
        <w:rPr>
          <w:rFonts w:ascii="Arial Narrow" w:hAnsi="Arial Narrow"/>
          <w:bCs/>
          <w:sz w:val="24"/>
          <w:szCs w:val="24"/>
        </w:rPr>
        <w:t xml:space="preserve">, deux (02) </w:t>
      </w:r>
      <w:r w:rsidRPr="00345780">
        <w:rPr>
          <w:rFonts w:ascii="Arial Narrow" w:hAnsi="Arial Narrow"/>
          <w:bCs/>
          <w:i/>
          <w:sz w:val="24"/>
          <w:szCs w:val="24"/>
        </w:rPr>
        <w:t>(</w:t>
      </w:r>
      <w:r w:rsidRPr="00345780">
        <w:rPr>
          <w:rFonts w:ascii="Arial Narrow" w:hAnsi="Arial Narrow" w:cs="Arial"/>
          <w:i/>
          <w:color w:val="202124"/>
          <w:sz w:val="24"/>
          <w:szCs w:val="21"/>
          <w:shd w:val="clear" w:color="auto" w:fill="FFFFFF"/>
        </w:rPr>
        <w:t xml:space="preserve">Moringa </w:t>
      </w:r>
      <w:proofErr w:type="spellStart"/>
      <w:r w:rsidRPr="00345780">
        <w:rPr>
          <w:rFonts w:ascii="Arial Narrow" w:hAnsi="Arial Narrow" w:cs="Arial"/>
          <w:i/>
          <w:color w:val="202124"/>
          <w:sz w:val="24"/>
          <w:szCs w:val="21"/>
          <w:shd w:val="clear" w:color="auto" w:fill="FFFFFF"/>
        </w:rPr>
        <w:t>oleifera</w:t>
      </w:r>
      <w:proofErr w:type="spellEnd"/>
      <w:r w:rsidRPr="00345780">
        <w:rPr>
          <w:rFonts w:ascii="Arial" w:hAnsi="Arial" w:cs="Arial"/>
          <w:color w:val="202124"/>
          <w:sz w:val="21"/>
          <w:szCs w:val="21"/>
          <w:shd w:val="clear" w:color="auto" w:fill="FFFFFF"/>
        </w:rPr>
        <w:t>)</w:t>
      </w:r>
      <w:r w:rsidRPr="00345780">
        <w:rPr>
          <w:rFonts w:ascii="Arial Narrow" w:hAnsi="Arial Narrow"/>
          <w:bCs/>
          <w:sz w:val="24"/>
          <w:szCs w:val="24"/>
        </w:rPr>
        <w:t xml:space="preserve">, dix (10) </w:t>
      </w:r>
      <w:proofErr w:type="spellStart"/>
      <w:r w:rsidRPr="00345780">
        <w:rPr>
          <w:rFonts w:ascii="Arial Narrow" w:hAnsi="Arial Narrow"/>
          <w:bCs/>
          <w:i/>
          <w:sz w:val="24"/>
          <w:szCs w:val="24"/>
        </w:rPr>
        <w:t>Caloptropus</w:t>
      </w:r>
      <w:proofErr w:type="spellEnd"/>
      <w:r w:rsidRPr="00345780">
        <w:rPr>
          <w:rFonts w:ascii="Arial Narrow" w:hAnsi="Arial Narrow"/>
          <w:bCs/>
          <w:i/>
          <w:sz w:val="24"/>
          <w:szCs w:val="24"/>
        </w:rPr>
        <w:t xml:space="preserve"> </w:t>
      </w:r>
      <w:proofErr w:type="spellStart"/>
      <w:r w:rsidRPr="00345780">
        <w:rPr>
          <w:rFonts w:ascii="Arial Narrow" w:hAnsi="Arial Narrow"/>
          <w:bCs/>
          <w:i/>
          <w:sz w:val="24"/>
          <w:szCs w:val="24"/>
        </w:rPr>
        <w:t>procera</w:t>
      </w:r>
      <w:proofErr w:type="spellEnd"/>
      <w:r w:rsidRPr="00345780">
        <w:rPr>
          <w:rFonts w:ascii="Arial Narrow" w:hAnsi="Arial Narrow"/>
          <w:bCs/>
          <w:sz w:val="24"/>
          <w:szCs w:val="24"/>
        </w:rPr>
        <w:t xml:space="preserve"> et un arbre communément appelé « Six mois ».</w:t>
      </w:r>
    </w:p>
    <w:p w14:paraId="2902A94E" w14:textId="77777777" w:rsidR="00B6739F" w:rsidRPr="00345780" w:rsidRDefault="00B6739F" w:rsidP="003425F2">
      <w:pPr>
        <w:pStyle w:val="Paragraphedeliste"/>
        <w:numPr>
          <w:ilvl w:val="0"/>
          <w:numId w:val="105"/>
        </w:numPr>
        <w:jc w:val="both"/>
        <w:rPr>
          <w:rFonts w:ascii="Arial Narrow" w:hAnsi="Arial Narrow"/>
          <w:bCs/>
          <w:sz w:val="24"/>
          <w:szCs w:val="24"/>
        </w:rPr>
      </w:pPr>
      <w:r w:rsidRPr="00345780">
        <w:rPr>
          <w:rFonts w:ascii="Arial Narrow" w:hAnsi="Arial Narrow"/>
          <w:b/>
          <w:bCs/>
          <w:sz w:val="24"/>
          <w:szCs w:val="24"/>
        </w:rPr>
        <w:t>Faune :</w:t>
      </w:r>
      <w:r w:rsidRPr="00345780">
        <w:rPr>
          <w:rFonts w:ascii="Arial Narrow" w:hAnsi="Arial Narrow"/>
          <w:bCs/>
          <w:sz w:val="24"/>
          <w:szCs w:val="24"/>
        </w:rPr>
        <w:t xml:space="preserve"> Le site est un lieu où viennent pâturer les animaux domestiques pour les habitants qui se trouvent aux alentours du site. Les animaux observés sont : les chèvres, les moutons et les bœufs</w:t>
      </w:r>
    </w:p>
    <w:p w14:paraId="6625D9BE" w14:textId="77777777" w:rsidR="00B6739F" w:rsidRPr="00345780" w:rsidRDefault="00B6739F" w:rsidP="003425F2">
      <w:pPr>
        <w:pStyle w:val="Paragraphedeliste"/>
        <w:numPr>
          <w:ilvl w:val="0"/>
          <w:numId w:val="105"/>
        </w:numPr>
        <w:jc w:val="both"/>
        <w:rPr>
          <w:rFonts w:ascii="Arial Narrow" w:hAnsi="Arial Narrow"/>
          <w:bCs/>
          <w:sz w:val="24"/>
          <w:szCs w:val="24"/>
        </w:rPr>
      </w:pPr>
      <w:r w:rsidRPr="00345780">
        <w:rPr>
          <w:rFonts w:ascii="Arial Narrow" w:hAnsi="Arial Narrow"/>
          <w:b/>
          <w:bCs/>
          <w:sz w:val="24"/>
          <w:szCs w:val="24"/>
        </w:rPr>
        <w:t>Sol :</w:t>
      </w:r>
      <w:r w:rsidRPr="00345780">
        <w:rPr>
          <w:rFonts w:ascii="Arial Narrow" w:hAnsi="Arial Narrow"/>
          <w:bCs/>
          <w:sz w:val="24"/>
          <w:szCs w:val="24"/>
        </w:rPr>
        <w:t xml:space="preserve"> 77% de la surface est représenté</w:t>
      </w:r>
      <w:r>
        <w:rPr>
          <w:rFonts w:ascii="Arial Narrow" w:hAnsi="Arial Narrow"/>
          <w:bCs/>
          <w:sz w:val="24"/>
          <w:szCs w:val="24"/>
        </w:rPr>
        <w:t>e</w:t>
      </w:r>
      <w:r w:rsidRPr="00345780">
        <w:rPr>
          <w:rFonts w:ascii="Arial Narrow" w:hAnsi="Arial Narrow"/>
          <w:bCs/>
          <w:sz w:val="24"/>
          <w:szCs w:val="24"/>
        </w:rPr>
        <w:t xml:space="preserve"> par un sol nu. Le sol est de type sableux argileux</w:t>
      </w:r>
    </w:p>
    <w:p w14:paraId="551F4801" w14:textId="77777777" w:rsidR="00B6739F" w:rsidRPr="00345780" w:rsidRDefault="00B6739F" w:rsidP="003425F2">
      <w:pPr>
        <w:pStyle w:val="Paragraphedeliste"/>
        <w:numPr>
          <w:ilvl w:val="0"/>
          <w:numId w:val="105"/>
        </w:numPr>
        <w:jc w:val="both"/>
        <w:rPr>
          <w:rFonts w:ascii="Arial Narrow" w:hAnsi="Arial Narrow"/>
          <w:bCs/>
          <w:sz w:val="24"/>
          <w:szCs w:val="24"/>
        </w:rPr>
      </w:pPr>
      <w:r w:rsidRPr="00345780">
        <w:rPr>
          <w:rFonts w:ascii="Arial Narrow" w:hAnsi="Arial Narrow"/>
          <w:b/>
          <w:bCs/>
          <w:sz w:val="24"/>
          <w:szCs w:val="24"/>
        </w:rPr>
        <w:t>Bâtis </w:t>
      </w:r>
      <w:r w:rsidRPr="00345780">
        <w:rPr>
          <w:rFonts w:ascii="Arial Narrow" w:hAnsi="Arial Narrow"/>
          <w:bCs/>
          <w:sz w:val="24"/>
          <w:szCs w:val="24"/>
        </w:rPr>
        <w:t xml:space="preserve">: 22% de la surface est occupé par des </w:t>
      </w:r>
      <w:r>
        <w:rPr>
          <w:rFonts w:ascii="Arial Narrow" w:hAnsi="Arial Narrow"/>
          <w:bCs/>
          <w:sz w:val="24"/>
          <w:szCs w:val="24"/>
        </w:rPr>
        <w:t xml:space="preserve">infrastructures administratives. </w:t>
      </w:r>
      <w:r w:rsidRPr="00345780">
        <w:rPr>
          <w:rFonts w:ascii="Arial Narrow" w:hAnsi="Arial Narrow"/>
          <w:bCs/>
          <w:sz w:val="24"/>
          <w:szCs w:val="24"/>
        </w:rPr>
        <w:t xml:space="preserve">Les infrastructures qu’on trouve auprès du site dans un rayon moins de 600 mètres sont : </w:t>
      </w:r>
    </w:p>
    <w:p w14:paraId="2C1A437A" w14:textId="77777777" w:rsidR="00B6739F" w:rsidRPr="0065675C" w:rsidRDefault="00B6739F" w:rsidP="003425F2">
      <w:pPr>
        <w:pStyle w:val="Paragraphedeliste"/>
        <w:numPr>
          <w:ilvl w:val="0"/>
          <w:numId w:val="106"/>
        </w:numPr>
        <w:jc w:val="both"/>
        <w:rPr>
          <w:rFonts w:ascii="Arial Narrow" w:hAnsi="Arial Narrow"/>
          <w:bCs/>
          <w:sz w:val="24"/>
          <w:szCs w:val="24"/>
        </w:rPr>
      </w:pPr>
      <w:r w:rsidRPr="0065675C">
        <w:rPr>
          <w:rFonts w:ascii="Arial Narrow" w:hAnsi="Arial Narrow"/>
          <w:bCs/>
          <w:sz w:val="24"/>
          <w:szCs w:val="24"/>
        </w:rPr>
        <w:t>Deux bâtiments de la SNE</w:t>
      </w:r>
      <w:r>
        <w:rPr>
          <w:rFonts w:ascii="Arial Narrow" w:hAnsi="Arial Narrow"/>
          <w:bCs/>
          <w:sz w:val="24"/>
          <w:szCs w:val="24"/>
        </w:rPr>
        <w:t> :</w:t>
      </w:r>
      <w:r w:rsidRPr="0065675C">
        <w:rPr>
          <w:rFonts w:ascii="Arial Narrow" w:hAnsi="Arial Narrow"/>
          <w:bCs/>
          <w:sz w:val="24"/>
          <w:szCs w:val="24"/>
        </w:rPr>
        <w:t xml:space="preserve"> un bâtiment administratif et un Bâtiment de la centrale électrique ;</w:t>
      </w:r>
    </w:p>
    <w:p w14:paraId="069B757E" w14:textId="77777777" w:rsidR="00B6739F" w:rsidRPr="0065675C" w:rsidRDefault="00B6739F" w:rsidP="003425F2">
      <w:pPr>
        <w:pStyle w:val="Paragraphedeliste"/>
        <w:numPr>
          <w:ilvl w:val="0"/>
          <w:numId w:val="106"/>
        </w:numPr>
        <w:jc w:val="both"/>
        <w:rPr>
          <w:rFonts w:ascii="Arial Narrow" w:hAnsi="Arial Narrow"/>
          <w:bCs/>
          <w:sz w:val="24"/>
          <w:szCs w:val="24"/>
        </w:rPr>
      </w:pPr>
      <w:r w:rsidRPr="0065675C">
        <w:rPr>
          <w:rFonts w:ascii="Arial Narrow" w:hAnsi="Arial Narrow"/>
          <w:bCs/>
          <w:sz w:val="24"/>
          <w:szCs w:val="24"/>
        </w:rPr>
        <w:t>L’institut National Supérieur des Art et Métiers de Biltine au sud-ouest ;</w:t>
      </w:r>
    </w:p>
    <w:p w14:paraId="14F711E8" w14:textId="77777777" w:rsidR="00B6739F" w:rsidRPr="0065675C" w:rsidRDefault="00B6739F" w:rsidP="003425F2">
      <w:pPr>
        <w:pStyle w:val="Paragraphedeliste"/>
        <w:numPr>
          <w:ilvl w:val="0"/>
          <w:numId w:val="106"/>
        </w:numPr>
        <w:jc w:val="both"/>
        <w:rPr>
          <w:rFonts w:ascii="Arial Narrow" w:hAnsi="Arial Narrow"/>
          <w:bCs/>
          <w:sz w:val="24"/>
          <w:szCs w:val="24"/>
        </w:rPr>
      </w:pPr>
      <w:r w:rsidRPr="0065675C">
        <w:rPr>
          <w:rFonts w:ascii="Arial Narrow" w:hAnsi="Arial Narrow"/>
          <w:bCs/>
          <w:sz w:val="24"/>
          <w:szCs w:val="24"/>
        </w:rPr>
        <w:t xml:space="preserve">Une antenne de téléphonie mobile </w:t>
      </w:r>
      <w:proofErr w:type="spellStart"/>
      <w:r w:rsidRPr="0065675C">
        <w:rPr>
          <w:rFonts w:ascii="Arial Narrow" w:hAnsi="Arial Narrow"/>
          <w:bCs/>
          <w:sz w:val="24"/>
          <w:szCs w:val="24"/>
        </w:rPr>
        <w:t>tigo</w:t>
      </w:r>
      <w:proofErr w:type="spellEnd"/>
      <w:r w:rsidRPr="0065675C">
        <w:rPr>
          <w:rFonts w:ascii="Arial Narrow" w:hAnsi="Arial Narrow"/>
          <w:bCs/>
          <w:sz w:val="24"/>
          <w:szCs w:val="24"/>
        </w:rPr>
        <w:t> à l’O</w:t>
      </w:r>
      <w:r>
        <w:rPr>
          <w:rFonts w:ascii="Arial Narrow" w:hAnsi="Arial Narrow"/>
          <w:bCs/>
          <w:sz w:val="24"/>
          <w:szCs w:val="24"/>
        </w:rPr>
        <w:t>u</w:t>
      </w:r>
      <w:r w:rsidRPr="0065675C">
        <w:rPr>
          <w:rFonts w:ascii="Arial Narrow" w:hAnsi="Arial Narrow"/>
          <w:bCs/>
          <w:sz w:val="24"/>
          <w:szCs w:val="24"/>
        </w:rPr>
        <w:t>est ;</w:t>
      </w:r>
    </w:p>
    <w:p w14:paraId="6576AE6C" w14:textId="77777777" w:rsidR="00B6739F" w:rsidRPr="0065675C" w:rsidRDefault="00B6739F" w:rsidP="003425F2">
      <w:pPr>
        <w:pStyle w:val="Paragraphedeliste"/>
        <w:numPr>
          <w:ilvl w:val="0"/>
          <w:numId w:val="106"/>
        </w:numPr>
        <w:jc w:val="both"/>
        <w:rPr>
          <w:rFonts w:ascii="Arial Narrow" w:hAnsi="Arial Narrow"/>
          <w:bCs/>
          <w:sz w:val="24"/>
          <w:szCs w:val="24"/>
        </w:rPr>
      </w:pPr>
      <w:r w:rsidRPr="0065675C">
        <w:rPr>
          <w:rFonts w:ascii="Arial Narrow" w:hAnsi="Arial Narrow"/>
          <w:bCs/>
          <w:sz w:val="24"/>
          <w:szCs w:val="24"/>
        </w:rPr>
        <w:t xml:space="preserve">Une école privée catholique </w:t>
      </w:r>
      <w:proofErr w:type="spellStart"/>
      <w:r w:rsidRPr="0065675C">
        <w:rPr>
          <w:rFonts w:ascii="Arial Narrow" w:hAnsi="Arial Narrow"/>
          <w:bCs/>
          <w:sz w:val="24"/>
          <w:szCs w:val="24"/>
        </w:rPr>
        <w:t>Markhass</w:t>
      </w:r>
      <w:proofErr w:type="spellEnd"/>
      <w:r w:rsidRPr="0065675C">
        <w:rPr>
          <w:rFonts w:ascii="Arial Narrow" w:hAnsi="Arial Narrow"/>
          <w:bCs/>
          <w:sz w:val="24"/>
          <w:szCs w:val="24"/>
        </w:rPr>
        <w:t xml:space="preserve"> à 40 mètres au Nord</w:t>
      </w:r>
    </w:p>
    <w:p w14:paraId="150E4778" w14:textId="77777777" w:rsidR="00B6739F" w:rsidRPr="0065675C" w:rsidRDefault="00B6739F" w:rsidP="003425F2">
      <w:pPr>
        <w:pStyle w:val="Paragraphedeliste"/>
        <w:numPr>
          <w:ilvl w:val="0"/>
          <w:numId w:val="106"/>
        </w:numPr>
        <w:jc w:val="both"/>
        <w:rPr>
          <w:rFonts w:ascii="Arial Narrow" w:hAnsi="Arial Narrow"/>
          <w:bCs/>
          <w:sz w:val="24"/>
          <w:szCs w:val="24"/>
        </w:rPr>
      </w:pPr>
      <w:r w:rsidRPr="0065675C">
        <w:rPr>
          <w:rFonts w:ascii="Arial Narrow" w:hAnsi="Arial Narrow"/>
          <w:bCs/>
          <w:sz w:val="24"/>
          <w:szCs w:val="24"/>
        </w:rPr>
        <w:t xml:space="preserve">Et le rond-point de la sortie de la ville </w:t>
      </w:r>
    </w:p>
    <w:p w14:paraId="5FD87F17" w14:textId="074A1258" w:rsidR="00B6739F" w:rsidRPr="00345780" w:rsidRDefault="00B6739F" w:rsidP="003425F2">
      <w:pPr>
        <w:pStyle w:val="Paragraphedeliste"/>
        <w:numPr>
          <w:ilvl w:val="0"/>
          <w:numId w:val="107"/>
        </w:numPr>
        <w:jc w:val="both"/>
        <w:rPr>
          <w:rFonts w:ascii="Arial Narrow" w:hAnsi="Arial Narrow"/>
          <w:bCs/>
          <w:sz w:val="24"/>
          <w:szCs w:val="24"/>
        </w:rPr>
      </w:pPr>
      <w:r w:rsidRPr="00345780">
        <w:rPr>
          <w:rFonts w:ascii="Arial Narrow" w:hAnsi="Arial Narrow"/>
          <w:b/>
          <w:bCs/>
          <w:sz w:val="24"/>
          <w:szCs w:val="24"/>
        </w:rPr>
        <w:t>Hydrologie</w:t>
      </w:r>
      <w:r w:rsidRPr="00345780">
        <w:rPr>
          <w:rFonts w:ascii="Arial Narrow" w:hAnsi="Arial Narrow"/>
          <w:bCs/>
          <w:sz w:val="24"/>
          <w:szCs w:val="24"/>
        </w:rPr>
        <w:t xml:space="preserve"> : Pendant la saison des pluies, le site ne présente pas des inondations, les e</w:t>
      </w:r>
      <w:r w:rsidR="007C2EAB">
        <w:rPr>
          <w:rFonts w:ascii="Arial Narrow" w:hAnsi="Arial Narrow"/>
          <w:bCs/>
          <w:sz w:val="24"/>
          <w:szCs w:val="24"/>
        </w:rPr>
        <w:t xml:space="preserve">aux se drainent vers un petit </w:t>
      </w:r>
      <w:proofErr w:type="spellStart"/>
      <w:r w:rsidR="007C2EAB">
        <w:rPr>
          <w:rFonts w:ascii="Arial Narrow" w:hAnsi="Arial Narrow"/>
          <w:bCs/>
          <w:sz w:val="24"/>
          <w:szCs w:val="24"/>
        </w:rPr>
        <w:t>o</w:t>
      </w:r>
      <w:r w:rsidRPr="00345780">
        <w:rPr>
          <w:rFonts w:ascii="Arial Narrow" w:hAnsi="Arial Narrow"/>
          <w:bCs/>
          <w:sz w:val="24"/>
          <w:szCs w:val="24"/>
        </w:rPr>
        <w:t>adis</w:t>
      </w:r>
      <w:proofErr w:type="spellEnd"/>
      <w:r w:rsidRPr="00345780">
        <w:rPr>
          <w:rFonts w:ascii="Arial Narrow" w:hAnsi="Arial Narrow"/>
          <w:bCs/>
          <w:sz w:val="24"/>
          <w:szCs w:val="24"/>
        </w:rPr>
        <w:t xml:space="preserve"> temporaire qui se trouvent presqu’à 220 mètres du site dont l’écoulement se fait du sud Est vers le Nord Est</w:t>
      </w:r>
      <w:r>
        <w:rPr>
          <w:rFonts w:ascii="Arial Narrow" w:hAnsi="Arial Narrow"/>
          <w:bCs/>
          <w:sz w:val="24"/>
          <w:szCs w:val="24"/>
        </w:rPr>
        <w:t>.</w:t>
      </w:r>
    </w:p>
    <w:p w14:paraId="0F906D8D" w14:textId="77777777" w:rsidR="00B6739F" w:rsidRPr="00E2199F" w:rsidRDefault="00B6739F" w:rsidP="00B6739F">
      <w:pPr>
        <w:rPr>
          <w:rFonts w:ascii="Arial Narrow" w:hAnsi="Arial Narrow"/>
          <w:b/>
          <w:sz w:val="24"/>
        </w:rPr>
      </w:pPr>
      <w:r w:rsidRPr="00E2199F">
        <w:rPr>
          <w:rFonts w:ascii="Arial Narrow" w:hAnsi="Arial Narrow"/>
          <w:b/>
          <w:sz w:val="24"/>
        </w:rPr>
        <w:t>Enjeux environnementaux et sociaux majeurs de la zone du projet et de sa zone d’influence</w:t>
      </w:r>
    </w:p>
    <w:p w14:paraId="32C765AF" w14:textId="77777777" w:rsidR="00B6739F" w:rsidRPr="0006638C" w:rsidRDefault="00B6739F" w:rsidP="00B6739F">
      <w:pPr>
        <w:rPr>
          <w:rFonts w:ascii="Arial Narrow" w:hAnsi="Arial Narrow"/>
          <w:sz w:val="24"/>
          <w:szCs w:val="24"/>
        </w:rPr>
      </w:pPr>
      <w:r w:rsidRPr="0006638C">
        <w:rPr>
          <w:rFonts w:ascii="Arial Narrow" w:hAnsi="Arial Narrow"/>
          <w:sz w:val="24"/>
          <w:szCs w:val="24"/>
        </w:rPr>
        <w:t xml:space="preserve">Les enjeux majeurs sont : </w:t>
      </w:r>
    </w:p>
    <w:p w14:paraId="2694AB8A" w14:textId="77777777" w:rsidR="00B6739F" w:rsidRPr="00D1707C" w:rsidRDefault="00B6739F" w:rsidP="00B6739F">
      <w:pPr>
        <w:pStyle w:val="Paragraphedeliste"/>
        <w:numPr>
          <w:ilvl w:val="0"/>
          <w:numId w:val="37"/>
        </w:numPr>
        <w:rPr>
          <w:rFonts w:ascii="Arial Narrow" w:hAnsi="Arial Narrow"/>
          <w:sz w:val="24"/>
          <w:szCs w:val="24"/>
        </w:rPr>
      </w:pPr>
      <w:r w:rsidRPr="00D1707C">
        <w:rPr>
          <w:rFonts w:ascii="Arial Narrow" w:hAnsi="Arial Narrow"/>
          <w:sz w:val="24"/>
          <w:szCs w:val="24"/>
        </w:rPr>
        <w:t xml:space="preserve">La conservation de la biodiversité ; </w:t>
      </w:r>
    </w:p>
    <w:p w14:paraId="3085931E" w14:textId="77777777" w:rsidR="00B6739F" w:rsidRPr="00D1707C" w:rsidRDefault="00B6739F" w:rsidP="00B6739F">
      <w:pPr>
        <w:pStyle w:val="Paragraphedeliste"/>
        <w:numPr>
          <w:ilvl w:val="0"/>
          <w:numId w:val="37"/>
        </w:numPr>
        <w:rPr>
          <w:rFonts w:ascii="Arial Narrow" w:hAnsi="Arial Narrow"/>
          <w:sz w:val="24"/>
          <w:szCs w:val="24"/>
        </w:rPr>
      </w:pPr>
      <w:r w:rsidRPr="00D1707C">
        <w:rPr>
          <w:rFonts w:ascii="Arial Narrow" w:hAnsi="Arial Narrow"/>
          <w:sz w:val="24"/>
          <w:szCs w:val="24"/>
        </w:rPr>
        <w:t xml:space="preserve">La lutte contre la dégradation et la pollution des sols et des eaux ; </w:t>
      </w:r>
    </w:p>
    <w:p w14:paraId="0F69B267" w14:textId="77777777" w:rsidR="00B6739F" w:rsidRPr="00D1707C" w:rsidRDefault="00B6739F" w:rsidP="00B6739F">
      <w:pPr>
        <w:pStyle w:val="Paragraphedeliste"/>
        <w:numPr>
          <w:ilvl w:val="0"/>
          <w:numId w:val="37"/>
        </w:numPr>
        <w:rPr>
          <w:rFonts w:ascii="Arial Narrow" w:hAnsi="Arial Narrow"/>
          <w:sz w:val="24"/>
          <w:szCs w:val="24"/>
        </w:rPr>
      </w:pPr>
      <w:r w:rsidRPr="00D1707C">
        <w:rPr>
          <w:rFonts w:ascii="Arial Narrow" w:hAnsi="Arial Narrow"/>
          <w:sz w:val="24"/>
          <w:szCs w:val="24"/>
        </w:rPr>
        <w:t xml:space="preserve">La conservation du couvert végétal ; - </w:t>
      </w:r>
    </w:p>
    <w:p w14:paraId="64EDDE5A" w14:textId="77777777" w:rsidR="00B6739F" w:rsidRPr="00D1707C" w:rsidRDefault="00B6739F" w:rsidP="00B6739F">
      <w:pPr>
        <w:pStyle w:val="Paragraphedeliste"/>
        <w:numPr>
          <w:ilvl w:val="0"/>
          <w:numId w:val="37"/>
        </w:numPr>
        <w:rPr>
          <w:rFonts w:ascii="Arial Narrow" w:hAnsi="Arial Narrow"/>
          <w:sz w:val="24"/>
          <w:szCs w:val="24"/>
        </w:rPr>
      </w:pPr>
      <w:r w:rsidRPr="00D1707C">
        <w:rPr>
          <w:rFonts w:ascii="Arial Narrow" w:hAnsi="Arial Narrow"/>
          <w:sz w:val="24"/>
          <w:szCs w:val="24"/>
        </w:rPr>
        <w:t xml:space="preserve">Le maintien et/ou l’amélioration du cadre de vie des populations la bonne gestion des déchets de chantier et des déchets liquides (huiles usées, liquides) ; </w:t>
      </w:r>
    </w:p>
    <w:p w14:paraId="147800BC" w14:textId="77777777" w:rsidR="00B6739F" w:rsidRPr="00D1707C" w:rsidRDefault="00B6739F" w:rsidP="00B6739F">
      <w:pPr>
        <w:pStyle w:val="Paragraphedeliste"/>
        <w:numPr>
          <w:ilvl w:val="0"/>
          <w:numId w:val="37"/>
        </w:numPr>
        <w:rPr>
          <w:rFonts w:ascii="Arial Narrow" w:hAnsi="Arial Narrow"/>
          <w:sz w:val="24"/>
          <w:szCs w:val="24"/>
        </w:rPr>
      </w:pPr>
      <w:r w:rsidRPr="00D1707C">
        <w:rPr>
          <w:rFonts w:ascii="Arial Narrow" w:hAnsi="Arial Narrow"/>
          <w:sz w:val="24"/>
          <w:szCs w:val="24"/>
        </w:rPr>
        <w:t xml:space="preserve">La préservation de la qualité des sols et des eaux ; </w:t>
      </w:r>
    </w:p>
    <w:p w14:paraId="5AC0DE33" w14:textId="77777777" w:rsidR="00B6739F" w:rsidRPr="00D1707C" w:rsidRDefault="00B6739F" w:rsidP="00B6739F">
      <w:pPr>
        <w:pStyle w:val="Paragraphedeliste"/>
        <w:numPr>
          <w:ilvl w:val="0"/>
          <w:numId w:val="37"/>
        </w:numPr>
        <w:rPr>
          <w:rFonts w:ascii="Arial Narrow" w:hAnsi="Arial Narrow"/>
          <w:sz w:val="24"/>
          <w:szCs w:val="24"/>
        </w:rPr>
      </w:pPr>
      <w:r w:rsidRPr="00D1707C">
        <w:rPr>
          <w:rFonts w:ascii="Arial Narrow" w:hAnsi="Arial Narrow"/>
          <w:sz w:val="24"/>
          <w:szCs w:val="24"/>
        </w:rPr>
        <w:t xml:space="preserve">La préservation de la santé (IST/VIH et COVID 19) et du cadre de vie ; </w:t>
      </w:r>
    </w:p>
    <w:p w14:paraId="34192352" w14:textId="77777777" w:rsidR="00B6739F" w:rsidRPr="00D1707C" w:rsidRDefault="00B6739F" w:rsidP="00B6739F">
      <w:pPr>
        <w:pStyle w:val="Paragraphedeliste"/>
        <w:numPr>
          <w:ilvl w:val="0"/>
          <w:numId w:val="37"/>
        </w:numPr>
        <w:rPr>
          <w:rFonts w:ascii="Arial Narrow" w:hAnsi="Arial Narrow"/>
          <w:sz w:val="24"/>
          <w:szCs w:val="24"/>
        </w:rPr>
      </w:pPr>
      <w:r w:rsidRPr="00D1707C">
        <w:rPr>
          <w:rFonts w:ascii="Arial Narrow" w:hAnsi="Arial Narrow"/>
          <w:sz w:val="24"/>
          <w:szCs w:val="24"/>
        </w:rPr>
        <w:t xml:space="preserve">La préservation de la quiétude des populations riveraines ; </w:t>
      </w:r>
    </w:p>
    <w:p w14:paraId="436CBDA2" w14:textId="77777777" w:rsidR="00B6739F" w:rsidRPr="00D1707C" w:rsidRDefault="00B6739F" w:rsidP="00B6739F">
      <w:pPr>
        <w:pStyle w:val="Paragraphedeliste"/>
        <w:numPr>
          <w:ilvl w:val="0"/>
          <w:numId w:val="37"/>
        </w:numPr>
        <w:rPr>
          <w:rFonts w:ascii="Arial Narrow" w:hAnsi="Arial Narrow"/>
          <w:sz w:val="24"/>
          <w:szCs w:val="24"/>
        </w:rPr>
      </w:pPr>
      <w:r w:rsidRPr="00D1707C">
        <w:rPr>
          <w:rFonts w:ascii="Arial Narrow" w:hAnsi="Arial Narrow"/>
          <w:sz w:val="24"/>
          <w:szCs w:val="24"/>
        </w:rPr>
        <w:t xml:space="preserve">La sécurité des travailleurs et des populations riveraines ; </w:t>
      </w:r>
    </w:p>
    <w:p w14:paraId="3DB3B636" w14:textId="77777777" w:rsidR="00B6739F" w:rsidRPr="00D1707C" w:rsidRDefault="00B6739F" w:rsidP="00B6739F">
      <w:pPr>
        <w:pStyle w:val="Paragraphedeliste"/>
        <w:numPr>
          <w:ilvl w:val="0"/>
          <w:numId w:val="37"/>
        </w:numPr>
        <w:rPr>
          <w:rFonts w:ascii="Arial Narrow" w:hAnsi="Arial Narrow"/>
          <w:sz w:val="24"/>
          <w:szCs w:val="24"/>
        </w:rPr>
      </w:pPr>
      <w:r w:rsidRPr="00D1707C">
        <w:rPr>
          <w:rFonts w:ascii="Arial Narrow" w:hAnsi="Arial Narrow"/>
          <w:sz w:val="24"/>
          <w:szCs w:val="24"/>
        </w:rPr>
        <w:t xml:space="preserve">La préservation des biens matériels : Le projet étant donné sa nature préservera certains biens des populations bénéficiaires. </w:t>
      </w:r>
    </w:p>
    <w:p w14:paraId="3261FE99" w14:textId="77777777" w:rsidR="00B6739F" w:rsidRPr="00D1707C" w:rsidRDefault="00B6739F" w:rsidP="00B6739F">
      <w:pPr>
        <w:pStyle w:val="Paragraphedeliste"/>
        <w:numPr>
          <w:ilvl w:val="0"/>
          <w:numId w:val="37"/>
        </w:numPr>
        <w:rPr>
          <w:rFonts w:ascii="Arial Narrow" w:hAnsi="Arial Narrow"/>
          <w:sz w:val="24"/>
          <w:szCs w:val="24"/>
        </w:rPr>
      </w:pPr>
      <w:r w:rsidRPr="00D1707C">
        <w:rPr>
          <w:rFonts w:ascii="Arial Narrow" w:hAnsi="Arial Narrow"/>
          <w:sz w:val="24"/>
          <w:szCs w:val="24"/>
        </w:rPr>
        <w:t>Les activités de certaines installations seront perturbées pendant les phases de fouilles et d’implantation des poteaux ;</w:t>
      </w:r>
    </w:p>
    <w:p w14:paraId="74710A45" w14:textId="77777777" w:rsidR="00B6739F" w:rsidRPr="00D1707C" w:rsidRDefault="00B6739F" w:rsidP="00B6739F">
      <w:pPr>
        <w:pStyle w:val="Paragraphedeliste"/>
        <w:numPr>
          <w:ilvl w:val="0"/>
          <w:numId w:val="37"/>
        </w:numPr>
        <w:rPr>
          <w:rFonts w:ascii="Arial Narrow" w:hAnsi="Arial Narrow"/>
          <w:sz w:val="24"/>
          <w:szCs w:val="24"/>
        </w:rPr>
      </w:pPr>
      <w:r w:rsidRPr="00D1707C">
        <w:rPr>
          <w:rFonts w:ascii="Arial Narrow" w:hAnsi="Arial Narrow"/>
          <w:sz w:val="24"/>
          <w:szCs w:val="24"/>
        </w:rPr>
        <w:t xml:space="preserve">Les opportunités d’emplois et de gain pour les populations locales. </w:t>
      </w:r>
    </w:p>
    <w:p w14:paraId="2FA3FF57" w14:textId="77777777" w:rsidR="00B6739F" w:rsidRPr="00D1707C" w:rsidRDefault="00B6739F" w:rsidP="00B6739F">
      <w:pPr>
        <w:pStyle w:val="Paragraphedeliste"/>
        <w:numPr>
          <w:ilvl w:val="0"/>
          <w:numId w:val="37"/>
        </w:numPr>
        <w:rPr>
          <w:rFonts w:ascii="Arial Narrow" w:hAnsi="Arial Narrow"/>
          <w:sz w:val="24"/>
          <w:szCs w:val="24"/>
        </w:rPr>
      </w:pPr>
      <w:r w:rsidRPr="00D1707C">
        <w:rPr>
          <w:rFonts w:ascii="Arial Narrow" w:hAnsi="Arial Narrow"/>
          <w:sz w:val="24"/>
          <w:szCs w:val="24"/>
        </w:rPr>
        <w:t xml:space="preserve">L’accès à l’électricité par les femmes va améliorer le pouvoir économique voir l’indépendance financière de la femme, car certaines activités (vente de glace et boissons, transformation et conservation de certains aliments) sont du ressort de la femme dans les communes rurales et quartiers péri-urbains ; </w:t>
      </w:r>
    </w:p>
    <w:p w14:paraId="41877343" w14:textId="77777777" w:rsidR="00B6739F" w:rsidRPr="00E2199F" w:rsidRDefault="00B6739F" w:rsidP="00B6739F">
      <w:pPr>
        <w:spacing w:before="240" w:line="276" w:lineRule="auto"/>
        <w:ind w:left="360"/>
        <w:jc w:val="both"/>
        <w:rPr>
          <w:rFonts w:ascii="Arial Narrow" w:hAnsi="Arial Narrow"/>
          <w:sz w:val="24"/>
          <w:szCs w:val="24"/>
        </w:rPr>
      </w:pPr>
      <w:r w:rsidRPr="00E2199F">
        <w:rPr>
          <w:rFonts w:ascii="Arial Narrow" w:hAnsi="Arial Narrow"/>
          <w:sz w:val="24"/>
          <w:szCs w:val="24"/>
        </w:rPr>
        <w:t>L’éclairage public va s’en doute contribuer à réduire l’insécurité et le banditisme sur les voies publiques car il va exposer les pratiques et gestes obscures.</w:t>
      </w:r>
    </w:p>
    <w:p w14:paraId="045DB633" w14:textId="77777777" w:rsidR="00B6739F" w:rsidRPr="00E2199F" w:rsidRDefault="00B6739F" w:rsidP="00B6739F">
      <w:pPr>
        <w:pStyle w:val="Paragraphedeliste"/>
        <w:numPr>
          <w:ilvl w:val="0"/>
          <w:numId w:val="41"/>
        </w:numPr>
        <w:spacing w:before="240"/>
        <w:rPr>
          <w:rFonts w:ascii="Arial Narrow" w:hAnsi="Arial Narrow"/>
          <w:b/>
          <w:sz w:val="24"/>
        </w:rPr>
      </w:pPr>
      <w:r w:rsidRPr="00E2199F">
        <w:rPr>
          <w:rFonts w:ascii="Arial Narrow" w:hAnsi="Arial Narrow"/>
          <w:b/>
          <w:sz w:val="24"/>
        </w:rPr>
        <w:t>CADRE LEGAL ET INSTITUTIONNEL DE MISE EN ŒUVRE DU PROJET</w:t>
      </w:r>
    </w:p>
    <w:p w14:paraId="1A236260" w14:textId="77777777" w:rsidR="00B6739F" w:rsidRPr="00E2199F" w:rsidRDefault="00B6739F" w:rsidP="00B6739F">
      <w:pPr>
        <w:pStyle w:val="Paragraphedeliste"/>
        <w:numPr>
          <w:ilvl w:val="1"/>
          <w:numId w:val="41"/>
        </w:numPr>
        <w:rPr>
          <w:rFonts w:ascii="Arial Narrow" w:hAnsi="Arial Narrow"/>
          <w:b/>
          <w:sz w:val="24"/>
        </w:rPr>
      </w:pPr>
      <w:r w:rsidRPr="00E2199F">
        <w:rPr>
          <w:rFonts w:ascii="Arial Narrow" w:hAnsi="Arial Narrow"/>
          <w:b/>
          <w:sz w:val="24"/>
        </w:rPr>
        <w:t>Cadre légal</w:t>
      </w:r>
    </w:p>
    <w:p w14:paraId="5A81B7EB" w14:textId="77777777" w:rsidR="00B6739F" w:rsidRDefault="00B6739F" w:rsidP="00B6739F">
      <w:pPr>
        <w:jc w:val="both"/>
        <w:rPr>
          <w:rFonts w:ascii="Arial Narrow" w:hAnsi="Arial Narrow"/>
          <w:sz w:val="24"/>
        </w:rPr>
      </w:pPr>
      <w:r w:rsidRPr="004533D9">
        <w:rPr>
          <w:rFonts w:ascii="Arial Narrow" w:hAnsi="Arial Narrow"/>
          <w:sz w:val="24"/>
        </w:rPr>
        <w:t>Le cadre légal de mise en œuvre du projet PASET repose :</w:t>
      </w:r>
    </w:p>
    <w:p w14:paraId="3D79914E" w14:textId="77777777" w:rsidR="00B6739F" w:rsidRPr="004533D9" w:rsidRDefault="00B6739F" w:rsidP="00B6739F">
      <w:pPr>
        <w:jc w:val="both"/>
        <w:rPr>
          <w:rFonts w:ascii="Arial Narrow" w:hAnsi="Arial Narrow"/>
          <w:sz w:val="24"/>
        </w:rPr>
      </w:pPr>
      <w:r w:rsidRPr="004533D9">
        <w:rPr>
          <w:rFonts w:ascii="Arial Narrow" w:hAnsi="Arial Narrow"/>
          <w:sz w:val="24"/>
        </w:rPr>
        <w:t>(i) d’une part sur le système de sauvegarde</w:t>
      </w:r>
      <w:r>
        <w:rPr>
          <w:rFonts w:ascii="Arial Narrow" w:hAnsi="Arial Narrow"/>
          <w:sz w:val="24"/>
        </w:rPr>
        <w:t>s</w:t>
      </w:r>
      <w:r w:rsidRPr="004533D9">
        <w:rPr>
          <w:rFonts w:ascii="Arial Narrow" w:hAnsi="Arial Narrow"/>
          <w:sz w:val="24"/>
        </w:rPr>
        <w:t xml:space="preserve"> intégré de la BAD à travers </w:t>
      </w:r>
      <w:r w:rsidRPr="004533D9">
        <w:rPr>
          <w:rFonts w:ascii="Arial Narrow" w:hAnsi="Arial Narrow"/>
          <w:sz w:val="24"/>
          <w:lang w:val="fr-CA"/>
        </w:rPr>
        <w:t xml:space="preserve">les Cinq (05) </w:t>
      </w:r>
      <w:r w:rsidRPr="004533D9">
        <w:rPr>
          <w:rFonts w:ascii="Arial Narrow" w:eastAsia="Calibri" w:hAnsi="Arial Narrow" w:cs="Arial"/>
          <w:sz w:val="24"/>
          <w:szCs w:val="24"/>
        </w:rPr>
        <w:t xml:space="preserve">Sauvegardes opérationnelles à savoir : </w:t>
      </w:r>
    </w:p>
    <w:p w14:paraId="7BC83C7E" w14:textId="77777777" w:rsidR="00B6739F" w:rsidRPr="004533D9" w:rsidRDefault="00B6739F" w:rsidP="00B6739F">
      <w:pPr>
        <w:pStyle w:val="Paragraphedeliste"/>
        <w:numPr>
          <w:ilvl w:val="0"/>
          <w:numId w:val="39"/>
        </w:numPr>
        <w:spacing w:after="200" w:line="276" w:lineRule="auto"/>
        <w:jc w:val="both"/>
        <w:rPr>
          <w:rFonts w:ascii="Arial Narrow" w:hAnsi="Arial Narrow"/>
          <w:bCs/>
          <w:sz w:val="24"/>
          <w:szCs w:val="24"/>
          <w:lang w:val="fr-CA"/>
        </w:rPr>
      </w:pPr>
      <w:r w:rsidRPr="004533D9">
        <w:rPr>
          <w:rFonts w:ascii="Arial Narrow" w:hAnsi="Arial Narrow"/>
          <w:bCs/>
          <w:sz w:val="24"/>
          <w:szCs w:val="24"/>
          <w:lang w:val="fr-CA"/>
        </w:rPr>
        <w:t>SO1 : Évaluation environnementale et sociale</w:t>
      </w:r>
      <w:r>
        <w:rPr>
          <w:rFonts w:ascii="Arial Narrow" w:hAnsi="Arial Narrow"/>
          <w:bCs/>
          <w:sz w:val="24"/>
          <w:szCs w:val="24"/>
          <w:lang w:val="fr-CA"/>
        </w:rPr>
        <w:t>;</w:t>
      </w:r>
      <w:r w:rsidRPr="004533D9">
        <w:rPr>
          <w:rFonts w:ascii="Arial Narrow" w:hAnsi="Arial Narrow"/>
          <w:bCs/>
          <w:sz w:val="24"/>
          <w:szCs w:val="24"/>
          <w:lang w:val="fr-CA"/>
        </w:rPr>
        <w:t xml:space="preserve"> </w:t>
      </w:r>
    </w:p>
    <w:p w14:paraId="4BC5A1D6" w14:textId="77777777" w:rsidR="00B6739F" w:rsidRPr="003F3FDB" w:rsidRDefault="00B6739F" w:rsidP="00B6739F">
      <w:pPr>
        <w:pStyle w:val="Paragraphedeliste"/>
        <w:numPr>
          <w:ilvl w:val="0"/>
          <w:numId w:val="39"/>
        </w:numPr>
        <w:spacing w:after="200" w:line="360" w:lineRule="auto"/>
        <w:jc w:val="both"/>
        <w:rPr>
          <w:rFonts w:ascii="Arial Narrow" w:hAnsi="Arial Narrow"/>
          <w:bCs/>
          <w:sz w:val="24"/>
          <w:szCs w:val="24"/>
          <w:lang w:val="fr-CA"/>
        </w:rPr>
      </w:pPr>
      <w:r w:rsidRPr="003F3FDB">
        <w:rPr>
          <w:rFonts w:ascii="Arial Narrow" w:hAnsi="Arial Narrow"/>
          <w:bCs/>
          <w:sz w:val="24"/>
          <w:szCs w:val="24"/>
          <w:lang w:val="fr-CA"/>
        </w:rPr>
        <w:t xml:space="preserve">SO2 : </w:t>
      </w:r>
      <w:r w:rsidRPr="00760C01">
        <w:rPr>
          <w:rFonts w:ascii="Arial Narrow" w:hAnsi="Arial Narrow"/>
          <w:bCs/>
          <w:sz w:val="24"/>
          <w:szCs w:val="24"/>
          <w:lang w:val="fr-CA"/>
        </w:rPr>
        <w:t>Réinstallation involontaire : Acquisition de terres, déplacements de populations et indemnisation</w:t>
      </w:r>
      <w:r w:rsidRPr="003F3FDB">
        <w:rPr>
          <w:rFonts w:ascii="Arial Narrow" w:hAnsi="Arial Narrow"/>
          <w:bCs/>
          <w:sz w:val="24"/>
          <w:szCs w:val="24"/>
          <w:lang w:val="fr-CA"/>
        </w:rPr>
        <w:t>;</w:t>
      </w:r>
    </w:p>
    <w:p w14:paraId="77DE7684" w14:textId="77777777" w:rsidR="00B6739F" w:rsidRPr="004533D9" w:rsidRDefault="00B6739F" w:rsidP="00B6739F">
      <w:pPr>
        <w:pStyle w:val="Paragraphedeliste"/>
        <w:numPr>
          <w:ilvl w:val="0"/>
          <w:numId w:val="39"/>
        </w:numPr>
        <w:spacing w:after="200" w:line="360" w:lineRule="auto"/>
        <w:jc w:val="both"/>
        <w:rPr>
          <w:rFonts w:ascii="Arial Narrow" w:hAnsi="Arial Narrow"/>
          <w:bCs/>
          <w:sz w:val="24"/>
          <w:szCs w:val="24"/>
          <w:lang w:val="fr-CA"/>
        </w:rPr>
      </w:pPr>
      <w:r w:rsidRPr="004533D9">
        <w:rPr>
          <w:rFonts w:ascii="Arial Narrow" w:hAnsi="Arial Narrow"/>
          <w:bCs/>
          <w:sz w:val="24"/>
          <w:szCs w:val="24"/>
          <w:lang w:val="fr-CA"/>
        </w:rPr>
        <w:t>SO3: Biodiversité, ressources renouvelables et services Éco systémiques</w:t>
      </w:r>
      <w:r>
        <w:rPr>
          <w:rFonts w:ascii="Arial Narrow" w:hAnsi="Arial Narrow"/>
          <w:bCs/>
          <w:sz w:val="24"/>
          <w:szCs w:val="24"/>
          <w:lang w:val="fr-CA"/>
        </w:rPr>
        <w:t>;</w:t>
      </w:r>
    </w:p>
    <w:p w14:paraId="2C7595BF" w14:textId="77777777" w:rsidR="00B6739F" w:rsidRPr="004533D9" w:rsidRDefault="00B6739F" w:rsidP="00B6739F">
      <w:pPr>
        <w:pStyle w:val="Paragraphedeliste"/>
        <w:numPr>
          <w:ilvl w:val="0"/>
          <w:numId w:val="39"/>
        </w:numPr>
        <w:spacing w:after="200" w:line="360" w:lineRule="auto"/>
        <w:jc w:val="both"/>
        <w:rPr>
          <w:rFonts w:ascii="Arial Narrow" w:hAnsi="Arial Narrow"/>
          <w:bCs/>
          <w:sz w:val="24"/>
          <w:szCs w:val="24"/>
          <w:lang w:val="fr-CA"/>
        </w:rPr>
      </w:pPr>
      <w:r w:rsidRPr="004533D9">
        <w:rPr>
          <w:rFonts w:ascii="Arial Narrow" w:hAnsi="Arial Narrow"/>
          <w:bCs/>
          <w:sz w:val="24"/>
          <w:szCs w:val="24"/>
          <w:lang w:val="fr-CA"/>
        </w:rPr>
        <w:t>SO4 : Prévention et contrôle de la pollution, GES, matières dangereuses et gestion efficiente des ressources</w:t>
      </w:r>
      <w:r>
        <w:rPr>
          <w:rFonts w:ascii="Arial Narrow" w:hAnsi="Arial Narrow"/>
          <w:bCs/>
          <w:sz w:val="24"/>
          <w:szCs w:val="24"/>
          <w:lang w:val="fr-CA"/>
        </w:rPr>
        <w:t>;</w:t>
      </w:r>
      <w:r w:rsidRPr="004533D9">
        <w:rPr>
          <w:rFonts w:ascii="Arial Narrow" w:hAnsi="Arial Narrow"/>
          <w:bCs/>
          <w:sz w:val="24"/>
          <w:szCs w:val="24"/>
          <w:lang w:val="fr-CA"/>
        </w:rPr>
        <w:t xml:space="preserve"> </w:t>
      </w:r>
    </w:p>
    <w:p w14:paraId="35FE9A87" w14:textId="77777777" w:rsidR="00B6739F" w:rsidRPr="004533D9" w:rsidRDefault="00B6739F" w:rsidP="00B6739F">
      <w:pPr>
        <w:pStyle w:val="Paragraphedeliste"/>
        <w:numPr>
          <w:ilvl w:val="0"/>
          <w:numId w:val="39"/>
        </w:numPr>
        <w:spacing w:after="200" w:line="360" w:lineRule="auto"/>
        <w:jc w:val="both"/>
        <w:rPr>
          <w:rFonts w:ascii="Arial Narrow" w:hAnsi="Arial Narrow"/>
          <w:bCs/>
          <w:sz w:val="24"/>
          <w:szCs w:val="24"/>
          <w:lang w:val="fr-CA"/>
        </w:rPr>
      </w:pPr>
      <w:r w:rsidRPr="004533D9">
        <w:rPr>
          <w:rFonts w:ascii="Arial Narrow" w:hAnsi="Arial Narrow"/>
          <w:bCs/>
          <w:sz w:val="24"/>
          <w:szCs w:val="24"/>
          <w:lang w:val="fr-CA"/>
        </w:rPr>
        <w:t>SO5 : Conditions de travail, santé et sécurité</w:t>
      </w:r>
      <w:r>
        <w:rPr>
          <w:rFonts w:ascii="Arial Narrow" w:hAnsi="Arial Narrow"/>
          <w:bCs/>
          <w:sz w:val="24"/>
          <w:szCs w:val="24"/>
          <w:lang w:val="fr-CA"/>
        </w:rPr>
        <w:t>.</w:t>
      </w:r>
      <w:r w:rsidRPr="004533D9">
        <w:rPr>
          <w:rFonts w:ascii="Arial Narrow" w:hAnsi="Arial Narrow"/>
          <w:bCs/>
          <w:sz w:val="24"/>
          <w:szCs w:val="24"/>
          <w:lang w:val="fr-CA"/>
        </w:rPr>
        <w:t xml:space="preserve"> </w:t>
      </w:r>
    </w:p>
    <w:p w14:paraId="23F47D48" w14:textId="728B0C32" w:rsidR="00066499" w:rsidRDefault="00B6739F" w:rsidP="00B6739F">
      <w:pPr>
        <w:jc w:val="both"/>
        <w:rPr>
          <w:rFonts w:ascii="Arial Narrow" w:hAnsi="Arial Narrow"/>
          <w:sz w:val="24"/>
        </w:rPr>
      </w:pPr>
      <w:r w:rsidRPr="004533D9">
        <w:rPr>
          <w:rFonts w:ascii="Arial Narrow" w:hAnsi="Arial Narrow"/>
          <w:sz w:val="24"/>
        </w:rPr>
        <w:t>et (ii) d’autre part sur les textes juridiques nationaux notamment :</w:t>
      </w:r>
      <w:r>
        <w:rPr>
          <w:rFonts w:ascii="Arial Narrow" w:hAnsi="Arial Narrow"/>
          <w:sz w:val="24"/>
        </w:rPr>
        <w:t xml:space="preserve"> la</w:t>
      </w:r>
      <w:r w:rsidRPr="004533D9">
        <w:rPr>
          <w:rFonts w:ascii="Arial Narrow" w:hAnsi="Arial Narrow"/>
          <w:sz w:val="24"/>
        </w:rPr>
        <w:t xml:space="preserve"> loi 14/PR/98 portant principaux généraux de la protection de l’environnement et ses textes d’application</w:t>
      </w:r>
      <w:r w:rsidR="00066499">
        <w:rPr>
          <w:rFonts w:ascii="Arial Narrow" w:hAnsi="Arial Narrow"/>
          <w:sz w:val="24"/>
        </w:rPr>
        <w:t> qui sont:</w:t>
      </w:r>
    </w:p>
    <w:p w14:paraId="63F231A0" w14:textId="77777777" w:rsidR="00DF220D" w:rsidRDefault="00DF220D" w:rsidP="00B6739F">
      <w:pPr>
        <w:jc w:val="both"/>
        <w:rPr>
          <w:rFonts w:ascii="Arial Narrow" w:hAnsi="Arial Narrow"/>
          <w:b/>
          <w:sz w:val="24"/>
        </w:rPr>
      </w:pPr>
    </w:p>
    <w:p w14:paraId="7EC248C0" w14:textId="04A5B3DF" w:rsidR="00F71DAA" w:rsidRPr="00F71DAA" w:rsidRDefault="00F71DAA" w:rsidP="00B6739F">
      <w:pPr>
        <w:jc w:val="both"/>
        <w:rPr>
          <w:rFonts w:ascii="Arial Narrow" w:hAnsi="Arial Narrow"/>
          <w:b/>
          <w:sz w:val="24"/>
        </w:rPr>
      </w:pPr>
      <w:r w:rsidRPr="00F71DAA">
        <w:rPr>
          <w:rFonts w:ascii="Arial Narrow" w:hAnsi="Arial Narrow"/>
          <w:b/>
          <w:sz w:val="24"/>
        </w:rPr>
        <w:t>Décrets :</w:t>
      </w:r>
    </w:p>
    <w:p w14:paraId="037AF43B" w14:textId="526B2674" w:rsidR="00B6739F" w:rsidRPr="00F71DAA" w:rsidRDefault="00F71DAA" w:rsidP="003425F2">
      <w:pPr>
        <w:pStyle w:val="Paragraphedeliste"/>
        <w:numPr>
          <w:ilvl w:val="0"/>
          <w:numId w:val="116"/>
        </w:numPr>
        <w:jc w:val="both"/>
        <w:rPr>
          <w:rFonts w:ascii="Arial Narrow" w:hAnsi="Arial Narrow"/>
          <w:sz w:val="24"/>
        </w:rPr>
      </w:pPr>
      <w:r w:rsidRPr="00F71DAA">
        <w:rPr>
          <w:rFonts w:ascii="Arial Narrow" w:hAnsi="Arial Narrow"/>
          <w:sz w:val="24"/>
        </w:rPr>
        <w:t>D</w:t>
      </w:r>
      <w:r w:rsidR="00066499" w:rsidRPr="00F71DAA">
        <w:rPr>
          <w:rFonts w:ascii="Arial Narrow" w:hAnsi="Arial Narrow"/>
          <w:sz w:val="24"/>
        </w:rPr>
        <w:t xml:space="preserve">écret N°630/PR/PM/MERH/2010 portant </w:t>
      </w:r>
      <w:r w:rsidRPr="00F71DAA">
        <w:rPr>
          <w:rFonts w:ascii="Arial Narrow" w:hAnsi="Arial Narrow"/>
          <w:sz w:val="24"/>
        </w:rPr>
        <w:t>réglementation</w:t>
      </w:r>
      <w:r w:rsidR="00066499" w:rsidRPr="00F71DAA">
        <w:rPr>
          <w:rFonts w:ascii="Arial Narrow" w:hAnsi="Arial Narrow"/>
          <w:sz w:val="24"/>
        </w:rPr>
        <w:t xml:space="preserve"> des études d’impact sur l’environnement ;</w:t>
      </w:r>
    </w:p>
    <w:p w14:paraId="3AAB1AD1" w14:textId="4FC3E896" w:rsidR="00066499" w:rsidRPr="00F71DAA" w:rsidRDefault="00066499" w:rsidP="003425F2">
      <w:pPr>
        <w:pStyle w:val="Paragraphedeliste"/>
        <w:numPr>
          <w:ilvl w:val="0"/>
          <w:numId w:val="116"/>
        </w:numPr>
        <w:jc w:val="both"/>
        <w:rPr>
          <w:rFonts w:ascii="Arial Narrow" w:hAnsi="Arial Narrow"/>
          <w:sz w:val="24"/>
        </w:rPr>
      </w:pPr>
      <w:r w:rsidRPr="00F71DAA">
        <w:rPr>
          <w:rFonts w:ascii="Arial Narrow" w:hAnsi="Arial Narrow"/>
          <w:sz w:val="24"/>
        </w:rPr>
        <w:t>Décret N0409/PR/PM/MAE/2014 fixant les conditions d’Elaboration et les modalités de mise en œuvre des plans d’urgence en matière d’environnement ;</w:t>
      </w:r>
    </w:p>
    <w:p w14:paraId="29BEB357" w14:textId="434A49CF" w:rsidR="00066499" w:rsidRPr="00F71DAA" w:rsidRDefault="00066499" w:rsidP="003425F2">
      <w:pPr>
        <w:pStyle w:val="Paragraphedeliste"/>
        <w:numPr>
          <w:ilvl w:val="0"/>
          <w:numId w:val="116"/>
        </w:numPr>
        <w:jc w:val="both"/>
        <w:rPr>
          <w:rFonts w:ascii="Arial Narrow" w:hAnsi="Arial Narrow"/>
          <w:sz w:val="24"/>
        </w:rPr>
      </w:pPr>
      <w:r w:rsidRPr="00F71DAA">
        <w:rPr>
          <w:rFonts w:ascii="Arial Narrow" w:hAnsi="Arial Narrow"/>
          <w:sz w:val="24"/>
        </w:rPr>
        <w:t xml:space="preserve">Décret N°904/PR/PM/MERH/2009 portant </w:t>
      </w:r>
      <w:r w:rsidR="00F71DAA" w:rsidRPr="00F71DAA">
        <w:rPr>
          <w:rFonts w:ascii="Arial Narrow" w:hAnsi="Arial Narrow"/>
          <w:sz w:val="24"/>
        </w:rPr>
        <w:t>réglementation</w:t>
      </w:r>
      <w:r w:rsidRPr="00F71DAA">
        <w:rPr>
          <w:rFonts w:ascii="Arial Narrow" w:hAnsi="Arial Narrow"/>
          <w:sz w:val="24"/>
        </w:rPr>
        <w:t xml:space="preserve"> des pollutions et des nuisances à l’environnement</w:t>
      </w:r>
      <w:r w:rsidR="00F71DAA" w:rsidRPr="00F71DAA">
        <w:rPr>
          <w:rFonts w:ascii="Arial Narrow" w:hAnsi="Arial Narrow"/>
          <w:sz w:val="24"/>
        </w:rPr>
        <w:t>.</w:t>
      </w:r>
    </w:p>
    <w:p w14:paraId="75D14BF9" w14:textId="5DC81CB8" w:rsidR="00F71DAA" w:rsidRDefault="00F71DAA" w:rsidP="003425F2">
      <w:pPr>
        <w:pStyle w:val="Paragraphedeliste"/>
        <w:numPr>
          <w:ilvl w:val="0"/>
          <w:numId w:val="116"/>
        </w:numPr>
        <w:jc w:val="both"/>
        <w:rPr>
          <w:rFonts w:ascii="Arial Narrow" w:hAnsi="Arial Narrow"/>
          <w:sz w:val="24"/>
        </w:rPr>
      </w:pPr>
      <w:r w:rsidRPr="00F71DAA">
        <w:rPr>
          <w:rFonts w:ascii="Arial Narrow" w:hAnsi="Arial Narrow"/>
          <w:sz w:val="24"/>
        </w:rPr>
        <w:t>Décret N°378/PR/PM/MAE/2014 portant promotion de l’Education environnementale au Tchad</w:t>
      </w:r>
    </w:p>
    <w:p w14:paraId="6102B05C" w14:textId="7A031A98" w:rsidR="00F71DAA" w:rsidRPr="00F71DAA" w:rsidRDefault="00F71DAA" w:rsidP="00F71DAA">
      <w:pPr>
        <w:jc w:val="both"/>
        <w:rPr>
          <w:rFonts w:ascii="Arial Narrow" w:hAnsi="Arial Narrow"/>
          <w:b/>
          <w:sz w:val="24"/>
        </w:rPr>
      </w:pPr>
      <w:r w:rsidRPr="00F71DAA">
        <w:rPr>
          <w:rFonts w:ascii="Arial Narrow" w:hAnsi="Arial Narrow"/>
          <w:b/>
          <w:sz w:val="24"/>
        </w:rPr>
        <w:t>Arrêtés</w:t>
      </w:r>
    </w:p>
    <w:p w14:paraId="317208A4" w14:textId="15699DE2" w:rsidR="00F71DAA" w:rsidRPr="00ED10A7" w:rsidRDefault="00F71DAA" w:rsidP="003425F2">
      <w:pPr>
        <w:pStyle w:val="Paragraphedeliste"/>
        <w:numPr>
          <w:ilvl w:val="0"/>
          <w:numId w:val="117"/>
        </w:numPr>
        <w:jc w:val="both"/>
        <w:rPr>
          <w:rFonts w:ascii="Arial Narrow" w:hAnsi="Arial Narrow"/>
          <w:sz w:val="24"/>
        </w:rPr>
      </w:pPr>
      <w:r w:rsidRPr="00ED10A7">
        <w:rPr>
          <w:rFonts w:ascii="Arial Narrow" w:hAnsi="Arial Narrow"/>
          <w:sz w:val="24"/>
        </w:rPr>
        <w:t>Arrêté N°</w:t>
      </w:r>
      <w:r w:rsidR="004D73EF" w:rsidRPr="00ED10A7">
        <w:rPr>
          <w:rFonts w:ascii="Arial Narrow" w:hAnsi="Arial Narrow"/>
          <w:sz w:val="24"/>
        </w:rPr>
        <w:t>039/PR/PM/MERH</w:t>
      </w:r>
      <w:r w:rsidR="00ED10A7" w:rsidRPr="00ED10A7">
        <w:rPr>
          <w:rFonts w:ascii="Arial Narrow" w:hAnsi="Arial Narrow"/>
          <w:sz w:val="24"/>
        </w:rPr>
        <w:t>/SG/DG/DEELCPN/2012 portant guide général de réalisation d’une Etude d’Impact Environnemental et Social</w:t>
      </w:r>
    </w:p>
    <w:p w14:paraId="3915D3C2" w14:textId="1DA700EB" w:rsidR="00ED10A7" w:rsidRPr="00ED10A7" w:rsidRDefault="00ED10A7" w:rsidP="003425F2">
      <w:pPr>
        <w:pStyle w:val="Paragraphedeliste"/>
        <w:numPr>
          <w:ilvl w:val="0"/>
          <w:numId w:val="117"/>
        </w:numPr>
        <w:jc w:val="both"/>
        <w:rPr>
          <w:rFonts w:ascii="Arial Narrow" w:hAnsi="Arial Narrow"/>
          <w:sz w:val="24"/>
        </w:rPr>
      </w:pPr>
      <w:r w:rsidRPr="00ED10A7">
        <w:rPr>
          <w:rFonts w:ascii="Arial Narrow" w:hAnsi="Arial Narrow"/>
          <w:sz w:val="24"/>
        </w:rPr>
        <w:t>Arrêté N°041/MERH/SG/CACEDALTE/2013 portant réglementation des consultations Publiques en matière d’Etude d’Impact Environnemental et Social</w:t>
      </w:r>
    </w:p>
    <w:p w14:paraId="1EF81DFA" w14:textId="77777777" w:rsidR="00B6739F" w:rsidRPr="00CC6197" w:rsidRDefault="00B6739F" w:rsidP="00B6739F">
      <w:pPr>
        <w:pStyle w:val="Paragraphedeliste"/>
        <w:numPr>
          <w:ilvl w:val="1"/>
          <w:numId w:val="41"/>
        </w:numPr>
        <w:rPr>
          <w:rFonts w:ascii="Arial Narrow" w:hAnsi="Arial Narrow"/>
          <w:b/>
          <w:sz w:val="24"/>
          <w:szCs w:val="24"/>
        </w:rPr>
      </w:pPr>
      <w:r w:rsidRPr="00CC6197">
        <w:rPr>
          <w:rFonts w:ascii="Arial Narrow" w:hAnsi="Arial Narrow"/>
          <w:b/>
          <w:sz w:val="24"/>
          <w:szCs w:val="24"/>
        </w:rPr>
        <w:t>Cadre institutionnel</w:t>
      </w:r>
    </w:p>
    <w:p w14:paraId="2FA2CF8C" w14:textId="77777777" w:rsidR="00B6739F" w:rsidRPr="00C32E3C" w:rsidRDefault="00B6739F" w:rsidP="00B6739F">
      <w:pPr>
        <w:spacing w:line="276" w:lineRule="auto"/>
        <w:jc w:val="both"/>
        <w:rPr>
          <w:rFonts w:ascii="Arial Narrow" w:hAnsi="Arial Narrow"/>
          <w:b/>
          <w:sz w:val="28"/>
          <w:szCs w:val="24"/>
        </w:rPr>
      </w:pPr>
      <w:r w:rsidRPr="00C32E3C">
        <w:rPr>
          <w:rFonts w:ascii="Arial Narrow" w:hAnsi="Arial Narrow"/>
          <w:sz w:val="24"/>
        </w:rPr>
        <w:t xml:space="preserve">Plusieurs institutions assureront des rôles et responsabilités dans la mise en œuvre du projet. Les institutions ci-après interviennent directement dans la mise en œuvre du PGES : </w:t>
      </w:r>
    </w:p>
    <w:p w14:paraId="1400EB87" w14:textId="77777777" w:rsidR="00B6739F" w:rsidRDefault="00B6739F" w:rsidP="00B6739F">
      <w:pPr>
        <w:jc w:val="both"/>
        <w:rPr>
          <w:rFonts w:ascii="Arial Narrow" w:hAnsi="Arial Narrow" w:cs="Times New Roman"/>
          <w:sz w:val="24"/>
          <w:szCs w:val="24"/>
        </w:rPr>
      </w:pPr>
      <w:r w:rsidRPr="007F18FA">
        <w:rPr>
          <w:rFonts w:ascii="Arial Narrow" w:hAnsi="Arial Narrow" w:cs="Times New Roman"/>
          <w:b/>
          <w:sz w:val="24"/>
          <w:szCs w:val="24"/>
        </w:rPr>
        <w:t>Cellule d’Exécution du Projet (CEP)</w:t>
      </w:r>
      <w:r>
        <w:rPr>
          <w:rFonts w:ascii="Arial Narrow" w:hAnsi="Arial Narrow" w:cs="Times New Roman"/>
          <w:sz w:val="24"/>
          <w:szCs w:val="24"/>
        </w:rPr>
        <w:t> : Le CEP</w:t>
      </w:r>
      <w:r w:rsidRPr="00920251">
        <w:rPr>
          <w:rFonts w:ascii="Arial Narrow" w:hAnsi="Arial Narrow" w:cs="Times New Roman"/>
          <w:sz w:val="24"/>
          <w:szCs w:val="24"/>
        </w:rPr>
        <w:t xml:space="preserve"> garantira l’effectivité de la prise en compte des aspects et des enjeux environnementaux, et sociaux dans l’exécution des activités du projet, contrôler la conformité environnementale et sociale</w:t>
      </w:r>
      <w:r>
        <w:rPr>
          <w:rFonts w:ascii="Arial Narrow" w:hAnsi="Arial Narrow" w:cs="Times New Roman"/>
          <w:sz w:val="24"/>
          <w:szCs w:val="24"/>
        </w:rPr>
        <w:t xml:space="preserve">. Elle assure </w:t>
      </w:r>
      <w:r w:rsidRPr="00037A06">
        <w:rPr>
          <w:rFonts w:ascii="Arial Narrow" w:hAnsi="Arial Narrow" w:cs="Times New Roman"/>
          <w:sz w:val="24"/>
          <w:szCs w:val="24"/>
        </w:rPr>
        <w:t>la mise en œuvre, le suivi et la surveillance des mesures environnementales et sociales du projet</w:t>
      </w:r>
      <w:r>
        <w:rPr>
          <w:rFonts w:ascii="Arial Narrow" w:hAnsi="Arial Narrow" w:cs="Times New Roman"/>
          <w:sz w:val="24"/>
          <w:szCs w:val="24"/>
        </w:rPr>
        <w:t xml:space="preserve">. </w:t>
      </w:r>
      <w:r w:rsidRPr="008461E5">
        <w:rPr>
          <w:rFonts w:ascii="Arial Narrow" w:hAnsi="Arial Narrow" w:cs="Times New Roman"/>
          <w:sz w:val="24"/>
          <w:szCs w:val="24"/>
        </w:rPr>
        <w:t>Elle assure également le rapportage de l’exécution desdites mesures</w:t>
      </w:r>
      <w:r>
        <w:rPr>
          <w:rFonts w:ascii="Arial Narrow" w:hAnsi="Arial Narrow" w:cs="Times New Roman"/>
          <w:sz w:val="24"/>
          <w:szCs w:val="24"/>
        </w:rPr>
        <w:t xml:space="preserve">. </w:t>
      </w:r>
      <w:r w:rsidRPr="00920251">
        <w:rPr>
          <w:rFonts w:ascii="Arial Narrow" w:hAnsi="Arial Narrow" w:cs="Times New Roman"/>
          <w:sz w:val="24"/>
          <w:szCs w:val="24"/>
        </w:rPr>
        <w:t xml:space="preserve">La mise en place d’une </w:t>
      </w:r>
      <w:r w:rsidRPr="00920251">
        <w:rPr>
          <w:rFonts w:ascii="Arial Narrow" w:hAnsi="Arial Narrow" w:cs="Times New Roman"/>
          <w:b/>
          <w:sz w:val="24"/>
          <w:szCs w:val="24"/>
        </w:rPr>
        <w:t>fonction environnementale et d’une fonction sociale</w:t>
      </w:r>
      <w:r w:rsidRPr="00920251">
        <w:rPr>
          <w:rFonts w:ascii="Arial Narrow" w:hAnsi="Arial Narrow" w:cs="Times New Roman"/>
          <w:sz w:val="24"/>
          <w:szCs w:val="24"/>
        </w:rPr>
        <w:t xml:space="preserve"> au sein du Projet pour gérer les aspects de sauvegardes environnementale et sociale</w:t>
      </w:r>
      <w:r>
        <w:rPr>
          <w:rFonts w:ascii="Arial Narrow" w:hAnsi="Arial Narrow" w:cs="Times New Roman"/>
          <w:sz w:val="24"/>
          <w:szCs w:val="24"/>
        </w:rPr>
        <w:t>s est bien appréciable</w:t>
      </w:r>
      <w:r w:rsidRPr="00920251">
        <w:rPr>
          <w:rFonts w:ascii="Arial Narrow" w:hAnsi="Arial Narrow" w:cs="Times New Roman"/>
          <w:sz w:val="24"/>
          <w:szCs w:val="24"/>
        </w:rPr>
        <w:t>.</w:t>
      </w:r>
    </w:p>
    <w:p w14:paraId="02586054" w14:textId="77777777" w:rsidR="00B6739F" w:rsidRPr="00920251" w:rsidRDefault="00B6739F" w:rsidP="00B6739F">
      <w:pPr>
        <w:spacing w:after="200" w:line="276" w:lineRule="auto"/>
        <w:jc w:val="both"/>
        <w:rPr>
          <w:rFonts w:ascii="Arial Narrow" w:hAnsi="Arial Narrow" w:cs="Times New Roman"/>
          <w:sz w:val="28"/>
          <w:szCs w:val="24"/>
        </w:rPr>
      </w:pPr>
      <w:r w:rsidRPr="00920251">
        <w:rPr>
          <w:rFonts w:ascii="Arial Narrow" w:hAnsi="Arial Narrow"/>
          <w:b/>
          <w:sz w:val="24"/>
        </w:rPr>
        <w:t>Société Nationale d’Electricité (SNE</w:t>
      </w:r>
      <w:r w:rsidRPr="00920251">
        <w:rPr>
          <w:rFonts w:ascii="Arial Narrow" w:hAnsi="Arial Narrow"/>
          <w:sz w:val="24"/>
        </w:rPr>
        <w:t xml:space="preserve">) : Elle assure </w:t>
      </w:r>
      <w:r>
        <w:rPr>
          <w:rFonts w:ascii="Arial Narrow" w:hAnsi="Arial Narrow"/>
          <w:sz w:val="24"/>
        </w:rPr>
        <w:t xml:space="preserve">la coordination et la supervision de </w:t>
      </w:r>
      <w:r w:rsidRPr="00920251">
        <w:rPr>
          <w:rFonts w:ascii="Arial Narrow" w:hAnsi="Arial Narrow"/>
          <w:sz w:val="24"/>
        </w:rPr>
        <w:t xml:space="preserve">la mise en œuvre, le suivi et la surveillance des mesures environnementales et sociales du projet. Elle assure également </w:t>
      </w:r>
      <w:r>
        <w:rPr>
          <w:rFonts w:ascii="Arial Narrow" w:hAnsi="Arial Narrow"/>
          <w:sz w:val="24"/>
        </w:rPr>
        <w:t>la coordination du</w:t>
      </w:r>
      <w:r w:rsidRPr="00920251">
        <w:rPr>
          <w:rFonts w:ascii="Arial Narrow" w:hAnsi="Arial Narrow"/>
          <w:sz w:val="24"/>
        </w:rPr>
        <w:t xml:space="preserve"> rapportage </w:t>
      </w:r>
      <w:r>
        <w:rPr>
          <w:rFonts w:ascii="Arial Narrow" w:hAnsi="Arial Narrow"/>
          <w:sz w:val="24"/>
        </w:rPr>
        <w:t>et</w:t>
      </w:r>
      <w:r w:rsidRPr="00920251">
        <w:rPr>
          <w:rFonts w:ascii="Arial Narrow" w:hAnsi="Arial Narrow"/>
          <w:sz w:val="24"/>
        </w:rPr>
        <w:t xml:space="preserve"> </w:t>
      </w:r>
      <w:r>
        <w:rPr>
          <w:rFonts w:ascii="Arial Narrow" w:hAnsi="Arial Narrow"/>
          <w:sz w:val="24"/>
        </w:rPr>
        <w:t xml:space="preserve">la supervision de </w:t>
      </w:r>
      <w:r w:rsidRPr="00920251">
        <w:rPr>
          <w:rFonts w:ascii="Arial Narrow" w:hAnsi="Arial Narrow"/>
          <w:sz w:val="24"/>
        </w:rPr>
        <w:t>l’exécution desdites mesures.</w:t>
      </w:r>
    </w:p>
    <w:p w14:paraId="13743888" w14:textId="77777777" w:rsidR="00B6739F" w:rsidRPr="00920251" w:rsidRDefault="00B6739F" w:rsidP="00B6739F">
      <w:pPr>
        <w:jc w:val="both"/>
        <w:rPr>
          <w:rFonts w:ascii="Arial Narrow" w:hAnsi="Arial Narrow" w:cs="Times New Roman"/>
          <w:sz w:val="24"/>
          <w:szCs w:val="24"/>
        </w:rPr>
      </w:pPr>
      <w:r w:rsidRPr="00920251">
        <w:rPr>
          <w:rFonts w:ascii="Arial Narrow" w:hAnsi="Arial Narrow" w:cs="Times New Roman"/>
          <w:b/>
          <w:sz w:val="24"/>
          <w:szCs w:val="24"/>
        </w:rPr>
        <w:t>Direction des Evaluations Environnementales et de la Lutte contre les Pollutions et Nuisances</w:t>
      </w:r>
      <w:r w:rsidRPr="00920251">
        <w:rPr>
          <w:rFonts w:ascii="Arial Narrow" w:hAnsi="Arial Narrow" w:cs="Times New Roman"/>
          <w:sz w:val="24"/>
          <w:szCs w:val="24"/>
        </w:rPr>
        <w:t xml:space="preserve"> (DEELCPN) a en charge la conduite des évaluations environnementales et sociales. Cette Direction a pour missions spécifiques de :</w:t>
      </w:r>
    </w:p>
    <w:p w14:paraId="6CA96DDB" w14:textId="77777777" w:rsidR="00B6739F" w:rsidRDefault="00B6739F" w:rsidP="00B6739F">
      <w:pPr>
        <w:pStyle w:val="Paragraphedeliste"/>
        <w:numPr>
          <w:ilvl w:val="0"/>
          <w:numId w:val="32"/>
        </w:numPr>
        <w:spacing w:after="200" w:line="276" w:lineRule="auto"/>
        <w:jc w:val="both"/>
        <w:rPr>
          <w:rFonts w:ascii="Arial Narrow" w:hAnsi="Arial Narrow" w:cs="Times New Roman"/>
          <w:sz w:val="24"/>
          <w:szCs w:val="24"/>
        </w:rPr>
      </w:pPr>
      <w:r w:rsidRPr="001A6A64">
        <w:rPr>
          <w:rFonts w:ascii="Arial Narrow" w:hAnsi="Arial Narrow"/>
          <w:sz w:val="24"/>
        </w:rPr>
        <w:t>assurer l’examen et l’approbation de la classification environnementale des projets ainsi que l’approbation des études d’impact et des PGES/P</w:t>
      </w:r>
      <w:r>
        <w:rPr>
          <w:rFonts w:ascii="Arial Narrow" w:hAnsi="Arial Narrow"/>
          <w:sz w:val="24"/>
        </w:rPr>
        <w:t>A</w:t>
      </w:r>
      <w:r w:rsidRPr="001A6A64">
        <w:rPr>
          <w:rFonts w:ascii="Arial Narrow" w:hAnsi="Arial Narrow"/>
          <w:sz w:val="24"/>
        </w:rPr>
        <w:t>R</w:t>
      </w:r>
      <w:r>
        <w:rPr>
          <w:rFonts w:ascii="Arial Narrow" w:hAnsi="Arial Narrow"/>
          <w:sz w:val="24"/>
        </w:rPr>
        <w:t>A</w:t>
      </w:r>
      <w:r w:rsidRPr="001A6A64">
        <w:rPr>
          <w:rFonts w:ascii="Arial Narrow" w:hAnsi="Arial Narrow"/>
          <w:sz w:val="24"/>
        </w:rPr>
        <w:t xml:space="preserve"> du projet et participe au suivi et surveillance externes</w:t>
      </w:r>
      <w:r>
        <w:t>.</w:t>
      </w:r>
    </w:p>
    <w:p w14:paraId="3AE86119" w14:textId="77777777" w:rsidR="00B6739F" w:rsidRPr="00920251" w:rsidRDefault="00B6739F" w:rsidP="00B6739F">
      <w:pPr>
        <w:pStyle w:val="Paragraphedeliste"/>
        <w:numPr>
          <w:ilvl w:val="0"/>
          <w:numId w:val="32"/>
        </w:numPr>
        <w:spacing w:after="200" w:line="276" w:lineRule="auto"/>
        <w:jc w:val="both"/>
        <w:rPr>
          <w:rFonts w:ascii="Arial Narrow" w:hAnsi="Arial Narrow" w:cs="Times New Roman"/>
          <w:sz w:val="24"/>
          <w:szCs w:val="24"/>
        </w:rPr>
      </w:pPr>
      <w:r w:rsidRPr="00920251">
        <w:rPr>
          <w:rFonts w:ascii="Arial Narrow" w:hAnsi="Arial Narrow" w:cs="Times New Roman"/>
          <w:sz w:val="24"/>
          <w:szCs w:val="24"/>
        </w:rPr>
        <w:t>fournir un appui technique nécessaire aux projets dans la mise en œuvre des mesures de normes  environnementales et sociales ainsi que les informations en la matière de la protection de l’environnement selon la règlementation nationale en vigueur ;</w:t>
      </w:r>
    </w:p>
    <w:p w14:paraId="7FE1BD57" w14:textId="77777777" w:rsidR="00B6739F" w:rsidRPr="00920251" w:rsidRDefault="00B6739F" w:rsidP="00B6739F">
      <w:pPr>
        <w:pStyle w:val="Paragraphedeliste"/>
        <w:numPr>
          <w:ilvl w:val="0"/>
          <w:numId w:val="32"/>
        </w:numPr>
        <w:spacing w:after="200" w:line="276" w:lineRule="auto"/>
        <w:jc w:val="both"/>
        <w:rPr>
          <w:rFonts w:ascii="Arial Narrow" w:hAnsi="Arial Narrow" w:cs="Times New Roman"/>
          <w:sz w:val="24"/>
          <w:szCs w:val="24"/>
        </w:rPr>
      </w:pPr>
      <w:r w:rsidRPr="00920251">
        <w:rPr>
          <w:rFonts w:ascii="Arial Narrow" w:hAnsi="Arial Narrow" w:cs="Times New Roman"/>
          <w:sz w:val="24"/>
          <w:szCs w:val="24"/>
        </w:rPr>
        <w:t>examiner et adopter les NIES / EIES selon les procédures nationales dans le cadre des projets ;</w:t>
      </w:r>
    </w:p>
    <w:p w14:paraId="1229BAD4" w14:textId="77777777" w:rsidR="00B6739F" w:rsidRPr="00920251" w:rsidRDefault="00B6739F" w:rsidP="00B6739F">
      <w:pPr>
        <w:pStyle w:val="Paragraphedeliste"/>
        <w:numPr>
          <w:ilvl w:val="0"/>
          <w:numId w:val="32"/>
        </w:numPr>
        <w:spacing w:after="200" w:line="276" w:lineRule="auto"/>
        <w:jc w:val="both"/>
        <w:rPr>
          <w:rFonts w:ascii="Arial Narrow" w:hAnsi="Arial Narrow" w:cs="Times New Roman"/>
          <w:sz w:val="24"/>
          <w:szCs w:val="24"/>
        </w:rPr>
      </w:pPr>
      <w:r w:rsidRPr="00920251">
        <w:rPr>
          <w:rFonts w:ascii="Arial Narrow" w:hAnsi="Arial Narrow" w:cs="Times New Roman"/>
          <w:sz w:val="24"/>
          <w:szCs w:val="24"/>
        </w:rPr>
        <w:t>appuyer les bénéficiaires des projets dans l’application des mesures d’atténuation dans le cadre de la mise en œuvre.</w:t>
      </w:r>
    </w:p>
    <w:p w14:paraId="65F1132E" w14:textId="77777777" w:rsidR="00B6739F" w:rsidRPr="00920251" w:rsidRDefault="00B6739F" w:rsidP="00B6739F">
      <w:pPr>
        <w:pStyle w:val="Paragraphedeliste"/>
        <w:numPr>
          <w:ilvl w:val="0"/>
          <w:numId w:val="32"/>
        </w:numPr>
        <w:spacing w:after="200" w:line="276" w:lineRule="auto"/>
        <w:jc w:val="both"/>
        <w:rPr>
          <w:rFonts w:ascii="Arial Narrow" w:hAnsi="Arial Narrow" w:cs="Times New Roman"/>
          <w:sz w:val="24"/>
          <w:szCs w:val="24"/>
        </w:rPr>
      </w:pPr>
      <w:r w:rsidRPr="00920251">
        <w:rPr>
          <w:rFonts w:ascii="Arial Narrow" w:hAnsi="Arial Narrow" w:cs="Times New Roman"/>
          <w:sz w:val="24"/>
          <w:szCs w:val="24"/>
        </w:rPr>
        <w:t xml:space="preserve">effectuer le suivi et de procéder à l'évaluation des projets ; </w:t>
      </w:r>
    </w:p>
    <w:p w14:paraId="6C79C671" w14:textId="77777777" w:rsidR="00B6739F" w:rsidRPr="00920251" w:rsidRDefault="00B6739F" w:rsidP="00B6739F">
      <w:pPr>
        <w:pStyle w:val="Paragraphedeliste"/>
        <w:numPr>
          <w:ilvl w:val="0"/>
          <w:numId w:val="32"/>
        </w:numPr>
        <w:spacing w:after="200" w:line="276" w:lineRule="auto"/>
        <w:jc w:val="both"/>
        <w:rPr>
          <w:rFonts w:ascii="Arial Narrow" w:hAnsi="Arial Narrow" w:cs="Times New Roman"/>
          <w:sz w:val="24"/>
          <w:szCs w:val="24"/>
        </w:rPr>
      </w:pPr>
      <w:r w:rsidRPr="00920251">
        <w:rPr>
          <w:rFonts w:ascii="Arial Narrow" w:hAnsi="Arial Narrow" w:cs="Times New Roman"/>
          <w:sz w:val="24"/>
          <w:szCs w:val="24"/>
        </w:rPr>
        <w:t xml:space="preserve">garantir la prise en compte des préoccupations de la VBG /EAS/HS et d’atténuation des risques de la violence basée sur le genre dans les projets et programmes de développement ;  </w:t>
      </w:r>
    </w:p>
    <w:p w14:paraId="16BECB20" w14:textId="77777777" w:rsidR="00B6739F" w:rsidRPr="00920251" w:rsidRDefault="00B6739F" w:rsidP="00B6739F">
      <w:pPr>
        <w:pStyle w:val="Paragraphedeliste"/>
        <w:numPr>
          <w:ilvl w:val="0"/>
          <w:numId w:val="32"/>
        </w:numPr>
        <w:spacing w:after="200" w:line="276" w:lineRule="auto"/>
        <w:jc w:val="both"/>
        <w:rPr>
          <w:rFonts w:ascii="Arial Narrow" w:hAnsi="Arial Narrow" w:cs="Times New Roman"/>
          <w:sz w:val="24"/>
          <w:szCs w:val="24"/>
        </w:rPr>
      </w:pPr>
      <w:r w:rsidRPr="00920251">
        <w:rPr>
          <w:rFonts w:ascii="Arial Narrow" w:hAnsi="Arial Narrow" w:cs="Times New Roman"/>
          <w:sz w:val="24"/>
          <w:szCs w:val="24"/>
        </w:rPr>
        <w:t xml:space="preserve">veiller à la mise en place et à la gestion d'un système national d'informations environnementales ; </w:t>
      </w:r>
    </w:p>
    <w:p w14:paraId="308337A8" w14:textId="77777777" w:rsidR="00B6739F" w:rsidRDefault="00B6739F" w:rsidP="00B6739F">
      <w:pPr>
        <w:pStyle w:val="Paragraphedeliste"/>
        <w:numPr>
          <w:ilvl w:val="0"/>
          <w:numId w:val="32"/>
        </w:numPr>
        <w:spacing w:after="200" w:line="276" w:lineRule="auto"/>
        <w:jc w:val="both"/>
        <w:rPr>
          <w:rFonts w:ascii="Arial Narrow" w:hAnsi="Arial Narrow" w:cs="Times New Roman"/>
          <w:sz w:val="24"/>
          <w:szCs w:val="24"/>
        </w:rPr>
      </w:pPr>
      <w:r w:rsidRPr="00920251">
        <w:rPr>
          <w:rFonts w:ascii="Arial Narrow" w:hAnsi="Arial Narrow" w:cs="Times New Roman"/>
          <w:sz w:val="24"/>
          <w:szCs w:val="24"/>
        </w:rPr>
        <w:t xml:space="preserve">mettre en œuvre les conventions internationales dans le domaine de l'environnement. </w:t>
      </w:r>
    </w:p>
    <w:p w14:paraId="34FB083D" w14:textId="77777777" w:rsidR="00B6739F" w:rsidRPr="00325BA4" w:rsidRDefault="00B6739F" w:rsidP="00B6739F">
      <w:pPr>
        <w:jc w:val="both"/>
        <w:rPr>
          <w:rFonts w:ascii="Arial Narrow" w:hAnsi="Arial Narrow" w:cs="Times New Roman"/>
          <w:bCs/>
          <w:sz w:val="24"/>
          <w:szCs w:val="24"/>
        </w:rPr>
      </w:pPr>
      <w:r w:rsidRPr="00325BA4">
        <w:rPr>
          <w:rFonts w:ascii="Arial Narrow" w:hAnsi="Arial Narrow" w:cs="Times New Roman"/>
          <w:bCs/>
          <w:sz w:val="24"/>
          <w:szCs w:val="24"/>
        </w:rPr>
        <w:t>Cette direction assurera le suivi externe de la mise en œuvre du PGES.</w:t>
      </w:r>
    </w:p>
    <w:p w14:paraId="1D77EEB1" w14:textId="77777777" w:rsidR="00B6739F" w:rsidRPr="001A6A64" w:rsidRDefault="00B6739F" w:rsidP="00B6739F">
      <w:pPr>
        <w:jc w:val="both"/>
        <w:rPr>
          <w:rFonts w:ascii="Arial Narrow" w:hAnsi="Arial Narrow" w:cs="Times New Roman"/>
          <w:b/>
          <w:sz w:val="24"/>
          <w:szCs w:val="24"/>
        </w:rPr>
      </w:pPr>
      <w:r w:rsidRPr="001A6A64">
        <w:rPr>
          <w:rFonts w:ascii="Arial Narrow" w:hAnsi="Arial Narrow" w:cs="Times New Roman"/>
          <w:b/>
          <w:sz w:val="24"/>
          <w:szCs w:val="24"/>
        </w:rPr>
        <w:t xml:space="preserve">Bureaux de Contrôle </w:t>
      </w:r>
    </w:p>
    <w:p w14:paraId="1D0CD0AC" w14:textId="77777777" w:rsidR="00B6739F" w:rsidRPr="00920251" w:rsidRDefault="00B6739F" w:rsidP="00B6739F">
      <w:pPr>
        <w:jc w:val="both"/>
        <w:rPr>
          <w:rFonts w:ascii="Arial Narrow" w:hAnsi="Arial Narrow" w:cs="Times New Roman"/>
          <w:sz w:val="24"/>
          <w:szCs w:val="24"/>
        </w:rPr>
      </w:pPr>
      <w:r>
        <w:rPr>
          <w:rFonts w:ascii="Arial Narrow" w:hAnsi="Arial Narrow" w:cs="Times New Roman"/>
          <w:sz w:val="24"/>
          <w:szCs w:val="24"/>
        </w:rPr>
        <w:t xml:space="preserve">Ils </w:t>
      </w:r>
      <w:r w:rsidRPr="00920251">
        <w:rPr>
          <w:rFonts w:ascii="Arial Narrow" w:hAnsi="Arial Narrow" w:cs="Times New Roman"/>
          <w:sz w:val="24"/>
          <w:szCs w:val="24"/>
        </w:rPr>
        <w:t>sont chargés de :</w:t>
      </w:r>
    </w:p>
    <w:p w14:paraId="0FAE1E32" w14:textId="77777777" w:rsidR="00B6739F" w:rsidRPr="00920251" w:rsidRDefault="00B6739F" w:rsidP="00B6739F">
      <w:pPr>
        <w:pStyle w:val="Paragraphedeliste"/>
        <w:numPr>
          <w:ilvl w:val="0"/>
          <w:numId w:val="33"/>
        </w:numPr>
        <w:spacing w:after="200" w:line="276" w:lineRule="auto"/>
        <w:jc w:val="both"/>
        <w:rPr>
          <w:rFonts w:ascii="Arial Narrow" w:hAnsi="Arial Narrow" w:cs="Times New Roman"/>
          <w:sz w:val="24"/>
          <w:szCs w:val="24"/>
        </w:rPr>
      </w:pPr>
      <w:r w:rsidRPr="00920251">
        <w:rPr>
          <w:rFonts w:ascii="Arial Narrow" w:hAnsi="Arial Narrow" w:cs="Times New Roman"/>
          <w:sz w:val="24"/>
          <w:szCs w:val="24"/>
        </w:rPr>
        <w:t>Assurer le contrôle de l’effectivité et de l’efficience de l’exécution des mesures environnementales et sociales et du respect des directives et autres prescriptions environnementales contenues dans les marchés de travaux ;</w:t>
      </w:r>
    </w:p>
    <w:p w14:paraId="25C9111F" w14:textId="77777777" w:rsidR="00B6739F" w:rsidRPr="00920251" w:rsidRDefault="00B6739F" w:rsidP="00B6739F">
      <w:pPr>
        <w:pStyle w:val="Paragraphedeliste"/>
        <w:numPr>
          <w:ilvl w:val="0"/>
          <w:numId w:val="33"/>
        </w:numPr>
        <w:spacing w:after="200" w:line="276" w:lineRule="auto"/>
        <w:jc w:val="both"/>
        <w:rPr>
          <w:rFonts w:ascii="Arial Narrow" w:hAnsi="Arial Narrow" w:cs="Times New Roman"/>
          <w:sz w:val="24"/>
          <w:szCs w:val="24"/>
        </w:rPr>
      </w:pPr>
      <w:r w:rsidRPr="00920251">
        <w:rPr>
          <w:rFonts w:ascii="Arial Narrow" w:hAnsi="Arial Narrow" w:cs="Times New Roman"/>
          <w:sz w:val="24"/>
          <w:szCs w:val="24"/>
        </w:rPr>
        <w:t>Confirmer la disponibilité des emprises nécessaires à l’exécution des travaux</w:t>
      </w:r>
    </w:p>
    <w:p w14:paraId="2DA2AB81" w14:textId="77777777" w:rsidR="00B6739F" w:rsidRPr="00920251" w:rsidRDefault="00B6739F" w:rsidP="00B6739F">
      <w:pPr>
        <w:pStyle w:val="Paragraphedeliste"/>
        <w:numPr>
          <w:ilvl w:val="0"/>
          <w:numId w:val="33"/>
        </w:numPr>
        <w:spacing w:after="200" w:line="276" w:lineRule="auto"/>
        <w:jc w:val="both"/>
        <w:rPr>
          <w:rFonts w:ascii="Arial Narrow" w:hAnsi="Arial Narrow" w:cs="Times New Roman"/>
          <w:sz w:val="24"/>
          <w:szCs w:val="24"/>
        </w:rPr>
      </w:pPr>
      <w:r w:rsidRPr="00920251">
        <w:rPr>
          <w:rFonts w:ascii="Arial Narrow" w:hAnsi="Arial Narrow" w:cs="Times New Roman"/>
          <w:sz w:val="24"/>
          <w:szCs w:val="24"/>
        </w:rPr>
        <w:t>Assurer le suivi de la mise en œuvre des PGES-C, en ayant dans leur équipe un superviseur spécialisé en Hygiène-Sécurité-Environnement</w:t>
      </w:r>
    </w:p>
    <w:p w14:paraId="549A3427" w14:textId="77777777" w:rsidR="00B6739F" w:rsidRPr="00920251" w:rsidRDefault="00B6739F" w:rsidP="00B6739F">
      <w:pPr>
        <w:pStyle w:val="Paragraphedeliste"/>
        <w:numPr>
          <w:ilvl w:val="0"/>
          <w:numId w:val="33"/>
        </w:numPr>
        <w:spacing w:after="200" w:line="276" w:lineRule="auto"/>
        <w:jc w:val="both"/>
        <w:rPr>
          <w:rFonts w:ascii="Arial Narrow" w:hAnsi="Arial Narrow" w:cs="Times New Roman"/>
          <w:sz w:val="24"/>
          <w:szCs w:val="24"/>
        </w:rPr>
      </w:pPr>
      <w:r w:rsidRPr="00920251">
        <w:rPr>
          <w:rFonts w:ascii="Arial Narrow" w:hAnsi="Arial Narrow" w:cs="Times New Roman"/>
          <w:sz w:val="24"/>
          <w:szCs w:val="24"/>
        </w:rPr>
        <w:t>Assurer la revue des documents suivants : le Plan de Gestion Environnementale et Sociale (PGES) chantier,);</w:t>
      </w:r>
    </w:p>
    <w:p w14:paraId="3ACF902A" w14:textId="77777777" w:rsidR="00B6739F" w:rsidRPr="00920251" w:rsidRDefault="00B6739F" w:rsidP="00B6739F">
      <w:pPr>
        <w:pStyle w:val="Paragraphedeliste"/>
        <w:numPr>
          <w:ilvl w:val="0"/>
          <w:numId w:val="33"/>
        </w:numPr>
        <w:spacing w:after="200" w:line="276" w:lineRule="auto"/>
        <w:jc w:val="both"/>
        <w:rPr>
          <w:rFonts w:ascii="Arial Narrow" w:hAnsi="Arial Narrow" w:cs="Times New Roman"/>
          <w:sz w:val="24"/>
          <w:szCs w:val="24"/>
        </w:rPr>
      </w:pPr>
      <w:r w:rsidRPr="00920251">
        <w:rPr>
          <w:rFonts w:ascii="Arial Narrow" w:hAnsi="Arial Narrow" w:cs="Times New Roman"/>
          <w:sz w:val="24"/>
          <w:szCs w:val="24"/>
        </w:rPr>
        <w:t>Assurer la surveillance quotidienne de la mise en œuvre des mesures environnementales et sociales (la participation à l’information et à la sensibilisation des populations, la gestion des incidents et accidents sur les chantiers et sites des aménagements, etc.) ;</w:t>
      </w:r>
    </w:p>
    <w:p w14:paraId="47DA667C" w14:textId="77777777" w:rsidR="00B6739F" w:rsidRPr="00920251" w:rsidRDefault="00B6739F" w:rsidP="00B6739F">
      <w:pPr>
        <w:pStyle w:val="Paragraphedeliste"/>
        <w:numPr>
          <w:ilvl w:val="0"/>
          <w:numId w:val="33"/>
        </w:numPr>
        <w:spacing w:after="200" w:line="276" w:lineRule="auto"/>
        <w:jc w:val="both"/>
        <w:rPr>
          <w:rFonts w:ascii="Arial Narrow" w:hAnsi="Arial Narrow" w:cs="Times New Roman"/>
          <w:sz w:val="24"/>
          <w:szCs w:val="24"/>
        </w:rPr>
      </w:pPr>
      <w:r w:rsidRPr="00920251">
        <w:rPr>
          <w:rFonts w:ascii="Arial Narrow" w:hAnsi="Arial Narrow" w:cs="Times New Roman"/>
          <w:sz w:val="24"/>
          <w:szCs w:val="24"/>
        </w:rPr>
        <w:t xml:space="preserve">Assurer la production et la transmission des rapports mensuels de suivi-environnemental et Social. </w:t>
      </w:r>
    </w:p>
    <w:p w14:paraId="209A8AFA" w14:textId="77777777" w:rsidR="00B6739F" w:rsidRPr="001A6A64" w:rsidRDefault="00B6739F" w:rsidP="00B6739F">
      <w:pPr>
        <w:jc w:val="both"/>
        <w:rPr>
          <w:rFonts w:ascii="Arial Narrow" w:hAnsi="Arial Narrow" w:cs="Times New Roman"/>
          <w:b/>
          <w:sz w:val="24"/>
          <w:szCs w:val="24"/>
        </w:rPr>
      </w:pPr>
      <w:r>
        <w:rPr>
          <w:rFonts w:ascii="Arial Narrow" w:hAnsi="Arial Narrow" w:cs="Times New Roman"/>
          <w:b/>
          <w:sz w:val="24"/>
          <w:szCs w:val="24"/>
        </w:rPr>
        <w:t>M</w:t>
      </w:r>
      <w:r w:rsidRPr="001A6A64">
        <w:rPr>
          <w:rFonts w:ascii="Arial Narrow" w:hAnsi="Arial Narrow" w:cs="Times New Roman"/>
          <w:b/>
          <w:sz w:val="24"/>
          <w:szCs w:val="24"/>
        </w:rPr>
        <w:t xml:space="preserve">aitrises d’ouvrages délégués et les entreprises des travaux : </w:t>
      </w:r>
    </w:p>
    <w:p w14:paraId="63D249D2" w14:textId="77777777" w:rsidR="00B6739F" w:rsidRPr="00920251" w:rsidRDefault="00B6739F" w:rsidP="00B6739F">
      <w:pPr>
        <w:jc w:val="both"/>
        <w:rPr>
          <w:rFonts w:ascii="Arial Narrow" w:hAnsi="Arial Narrow" w:cs="Times New Roman"/>
          <w:sz w:val="24"/>
          <w:szCs w:val="24"/>
        </w:rPr>
      </w:pPr>
      <w:r w:rsidRPr="00920251">
        <w:rPr>
          <w:rFonts w:ascii="Arial Narrow" w:hAnsi="Arial Narrow" w:cs="Times New Roman"/>
          <w:sz w:val="24"/>
          <w:szCs w:val="24"/>
        </w:rPr>
        <w:t>Elles auront pour responsabilité de :</w:t>
      </w:r>
    </w:p>
    <w:p w14:paraId="1566F58D" w14:textId="77777777" w:rsidR="00B6739F" w:rsidRPr="00920251" w:rsidRDefault="00B6739F" w:rsidP="00B6739F">
      <w:pPr>
        <w:pStyle w:val="Paragraphedeliste"/>
        <w:numPr>
          <w:ilvl w:val="0"/>
          <w:numId w:val="34"/>
        </w:numPr>
        <w:spacing w:after="200" w:line="276" w:lineRule="auto"/>
        <w:jc w:val="both"/>
        <w:rPr>
          <w:rFonts w:ascii="Arial Narrow" w:hAnsi="Arial Narrow" w:cs="Times New Roman"/>
          <w:sz w:val="24"/>
          <w:szCs w:val="24"/>
        </w:rPr>
      </w:pPr>
      <w:r w:rsidRPr="00920251">
        <w:rPr>
          <w:rFonts w:ascii="Arial Narrow" w:hAnsi="Arial Narrow" w:cs="Times New Roman"/>
          <w:sz w:val="24"/>
          <w:szCs w:val="24"/>
        </w:rPr>
        <w:t>Exécuter les mesures environnementales et sociales et respecter les directives et autres prescriptions environnementales contenu</w:t>
      </w:r>
      <w:r>
        <w:rPr>
          <w:rFonts w:ascii="Arial Narrow" w:hAnsi="Arial Narrow" w:cs="Times New Roman"/>
          <w:sz w:val="24"/>
          <w:szCs w:val="24"/>
        </w:rPr>
        <w:t>e</w:t>
      </w:r>
      <w:r w:rsidRPr="00920251">
        <w:rPr>
          <w:rFonts w:ascii="Arial Narrow" w:hAnsi="Arial Narrow" w:cs="Times New Roman"/>
          <w:sz w:val="24"/>
          <w:szCs w:val="24"/>
        </w:rPr>
        <w:t xml:space="preserve">s dans les marchés de travaux </w:t>
      </w:r>
    </w:p>
    <w:p w14:paraId="29E6EA28" w14:textId="77777777" w:rsidR="00B6739F" w:rsidRPr="00920251" w:rsidRDefault="00B6739F" w:rsidP="00B6739F">
      <w:pPr>
        <w:pStyle w:val="Paragraphedeliste"/>
        <w:numPr>
          <w:ilvl w:val="0"/>
          <w:numId w:val="34"/>
        </w:numPr>
        <w:spacing w:after="200" w:line="276" w:lineRule="auto"/>
        <w:jc w:val="both"/>
        <w:rPr>
          <w:rFonts w:ascii="Arial Narrow" w:hAnsi="Arial Narrow" w:cs="Times New Roman"/>
          <w:sz w:val="24"/>
          <w:szCs w:val="24"/>
        </w:rPr>
      </w:pPr>
      <w:r w:rsidRPr="00920251">
        <w:rPr>
          <w:rFonts w:ascii="Arial Narrow" w:hAnsi="Arial Narrow" w:cs="Times New Roman"/>
          <w:sz w:val="24"/>
          <w:szCs w:val="24"/>
        </w:rPr>
        <w:t>Préparer et mettre en œuvre leurs propres PGES -Chantier (PGES-C). A cet effet, les entreprises devront disposer d'un Responsable en environnement.</w:t>
      </w:r>
    </w:p>
    <w:p w14:paraId="1AB1C265" w14:textId="77777777" w:rsidR="00B6739F" w:rsidRPr="001A6A64" w:rsidRDefault="00B6739F" w:rsidP="00B6739F">
      <w:pPr>
        <w:jc w:val="both"/>
        <w:rPr>
          <w:rFonts w:ascii="Arial Narrow" w:hAnsi="Arial Narrow" w:cs="Times New Roman"/>
          <w:b/>
          <w:sz w:val="24"/>
          <w:szCs w:val="24"/>
        </w:rPr>
      </w:pPr>
      <w:r w:rsidRPr="001A6A64">
        <w:rPr>
          <w:rFonts w:ascii="Arial Narrow" w:hAnsi="Arial Narrow" w:cs="Times New Roman"/>
          <w:b/>
          <w:sz w:val="24"/>
          <w:szCs w:val="24"/>
        </w:rPr>
        <w:t xml:space="preserve">ONG </w:t>
      </w:r>
      <w:r>
        <w:rPr>
          <w:rFonts w:ascii="Arial Narrow" w:hAnsi="Arial Narrow" w:cs="Times New Roman"/>
          <w:b/>
          <w:sz w:val="24"/>
          <w:szCs w:val="24"/>
        </w:rPr>
        <w:t>et associations communautaires </w:t>
      </w:r>
      <w:r w:rsidRPr="001A6A64">
        <w:rPr>
          <w:rFonts w:ascii="Arial Narrow" w:hAnsi="Arial Narrow" w:cs="Times New Roman"/>
          <w:b/>
          <w:sz w:val="24"/>
          <w:szCs w:val="24"/>
        </w:rPr>
        <w:t xml:space="preserve"> </w:t>
      </w:r>
    </w:p>
    <w:p w14:paraId="307B6992" w14:textId="77777777" w:rsidR="00B6739F" w:rsidRDefault="00B6739F" w:rsidP="00B6739F">
      <w:pPr>
        <w:jc w:val="both"/>
        <w:rPr>
          <w:rFonts w:ascii="Arial Narrow" w:hAnsi="Arial Narrow" w:cs="Times New Roman"/>
          <w:sz w:val="24"/>
          <w:szCs w:val="24"/>
        </w:rPr>
      </w:pPr>
      <w:r w:rsidRPr="00920251">
        <w:rPr>
          <w:rFonts w:ascii="Arial Narrow" w:hAnsi="Arial Narrow" w:cs="Times New Roman"/>
          <w:sz w:val="24"/>
          <w:szCs w:val="24"/>
        </w:rPr>
        <w:t xml:space="preserve">En plus de l’information, elles participeront à la sensibilisation des populations et au suivi de la mise en œuvre des PGES à travers l’interpellation des principaux acteurs du Projet. </w:t>
      </w:r>
    </w:p>
    <w:p w14:paraId="098DC775" w14:textId="77777777" w:rsidR="00B6739F" w:rsidRPr="00761BC7" w:rsidRDefault="00B6739F" w:rsidP="00B6739F">
      <w:pPr>
        <w:spacing w:line="276" w:lineRule="auto"/>
        <w:jc w:val="both"/>
        <w:rPr>
          <w:rFonts w:ascii="Arial Narrow" w:hAnsi="Arial Narrow"/>
          <w:b/>
          <w:sz w:val="24"/>
          <w:szCs w:val="24"/>
        </w:rPr>
      </w:pPr>
      <w:r w:rsidRPr="00761BC7">
        <w:rPr>
          <w:rFonts w:ascii="Arial Narrow" w:hAnsi="Arial Narrow"/>
          <w:b/>
          <w:sz w:val="24"/>
          <w:szCs w:val="24"/>
        </w:rPr>
        <w:t>Banque Africaine de Développement</w:t>
      </w:r>
    </w:p>
    <w:p w14:paraId="1F297693" w14:textId="77777777" w:rsidR="00B6739F" w:rsidRDefault="00B6739F" w:rsidP="00B6739F">
      <w:pPr>
        <w:spacing w:line="276" w:lineRule="auto"/>
        <w:jc w:val="both"/>
        <w:rPr>
          <w:rFonts w:ascii="Arial Narrow" w:hAnsi="Arial Narrow"/>
          <w:sz w:val="24"/>
        </w:rPr>
      </w:pPr>
      <w:r w:rsidRPr="001A6A64">
        <w:rPr>
          <w:rFonts w:ascii="Arial Narrow" w:hAnsi="Arial Narrow"/>
          <w:sz w:val="24"/>
        </w:rPr>
        <w:t xml:space="preserve">Elle veille à la prise en compte de toutes les exigences environnementales et sociales dans la mise en œuvre et le suivi du projet et ce, conformément </w:t>
      </w:r>
      <w:r>
        <w:rPr>
          <w:rFonts w:ascii="Arial Narrow" w:hAnsi="Arial Narrow"/>
          <w:sz w:val="24"/>
        </w:rPr>
        <w:t>aux Sauvegardes Opérationnelles</w:t>
      </w:r>
      <w:r w:rsidRPr="001A6A64">
        <w:rPr>
          <w:rFonts w:ascii="Arial Narrow" w:hAnsi="Arial Narrow"/>
          <w:sz w:val="24"/>
        </w:rPr>
        <w:t xml:space="preserve"> déclenchées par le projet</w:t>
      </w:r>
      <w:r>
        <w:rPr>
          <w:rFonts w:ascii="Arial Narrow" w:hAnsi="Arial Narrow"/>
          <w:sz w:val="24"/>
        </w:rPr>
        <w:t>.</w:t>
      </w:r>
    </w:p>
    <w:p w14:paraId="5EA7B143" w14:textId="77777777" w:rsidR="00DF1628" w:rsidRDefault="00DF1628" w:rsidP="00B6739F">
      <w:pPr>
        <w:spacing w:line="276" w:lineRule="auto"/>
        <w:jc w:val="both"/>
        <w:rPr>
          <w:rFonts w:ascii="Arial Narrow" w:hAnsi="Arial Narrow"/>
          <w:sz w:val="24"/>
        </w:rPr>
      </w:pPr>
    </w:p>
    <w:p w14:paraId="14B6992E" w14:textId="77777777" w:rsidR="00B6739F" w:rsidRDefault="00B6739F" w:rsidP="00B6739F">
      <w:pPr>
        <w:pStyle w:val="Paragraphedeliste"/>
        <w:numPr>
          <w:ilvl w:val="0"/>
          <w:numId w:val="41"/>
        </w:numPr>
        <w:rPr>
          <w:rFonts w:ascii="Arial Narrow" w:hAnsi="Arial Narrow"/>
          <w:b/>
          <w:sz w:val="24"/>
        </w:rPr>
      </w:pPr>
      <w:r w:rsidRPr="00E2199F">
        <w:rPr>
          <w:rFonts w:ascii="Arial Narrow" w:hAnsi="Arial Narrow"/>
          <w:b/>
          <w:sz w:val="24"/>
        </w:rPr>
        <w:t>IMPACTS ENVIRONNEMENTAUX ET SOCIAUX DU PROJET</w:t>
      </w:r>
    </w:p>
    <w:p w14:paraId="3C1F40E5" w14:textId="77777777" w:rsidR="00B6739F" w:rsidRPr="000A78CD" w:rsidRDefault="00B6739F" w:rsidP="00B6739F">
      <w:pPr>
        <w:rPr>
          <w:rFonts w:ascii="Arial Narrow" w:hAnsi="Arial Narrow"/>
          <w:b/>
          <w:sz w:val="24"/>
          <w:szCs w:val="24"/>
        </w:rPr>
      </w:pPr>
      <w:r w:rsidRPr="000A78CD">
        <w:rPr>
          <w:rFonts w:ascii="Arial Narrow" w:hAnsi="Arial Narrow"/>
          <w:b/>
          <w:sz w:val="24"/>
          <w:szCs w:val="24"/>
        </w:rPr>
        <w:t>4.1. Impacts Environnementaux et sociaux positifs</w:t>
      </w:r>
    </w:p>
    <w:p w14:paraId="16095A19" w14:textId="77777777" w:rsidR="00B6739F" w:rsidRPr="0006638C" w:rsidRDefault="00B6739F" w:rsidP="00B6739F">
      <w:pPr>
        <w:pStyle w:val="Paragraphedeliste"/>
        <w:numPr>
          <w:ilvl w:val="0"/>
          <w:numId w:val="38"/>
        </w:numPr>
        <w:spacing w:line="276" w:lineRule="auto"/>
        <w:jc w:val="both"/>
        <w:rPr>
          <w:rFonts w:ascii="Arial Narrow" w:hAnsi="Arial Narrow"/>
          <w:b/>
          <w:sz w:val="24"/>
          <w:szCs w:val="24"/>
        </w:rPr>
      </w:pPr>
      <w:r w:rsidRPr="0006638C">
        <w:rPr>
          <w:rFonts w:ascii="Arial Narrow" w:hAnsi="Arial Narrow"/>
          <w:b/>
          <w:sz w:val="24"/>
          <w:szCs w:val="24"/>
        </w:rPr>
        <w:t>Création d’emploi</w:t>
      </w:r>
      <w:r>
        <w:rPr>
          <w:rFonts w:ascii="Arial Narrow" w:hAnsi="Arial Narrow"/>
          <w:b/>
          <w:sz w:val="24"/>
          <w:szCs w:val="24"/>
        </w:rPr>
        <w:t>s</w:t>
      </w:r>
    </w:p>
    <w:p w14:paraId="7FD240CD" w14:textId="77777777" w:rsidR="00B6739F" w:rsidRDefault="00B6739F" w:rsidP="00B6739F">
      <w:pPr>
        <w:spacing w:line="276" w:lineRule="auto"/>
        <w:jc w:val="both"/>
      </w:pPr>
      <w:r w:rsidRPr="00862B52">
        <w:rPr>
          <w:rFonts w:ascii="Arial Narrow" w:hAnsi="Arial Narrow"/>
          <w:sz w:val="24"/>
          <w:szCs w:val="24"/>
        </w:rPr>
        <w:t>Pendant la phase de préparation</w:t>
      </w:r>
      <w:r>
        <w:rPr>
          <w:rFonts w:ascii="Arial Narrow" w:hAnsi="Arial Narrow"/>
          <w:sz w:val="24"/>
          <w:szCs w:val="24"/>
        </w:rPr>
        <w:t>, des travaux</w:t>
      </w:r>
      <w:r w:rsidRPr="00862B52">
        <w:rPr>
          <w:rFonts w:ascii="Arial Narrow" w:hAnsi="Arial Narrow"/>
          <w:sz w:val="24"/>
          <w:szCs w:val="24"/>
        </w:rPr>
        <w:t xml:space="preserve"> </w:t>
      </w:r>
      <w:r>
        <w:rPr>
          <w:rFonts w:ascii="Arial Narrow" w:hAnsi="Arial Narrow"/>
          <w:sz w:val="24"/>
          <w:szCs w:val="24"/>
        </w:rPr>
        <w:t xml:space="preserve">et d’exploitation </w:t>
      </w:r>
      <w:r w:rsidRPr="00862B52">
        <w:rPr>
          <w:rFonts w:ascii="Arial Narrow" w:hAnsi="Arial Narrow"/>
          <w:sz w:val="24"/>
          <w:szCs w:val="24"/>
        </w:rPr>
        <w:t xml:space="preserve">le projet va générer </w:t>
      </w:r>
      <w:r>
        <w:rPr>
          <w:rFonts w:ascii="Arial Narrow" w:hAnsi="Arial Narrow"/>
          <w:sz w:val="24"/>
          <w:szCs w:val="24"/>
        </w:rPr>
        <w:t xml:space="preserve">d’une part </w:t>
      </w:r>
      <w:r w:rsidRPr="00862B52">
        <w:rPr>
          <w:rFonts w:ascii="Arial Narrow" w:hAnsi="Arial Narrow"/>
          <w:sz w:val="24"/>
          <w:szCs w:val="24"/>
        </w:rPr>
        <w:t>des emplois pour le personnel technique clé de chantier</w:t>
      </w:r>
      <w:r>
        <w:rPr>
          <w:rFonts w:ascii="Arial Narrow" w:hAnsi="Arial Narrow"/>
          <w:sz w:val="24"/>
          <w:szCs w:val="24"/>
        </w:rPr>
        <w:t xml:space="preserve"> et d’autre part des </w:t>
      </w:r>
      <w:r w:rsidRPr="00E23117">
        <w:rPr>
          <w:rFonts w:ascii="Arial Narrow" w:hAnsi="Arial Narrow"/>
          <w:sz w:val="24"/>
          <w:szCs w:val="24"/>
        </w:rPr>
        <w:t>emplois permanents qualifiés</w:t>
      </w:r>
      <w:r w:rsidRPr="00862B52">
        <w:rPr>
          <w:rFonts w:ascii="Arial Narrow" w:hAnsi="Arial Narrow"/>
          <w:sz w:val="24"/>
          <w:szCs w:val="24"/>
        </w:rPr>
        <w:t>.</w:t>
      </w:r>
      <w:r>
        <w:rPr>
          <w:rFonts w:ascii="Arial Narrow" w:hAnsi="Arial Narrow"/>
          <w:sz w:val="24"/>
          <w:szCs w:val="24"/>
        </w:rPr>
        <w:t xml:space="preserve"> Il s’agit du recrutement des sentinelles pour la sécurisation du chantier, les techniciens pour la </w:t>
      </w:r>
      <w:r w:rsidRPr="00E23117">
        <w:rPr>
          <w:rFonts w:ascii="Arial Narrow" w:hAnsi="Arial Narrow"/>
          <w:sz w:val="24"/>
          <w:szCs w:val="24"/>
        </w:rPr>
        <w:t>maintenance préventive et corrective (nettoyage des panneaux solaires et du site, maintenance des groupes froids et des équipements)</w:t>
      </w:r>
      <w:r>
        <w:rPr>
          <w:rFonts w:ascii="Arial Narrow" w:hAnsi="Arial Narrow"/>
          <w:sz w:val="24"/>
          <w:szCs w:val="24"/>
        </w:rPr>
        <w:t>.</w:t>
      </w:r>
      <w:r w:rsidRPr="00862B52">
        <w:rPr>
          <w:rFonts w:ascii="Arial Narrow" w:hAnsi="Arial Narrow"/>
          <w:sz w:val="24"/>
          <w:szCs w:val="24"/>
        </w:rPr>
        <w:t xml:space="preserve"> Aussi, l’entreposage du matériel peut favoriser le recrutement et l’utilisation de la main</w:t>
      </w:r>
      <w:r w:rsidRPr="00DA3267">
        <w:rPr>
          <w:rFonts w:ascii="Arial Narrow" w:hAnsi="Arial Narrow"/>
          <w:sz w:val="24"/>
        </w:rPr>
        <w:t xml:space="preserve"> d’œuvre locale non qualifiée</w:t>
      </w:r>
      <w:r>
        <w:rPr>
          <w:rFonts w:ascii="Arial Narrow" w:hAnsi="Arial Narrow"/>
          <w:sz w:val="24"/>
        </w:rPr>
        <w:t>.</w:t>
      </w:r>
    </w:p>
    <w:p w14:paraId="400D02DE" w14:textId="77777777" w:rsidR="00B6739F" w:rsidRDefault="00B6739F" w:rsidP="00B6739F">
      <w:pPr>
        <w:rPr>
          <w:rFonts w:ascii="Arial Narrow" w:hAnsi="Arial Narrow"/>
          <w:sz w:val="24"/>
        </w:rPr>
      </w:pPr>
      <w:r w:rsidRPr="006C22B2">
        <w:rPr>
          <w:rFonts w:ascii="Arial Narrow" w:hAnsi="Arial Narrow"/>
          <w:sz w:val="24"/>
        </w:rPr>
        <w:t>Le projet va créer de nouvelles opportunités génératrices de revenu</w:t>
      </w:r>
      <w:r>
        <w:rPr>
          <w:rFonts w:ascii="Arial Narrow" w:hAnsi="Arial Narrow"/>
          <w:sz w:val="24"/>
        </w:rPr>
        <w:t>s</w:t>
      </w:r>
      <w:r w:rsidRPr="006C22B2">
        <w:rPr>
          <w:rFonts w:ascii="Arial Narrow" w:hAnsi="Arial Narrow"/>
          <w:sz w:val="24"/>
        </w:rPr>
        <w:t>. Le recrutement de la main d’œuvre ordinaire se fera essentiellement au niveau local</w:t>
      </w:r>
      <w:r>
        <w:rPr>
          <w:rFonts w:ascii="Arial Narrow" w:hAnsi="Arial Narrow"/>
          <w:sz w:val="24"/>
        </w:rPr>
        <w:t>.</w:t>
      </w:r>
    </w:p>
    <w:p w14:paraId="4E33C501" w14:textId="77777777" w:rsidR="00B6739F" w:rsidRPr="0006638C" w:rsidRDefault="00B6739F" w:rsidP="00B6739F">
      <w:pPr>
        <w:pStyle w:val="Paragraphedeliste"/>
        <w:numPr>
          <w:ilvl w:val="0"/>
          <w:numId w:val="38"/>
        </w:numPr>
        <w:spacing w:before="240" w:line="276" w:lineRule="auto"/>
        <w:jc w:val="both"/>
        <w:rPr>
          <w:rFonts w:ascii="Arial Narrow" w:hAnsi="Arial Narrow"/>
          <w:b/>
          <w:sz w:val="24"/>
        </w:rPr>
      </w:pPr>
      <w:r w:rsidRPr="0006638C">
        <w:rPr>
          <w:rFonts w:ascii="Arial Narrow" w:hAnsi="Arial Narrow"/>
          <w:b/>
          <w:sz w:val="24"/>
        </w:rPr>
        <w:t xml:space="preserve">Développement de l’éclairage public et amélioration des conditions sécuritaires </w:t>
      </w:r>
    </w:p>
    <w:p w14:paraId="3319A6B5" w14:textId="77777777" w:rsidR="00B6739F" w:rsidRDefault="00B6739F" w:rsidP="00B6739F">
      <w:pPr>
        <w:spacing w:before="240" w:line="276" w:lineRule="auto"/>
        <w:jc w:val="both"/>
        <w:rPr>
          <w:rFonts w:ascii="Arial Narrow" w:hAnsi="Arial Narrow"/>
          <w:sz w:val="24"/>
        </w:rPr>
      </w:pPr>
      <w:r w:rsidRPr="00ED554E">
        <w:rPr>
          <w:rFonts w:ascii="Arial Narrow" w:hAnsi="Arial Narrow"/>
          <w:sz w:val="24"/>
        </w:rPr>
        <w:t>La réalisation du projet favorisera la mise en place d’un d’éclairage public, dans les localités concernées. Il en découlera un effet dissuasif certain dans la lutte contre l’insécurité, le banditisme et la criminalité, dont le facteur le plus favorisant est l’obscurité. L’éclairage public offrira de meilleures conditions d’exercices d’activités socioreligieuses et des possibilités de sonorisation des églises et mosquées.</w:t>
      </w:r>
    </w:p>
    <w:p w14:paraId="7A1D4471" w14:textId="77777777" w:rsidR="00B6739F" w:rsidRPr="0006638C" w:rsidRDefault="00B6739F" w:rsidP="00B6739F">
      <w:pPr>
        <w:pStyle w:val="Paragraphedeliste"/>
        <w:numPr>
          <w:ilvl w:val="0"/>
          <w:numId w:val="38"/>
        </w:numPr>
        <w:spacing w:before="240" w:line="276" w:lineRule="auto"/>
        <w:jc w:val="both"/>
        <w:rPr>
          <w:rFonts w:ascii="Arial Narrow" w:hAnsi="Arial Narrow"/>
          <w:b/>
          <w:sz w:val="24"/>
        </w:rPr>
      </w:pPr>
      <w:r w:rsidRPr="0006638C">
        <w:rPr>
          <w:rFonts w:ascii="Arial Narrow" w:hAnsi="Arial Narrow"/>
          <w:b/>
          <w:sz w:val="24"/>
        </w:rPr>
        <w:t xml:space="preserve">Développement des activités génératrices de revenus </w:t>
      </w:r>
    </w:p>
    <w:p w14:paraId="4FD7A952" w14:textId="77777777" w:rsidR="00B6739F" w:rsidRDefault="00B6739F" w:rsidP="00B6739F">
      <w:pPr>
        <w:spacing w:before="240" w:line="276" w:lineRule="auto"/>
        <w:jc w:val="both"/>
        <w:rPr>
          <w:rFonts w:ascii="Arial Narrow" w:hAnsi="Arial Narrow"/>
          <w:sz w:val="24"/>
        </w:rPr>
      </w:pPr>
      <w:r>
        <w:rPr>
          <w:rFonts w:ascii="Arial Narrow" w:hAnsi="Arial Narrow"/>
          <w:sz w:val="24"/>
        </w:rPr>
        <w:t>Avec l’électrification permanente des communes, l</w:t>
      </w:r>
      <w:r w:rsidRPr="001E5173">
        <w:rPr>
          <w:rFonts w:ascii="Arial Narrow" w:hAnsi="Arial Narrow"/>
          <w:sz w:val="24"/>
        </w:rPr>
        <w:t>es activités économiques restent ouvertes plus de temps dans la nuit. Cette situation permet non seulement aux commerçants d’accroître leur chiffre d’affaires journalier, et soulage bien la population qui peut s’acquérir un produit avec beaucoup</w:t>
      </w:r>
      <w:r>
        <w:rPr>
          <w:rFonts w:ascii="Arial Narrow" w:hAnsi="Arial Narrow"/>
          <w:sz w:val="24"/>
        </w:rPr>
        <w:t xml:space="preserve"> plus de facilité la nuit. Les salons de coiffure des femmes peuvent être aussi fonctionnels sur toute la route électrifiée et pendant toute la semaine.</w:t>
      </w:r>
    </w:p>
    <w:p w14:paraId="1F879BD0" w14:textId="77777777" w:rsidR="00B6739F" w:rsidRPr="008B2D97" w:rsidRDefault="00B6739F" w:rsidP="00B6739F">
      <w:pPr>
        <w:pStyle w:val="Paragraphedeliste"/>
        <w:numPr>
          <w:ilvl w:val="0"/>
          <w:numId w:val="38"/>
        </w:numPr>
        <w:spacing w:before="240"/>
        <w:rPr>
          <w:rFonts w:ascii="Arial Narrow" w:hAnsi="Arial Narrow"/>
          <w:b/>
          <w:sz w:val="24"/>
        </w:rPr>
      </w:pPr>
      <w:r w:rsidRPr="008B2D97">
        <w:rPr>
          <w:rFonts w:ascii="Arial Narrow" w:hAnsi="Arial Narrow"/>
          <w:b/>
          <w:sz w:val="24"/>
        </w:rPr>
        <w:t xml:space="preserve">Amélioration des rendements scolaires </w:t>
      </w:r>
    </w:p>
    <w:p w14:paraId="3071390E" w14:textId="77777777" w:rsidR="00B6739F" w:rsidRPr="00E23117" w:rsidRDefault="00B6739F" w:rsidP="00B6739F">
      <w:pPr>
        <w:spacing w:before="240"/>
        <w:jc w:val="both"/>
        <w:rPr>
          <w:rFonts w:ascii="Arial Narrow" w:hAnsi="Arial Narrow"/>
          <w:sz w:val="24"/>
        </w:rPr>
      </w:pPr>
      <w:r w:rsidRPr="00E23117">
        <w:rPr>
          <w:rFonts w:ascii="Arial Narrow" w:hAnsi="Arial Narrow"/>
          <w:sz w:val="24"/>
        </w:rPr>
        <w:t>En termes de changement d’horaires de travail, l’arrivée de l’électricité affectera plus le comportement des élèves et étudiants. Ils préparent leur devoir le soir grâce à une meilleure disponibilité de la lumière. L’impact positif est perçu également au niveau de l’amélioration des indicateurs de scolarisation des enfants, notamment les filles. On constate, en effet, un rallongement de l’âge d’abandon scolaire des filles et une amélioration de leur taux de scolarisation</w:t>
      </w:r>
    </w:p>
    <w:p w14:paraId="02A6944C" w14:textId="77777777" w:rsidR="00B6739F" w:rsidRPr="008B2D97" w:rsidRDefault="00B6739F" w:rsidP="00B6739F">
      <w:pPr>
        <w:pStyle w:val="Paragraphedeliste"/>
        <w:numPr>
          <w:ilvl w:val="0"/>
          <w:numId w:val="38"/>
        </w:numPr>
        <w:spacing w:before="240"/>
        <w:jc w:val="both"/>
        <w:rPr>
          <w:rFonts w:ascii="Arial Narrow" w:hAnsi="Arial Narrow"/>
          <w:b/>
          <w:sz w:val="24"/>
        </w:rPr>
      </w:pPr>
      <w:r w:rsidRPr="008B2D97">
        <w:rPr>
          <w:rFonts w:ascii="Arial Narrow" w:hAnsi="Arial Narrow"/>
          <w:b/>
          <w:sz w:val="24"/>
        </w:rPr>
        <w:t>Amélioration de la qualité des soins :</w:t>
      </w:r>
    </w:p>
    <w:p w14:paraId="4B93E2A7" w14:textId="77777777" w:rsidR="00B6739F" w:rsidRDefault="00B6739F" w:rsidP="00B6739F">
      <w:pPr>
        <w:spacing w:before="240"/>
        <w:jc w:val="both"/>
        <w:rPr>
          <w:rFonts w:ascii="Arial Narrow" w:hAnsi="Arial Narrow"/>
          <w:sz w:val="24"/>
        </w:rPr>
      </w:pPr>
      <w:r w:rsidRPr="00E23117">
        <w:rPr>
          <w:rFonts w:ascii="Arial Narrow" w:hAnsi="Arial Narrow"/>
          <w:sz w:val="24"/>
        </w:rPr>
        <w:t xml:space="preserve">Le projet PASET permettra aux hôpitaux ou aux centres de santé des villes de Bongor, N’Djamena, Bol et Biltine de disposer en permanence de l’énergie. Cela permettra de renforcer les services de soins et d’utilisation d’équipements médicaux plus élaborés ainsi que les facilités d’accouchement. Par ailleurs, les produits pharmaceutiques seront conservés dans de meilleures conditions dans une chaîne de froid mieux contrôlée. Également, </w:t>
      </w:r>
      <w:r>
        <w:rPr>
          <w:rFonts w:ascii="Arial Narrow" w:hAnsi="Arial Narrow"/>
          <w:sz w:val="24"/>
        </w:rPr>
        <w:t xml:space="preserve">le corps médical travaillera dans un environnement bien satisfaisant. </w:t>
      </w:r>
    </w:p>
    <w:p w14:paraId="036AFF9C" w14:textId="77777777" w:rsidR="00B6739F" w:rsidRPr="00E23117" w:rsidRDefault="00B6739F" w:rsidP="00B6739F">
      <w:pPr>
        <w:spacing w:before="240"/>
        <w:jc w:val="both"/>
        <w:rPr>
          <w:rFonts w:ascii="Arial Narrow" w:hAnsi="Arial Narrow"/>
          <w:b/>
          <w:sz w:val="24"/>
        </w:rPr>
      </w:pPr>
      <w:r>
        <w:rPr>
          <w:rFonts w:ascii="Arial Narrow" w:hAnsi="Arial Narrow"/>
          <w:b/>
          <w:sz w:val="24"/>
        </w:rPr>
        <w:t xml:space="preserve">4.2. </w:t>
      </w:r>
      <w:r w:rsidRPr="00AA5A69">
        <w:rPr>
          <w:rFonts w:ascii="Arial Narrow" w:hAnsi="Arial Narrow"/>
          <w:b/>
          <w:sz w:val="24"/>
        </w:rPr>
        <w:t>Impacts négatifs</w:t>
      </w:r>
    </w:p>
    <w:p w14:paraId="3ADCAD1C" w14:textId="77777777" w:rsidR="00B6739F" w:rsidRPr="0006638C" w:rsidRDefault="00B6739F" w:rsidP="00B6739F">
      <w:pPr>
        <w:pStyle w:val="Paragraphedeliste"/>
        <w:numPr>
          <w:ilvl w:val="0"/>
          <w:numId w:val="38"/>
        </w:numPr>
        <w:rPr>
          <w:rFonts w:ascii="Arial Narrow" w:hAnsi="Arial Narrow"/>
          <w:b/>
          <w:sz w:val="24"/>
          <w:szCs w:val="24"/>
          <w:lang w:val="fr-CA"/>
        </w:rPr>
      </w:pPr>
      <w:r w:rsidRPr="0006638C">
        <w:rPr>
          <w:rFonts w:ascii="Arial Narrow" w:hAnsi="Arial Narrow"/>
          <w:b/>
          <w:sz w:val="24"/>
          <w:szCs w:val="24"/>
          <w:lang w:val="fr-CA"/>
        </w:rPr>
        <w:t xml:space="preserve">Pollution de l’air (poussière dégagement des gaz) </w:t>
      </w:r>
    </w:p>
    <w:p w14:paraId="3EE9CFCE" w14:textId="77777777" w:rsidR="00B6739F" w:rsidRDefault="00B6739F" w:rsidP="00B6739F">
      <w:pPr>
        <w:jc w:val="both"/>
        <w:rPr>
          <w:rFonts w:ascii="Arial Narrow" w:hAnsi="Arial Narrow"/>
          <w:sz w:val="24"/>
          <w:szCs w:val="24"/>
          <w:lang w:val="fr-CA"/>
        </w:rPr>
      </w:pPr>
      <w:r w:rsidRPr="005C2218">
        <w:rPr>
          <w:rFonts w:ascii="Arial Narrow" w:hAnsi="Arial Narrow"/>
          <w:sz w:val="24"/>
          <w:szCs w:val="24"/>
          <w:lang w:val="fr-CA"/>
        </w:rPr>
        <w:t>La préparation de l’emprise et des chemins d’accès, le transport et la circulation des engins pendant la phase de prépar</w:t>
      </w:r>
      <w:r>
        <w:rPr>
          <w:rFonts w:ascii="Arial Narrow" w:hAnsi="Arial Narrow"/>
          <w:sz w:val="24"/>
          <w:szCs w:val="24"/>
          <w:lang w:val="fr-CA"/>
        </w:rPr>
        <w:t xml:space="preserve">ation produisent respectivement : d’une part (i) </w:t>
      </w:r>
      <w:r w:rsidRPr="005C2218">
        <w:rPr>
          <w:rFonts w:ascii="Arial Narrow" w:hAnsi="Arial Narrow"/>
          <w:sz w:val="24"/>
          <w:lang w:val="fr-CA"/>
        </w:rPr>
        <w:t>le compactage du sol et la perte de sa structure</w:t>
      </w:r>
      <w:r>
        <w:rPr>
          <w:rFonts w:ascii="Arial Narrow" w:hAnsi="Arial Narrow"/>
          <w:sz w:val="24"/>
          <w:lang w:val="fr-CA"/>
        </w:rPr>
        <w:t xml:space="preserve"> et d’autre part (ii)</w:t>
      </w:r>
      <w:r w:rsidRPr="005C2218">
        <w:rPr>
          <w:rFonts w:ascii="Arial Narrow" w:hAnsi="Arial Narrow"/>
          <w:sz w:val="24"/>
          <w:szCs w:val="24"/>
          <w:lang w:val="fr-CA"/>
        </w:rPr>
        <w:t xml:space="preserve"> une levée de poussière et un dégagement de gaz par les tuyaux d’échappement des engins qui pourra d</w:t>
      </w:r>
      <w:r>
        <w:rPr>
          <w:rFonts w:ascii="Arial Narrow" w:hAnsi="Arial Narrow"/>
          <w:sz w:val="24"/>
          <w:szCs w:val="24"/>
          <w:lang w:val="fr-CA"/>
        </w:rPr>
        <w:t xml:space="preserve">étériorer la qualité de l’air </w:t>
      </w:r>
    </w:p>
    <w:p w14:paraId="2AD5FA5D" w14:textId="77777777" w:rsidR="00B6739F" w:rsidRPr="0006638C" w:rsidRDefault="00B6739F" w:rsidP="00B6739F">
      <w:pPr>
        <w:pStyle w:val="Paragraphedeliste"/>
        <w:numPr>
          <w:ilvl w:val="0"/>
          <w:numId w:val="38"/>
        </w:numPr>
        <w:jc w:val="both"/>
        <w:rPr>
          <w:rFonts w:ascii="Arial Narrow" w:hAnsi="Arial Narrow"/>
          <w:b/>
          <w:sz w:val="24"/>
          <w:szCs w:val="24"/>
          <w:lang w:val="fr-CA"/>
        </w:rPr>
      </w:pPr>
      <w:r w:rsidRPr="0006638C">
        <w:rPr>
          <w:rFonts w:ascii="Arial Narrow" w:hAnsi="Arial Narrow"/>
          <w:b/>
          <w:sz w:val="24"/>
          <w:szCs w:val="24"/>
          <w:lang w:val="fr-CA"/>
        </w:rPr>
        <w:t>Perte de la végétation </w:t>
      </w:r>
    </w:p>
    <w:p w14:paraId="6DF2842B" w14:textId="77777777" w:rsidR="00B6739F" w:rsidRPr="008B2D97" w:rsidRDefault="00B6739F" w:rsidP="00B6739F">
      <w:pPr>
        <w:jc w:val="both"/>
      </w:pPr>
      <w:r>
        <w:rPr>
          <w:rFonts w:ascii="Arial Narrow" w:hAnsi="Arial Narrow"/>
          <w:sz w:val="24"/>
          <w:szCs w:val="24"/>
        </w:rPr>
        <w:t xml:space="preserve">La libération de </w:t>
      </w:r>
      <w:r w:rsidRPr="00973240">
        <w:rPr>
          <w:rFonts w:ascii="Arial Narrow" w:hAnsi="Arial Narrow"/>
          <w:sz w:val="24"/>
          <w:szCs w:val="24"/>
        </w:rPr>
        <w:t xml:space="preserve">voies d’accès </w:t>
      </w:r>
      <w:r>
        <w:rPr>
          <w:rFonts w:ascii="Arial Narrow" w:hAnsi="Arial Narrow"/>
          <w:sz w:val="24"/>
          <w:szCs w:val="24"/>
        </w:rPr>
        <w:t>aux sites et la préparation de</w:t>
      </w:r>
      <w:r w:rsidRPr="00973240">
        <w:rPr>
          <w:rFonts w:ascii="Arial Narrow" w:hAnsi="Arial Narrow"/>
          <w:sz w:val="24"/>
          <w:szCs w:val="24"/>
        </w:rPr>
        <w:t xml:space="preserve"> l’espace</w:t>
      </w:r>
      <w:r>
        <w:rPr>
          <w:rFonts w:ascii="Arial Narrow" w:hAnsi="Arial Narrow"/>
          <w:sz w:val="24"/>
          <w:szCs w:val="24"/>
        </w:rPr>
        <w:t xml:space="preserve"> suffisant pour l’installation des panneaux solaires pendant </w:t>
      </w:r>
      <w:r w:rsidRPr="00973240">
        <w:rPr>
          <w:rFonts w:ascii="Arial Narrow" w:hAnsi="Arial Narrow"/>
          <w:sz w:val="24"/>
          <w:szCs w:val="24"/>
        </w:rPr>
        <w:t>la phase de pré</w:t>
      </w:r>
      <w:r>
        <w:rPr>
          <w:rFonts w:ascii="Arial Narrow" w:hAnsi="Arial Narrow"/>
          <w:sz w:val="24"/>
          <w:szCs w:val="24"/>
        </w:rPr>
        <w:t>paration</w:t>
      </w:r>
      <w:r w:rsidRPr="00973240">
        <w:rPr>
          <w:rFonts w:ascii="Arial Narrow" w:hAnsi="Arial Narrow"/>
          <w:sz w:val="24"/>
          <w:szCs w:val="24"/>
        </w:rPr>
        <w:t xml:space="preserve"> nécessiteront le défrichement </w:t>
      </w:r>
      <w:r>
        <w:rPr>
          <w:rFonts w:ascii="Arial Narrow" w:hAnsi="Arial Narrow"/>
          <w:sz w:val="24"/>
          <w:szCs w:val="24"/>
        </w:rPr>
        <w:t xml:space="preserve">et l’élagage </w:t>
      </w:r>
      <w:r w:rsidRPr="00973240">
        <w:rPr>
          <w:rFonts w:ascii="Arial Narrow" w:hAnsi="Arial Narrow"/>
          <w:sz w:val="24"/>
          <w:szCs w:val="24"/>
        </w:rPr>
        <w:t>des</w:t>
      </w:r>
      <w:r>
        <w:rPr>
          <w:rFonts w:ascii="Arial Narrow" w:hAnsi="Arial Narrow"/>
          <w:sz w:val="24"/>
          <w:szCs w:val="24"/>
        </w:rPr>
        <w:t xml:space="preserve"> arbres</w:t>
      </w:r>
      <w:r w:rsidRPr="00973240">
        <w:rPr>
          <w:rFonts w:ascii="Arial Narrow" w:hAnsi="Arial Narrow"/>
          <w:sz w:val="24"/>
          <w:szCs w:val="24"/>
        </w:rPr>
        <w:t>.</w:t>
      </w:r>
      <w:r>
        <w:rPr>
          <w:rFonts w:ascii="Arial Narrow" w:hAnsi="Arial Narrow"/>
          <w:sz w:val="24"/>
          <w:szCs w:val="24"/>
        </w:rPr>
        <w:t xml:space="preserve"> </w:t>
      </w:r>
      <w:r w:rsidRPr="00973240">
        <w:rPr>
          <w:rFonts w:ascii="Arial Narrow" w:hAnsi="Arial Narrow"/>
          <w:sz w:val="24"/>
          <w:szCs w:val="24"/>
        </w:rPr>
        <w:t>A</w:t>
      </w:r>
      <w:r>
        <w:rPr>
          <w:rFonts w:ascii="Arial Narrow" w:hAnsi="Arial Narrow"/>
          <w:sz w:val="24"/>
          <w:szCs w:val="24"/>
        </w:rPr>
        <w:t>u total 149 différentes espèces d’arbre se trouvent sur les trois sites de l’installation des centrales solaires. Ces arbres pourraient être défrichés pendant ces travaux.</w:t>
      </w:r>
      <w:r w:rsidRPr="00973240">
        <w:rPr>
          <w:rFonts w:ascii="Arial Narrow" w:hAnsi="Arial Narrow"/>
          <w:sz w:val="24"/>
          <w:szCs w:val="24"/>
        </w:rPr>
        <w:t xml:space="preserve"> </w:t>
      </w:r>
      <w:r>
        <w:rPr>
          <w:rFonts w:ascii="Arial Narrow" w:hAnsi="Arial Narrow"/>
          <w:sz w:val="24"/>
          <w:szCs w:val="24"/>
        </w:rPr>
        <w:t xml:space="preserve">Les </w:t>
      </w:r>
      <w:r w:rsidRPr="00973240">
        <w:rPr>
          <w:rFonts w:ascii="Arial Narrow" w:hAnsi="Arial Narrow"/>
          <w:sz w:val="24"/>
          <w:szCs w:val="24"/>
        </w:rPr>
        <w:t xml:space="preserve">arbres </w:t>
      </w:r>
      <w:r>
        <w:rPr>
          <w:rFonts w:ascii="Arial Narrow" w:hAnsi="Arial Narrow"/>
          <w:sz w:val="24"/>
          <w:szCs w:val="24"/>
        </w:rPr>
        <w:t>les plus représentatifs dans la zone du projet sont : les neems 26,08%, 18,12%</w:t>
      </w:r>
      <w:r w:rsidRPr="006C4878">
        <w:rPr>
          <w:rFonts w:ascii="Arial Narrow" w:hAnsi="Arial Narrow"/>
          <w:sz w:val="24"/>
          <w:szCs w:val="24"/>
        </w:rPr>
        <w:t xml:space="preserve"> </w:t>
      </w:r>
      <w:r w:rsidRPr="00973240">
        <w:rPr>
          <w:rFonts w:ascii="Arial Narrow" w:hAnsi="Arial Narrow"/>
          <w:sz w:val="24"/>
          <w:szCs w:val="24"/>
        </w:rPr>
        <w:t>de savonnier (</w:t>
      </w:r>
      <w:r w:rsidRPr="00064BD9">
        <w:rPr>
          <w:rFonts w:ascii="Arial Narrow" w:hAnsi="Arial Narrow"/>
          <w:i/>
          <w:sz w:val="24"/>
          <w:szCs w:val="24"/>
        </w:rPr>
        <w:t xml:space="preserve">aegyptiaca </w:t>
      </w:r>
      <w:r>
        <w:rPr>
          <w:rFonts w:ascii="Arial Narrow" w:hAnsi="Arial Narrow"/>
          <w:i/>
          <w:sz w:val="24"/>
          <w:szCs w:val="24"/>
        </w:rPr>
        <w:t>balanites</w:t>
      </w:r>
      <w:r w:rsidRPr="00973240">
        <w:rPr>
          <w:rFonts w:ascii="Arial Narrow" w:hAnsi="Arial Narrow"/>
          <w:sz w:val="24"/>
          <w:szCs w:val="24"/>
        </w:rPr>
        <w:t>)</w:t>
      </w:r>
      <w:r>
        <w:rPr>
          <w:rFonts w:ascii="Arial Narrow" w:hAnsi="Arial Narrow"/>
          <w:sz w:val="24"/>
          <w:szCs w:val="24"/>
        </w:rPr>
        <w:t xml:space="preserve">, 16,10% des acacias et 9,40% de </w:t>
      </w:r>
      <w:proofErr w:type="spellStart"/>
      <w:r w:rsidRPr="00973240">
        <w:rPr>
          <w:rFonts w:ascii="Arial Narrow" w:hAnsi="Arial Narrow"/>
          <w:i/>
          <w:sz w:val="24"/>
          <w:szCs w:val="24"/>
        </w:rPr>
        <w:t>teabea</w:t>
      </w:r>
      <w:proofErr w:type="spellEnd"/>
      <w:r w:rsidRPr="00973240">
        <w:rPr>
          <w:rFonts w:ascii="Arial Narrow" w:hAnsi="Arial Narrow"/>
          <w:i/>
          <w:sz w:val="24"/>
          <w:szCs w:val="24"/>
        </w:rPr>
        <w:t xml:space="preserve"> </w:t>
      </w:r>
      <w:proofErr w:type="spellStart"/>
      <w:r w:rsidRPr="00973240">
        <w:rPr>
          <w:rFonts w:ascii="Arial Narrow" w:hAnsi="Arial Narrow"/>
          <w:i/>
          <w:sz w:val="24"/>
          <w:szCs w:val="24"/>
        </w:rPr>
        <w:t>typhea</w:t>
      </w:r>
      <w:proofErr w:type="spellEnd"/>
      <w:r w:rsidRPr="00973240">
        <w:rPr>
          <w:rFonts w:ascii="Arial Narrow" w:hAnsi="Arial Narrow"/>
          <w:sz w:val="24"/>
          <w:szCs w:val="24"/>
        </w:rPr>
        <w:t>,</w:t>
      </w:r>
      <w:r>
        <w:rPr>
          <w:rFonts w:ascii="Arial Narrow" w:hAnsi="Arial Narrow"/>
          <w:sz w:val="24"/>
          <w:szCs w:val="24"/>
        </w:rPr>
        <w:t xml:space="preserve"> Il faudrait aussi ajouter 134 arbres de différentes espèces qui seront élagués pour le réseau de distribution électrique de la ville de N’Djamena. A cela, il faut ajouter que pendant </w:t>
      </w:r>
      <w:r>
        <w:rPr>
          <w:rFonts w:ascii="Arial Narrow" w:eastAsia="Times New Roman" w:hAnsi="Arial Narrow" w:cs="Times New Roman"/>
          <w:sz w:val="24"/>
          <w:lang w:eastAsia="fr-FR"/>
        </w:rPr>
        <w:t>l</w:t>
      </w:r>
      <w:r w:rsidRPr="00281732">
        <w:rPr>
          <w:rFonts w:ascii="Arial Narrow" w:eastAsia="Times New Roman" w:hAnsi="Arial Narrow" w:cs="Times New Roman"/>
          <w:sz w:val="24"/>
          <w:lang w:eastAsia="fr-FR"/>
        </w:rPr>
        <w:t xml:space="preserve">a pose des poteaux et des postes pourraient </w:t>
      </w:r>
      <w:r>
        <w:rPr>
          <w:rFonts w:ascii="Arial Narrow" w:eastAsia="Times New Roman" w:hAnsi="Arial Narrow" w:cs="Times New Roman"/>
          <w:sz w:val="24"/>
          <w:lang w:eastAsia="fr-FR"/>
        </w:rPr>
        <w:t xml:space="preserve">aussi </w:t>
      </w:r>
      <w:r w:rsidRPr="00281732">
        <w:rPr>
          <w:rFonts w:ascii="Arial Narrow" w:eastAsia="Times New Roman" w:hAnsi="Arial Narrow" w:cs="Times New Roman"/>
          <w:sz w:val="24"/>
          <w:lang w:eastAsia="fr-FR"/>
        </w:rPr>
        <w:t>occasionner l’abattage et/ou l’élagage des arbres présents sur les emprises des lignes.</w:t>
      </w:r>
      <w:r w:rsidRPr="001D6DB0">
        <w:rPr>
          <w:rFonts w:ascii="Arial Narrow" w:eastAsia="Times New Roman" w:hAnsi="Arial Narrow" w:cs="Times New Roman"/>
          <w:noProof/>
          <w:color w:val="000000" w:themeColor="text1"/>
          <w:sz w:val="24"/>
          <w:szCs w:val="24"/>
          <w:lang w:eastAsia="fr-FR"/>
        </w:rPr>
        <w:t xml:space="preserve"> </w:t>
      </w:r>
      <w:r>
        <w:rPr>
          <w:rFonts w:ascii="Arial Narrow" w:eastAsia="Times New Roman" w:hAnsi="Arial Narrow" w:cs="Times New Roman"/>
          <w:noProof/>
          <w:color w:val="000000" w:themeColor="text1"/>
          <w:sz w:val="24"/>
          <w:szCs w:val="24"/>
          <w:lang w:eastAsia="fr-FR"/>
        </w:rPr>
        <w:t>A</w:t>
      </w:r>
      <w:r w:rsidRPr="0055706D">
        <w:rPr>
          <w:rFonts w:ascii="Arial Narrow" w:eastAsia="Times New Roman" w:hAnsi="Arial Narrow" w:cs="Times New Roman"/>
          <w:noProof/>
          <w:color w:val="000000" w:themeColor="text1"/>
          <w:sz w:val="24"/>
          <w:szCs w:val="24"/>
          <w:lang w:eastAsia="fr-FR"/>
        </w:rPr>
        <w:t>u total 4</w:t>
      </w:r>
      <w:r>
        <w:rPr>
          <w:rFonts w:ascii="Arial Narrow" w:eastAsia="Times New Roman" w:hAnsi="Arial Narrow" w:cs="Times New Roman"/>
          <w:noProof/>
          <w:color w:val="000000" w:themeColor="text1"/>
          <w:sz w:val="24"/>
          <w:szCs w:val="24"/>
          <w:lang w:eastAsia="fr-FR"/>
        </w:rPr>
        <w:t>8</w:t>
      </w:r>
      <w:r w:rsidRPr="0055706D">
        <w:rPr>
          <w:rFonts w:ascii="Arial Narrow" w:eastAsia="Times New Roman" w:hAnsi="Arial Narrow" w:cs="Times New Roman"/>
          <w:noProof/>
          <w:color w:val="000000" w:themeColor="text1"/>
          <w:sz w:val="24"/>
          <w:szCs w:val="24"/>
          <w:lang w:eastAsia="fr-FR"/>
        </w:rPr>
        <w:t xml:space="preserve"> arbres à abattre </w:t>
      </w:r>
      <w:r>
        <w:rPr>
          <w:rFonts w:ascii="Arial Narrow" w:eastAsia="Times New Roman" w:hAnsi="Arial Narrow" w:cs="Times New Roman"/>
          <w:noProof/>
          <w:color w:val="000000" w:themeColor="text1"/>
          <w:sz w:val="24"/>
          <w:szCs w:val="24"/>
          <w:lang w:eastAsia="fr-FR"/>
        </w:rPr>
        <w:t xml:space="preserve">et </w:t>
      </w:r>
      <w:r>
        <w:rPr>
          <w:rFonts w:ascii="Arial Narrow" w:eastAsia="Times New Roman" w:hAnsi="Arial Narrow" w:cs="Times New Roman"/>
          <w:color w:val="000000" w:themeColor="text1"/>
          <w:sz w:val="24"/>
          <w:szCs w:val="24"/>
          <w:lang w:eastAsia="fr-FR"/>
        </w:rPr>
        <w:t>55</w:t>
      </w:r>
      <w:r w:rsidRPr="0055706D">
        <w:rPr>
          <w:rFonts w:ascii="Arial Narrow" w:eastAsia="Times New Roman" w:hAnsi="Arial Narrow" w:cs="Times New Roman"/>
          <w:color w:val="000000" w:themeColor="text1"/>
          <w:sz w:val="24"/>
          <w:szCs w:val="24"/>
          <w:lang w:eastAsia="fr-FR"/>
        </w:rPr>
        <w:t xml:space="preserve"> arbres </w:t>
      </w:r>
      <w:r>
        <w:rPr>
          <w:rFonts w:ascii="Arial Narrow" w:eastAsia="Times New Roman" w:hAnsi="Arial Narrow" w:cs="Times New Roman"/>
          <w:color w:val="000000" w:themeColor="text1"/>
          <w:sz w:val="24"/>
          <w:szCs w:val="24"/>
          <w:lang w:eastAsia="fr-FR"/>
        </w:rPr>
        <w:t>qui pourraient être</w:t>
      </w:r>
      <w:r w:rsidRPr="0055706D">
        <w:rPr>
          <w:rFonts w:ascii="Arial Narrow" w:eastAsia="Times New Roman" w:hAnsi="Arial Narrow" w:cs="Times New Roman"/>
          <w:color w:val="000000" w:themeColor="text1"/>
          <w:sz w:val="24"/>
          <w:szCs w:val="24"/>
          <w:lang w:eastAsia="fr-FR"/>
        </w:rPr>
        <w:t xml:space="preserve"> élagué</w:t>
      </w:r>
      <w:r>
        <w:rPr>
          <w:rFonts w:ascii="Arial Narrow" w:eastAsia="Times New Roman" w:hAnsi="Arial Narrow" w:cs="Times New Roman"/>
          <w:color w:val="000000" w:themeColor="text1"/>
          <w:sz w:val="24"/>
          <w:szCs w:val="24"/>
          <w:lang w:eastAsia="fr-FR"/>
        </w:rPr>
        <w:t>s</w:t>
      </w:r>
      <w:r w:rsidRPr="0055706D">
        <w:rPr>
          <w:rFonts w:ascii="Arial Narrow" w:eastAsia="Times New Roman" w:hAnsi="Arial Narrow" w:cs="Times New Roman"/>
          <w:color w:val="000000" w:themeColor="text1"/>
          <w:sz w:val="24"/>
          <w:szCs w:val="24"/>
          <w:lang w:eastAsia="fr-FR"/>
        </w:rPr>
        <w:t xml:space="preserve"> </w:t>
      </w:r>
      <w:r>
        <w:rPr>
          <w:rFonts w:ascii="Arial Narrow" w:eastAsia="Times New Roman" w:hAnsi="Arial Narrow" w:cs="Times New Roman"/>
          <w:noProof/>
          <w:color w:val="000000" w:themeColor="text1"/>
          <w:sz w:val="24"/>
          <w:szCs w:val="24"/>
          <w:lang w:eastAsia="fr-FR"/>
        </w:rPr>
        <w:t>d</w:t>
      </w:r>
      <w:r w:rsidRPr="0055706D">
        <w:rPr>
          <w:rFonts w:ascii="Arial Narrow" w:eastAsia="Times New Roman" w:hAnsi="Arial Narrow" w:cs="Times New Roman"/>
          <w:noProof/>
          <w:color w:val="000000" w:themeColor="text1"/>
          <w:sz w:val="24"/>
          <w:szCs w:val="24"/>
          <w:lang w:eastAsia="fr-FR"/>
        </w:rPr>
        <w:t>ans différents quartiers de la ville de N’Djamena où les travaux d’installation des matériels et d’extension des lignes électriques de la SNE seront conduit</w:t>
      </w:r>
      <w:r>
        <w:rPr>
          <w:rFonts w:ascii="Arial Narrow" w:eastAsia="Times New Roman" w:hAnsi="Arial Narrow" w:cs="Times New Roman"/>
          <w:noProof/>
          <w:color w:val="000000" w:themeColor="text1"/>
          <w:sz w:val="24"/>
          <w:szCs w:val="24"/>
          <w:lang w:eastAsia="fr-FR"/>
        </w:rPr>
        <w:t>s.</w:t>
      </w:r>
    </w:p>
    <w:p w14:paraId="0BC56348" w14:textId="77777777" w:rsidR="00B6739F" w:rsidRPr="00281732" w:rsidRDefault="00B6739F" w:rsidP="00B6739F">
      <w:pPr>
        <w:spacing w:line="276" w:lineRule="auto"/>
        <w:jc w:val="both"/>
        <w:rPr>
          <w:rFonts w:ascii="Arial Narrow" w:hAnsi="Arial Narrow"/>
          <w:b/>
          <w:sz w:val="24"/>
          <w:lang w:val="fr-CA"/>
        </w:rPr>
      </w:pPr>
      <w:r w:rsidRPr="00281732">
        <w:rPr>
          <w:rFonts w:ascii="Arial Narrow" w:hAnsi="Arial Narrow" w:cs="Times New Roman"/>
          <w:sz w:val="24"/>
        </w:rPr>
        <w:t>Les lignes électriques ne traversent aucune aire protégée, aucun habitat naturel ou écosystème particulier tout au long de l’axe du projet et des localités cibles</w:t>
      </w:r>
    </w:p>
    <w:p w14:paraId="2E7E65CC" w14:textId="77777777" w:rsidR="00B6739F" w:rsidRPr="0006638C" w:rsidRDefault="00B6739F" w:rsidP="00B6739F">
      <w:pPr>
        <w:pStyle w:val="Paragraphedeliste"/>
        <w:numPr>
          <w:ilvl w:val="0"/>
          <w:numId w:val="38"/>
        </w:numPr>
        <w:jc w:val="both"/>
        <w:rPr>
          <w:rFonts w:ascii="Arial Narrow" w:hAnsi="Arial Narrow"/>
          <w:b/>
          <w:sz w:val="24"/>
          <w:szCs w:val="24"/>
        </w:rPr>
      </w:pPr>
      <w:r w:rsidRPr="0006638C">
        <w:rPr>
          <w:rFonts w:ascii="Arial Narrow" w:hAnsi="Arial Narrow"/>
          <w:b/>
          <w:sz w:val="24"/>
          <w:szCs w:val="24"/>
        </w:rPr>
        <w:t>Destruction des habitats de la faune</w:t>
      </w:r>
    </w:p>
    <w:p w14:paraId="42141621" w14:textId="77777777" w:rsidR="00B6739F" w:rsidRDefault="00B6739F" w:rsidP="00B6739F">
      <w:pPr>
        <w:jc w:val="both"/>
        <w:rPr>
          <w:rFonts w:ascii="Arial Narrow" w:hAnsi="Arial Narrow"/>
          <w:sz w:val="24"/>
          <w:szCs w:val="24"/>
        </w:rPr>
      </w:pPr>
      <w:r>
        <w:rPr>
          <w:rFonts w:ascii="Arial Narrow" w:hAnsi="Arial Narrow"/>
          <w:sz w:val="24"/>
          <w:szCs w:val="24"/>
        </w:rPr>
        <w:t xml:space="preserve">Les trois sites choisis pour l’installation des centrales n’abritent aucune espèce animale reconnue comme protégée. Sauf, pendant la phase préparatoire, il pourra y arriver la destruction de certains habitats des espèces d’oiseaux et des rongeurs comme le rat, la musaraigne, serpent et les margouillats. </w:t>
      </w:r>
      <w:r w:rsidRPr="00250CA2">
        <w:rPr>
          <w:rFonts w:ascii="Arial Narrow" w:hAnsi="Arial Narrow"/>
          <w:sz w:val="24"/>
        </w:rPr>
        <w:t>Lorsque ces travaux interviennent en période de reproduction, la perte de la progéniture est évidente</w:t>
      </w:r>
    </w:p>
    <w:p w14:paraId="17A1D3B8" w14:textId="77777777" w:rsidR="00B6739F" w:rsidRPr="0006638C" w:rsidRDefault="00B6739F" w:rsidP="00B6739F">
      <w:pPr>
        <w:pStyle w:val="Paragraphedeliste"/>
        <w:numPr>
          <w:ilvl w:val="0"/>
          <w:numId w:val="38"/>
        </w:numPr>
        <w:rPr>
          <w:rFonts w:ascii="Arial Narrow" w:hAnsi="Arial Narrow"/>
          <w:b/>
          <w:sz w:val="24"/>
          <w:lang w:val="fr-CA"/>
        </w:rPr>
      </w:pPr>
      <w:r w:rsidRPr="0006638C">
        <w:rPr>
          <w:rFonts w:ascii="Arial Narrow" w:hAnsi="Arial Narrow"/>
          <w:b/>
          <w:sz w:val="24"/>
          <w:lang w:val="fr-CA"/>
        </w:rPr>
        <w:t>Perte de la qualité des eaux de surface</w:t>
      </w:r>
    </w:p>
    <w:p w14:paraId="36440A9E" w14:textId="01470E7D" w:rsidR="00DF1628" w:rsidRDefault="00B6739F" w:rsidP="00B6739F">
      <w:pPr>
        <w:jc w:val="both"/>
        <w:rPr>
          <w:rFonts w:ascii="Arial Narrow" w:hAnsi="Arial Narrow"/>
          <w:sz w:val="24"/>
        </w:rPr>
      </w:pPr>
      <w:r w:rsidRPr="00B6661D">
        <w:rPr>
          <w:rFonts w:ascii="Arial Narrow" w:hAnsi="Arial Narrow"/>
          <w:sz w:val="24"/>
          <w:lang w:val="fr-CA"/>
        </w:rPr>
        <w:t>Le Logone et le lac sont les eaux de surface situées respectivement à des dizaines de mètre des sites d’implantation des centrales solaires de Bongor et Lac</w:t>
      </w:r>
      <w:r>
        <w:rPr>
          <w:rFonts w:ascii="Arial Narrow" w:hAnsi="Arial Narrow"/>
          <w:lang w:val="fr-CA"/>
        </w:rPr>
        <w:t xml:space="preserve">. </w:t>
      </w:r>
      <w:r w:rsidRPr="00772BFD">
        <w:rPr>
          <w:rFonts w:ascii="Arial Narrow" w:hAnsi="Arial Narrow"/>
          <w:sz w:val="24"/>
        </w:rPr>
        <w:t>Penda</w:t>
      </w:r>
      <w:r>
        <w:rPr>
          <w:rFonts w:ascii="Arial Narrow" w:hAnsi="Arial Narrow"/>
          <w:sz w:val="24"/>
        </w:rPr>
        <w:t xml:space="preserve">nt la phase de pré-construction, le </w:t>
      </w:r>
      <w:r w:rsidRPr="00772BFD">
        <w:rPr>
          <w:rFonts w:ascii="Arial Narrow" w:hAnsi="Arial Narrow"/>
          <w:sz w:val="24"/>
        </w:rPr>
        <w:t xml:space="preserve">déversement accidentel des hydrocarbures en provenance des engins </w:t>
      </w:r>
      <w:r>
        <w:rPr>
          <w:rFonts w:ascii="Arial Narrow" w:hAnsi="Arial Narrow"/>
          <w:sz w:val="24"/>
        </w:rPr>
        <w:t>lors de la préparation de l’emprise et des chemins d’accès seront négligeables sur la qualité des eaux.</w:t>
      </w:r>
    </w:p>
    <w:p w14:paraId="1E037D19" w14:textId="77777777" w:rsidR="00DF1628" w:rsidRDefault="00DF1628">
      <w:pPr>
        <w:rPr>
          <w:rFonts w:ascii="Arial Narrow" w:hAnsi="Arial Narrow"/>
          <w:sz w:val="24"/>
        </w:rPr>
      </w:pPr>
      <w:r>
        <w:rPr>
          <w:rFonts w:ascii="Arial Narrow" w:hAnsi="Arial Narrow"/>
          <w:sz w:val="24"/>
        </w:rPr>
        <w:br w:type="page"/>
      </w:r>
    </w:p>
    <w:p w14:paraId="6B5821E4" w14:textId="77777777" w:rsidR="00B6739F" w:rsidRPr="0006638C" w:rsidRDefault="00B6739F" w:rsidP="00B6739F">
      <w:pPr>
        <w:pStyle w:val="Paragraphedeliste"/>
        <w:numPr>
          <w:ilvl w:val="0"/>
          <w:numId w:val="38"/>
        </w:numPr>
        <w:rPr>
          <w:rFonts w:ascii="Arial Narrow" w:hAnsi="Arial Narrow"/>
        </w:rPr>
      </w:pPr>
      <w:r w:rsidRPr="0006638C">
        <w:rPr>
          <w:rFonts w:ascii="Arial Narrow" w:hAnsi="Arial Narrow"/>
          <w:b/>
          <w:sz w:val="24"/>
          <w:szCs w:val="24"/>
          <w:lang w:val="fr-CA"/>
        </w:rPr>
        <w:t>Accident de circulation</w:t>
      </w:r>
      <w:r w:rsidRPr="0006638C">
        <w:rPr>
          <w:rFonts w:ascii="Arial Narrow" w:hAnsi="Arial Narrow"/>
        </w:rPr>
        <w:t xml:space="preserve"> </w:t>
      </w:r>
    </w:p>
    <w:p w14:paraId="2F192782" w14:textId="1E829D9C" w:rsidR="00B6739F" w:rsidRDefault="00B6739F" w:rsidP="00B6739F">
      <w:r w:rsidRPr="00004294">
        <w:rPr>
          <w:rFonts w:ascii="Arial Narrow" w:hAnsi="Arial Narrow"/>
          <w:sz w:val="24"/>
        </w:rPr>
        <w:t>La circulation des engins de chantiers pourrait être une source d’accident</w:t>
      </w:r>
      <w:r>
        <w:rPr>
          <w:rFonts w:ascii="Arial Narrow" w:hAnsi="Arial Narrow"/>
          <w:sz w:val="24"/>
        </w:rPr>
        <w:t>s</w:t>
      </w:r>
      <w:r w:rsidRPr="00004294">
        <w:rPr>
          <w:rFonts w:ascii="Arial Narrow" w:hAnsi="Arial Narrow"/>
          <w:sz w:val="24"/>
        </w:rPr>
        <w:t xml:space="preserve"> et de traumatismes</w:t>
      </w:r>
      <w:r w:rsidR="004779F4">
        <w:rPr>
          <w:rFonts w:ascii="Arial Narrow" w:hAnsi="Arial Narrow"/>
          <w:sz w:val="24"/>
        </w:rPr>
        <w:t>.</w:t>
      </w:r>
    </w:p>
    <w:p w14:paraId="730D6D7B" w14:textId="77777777" w:rsidR="00B6739F" w:rsidRPr="0006638C" w:rsidRDefault="00B6739F" w:rsidP="00B6739F">
      <w:pPr>
        <w:pStyle w:val="Paragraphedeliste"/>
        <w:numPr>
          <w:ilvl w:val="0"/>
          <w:numId w:val="38"/>
        </w:numPr>
        <w:jc w:val="both"/>
        <w:rPr>
          <w:rFonts w:ascii="Arial Narrow" w:hAnsi="Arial Narrow"/>
          <w:b/>
          <w:sz w:val="24"/>
          <w:szCs w:val="24"/>
        </w:rPr>
      </w:pPr>
      <w:r w:rsidRPr="0006638C">
        <w:rPr>
          <w:rFonts w:ascii="Arial Narrow" w:hAnsi="Arial Narrow"/>
          <w:b/>
          <w:sz w:val="24"/>
          <w:szCs w:val="24"/>
        </w:rPr>
        <w:t>Accident de travail </w:t>
      </w:r>
    </w:p>
    <w:p w14:paraId="5EAA5234" w14:textId="77777777" w:rsidR="004779F4" w:rsidRDefault="00B6739F" w:rsidP="00B6739F">
      <w:pPr>
        <w:jc w:val="both"/>
        <w:rPr>
          <w:rFonts w:ascii="Arial Narrow" w:hAnsi="Arial Narrow"/>
          <w:sz w:val="24"/>
          <w:szCs w:val="24"/>
        </w:rPr>
      </w:pPr>
      <w:r w:rsidRPr="00004294">
        <w:rPr>
          <w:rFonts w:ascii="Arial Narrow" w:hAnsi="Arial Narrow"/>
          <w:sz w:val="24"/>
          <w:szCs w:val="24"/>
        </w:rPr>
        <w:t xml:space="preserve">Les activités d’installation du chantier et </w:t>
      </w:r>
      <w:r>
        <w:rPr>
          <w:rFonts w:ascii="Arial Narrow" w:hAnsi="Arial Narrow"/>
          <w:sz w:val="24"/>
          <w:szCs w:val="24"/>
        </w:rPr>
        <w:t>la</w:t>
      </w:r>
      <w:r w:rsidRPr="00004294">
        <w:rPr>
          <w:rFonts w:ascii="Arial Narrow" w:hAnsi="Arial Narrow"/>
          <w:sz w:val="24"/>
          <w:szCs w:val="24"/>
        </w:rPr>
        <w:t xml:space="preserve"> manutention</w:t>
      </w:r>
      <w:r>
        <w:rPr>
          <w:rFonts w:ascii="Arial Narrow" w:hAnsi="Arial Narrow"/>
          <w:sz w:val="24"/>
          <w:szCs w:val="24"/>
        </w:rPr>
        <w:t xml:space="preserve"> des engins</w:t>
      </w:r>
      <w:r w:rsidRPr="00004294">
        <w:rPr>
          <w:rFonts w:ascii="Arial Narrow" w:hAnsi="Arial Narrow"/>
          <w:sz w:val="24"/>
          <w:szCs w:val="24"/>
        </w:rPr>
        <w:t xml:space="preserve"> pendant la phase préparatoire peuvent être des sources d’accidents de travail. </w:t>
      </w:r>
      <w:r>
        <w:rPr>
          <w:rFonts w:ascii="Arial Narrow" w:hAnsi="Arial Narrow"/>
          <w:sz w:val="24"/>
          <w:szCs w:val="24"/>
        </w:rPr>
        <w:t>A cela s’ajoute l</w:t>
      </w:r>
      <w:r w:rsidRPr="00004294">
        <w:rPr>
          <w:rFonts w:ascii="Arial Narrow" w:hAnsi="Arial Narrow"/>
          <w:sz w:val="24"/>
          <w:szCs w:val="24"/>
        </w:rPr>
        <w:t>e transport journalier d</w:t>
      </w:r>
      <w:r>
        <w:rPr>
          <w:rFonts w:ascii="Arial Narrow" w:hAnsi="Arial Narrow"/>
          <w:sz w:val="24"/>
          <w:szCs w:val="24"/>
        </w:rPr>
        <w:t>es</w:t>
      </w:r>
      <w:r w:rsidRPr="00004294">
        <w:rPr>
          <w:rFonts w:ascii="Arial Narrow" w:hAnsi="Arial Narrow"/>
          <w:sz w:val="24"/>
          <w:szCs w:val="24"/>
        </w:rPr>
        <w:t xml:space="preserve"> </w:t>
      </w:r>
      <w:r>
        <w:rPr>
          <w:rFonts w:ascii="Arial Narrow" w:hAnsi="Arial Narrow"/>
          <w:sz w:val="24"/>
          <w:szCs w:val="24"/>
        </w:rPr>
        <w:t>matériaux</w:t>
      </w:r>
      <w:r w:rsidRPr="00004294">
        <w:rPr>
          <w:rFonts w:ascii="Arial Narrow" w:hAnsi="Arial Narrow"/>
          <w:sz w:val="24"/>
          <w:szCs w:val="24"/>
        </w:rPr>
        <w:t xml:space="preserve"> </w:t>
      </w:r>
      <w:r>
        <w:rPr>
          <w:rFonts w:ascii="Arial Narrow" w:hAnsi="Arial Narrow"/>
          <w:sz w:val="24"/>
          <w:szCs w:val="24"/>
        </w:rPr>
        <w:t xml:space="preserve">qui </w:t>
      </w:r>
      <w:r w:rsidRPr="00004294">
        <w:rPr>
          <w:rFonts w:ascii="Arial Narrow" w:hAnsi="Arial Narrow"/>
          <w:sz w:val="24"/>
          <w:szCs w:val="24"/>
        </w:rPr>
        <w:t xml:space="preserve">augmentera encore le risque </w:t>
      </w:r>
      <w:r>
        <w:rPr>
          <w:rFonts w:ascii="Arial Narrow" w:hAnsi="Arial Narrow"/>
          <w:sz w:val="24"/>
          <w:szCs w:val="24"/>
        </w:rPr>
        <w:t>d’accident</w:t>
      </w:r>
      <w:r w:rsidRPr="00004294">
        <w:rPr>
          <w:rFonts w:ascii="Arial Narrow" w:hAnsi="Arial Narrow"/>
          <w:sz w:val="24"/>
          <w:szCs w:val="24"/>
        </w:rPr>
        <w:t>.</w:t>
      </w:r>
      <w:r>
        <w:rPr>
          <w:rFonts w:ascii="Arial Narrow" w:hAnsi="Arial Narrow"/>
          <w:sz w:val="24"/>
          <w:szCs w:val="24"/>
        </w:rPr>
        <w:t xml:space="preserve"> Il s’agit d’un</w:t>
      </w:r>
      <w:r w:rsidRPr="00004294">
        <w:rPr>
          <w:rFonts w:ascii="Arial Narrow" w:hAnsi="Arial Narrow"/>
          <w:sz w:val="24"/>
          <w:szCs w:val="24"/>
        </w:rPr>
        <w:t xml:space="preserve"> </w:t>
      </w:r>
      <w:r>
        <w:rPr>
          <w:rFonts w:ascii="Arial Narrow" w:hAnsi="Arial Narrow"/>
          <w:sz w:val="24"/>
          <w:szCs w:val="24"/>
        </w:rPr>
        <w:t>impact de l’intensité faible, d’une durée courte et de portée locale.</w:t>
      </w:r>
    </w:p>
    <w:p w14:paraId="3F697E24" w14:textId="77777777" w:rsidR="004779F4" w:rsidRPr="00E23117" w:rsidRDefault="004779F4" w:rsidP="004779F4">
      <w:pPr>
        <w:spacing w:before="240"/>
        <w:jc w:val="both"/>
        <w:rPr>
          <w:rFonts w:ascii="Arial Narrow" w:hAnsi="Arial Narrow"/>
          <w:sz w:val="24"/>
        </w:rPr>
      </w:pPr>
      <w:r w:rsidRPr="00E23117">
        <w:rPr>
          <w:rFonts w:ascii="Arial Narrow" w:hAnsi="Arial Narrow"/>
          <w:sz w:val="24"/>
        </w:rPr>
        <w:t>Il est à redouter surtout les accidents par électrocution. Ce risque sera atténué par la conduite d’actions IEC sur règles et les mesures de sécurité face aux installations électriques (lignes, postes de transformation) nouvellement implantés, mais aussi par rapport aux appareils électriques qui fonctionneront à base de cette énergie</w:t>
      </w:r>
    </w:p>
    <w:p w14:paraId="2CE154C6" w14:textId="4D190A16" w:rsidR="004779F4" w:rsidRPr="00E23117" w:rsidRDefault="004779F4" w:rsidP="004779F4">
      <w:pPr>
        <w:spacing w:before="240"/>
        <w:jc w:val="both"/>
        <w:rPr>
          <w:rFonts w:ascii="Arial Narrow" w:hAnsi="Arial Narrow"/>
          <w:sz w:val="24"/>
        </w:rPr>
      </w:pPr>
      <w:r w:rsidRPr="00E23117">
        <w:rPr>
          <w:rFonts w:ascii="Arial Narrow" w:hAnsi="Arial Narrow"/>
          <w:sz w:val="24"/>
        </w:rPr>
        <w:t xml:space="preserve">Pendant l’exploitation du réseau électrique, on note </w:t>
      </w:r>
      <w:r>
        <w:rPr>
          <w:rFonts w:ascii="Arial Narrow" w:hAnsi="Arial Narrow"/>
          <w:sz w:val="24"/>
        </w:rPr>
        <w:t xml:space="preserve">aussi </w:t>
      </w:r>
      <w:r w:rsidRPr="00E23117">
        <w:rPr>
          <w:rFonts w:ascii="Arial Narrow" w:hAnsi="Arial Narrow"/>
          <w:sz w:val="24"/>
        </w:rPr>
        <w:t>parfois des explosions et/ou incendies surtout au niveau des transformateurs. Ces incidents pourraient s’aggraver si des normes de proximité ne sont pas respectées.</w:t>
      </w:r>
    </w:p>
    <w:p w14:paraId="3073127D" w14:textId="77777777" w:rsidR="00B6739F" w:rsidRPr="0006638C" w:rsidRDefault="00B6739F" w:rsidP="00B6739F">
      <w:pPr>
        <w:pStyle w:val="Paragraphedeliste"/>
        <w:numPr>
          <w:ilvl w:val="0"/>
          <w:numId w:val="38"/>
        </w:numPr>
        <w:rPr>
          <w:rFonts w:ascii="Arial Narrow" w:hAnsi="Arial Narrow"/>
          <w:sz w:val="24"/>
        </w:rPr>
      </w:pPr>
      <w:r w:rsidRPr="0006638C">
        <w:rPr>
          <w:rFonts w:ascii="Arial Narrow" w:hAnsi="Arial Narrow"/>
          <w:b/>
          <w:sz w:val="24"/>
        </w:rPr>
        <w:t>Nuisances sonores et dégagement des poussières</w:t>
      </w:r>
      <w:r w:rsidRPr="0006638C">
        <w:rPr>
          <w:rFonts w:ascii="Arial Narrow" w:hAnsi="Arial Narrow"/>
          <w:sz w:val="24"/>
        </w:rPr>
        <w:t xml:space="preserve"> :</w:t>
      </w:r>
    </w:p>
    <w:p w14:paraId="49991163" w14:textId="77777777" w:rsidR="00B6739F" w:rsidRDefault="00B6739F" w:rsidP="00B6739F">
      <w:pPr>
        <w:rPr>
          <w:rFonts w:ascii="Arial Narrow" w:hAnsi="Arial Narrow"/>
          <w:sz w:val="24"/>
        </w:rPr>
      </w:pPr>
      <w:r w:rsidRPr="002D5F5A">
        <w:rPr>
          <w:rFonts w:ascii="Arial Narrow" w:hAnsi="Arial Narrow"/>
          <w:sz w:val="24"/>
        </w:rPr>
        <w:t xml:space="preserve"> Les impacts négatifs sur la santé des populations peuvent émaner des bruits des engins de circulation et de l’augmentation des quantités de poussières dans l’air suite à la circulation de ces engins. </w:t>
      </w:r>
    </w:p>
    <w:p w14:paraId="103CE3DA" w14:textId="77777777" w:rsidR="00B6739F" w:rsidRDefault="00B6739F" w:rsidP="00B6739F">
      <w:pPr>
        <w:pStyle w:val="Paragraphedeliste"/>
        <w:numPr>
          <w:ilvl w:val="0"/>
          <w:numId w:val="38"/>
        </w:numPr>
        <w:spacing w:line="276" w:lineRule="auto"/>
        <w:jc w:val="both"/>
        <w:rPr>
          <w:rFonts w:ascii="Arial Narrow" w:hAnsi="Arial Narrow"/>
          <w:b/>
          <w:sz w:val="24"/>
          <w:szCs w:val="24"/>
        </w:rPr>
      </w:pPr>
      <w:r>
        <w:rPr>
          <w:rFonts w:ascii="Arial Narrow" w:hAnsi="Arial Narrow"/>
          <w:b/>
          <w:sz w:val="24"/>
          <w:szCs w:val="24"/>
        </w:rPr>
        <w:t>Occupation du sol et pertes des biens</w:t>
      </w:r>
    </w:p>
    <w:p w14:paraId="0AFDD05B" w14:textId="77777777" w:rsidR="00B6739F" w:rsidRPr="00C32D18" w:rsidRDefault="00B6739F" w:rsidP="00B6739F">
      <w:pPr>
        <w:jc w:val="both"/>
        <w:rPr>
          <w:rFonts w:ascii="Arial Narrow" w:hAnsi="Arial Narrow"/>
          <w:sz w:val="24"/>
          <w:szCs w:val="24"/>
        </w:rPr>
      </w:pPr>
      <w:r w:rsidRPr="00C32D18">
        <w:rPr>
          <w:rFonts w:ascii="Arial Narrow" w:hAnsi="Arial Narrow"/>
          <w:sz w:val="24"/>
          <w:szCs w:val="24"/>
        </w:rPr>
        <w:t>Une restitution foncière de 7 lots soit une superficie de 7 200 mètre</w:t>
      </w:r>
      <w:r>
        <w:rPr>
          <w:rFonts w:ascii="Arial Narrow" w:hAnsi="Arial Narrow"/>
          <w:sz w:val="24"/>
          <w:szCs w:val="24"/>
        </w:rPr>
        <w:t>s</w:t>
      </w:r>
      <w:r w:rsidRPr="00C32D18">
        <w:rPr>
          <w:rFonts w:ascii="Arial Narrow" w:hAnsi="Arial Narrow"/>
          <w:sz w:val="24"/>
          <w:szCs w:val="24"/>
        </w:rPr>
        <w:t xml:space="preserve"> carré</w:t>
      </w:r>
      <w:r>
        <w:rPr>
          <w:rFonts w:ascii="Arial Narrow" w:hAnsi="Arial Narrow"/>
          <w:sz w:val="24"/>
          <w:szCs w:val="24"/>
        </w:rPr>
        <w:t>s</w:t>
      </w:r>
      <w:r w:rsidRPr="00C32D18">
        <w:rPr>
          <w:rFonts w:ascii="Arial Narrow" w:hAnsi="Arial Narrow"/>
          <w:sz w:val="24"/>
          <w:szCs w:val="24"/>
        </w:rPr>
        <w:t xml:space="preserve"> appartenant à quatre (04) personnes ont été affectée à la SNE de Biltine. </w:t>
      </w:r>
    </w:p>
    <w:p w14:paraId="462EE257" w14:textId="77777777" w:rsidR="00B6739F" w:rsidRPr="00C32D18" w:rsidRDefault="00B6739F" w:rsidP="00B6739F">
      <w:pPr>
        <w:spacing w:line="276" w:lineRule="auto"/>
        <w:jc w:val="both"/>
        <w:rPr>
          <w:rFonts w:ascii="Arial Narrow" w:hAnsi="Arial Narrow"/>
          <w:color w:val="000000" w:themeColor="text1"/>
          <w:sz w:val="24"/>
          <w:szCs w:val="24"/>
        </w:rPr>
      </w:pPr>
      <w:r w:rsidRPr="00C32D18">
        <w:rPr>
          <w:rFonts w:ascii="Arial Narrow" w:hAnsi="Arial Narrow"/>
          <w:color w:val="000000" w:themeColor="text1"/>
          <w:sz w:val="24"/>
          <w:szCs w:val="24"/>
        </w:rPr>
        <w:t>156 structures d’habitation ou de commerce ont été identifiées dans la ville de N’Djamena lors de l’enquête de terrain. Il s’agit de</w:t>
      </w:r>
      <w:r w:rsidRPr="00C32D18">
        <w:rPr>
          <w:rFonts w:ascii="Arial Narrow" w:hAnsi="Arial Narrow"/>
          <w:sz w:val="24"/>
          <w:szCs w:val="24"/>
        </w:rPr>
        <w:t xml:space="preserve"> latrine, </w:t>
      </w:r>
      <w:r w:rsidRPr="00C32D18">
        <w:rPr>
          <w:rFonts w:ascii="Arial Narrow" w:hAnsi="Arial Narrow"/>
          <w:color w:val="000000" w:themeColor="text1"/>
          <w:sz w:val="24"/>
          <w:szCs w:val="24"/>
        </w:rPr>
        <w:t>cuisine</w:t>
      </w:r>
      <w:r w:rsidRPr="00C32D18">
        <w:rPr>
          <w:rFonts w:ascii="Arial Narrow" w:hAnsi="Arial Narrow"/>
          <w:sz w:val="24"/>
          <w:szCs w:val="24"/>
        </w:rPr>
        <w:t xml:space="preserve">, </w:t>
      </w:r>
      <w:r w:rsidRPr="00C32D18">
        <w:rPr>
          <w:rFonts w:ascii="Arial Narrow" w:hAnsi="Arial Narrow"/>
          <w:color w:val="000000" w:themeColor="text1"/>
          <w:sz w:val="24"/>
          <w:szCs w:val="24"/>
        </w:rPr>
        <w:t>chambre</w:t>
      </w:r>
      <w:r w:rsidRPr="00C32D18">
        <w:rPr>
          <w:rFonts w:ascii="Arial Narrow" w:hAnsi="Arial Narrow"/>
          <w:sz w:val="24"/>
          <w:szCs w:val="24"/>
        </w:rPr>
        <w:t xml:space="preserve">, </w:t>
      </w:r>
      <w:r w:rsidRPr="00C32D18">
        <w:rPr>
          <w:rFonts w:ascii="Arial Narrow" w:hAnsi="Arial Narrow"/>
          <w:color w:val="000000" w:themeColor="text1"/>
          <w:sz w:val="24"/>
          <w:szCs w:val="24"/>
        </w:rPr>
        <w:t>mur</w:t>
      </w:r>
      <w:r w:rsidRPr="00C32D18">
        <w:rPr>
          <w:rFonts w:ascii="Arial Narrow" w:hAnsi="Arial Narrow"/>
          <w:sz w:val="24"/>
          <w:szCs w:val="24"/>
        </w:rPr>
        <w:t xml:space="preserve">, </w:t>
      </w:r>
      <w:r w:rsidRPr="00C32D18">
        <w:rPr>
          <w:rFonts w:ascii="Arial Narrow" w:hAnsi="Arial Narrow"/>
          <w:color w:val="000000" w:themeColor="text1"/>
          <w:sz w:val="24"/>
          <w:szCs w:val="24"/>
        </w:rPr>
        <w:t>magasin</w:t>
      </w:r>
      <w:r w:rsidRPr="00C32D18">
        <w:rPr>
          <w:rFonts w:ascii="Arial Narrow" w:hAnsi="Arial Narrow"/>
          <w:sz w:val="24"/>
          <w:szCs w:val="24"/>
        </w:rPr>
        <w:t xml:space="preserve">, </w:t>
      </w:r>
      <w:r w:rsidRPr="00C32D18">
        <w:rPr>
          <w:rFonts w:ascii="Arial Narrow" w:hAnsi="Arial Narrow"/>
          <w:color w:val="000000" w:themeColor="text1"/>
          <w:sz w:val="24"/>
          <w:szCs w:val="24"/>
        </w:rPr>
        <w:t>restaurant</w:t>
      </w:r>
      <w:r w:rsidRPr="00C32D18">
        <w:rPr>
          <w:rFonts w:ascii="Arial Narrow" w:hAnsi="Arial Narrow"/>
          <w:sz w:val="24"/>
          <w:szCs w:val="24"/>
        </w:rPr>
        <w:t xml:space="preserve">, </w:t>
      </w:r>
      <w:r w:rsidRPr="00C32D18">
        <w:rPr>
          <w:rFonts w:ascii="Arial Narrow" w:hAnsi="Arial Narrow"/>
          <w:color w:val="000000" w:themeColor="text1"/>
          <w:sz w:val="24"/>
          <w:szCs w:val="24"/>
        </w:rPr>
        <w:t>buvette</w:t>
      </w:r>
      <w:r w:rsidRPr="00C32D18">
        <w:rPr>
          <w:rFonts w:ascii="Arial Narrow" w:hAnsi="Arial Narrow"/>
          <w:sz w:val="24"/>
          <w:szCs w:val="24"/>
        </w:rPr>
        <w:t xml:space="preserve">, </w:t>
      </w:r>
      <w:r w:rsidRPr="00C32D18">
        <w:rPr>
          <w:rFonts w:ascii="Arial Narrow" w:hAnsi="Arial Narrow"/>
          <w:color w:val="000000" w:themeColor="text1"/>
          <w:sz w:val="24"/>
          <w:szCs w:val="24"/>
        </w:rPr>
        <w:t>lieu de culte</w:t>
      </w:r>
      <w:r w:rsidRPr="00C32D18">
        <w:rPr>
          <w:rFonts w:ascii="Arial Narrow" w:hAnsi="Arial Narrow"/>
          <w:sz w:val="24"/>
          <w:szCs w:val="24"/>
        </w:rPr>
        <w:t xml:space="preserve"> et </w:t>
      </w:r>
      <w:r w:rsidRPr="00C32D18">
        <w:rPr>
          <w:rFonts w:ascii="Arial Narrow" w:hAnsi="Arial Narrow"/>
          <w:color w:val="000000" w:themeColor="text1"/>
          <w:sz w:val="24"/>
          <w:szCs w:val="24"/>
        </w:rPr>
        <w:t xml:space="preserve">boutique. </w:t>
      </w:r>
    </w:p>
    <w:p w14:paraId="0FADEEB0" w14:textId="77777777" w:rsidR="00B6739F" w:rsidRPr="00B0736D" w:rsidRDefault="00B6739F" w:rsidP="00B6739F">
      <w:pPr>
        <w:jc w:val="both"/>
        <w:rPr>
          <w:rFonts w:ascii="Arial Narrow" w:hAnsi="Arial Narrow"/>
          <w:sz w:val="24"/>
          <w:szCs w:val="24"/>
        </w:rPr>
      </w:pPr>
      <w:r w:rsidRPr="00C32D18">
        <w:rPr>
          <w:rFonts w:ascii="Arial Narrow" w:hAnsi="Arial Narrow"/>
          <w:sz w:val="24"/>
          <w:szCs w:val="24"/>
        </w:rPr>
        <w:t>Dans la ville de N’Djamena, les boutiques sont les structures les plus impactés sur le réseau électrique suivi des murs, buvettes et restaurants. Les lieux de culte sont aussi affectés. Les latrines, cuisine et chambre sont faiblement affectés</w:t>
      </w:r>
    </w:p>
    <w:p w14:paraId="1EAA8991" w14:textId="77777777" w:rsidR="00B6739F" w:rsidRPr="0006638C" w:rsidRDefault="00B6739F" w:rsidP="00B6739F">
      <w:pPr>
        <w:pStyle w:val="Paragraphedeliste"/>
        <w:numPr>
          <w:ilvl w:val="0"/>
          <w:numId w:val="38"/>
        </w:numPr>
        <w:jc w:val="both"/>
        <w:rPr>
          <w:rFonts w:ascii="Arial Narrow" w:hAnsi="Arial Narrow"/>
          <w:b/>
          <w:sz w:val="24"/>
        </w:rPr>
      </w:pPr>
      <w:r w:rsidRPr="0006638C">
        <w:rPr>
          <w:rFonts w:ascii="Arial Narrow" w:hAnsi="Arial Narrow"/>
          <w:b/>
          <w:sz w:val="24"/>
        </w:rPr>
        <w:t xml:space="preserve">Modification du Patrimoine culturel et paysage </w:t>
      </w:r>
    </w:p>
    <w:p w14:paraId="0F6C38ED" w14:textId="77777777" w:rsidR="00B6739F" w:rsidRPr="00306683" w:rsidRDefault="00B6739F" w:rsidP="00B6739F">
      <w:pPr>
        <w:jc w:val="both"/>
        <w:rPr>
          <w:rFonts w:ascii="Arial Narrow" w:hAnsi="Arial Narrow"/>
          <w:sz w:val="24"/>
        </w:rPr>
      </w:pPr>
      <w:r w:rsidRPr="00306683">
        <w:rPr>
          <w:rFonts w:ascii="Arial Narrow" w:hAnsi="Arial Narrow"/>
          <w:sz w:val="24"/>
        </w:rPr>
        <w:t>Aucun site culturel ou site archéologique est touché dans le projet au niveau des trois</w:t>
      </w:r>
      <w:r>
        <w:rPr>
          <w:rFonts w:ascii="Arial Narrow" w:hAnsi="Arial Narrow"/>
          <w:sz w:val="24"/>
        </w:rPr>
        <w:t xml:space="preserve"> communes et la ville de N’Djamena.</w:t>
      </w:r>
    </w:p>
    <w:p w14:paraId="45D086E2" w14:textId="77777777" w:rsidR="00B6739F" w:rsidRPr="00306683" w:rsidRDefault="00B6739F" w:rsidP="00B6739F">
      <w:pPr>
        <w:jc w:val="both"/>
        <w:rPr>
          <w:rFonts w:ascii="Arial Narrow" w:hAnsi="Arial Narrow"/>
          <w:sz w:val="24"/>
        </w:rPr>
      </w:pPr>
      <w:r w:rsidRPr="00306683">
        <w:rPr>
          <w:rFonts w:ascii="Arial Narrow" w:hAnsi="Arial Narrow"/>
          <w:sz w:val="24"/>
        </w:rPr>
        <w:t xml:space="preserve">La libération et la préparation de l’emprise des travaux, le lever sur le terrain du profil en long pour le piquetage de la ligne, l’abattage et/ou l’élagage éventuel des arbres peuvent entraîner la modification des vues habituelles du paysage. </w:t>
      </w:r>
    </w:p>
    <w:p w14:paraId="6BD35B13" w14:textId="77777777" w:rsidR="00B6739F" w:rsidRPr="0006638C" w:rsidRDefault="00B6739F" w:rsidP="00B6739F">
      <w:pPr>
        <w:pStyle w:val="Paragraphedeliste"/>
        <w:numPr>
          <w:ilvl w:val="0"/>
          <w:numId w:val="38"/>
        </w:numPr>
        <w:jc w:val="both"/>
        <w:rPr>
          <w:rFonts w:ascii="Arial Narrow" w:hAnsi="Arial Narrow"/>
          <w:b/>
          <w:sz w:val="24"/>
          <w:szCs w:val="24"/>
          <w:lang w:val="fr-CA"/>
        </w:rPr>
      </w:pPr>
      <w:r w:rsidRPr="0006638C">
        <w:rPr>
          <w:rFonts w:ascii="Arial Narrow" w:hAnsi="Arial Narrow"/>
          <w:b/>
          <w:sz w:val="24"/>
          <w:szCs w:val="24"/>
          <w:lang w:val="fr-CA"/>
        </w:rPr>
        <w:t>Santé</w:t>
      </w:r>
    </w:p>
    <w:p w14:paraId="2659D2FA" w14:textId="77777777" w:rsidR="00B6739F" w:rsidRPr="00127A90" w:rsidRDefault="00B6739F" w:rsidP="00B6739F">
      <w:pPr>
        <w:spacing w:line="276" w:lineRule="auto"/>
        <w:jc w:val="both"/>
        <w:rPr>
          <w:rFonts w:ascii="Arial Narrow" w:hAnsi="Arial Narrow" w:cs="Times New Roman"/>
          <w:sz w:val="24"/>
          <w:szCs w:val="24"/>
        </w:rPr>
      </w:pPr>
      <w:r w:rsidRPr="00127A90">
        <w:rPr>
          <w:rFonts w:ascii="Arial Narrow" w:hAnsi="Arial Narrow" w:cs="Times New Roman"/>
          <w:sz w:val="24"/>
        </w:rPr>
        <w:t xml:space="preserve">Pour ce qui est de la santé, le brassage du personnel de chantier (ouvriers et personnel d’encadrement du chantier, etc.) avec les populations locales favorisera le risque de contamination par certaines maladies infectieuses, les IST et notamment le VIH/SIDA. Les risques de grossesses non </w:t>
      </w:r>
      <w:r w:rsidRPr="00127A90">
        <w:rPr>
          <w:rFonts w:ascii="Arial Narrow" w:hAnsi="Arial Narrow" w:cs="Times New Roman"/>
          <w:sz w:val="24"/>
          <w:szCs w:val="24"/>
        </w:rPr>
        <w:t>désirées sont également à noter.</w:t>
      </w:r>
    </w:p>
    <w:p w14:paraId="5EFF8A06" w14:textId="77777777" w:rsidR="00B6739F" w:rsidRPr="00127A90" w:rsidRDefault="00B6739F" w:rsidP="00B6739F">
      <w:pPr>
        <w:spacing w:line="276" w:lineRule="auto"/>
        <w:jc w:val="both"/>
        <w:rPr>
          <w:rFonts w:ascii="Arial Narrow" w:hAnsi="Arial Narrow"/>
          <w:sz w:val="24"/>
          <w:szCs w:val="24"/>
        </w:rPr>
      </w:pPr>
      <w:r w:rsidRPr="00127A90">
        <w:rPr>
          <w:rFonts w:ascii="Arial Narrow" w:hAnsi="Arial Narrow"/>
          <w:sz w:val="24"/>
          <w:szCs w:val="24"/>
        </w:rPr>
        <w:t xml:space="preserve">La maladie à corona virus </w:t>
      </w:r>
      <w:r>
        <w:rPr>
          <w:rFonts w:ascii="Arial Narrow" w:hAnsi="Arial Narrow"/>
          <w:sz w:val="24"/>
          <w:szCs w:val="24"/>
        </w:rPr>
        <w:t xml:space="preserve">qui </w:t>
      </w:r>
      <w:r w:rsidRPr="00127A90">
        <w:rPr>
          <w:rFonts w:ascii="Arial Narrow" w:hAnsi="Arial Narrow"/>
          <w:sz w:val="24"/>
          <w:szCs w:val="24"/>
        </w:rPr>
        <w:t>est transmissible par voie aérienne (gouttelettes de salive) et par contact physique direct avec des personnes ou objets contaminés</w:t>
      </w:r>
      <w:r>
        <w:rPr>
          <w:rFonts w:ascii="Arial Narrow" w:hAnsi="Arial Narrow"/>
          <w:sz w:val="24"/>
          <w:szCs w:val="24"/>
        </w:rPr>
        <w:t xml:space="preserve"> constitue également un risque sanitaire.</w:t>
      </w:r>
      <w:r w:rsidRPr="00127A90">
        <w:rPr>
          <w:rFonts w:ascii="Arial Narrow" w:hAnsi="Arial Narrow"/>
          <w:sz w:val="24"/>
          <w:szCs w:val="24"/>
        </w:rPr>
        <w:t xml:space="preserve"> </w:t>
      </w:r>
    </w:p>
    <w:p w14:paraId="0C5EF3C8" w14:textId="77777777" w:rsidR="00B6739F" w:rsidRDefault="00B6739F" w:rsidP="00B6739F">
      <w:pPr>
        <w:spacing w:line="276" w:lineRule="auto"/>
        <w:jc w:val="both"/>
        <w:rPr>
          <w:rFonts w:ascii="Arial Narrow" w:hAnsi="Arial Narrow"/>
          <w:sz w:val="24"/>
          <w:szCs w:val="24"/>
        </w:rPr>
      </w:pPr>
      <w:r>
        <w:rPr>
          <w:rFonts w:ascii="Arial Narrow" w:hAnsi="Arial Narrow"/>
          <w:sz w:val="24"/>
          <w:szCs w:val="24"/>
        </w:rPr>
        <w:t xml:space="preserve">Il en est de même des </w:t>
      </w:r>
      <w:r w:rsidRPr="00127A90">
        <w:rPr>
          <w:rFonts w:ascii="Arial Narrow" w:hAnsi="Arial Narrow"/>
          <w:sz w:val="24"/>
          <w:szCs w:val="24"/>
        </w:rPr>
        <w:t xml:space="preserve">affections respiratoires et ophtalmiques </w:t>
      </w:r>
      <w:r>
        <w:rPr>
          <w:rFonts w:ascii="Arial Narrow" w:hAnsi="Arial Narrow"/>
          <w:sz w:val="24"/>
          <w:szCs w:val="24"/>
        </w:rPr>
        <w:t xml:space="preserve">qui </w:t>
      </w:r>
      <w:r w:rsidRPr="00127A90">
        <w:rPr>
          <w:rFonts w:ascii="Arial Narrow" w:hAnsi="Arial Narrow"/>
          <w:sz w:val="24"/>
          <w:szCs w:val="24"/>
        </w:rPr>
        <w:t xml:space="preserve">sont provoquées par les émissions de poussières, de bruits, de fumées et de gaz, touchant les usagers. </w:t>
      </w:r>
    </w:p>
    <w:p w14:paraId="6A43B054" w14:textId="54DCD7D5" w:rsidR="007C2EAB" w:rsidRDefault="00B6739F" w:rsidP="00B6739F">
      <w:pPr>
        <w:jc w:val="both"/>
        <w:rPr>
          <w:rFonts w:ascii="Arial Narrow" w:hAnsi="Arial Narrow"/>
          <w:sz w:val="24"/>
        </w:rPr>
      </w:pPr>
      <w:r w:rsidRPr="00C9685F">
        <w:rPr>
          <w:rFonts w:ascii="Arial Narrow" w:hAnsi="Arial Narrow"/>
          <w:sz w:val="24"/>
        </w:rPr>
        <w:t xml:space="preserve">Le tableau </w:t>
      </w:r>
      <w:r>
        <w:rPr>
          <w:rFonts w:ascii="Arial Narrow" w:hAnsi="Arial Narrow"/>
          <w:sz w:val="24"/>
        </w:rPr>
        <w:t xml:space="preserve">2 </w:t>
      </w:r>
      <w:r w:rsidRPr="00C9685F">
        <w:rPr>
          <w:rFonts w:ascii="Arial Narrow" w:hAnsi="Arial Narrow"/>
          <w:sz w:val="24"/>
        </w:rPr>
        <w:t>donne la synthèse des impacts environnementaux et sociaux du projet ainsi que les mesures d’atténuations ou de bonifications de ces impacts</w:t>
      </w:r>
      <w:r>
        <w:rPr>
          <w:rFonts w:ascii="Arial Narrow" w:hAnsi="Arial Narrow"/>
          <w:sz w:val="24"/>
        </w:rPr>
        <w:t>.</w:t>
      </w:r>
    </w:p>
    <w:p w14:paraId="226D2C2D" w14:textId="77777777" w:rsidR="007C2EAB" w:rsidRPr="007C2EAB" w:rsidRDefault="007C2EAB" w:rsidP="007C2EAB">
      <w:pPr>
        <w:rPr>
          <w:rFonts w:ascii="Arial Narrow" w:hAnsi="Arial Narrow"/>
          <w:sz w:val="24"/>
        </w:rPr>
      </w:pPr>
    </w:p>
    <w:p w14:paraId="4AE535ED" w14:textId="77777777" w:rsidR="007C2EAB" w:rsidRPr="007C2EAB" w:rsidRDefault="007C2EAB" w:rsidP="007C2EAB">
      <w:pPr>
        <w:rPr>
          <w:rFonts w:ascii="Arial Narrow" w:hAnsi="Arial Narrow"/>
          <w:sz w:val="24"/>
        </w:rPr>
      </w:pPr>
    </w:p>
    <w:p w14:paraId="39F03723" w14:textId="77777777" w:rsidR="007C2EAB" w:rsidRPr="007C2EAB" w:rsidRDefault="007C2EAB" w:rsidP="007C2EAB">
      <w:pPr>
        <w:rPr>
          <w:rFonts w:ascii="Arial Narrow" w:hAnsi="Arial Narrow"/>
          <w:sz w:val="24"/>
        </w:rPr>
      </w:pPr>
    </w:p>
    <w:p w14:paraId="7EB1C94F" w14:textId="77777777" w:rsidR="007C2EAB" w:rsidRPr="007C2EAB" w:rsidRDefault="007C2EAB" w:rsidP="007C2EAB">
      <w:pPr>
        <w:rPr>
          <w:rFonts w:ascii="Arial Narrow" w:hAnsi="Arial Narrow"/>
          <w:sz w:val="24"/>
        </w:rPr>
      </w:pPr>
    </w:p>
    <w:p w14:paraId="52209F41" w14:textId="77777777" w:rsidR="007C2EAB" w:rsidRPr="007C2EAB" w:rsidRDefault="007C2EAB" w:rsidP="007C2EAB">
      <w:pPr>
        <w:rPr>
          <w:rFonts w:ascii="Arial Narrow" w:hAnsi="Arial Narrow"/>
          <w:sz w:val="24"/>
        </w:rPr>
      </w:pPr>
    </w:p>
    <w:p w14:paraId="001E75E9" w14:textId="77777777" w:rsidR="007C2EAB" w:rsidRPr="007C2EAB" w:rsidRDefault="007C2EAB" w:rsidP="007C2EAB">
      <w:pPr>
        <w:rPr>
          <w:rFonts w:ascii="Arial Narrow" w:hAnsi="Arial Narrow"/>
          <w:sz w:val="24"/>
        </w:rPr>
      </w:pPr>
    </w:p>
    <w:p w14:paraId="6AD228CE" w14:textId="77777777" w:rsidR="007C2EAB" w:rsidRPr="007C2EAB" w:rsidRDefault="007C2EAB" w:rsidP="007C2EAB">
      <w:pPr>
        <w:rPr>
          <w:rFonts w:ascii="Arial Narrow" w:hAnsi="Arial Narrow"/>
          <w:sz w:val="24"/>
        </w:rPr>
      </w:pPr>
    </w:p>
    <w:p w14:paraId="5A00EF35" w14:textId="77777777" w:rsidR="007C2EAB" w:rsidRPr="007C2EAB" w:rsidRDefault="007C2EAB" w:rsidP="007C2EAB">
      <w:pPr>
        <w:rPr>
          <w:rFonts w:ascii="Arial Narrow" w:hAnsi="Arial Narrow"/>
          <w:sz w:val="24"/>
        </w:rPr>
      </w:pPr>
    </w:p>
    <w:p w14:paraId="3384752D" w14:textId="77777777" w:rsidR="007C2EAB" w:rsidRPr="007C2EAB" w:rsidRDefault="007C2EAB" w:rsidP="007C2EAB">
      <w:pPr>
        <w:rPr>
          <w:rFonts w:ascii="Arial Narrow" w:hAnsi="Arial Narrow"/>
          <w:sz w:val="24"/>
        </w:rPr>
      </w:pPr>
    </w:p>
    <w:p w14:paraId="3750E4CA" w14:textId="7B9017D6" w:rsidR="007C2EAB" w:rsidRDefault="007C2EAB" w:rsidP="007C2EAB">
      <w:pPr>
        <w:rPr>
          <w:rFonts w:ascii="Arial Narrow" w:hAnsi="Arial Narrow"/>
          <w:sz w:val="24"/>
        </w:rPr>
      </w:pPr>
    </w:p>
    <w:p w14:paraId="61EF5A6F" w14:textId="366D5188" w:rsidR="007C2EAB" w:rsidRDefault="007C2EAB" w:rsidP="007C2EAB">
      <w:pPr>
        <w:jc w:val="center"/>
        <w:rPr>
          <w:rFonts w:ascii="Arial Narrow" w:hAnsi="Arial Narrow"/>
          <w:sz w:val="24"/>
        </w:rPr>
      </w:pPr>
    </w:p>
    <w:p w14:paraId="1ADD95E4" w14:textId="41CC0A3E" w:rsidR="007C2EAB" w:rsidRDefault="007C2EAB" w:rsidP="007C2EAB">
      <w:pPr>
        <w:rPr>
          <w:rFonts w:ascii="Arial Narrow" w:hAnsi="Arial Narrow"/>
          <w:sz w:val="24"/>
        </w:rPr>
      </w:pPr>
    </w:p>
    <w:p w14:paraId="4BB1D220" w14:textId="77777777" w:rsidR="00B6739F" w:rsidRPr="007C2EAB" w:rsidRDefault="00B6739F" w:rsidP="007C2EAB">
      <w:pPr>
        <w:rPr>
          <w:rFonts w:ascii="Arial Narrow" w:hAnsi="Arial Narrow"/>
          <w:sz w:val="24"/>
        </w:rPr>
        <w:sectPr w:rsidR="00B6739F" w:rsidRPr="007C2EAB" w:rsidSect="00E60644">
          <w:footerReference w:type="default" r:id="rId33"/>
          <w:pgSz w:w="11906" w:h="16838"/>
          <w:pgMar w:top="1440" w:right="1800" w:bottom="1440" w:left="1800" w:header="708" w:footer="708" w:gutter="0"/>
          <w:pgNumType w:fmt="lowerRoman" w:start="1"/>
          <w:cols w:space="708"/>
          <w:docGrid w:linePitch="360"/>
        </w:sectPr>
      </w:pPr>
    </w:p>
    <w:tbl>
      <w:tblPr>
        <w:tblpPr w:leftFromText="141" w:rightFromText="141" w:vertAnchor="text" w:horzAnchor="margin" w:tblpXSpec="center" w:tblpY="1100"/>
        <w:tblW w:w="1417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48"/>
        <w:gridCol w:w="1941"/>
        <w:gridCol w:w="2126"/>
        <w:gridCol w:w="992"/>
        <w:gridCol w:w="992"/>
        <w:gridCol w:w="993"/>
        <w:gridCol w:w="1275"/>
        <w:gridCol w:w="5103"/>
      </w:tblGrid>
      <w:tr w:rsidR="00B6739F" w:rsidRPr="00514AFF" w14:paraId="75C7A9CB" w14:textId="77777777" w:rsidTr="00E60644">
        <w:trPr>
          <w:trHeight w:val="408"/>
        </w:trPr>
        <w:tc>
          <w:tcPr>
            <w:tcW w:w="14170" w:type="dxa"/>
            <w:gridSpan w:val="8"/>
          </w:tcPr>
          <w:p w14:paraId="41D0793B" w14:textId="77777777" w:rsidR="00B6739F" w:rsidRPr="006E6BDD" w:rsidRDefault="00B6739F" w:rsidP="00E60644">
            <w:pPr>
              <w:rPr>
                <w:rFonts w:ascii="Arial Narrow" w:hAnsi="Arial Narrow"/>
                <w:b/>
                <w:sz w:val="20"/>
              </w:rPr>
            </w:pPr>
            <w:r w:rsidRPr="006E6BDD">
              <w:rPr>
                <w:rFonts w:ascii="Arial Narrow" w:hAnsi="Arial Narrow"/>
                <w:b/>
              </w:rPr>
              <w:t>Phase de préparation et de construction</w:t>
            </w:r>
          </w:p>
        </w:tc>
      </w:tr>
      <w:tr w:rsidR="00B6739F" w:rsidRPr="00514AFF" w14:paraId="2D3943B6" w14:textId="77777777" w:rsidTr="00E60644">
        <w:trPr>
          <w:trHeight w:val="408"/>
        </w:trPr>
        <w:tc>
          <w:tcPr>
            <w:tcW w:w="748" w:type="dxa"/>
            <w:vMerge w:val="restart"/>
          </w:tcPr>
          <w:p w14:paraId="07C9B707" w14:textId="77777777" w:rsidR="00B6739F" w:rsidRPr="00514AFF" w:rsidRDefault="00B6739F" w:rsidP="00E60644">
            <w:pPr>
              <w:rPr>
                <w:rFonts w:ascii="Arial Narrow" w:hAnsi="Arial Narrow"/>
                <w:sz w:val="20"/>
              </w:rPr>
            </w:pPr>
          </w:p>
        </w:tc>
        <w:tc>
          <w:tcPr>
            <w:tcW w:w="1941" w:type="dxa"/>
            <w:vMerge w:val="restart"/>
          </w:tcPr>
          <w:p w14:paraId="607F38C5" w14:textId="77777777" w:rsidR="00B6739F" w:rsidRPr="00514AFF" w:rsidRDefault="00B6739F" w:rsidP="00E60644">
            <w:pPr>
              <w:rPr>
                <w:rFonts w:ascii="Arial Narrow" w:hAnsi="Arial Narrow"/>
                <w:sz w:val="20"/>
              </w:rPr>
            </w:pPr>
            <w:r w:rsidRPr="00514AFF">
              <w:rPr>
                <w:rFonts w:ascii="Arial Narrow" w:hAnsi="Arial Narrow"/>
                <w:sz w:val="20"/>
              </w:rPr>
              <w:t>Composantes</w:t>
            </w:r>
          </w:p>
        </w:tc>
        <w:tc>
          <w:tcPr>
            <w:tcW w:w="2126" w:type="dxa"/>
            <w:vMerge w:val="restart"/>
          </w:tcPr>
          <w:p w14:paraId="0BB1C45F" w14:textId="77777777" w:rsidR="00B6739F" w:rsidRPr="00514AFF" w:rsidRDefault="00B6739F" w:rsidP="00E60644">
            <w:pPr>
              <w:rPr>
                <w:rFonts w:ascii="Arial Narrow" w:hAnsi="Arial Narrow"/>
                <w:sz w:val="20"/>
              </w:rPr>
            </w:pPr>
            <w:r w:rsidRPr="00514AFF">
              <w:rPr>
                <w:rFonts w:ascii="Arial Narrow" w:hAnsi="Arial Narrow"/>
                <w:sz w:val="20"/>
              </w:rPr>
              <w:t>Impact</w:t>
            </w:r>
          </w:p>
        </w:tc>
        <w:tc>
          <w:tcPr>
            <w:tcW w:w="4252" w:type="dxa"/>
            <w:gridSpan w:val="4"/>
          </w:tcPr>
          <w:p w14:paraId="3DC72C15" w14:textId="77777777" w:rsidR="00B6739F" w:rsidRPr="00514AFF" w:rsidRDefault="00B6739F" w:rsidP="00E60644">
            <w:pPr>
              <w:rPr>
                <w:rFonts w:ascii="Arial Narrow" w:hAnsi="Arial Narrow"/>
                <w:sz w:val="20"/>
              </w:rPr>
            </w:pPr>
            <w:r w:rsidRPr="00514AFF">
              <w:rPr>
                <w:rFonts w:ascii="Arial Narrow" w:hAnsi="Arial Narrow"/>
                <w:sz w:val="20"/>
              </w:rPr>
              <w:t>Evaluation de l’impact</w:t>
            </w:r>
          </w:p>
        </w:tc>
        <w:tc>
          <w:tcPr>
            <w:tcW w:w="5103" w:type="dxa"/>
            <w:vMerge w:val="restart"/>
          </w:tcPr>
          <w:p w14:paraId="1CF2E49E" w14:textId="77777777" w:rsidR="00B6739F" w:rsidRPr="00514AFF" w:rsidRDefault="00B6739F" w:rsidP="00E60644">
            <w:pPr>
              <w:rPr>
                <w:rFonts w:ascii="Arial Narrow" w:hAnsi="Arial Narrow"/>
                <w:sz w:val="20"/>
              </w:rPr>
            </w:pPr>
            <w:r w:rsidRPr="00514AFF">
              <w:rPr>
                <w:rFonts w:ascii="Arial Narrow" w:hAnsi="Arial Narrow"/>
                <w:sz w:val="20"/>
              </w:rPr>
              <w:t>Mesures d’atténuation</w:t>
            </w:r>
          </w:p>
        </w:tc>
      </w:tr>
      <w:tr w:rsidR="00B6739F" w:rsidRPr="00514AFF" w14:paraId="44124C2F" w14:textId="77777777" w:rsidTr="00E60644">
        <w:trPr>
          <w:trHeight w:val="277"/>
        </w:trPr>
        <w:tc>
          <w:tcPr>
            <w:tcW w:w="748" w:type="dxa"/>
            <w:vMerge/>
          </w:tcPr>
          <w:p w14:paraId="08E76D72" w14:textId="77777777" w:rsidR="00B6739F" w:rsidRPr="00514AFF" w:rsidRDefault="00B6739F" w:rsidP="00E60644">
            <w:pPr>
              <w:rPr>
                <w:rFonts w:ascii="Arial Narrow" w:hAnsi="Arial Narrow"/>
                <w:sz w:val="20"/>
              </w:rPr>
            </w:pPr>
          </w:p>
        </w:tc>
        <w:tc>
          <w:tcPr>
            <w:tcW w:w="1941" w:type="dxa"/>
            <w:vMerge/>
          </w:tcPr>
          <w:p w14:paraId="315E571A" w14:textId="77777777" w:rsidR="00B6739F" w:rsidRPr="00514AFF" w:rsidRDefault="00B6739F" w:rsidP="00E60644">
            <w:pPr>
              <w:rPr>
                <w:rFonts w:ascii="Arial Narrow" w:hAnsi="Arial Narrow"/>
                <w:sz w:val="20"/>
              </w:rPr>
            </w:pPr>
          </w:p>
        </w:tc>
        <w:tc>
          <w:tcPr>
            <w:tcW w:w="2126" w:type="dxa"/>
            <w:vMerge/>
          </w:tcPr>
          <w:p w14:paraId="0B404C20" w14:textId="77777777" w:rsidR="00B6739F" w:rsidRPr="00514AFF" w:rsidRDefault="00B6739F" w:rsidP="00E60644">
            <w:pPr>
              <w:rPr>
                <w:rFonts w:ascii="Arial Narrow" w:hAnsi="Arial Narrow"/>
                <w:sz w:val="20"/>
              </w:rPr>
            </w:pPr>
          </w:p>
        </w:tc>
        <w:tc>
          <w:tcPr>
            <w:tcW w:w="992" w:type="dxa"/>
            <w:shd w:val="clear" w:color="auto" w:fill="auto"/>
          </w:tcPr>
          <w:p w14:paraId="3CB52CA2" w14:textId="77777777" w:rsidR="00B6739F" w:rsidRPr="00514AFF" w:rsidRDefault="00B6739F" w:rsidP="00E60644">
            <w:pPr>
              <w:rPr>
                <w:rFonts w:ascii="Arial Narrow" w:hAnsi="Arial Narrow"/>
                <w:sz w:val="20"/>
              </w:rPr>
            </w:pPr>
            <w:r w:rsidRPr="00514AFF">
              <w:rPr>
                <w:rFonts w:ascii="Arial Narrow" w:hAnsi="Arial Narrow"/>
                <w:sz w:val="20"/>
              </w:rPr>
              <w:t>Intensité</w:t>
            </w:r>
          </w:p>
        </w:tc>
        <w:tc>
          <w:tcPr>
            <w:tcW w:w="992" w:type="dxa"/>
            <w:shd w:val="clear" w:color="auto" w:fill="auto"/>
          </w:tcPr>
          <w:p w14:paraId="0D7E27DC" w14:textId="77777777" w:rsidR="00B6739F" w:rsidRPr="00514AFF" w:rsidRDefault="00B6739F" w:rsidP="00E60644">
            <w:pPr>
              <w:rPr>
                <w:rFonts w:ascii="Arial Narrow" w:hAnsi="Arial Narrow"/>
                <w:sz w:val="20"/>
              </w:rPr>
            </w:pPr>
            <w:r w:rsidRPr="00514AFF">
              <w:rPr>
                <w:rFonts w:ascii="Arial Narrow" w:hAnsi="Arial Narrow"/>
                <w:sz w:val="20"/>
              </w:rPr>
              <w:t>Durée</w:t>
            </w:r>
          </w:p>
        </w:tc>
        <w:tc>
          <w:tcPr>
            <w:tcW w:w="993" w:type="dxa"/>
            <w:shd w:val="clear" w:color="auto" w:fill="auto"/>
          </w:tcPr>
          <w:p w14:paraId="3BCBD0B4" w14:textId="77777777" w:rsidR="00B6739F" w:rsidRPr="00514AFF" w:rsidRDefault="00B6739F" w:rsidP="00E60644">
            <w:pPr>
              <w:rPr>
                <w:rFonts w:ascii="Arial Narrow" w:hAnsi="Arial Narrow"/>
                <w:sz w:val="20"/>
              </w:rPr>
            </w:pPr>
            <w:r w:rsidRPr="00514AFF">
              <w:rPr>
                <w:rFonts w:ascii="Arial Narrow" w:hAnsi="Arial Narrow"/>
                <w:sz w:val="20"/>
              </w:rPr>
              <w:t>Etendue</w:t>
            </w:r>
          </w:p>
        </w:tc>
        <w:tc>
          <w:tcPr>
            <w:tcW w:w="1275" w:type="dxa"/>
            <w:shd w:val="clear" w:color="auto" w:fill="auto"/>
          </w:tcPr>
          <w:p w14:paraId="1512628F" w14:textId="77777777" w:rsidR="00B6739F" w:rsidRPr="00514AFF" w:rsidRDefault="00B6739F" w:rsidP="00E60644">
            <w:pPr>
              <w:rPr>
                <w:rFonts w:ascii="Arial Narrow" w:hAnsi="Arial Narrow"/>
                <w:sz w:val="20"/>
              </w:rPr>
            </w:pPr>
            <w:r w:rsidRPr="00514AFF">
              <w:rPr>
                <w:rFonts w:ascii="Arial Narrow" w:hAnsi="Arial Narrow"/>
                <w:sz w:val="20"/>
              </w:rPr>
              <w:t>Importa</w:t>
            </w:r>
          </w:p>
        </w:tc>
        <w:tc>
          <w:tcPr>
            <w:tcW w:w="5103" w:type="dxa"/>
            <w:vMerge/>
          </w:tcPr>
          <w:p w14:paraId="7D5BC144" w14:textId="77777777" w:rsidR="00B6739F" w:rsidRPr="00514AFF" w:rsidRDefault="00B6739F" w:rsidP="00E60644">
            <w:pPr>
              <w:rPr>
                <w:rFonts w:ascii="Arial Narrow" w:hAnsi="Arial Narrow"/>
                <w:sz w:val="20"/>
              </w:rPr>
            </w:pPr>
          </w:p>
        </w:tc>
      </w:tr>
      <w:tr w:rsidR="00B6739F" w:rsidRPr="00514AFF" w14:paraId="2989259F" w14:textId="77777777" w:rsidTr="00E60644">
        <w:trPr>
          <w:trHeight w:val="2557"/>
        </w:trPr>
        <w:tc>
          <w:tcPr>
            <w:tcW w:w="748" w:type="dxa"/>
          </w:tcPr>
          <w:p w14:paraId="0D0171EE"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1</w:t>
            </w:r>
          </w:p>
        </w:tc>
        <w:tc>
          <w:tcPr>
            <w:tcW w:w="1941" w:type="dxa"/>
          </w:tcPr>
          <w:p w14:paraId="0B7C7C8C" w14:textId="77777777" w:rsidR="00B6739F" w:rsidRPr="00514AFF" w:rsidRDefault="00B6739F" w:rsidP="00E60644">
            <w:pPr>
              <w:rPr>
                <w:rFonts w:ascii="Arial Narrow" w:hAnsi="Arial Narrow"/>
                <w:sz w:val="20"/>
                <w:lang w:val="fr-CA"/>
              </w:rPr>
            </w:pPr>
            <w:r w:rsidRPr="00514AFF">
              <w:rPr>
                <w:rFonts w:ascii="Arial Narrow" w:hAnsi="Arial Narrow"/>
                <w:sz w:val="20"/>
              </w:rPr>
              <w:t>Air</w:t>
            </w:r>
          </w:p>
        </w:tc>
        <w:tc>
          <w:tcPr>
            <w:tcW w:w="2126" w:type="dxa"/>
          </w:tcPr>
          <w:p w14:paraId="41C2CC78" w14:textId="77777777" w:rsidR="00B6739F" w:rsidRPr="00514AFF" w:rsidRDefault="00B6739F" w:rsidP="00E60644">
            <w:pPr>
              <w:rPr>
                <w:rFonts w:ascii="Arial Narrow" w:hAnsi="Arial Narrow"/>
                <w:sz w:val="20"/>
              </w:rPr>
            </w:pPr>
            <w:r w:rsidRPr="00514AFF">
              <w:rPr>
                <w:rFonts w:ascii="Arial Narrow" w:hAnsi="Arial Narrow"/>
                <w:sz w:val="20"/>
                <w:lang w:val="fr-CA"/>
              </w:rPr>
              <w:t>dégradation de la qualité de l’Air</w:t>
            </w:r>
          </w:p>
        </w:tc>
        <w:tc>
          <w:tcPr>
            <w:tcW w:w="992" w:type="dxa"/>
          </w:tcPr>
          <w:p w14:paraId="692AE79D"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Faible</w:t>
            </w:r>
          </w:p>
        </w:tc>
        <w:tc>
          <w:tcPr>
            <w:tcW w:w="992" w:type="dxa"/>
          </w:tcPr>
          <w:p w14:paraId="2E0471F0"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Locale</w:t>
            </w:r>
          </w:p>
        </w:tc>
        <w:tc>
          <w:tcPr>
            <w:tcW w:w="993" w:type="dxa"/>
          </w:tcPr>
          <w:p w14:paraId="7B93E059" w14:textId="4B3CC7E2" w:rsidR="007C2EAB" w:rsidRDefault="00B6739F" w:rsidP="00E60644">
            <w:pPr>
              <w:rPr>
                <w:rFonts w:ascii="Arial Narrow" w:hAnsi="Arial Narrow"/>
                <w:sz w:val="20"/>
                <w:lang w:val="fr-CA"/>
              </w:rPr>
            </w:pPr>
            <w:r w:rsidRPr="00514AFF">
              <w:rPr>
                <w:rFonts w:ascii="Arial Narrow" w:hAnsi="Arial Narrow"/>
                <w:sz w:val="20"/>
                <w:lang w:val="fr-CA"/>
              </w:rPr>
              <w:t>Courte</w:t>
            </w:r>
          </w:p>
          <w:p w14:paraId="3F6B15EF" w14:textId="77777777" w:rsidR="007C2EAB" w:rsidRPr="007C2EAB" w:rsidRDefault="007C2EAB" w:rsidP="007C2EAB">
            <w:pPr>
              <w:rPr>
                <w:rFonts w:ascii="Arial Narrow" w:hAnsi="Arial Narrow"/>
                <w:sz w:val="20"/>
                <w:lang w:val="fr-CA"/>
              </w:rPr>
            </w:pPr>
          </w:p>
          <w:p w14:paraId="75CCF766" w14:textId="0A355316" w:rsidR="007C2EAB" w:rsidRDefault="007C2EAB" w:rsidP="007C2EAB">
            <w:pPr>
              <w:rPr>
                <w:rFonts w:ascii="Arial Narrow" w:hAnsi="Arial Narrow"/>
                <w:sz w:val="20"/>
                <w:lang w:val="fr-CA"/>
              </w:rPr>
            </w:pPr>
          </w:p>
          <w:p w14:paraId="3AC11DA1" w14:textId="77777777" w:rsidR="00B6739F" w:rsidRPr="007C2EAB" w:rsidRDefault="00B6739F" w:rsidP="007C2EAB">
            <w:pPr>
              <w:rPr>
                <w:rFonts w:ascii="Arial Narrow" w:hAnsi="Arial Narrow"/>
                <w:sz w:val="20"/>
                <w:lang w:val="fr-CA"/>
              </w:rPr>
            </w:pPr>
          </w:p>
        </w:tc>
        <w:tc>
          <w:tcPr>
            <w:tcW w:w="1275" w:type="dxa"/>
          </w:tcPr>
          <w:p w14:paraId="7312A034"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Mineur</w:t>
            </w:r>
          </w:p>
        </w:tc>
        <w:tc>
          <w:tcPr>
            <w:tcW w:w="5103" w:type="dxa"/>
          </w:tcPr>
          <w:p w14:paraId="2C98DE0F" w14:textId="77777777" w:rsidR="00B6739F" w:rsidRPr="00514AFF" w:rsidRDefault="00B6739F" w:rsidP="00E60644">
            <w:pPr>
              <w:rPr>
                <w:rFonts w:ascii="Arial Narrow" w:hAnsi="Arial Narrow"/>
                <w:sz w:val="20"/>
              </w:rPr>
            </w:pPr>
            <w:r w:rsidRPr="00514AFF">
              <w:rPr>
                <w:rFonts w:ascii="Arial Narrow" w:hAnsi="Arial Narrow"/>
                <w:sz w:val="20"/>
              </w:rPr>
              <w:t>Arroser les chemins d’accès régulièrement;</w:t>
            </w:r>
          </w:p>
          <w:p w14:paraId="7F8B9FF7" w14:textId="77777777" w:rsidR="00B6739F" w:rsidRPr="00514AFF" w:rsidRDefault="00B6739F" w:rsidP="00E60644">
            <w:pPr>
              <w:rPr>
                <w:rFonts w:ascii="Arial Narrow" w:hAnsi="Arial Narrow"/>
                <w:sz w:val="20"/>
              </w:rPr>
            </w:pPr>
            <w:r w:rsidRPr="00514AFF">
              <w:rPr>
                <w:rFonts w:ascii="Arial Narrow" w:hAnsi="Arial Narrow"/>
                <w:sz w:val="20"/>
              </w:rPr>
              <w:t xml:space="preserve">Limiter la vitesse des engins en vue de réduire l’envol des poussières </w:t>
            </w:r>
          </w:p>
          <w:p w14:paraId="2A84C19D" w14:textId="77777777" w:rsidR="00B6739F" w:rsidRPr="00514AFF" w:rsidRDefault="00B6739F" w:rsidP="00E60644">
            <w:pPr>
              <w:rPr>
                <w:rFonts w:ascii="Arial Narrow" w:hAnsi="Arial Narrow"/>
                <w:sz w:val="20"/>
              </w:rPr>
            </w:pPr>
            <w:r w:rsidRPr="00514AFF">
              <w:rPr>
                <w:rFonts w:ascii="Arial Narrow" w:hAnsi="Arial Narrow"/>
                <w:sz w:val="20"/>
              </w:rPr>
              <w:t>Utilisation des véhicules et des engins respectueux de l’environnement;</w:t>
            </w:r>
          </w:p>
          <w:p w14:paraId="420479AE" w14:textId="77777777" w:rsidR="00B6739F" w:rsidRPr="00514AFF" w:rsidRDefault="00B6739F" w:rsidP="00E60644">
            <w:pPr>
              <w:rPr>
                <w:rFonts w:ascii="Arial Narrow" w:hAnsi="Arial Narrow"/>
                <w:sz w:val="20"/>
              </w:rPr>
            </w:pPr>
            <w:r w:rsidRPr="00514AFF">
              <w:rPr>
                <w:rFonts w:ascii="Arial Narrow" w:hAnsi="Arial Narrow"/>
                <w:sz w:val="20"/>
              </w:rPr>
              <w:t>utiliser les pistes existantes pour le déplacement des camions et des voitures</w:t>
            </w:r>
          </w:p>
          <w:p w14:paraId="40BCD34A" w14:textId="77777777" w:rsidR="00B6739F" w:rsidRPr="00514AFF" w:rsidRDefault="00B6739F" w:rsidP="00E60644">
            <w:pPr>
              <w:rPr>
                <w:rFonts w:ascii="Arial Narrow" w:hAnsi="Arial Narrow"/>
                <w:sz w:val="20"/>
              </w:rPr>
            </w:pPr>
            <w:r w:rsidRPr="00514AFF">
              <w:rPr>
                <w:rFonts w:ascii="Arial Narrow" w:hAnsi="Arial Narrow"/>
                <w:sz w:val="20"/>
              </w:rPr>
              <w:t>s’assurer que les véhicules et les équipements soient éteints lorsqu'ils ne sont pas utilisés</w:t>
            </w:r>
          </w:p>
          <w:p w14:paraId="270297E0" w14:textId="77777777" w:rsidR="00B6739F" w:rsidRPr="00514AFF" w:rsidRDefault="00B6739F" w:rsidP="00E60644">
            <w:pPr>
              <w:rPr>
                <w:rFonts w:ascii="Arial Narrow" w:hAnsi="Arial Narrow"/>
                <w:sz w:val="20"/>
                <w:lang w:val="fr-CA"/>
              </w:rPr>
            </w:pPr>
            <w:r w:rsidRPr="00514AFF">
              <w:rPr>
                <w:rFonts w:ascii="Arial Narrow" w:hAnsi="Arial Narrow"/>
                <w:sz w:val="20"/>
              </w:rPr>
              <w:t xml:space="preserve"> L’utilisation de camions bâchés pour le transport des remblais sera privilégiée</w:t>
            </w:r>
          </w:p>
        </w:tc>
      </w:tr>
      <w:tr w:rsidR="00B6739F" w:rsidRPr="00514AFF" w14:paraId="0A67BDB3" w14:textId="77777777" w:rsidTr="00E60644">
        <w:trPr>
          <w:trHeight w:val="256"/>
        </w:trPr>
        <w:tc>
          <w:tcPr>
            <w:tcW w:w="748" w:type="dxa"/>
          </w:tcPr>
          <w:p w14:paraId="0D7515EA" w14:textId="77777777" w:rsidR="00B6739F" w:rsidRPr="00514AFF" w:rsidRDefault="00B6739F" w:rsidP="00E60644">
            <w:pPr>
              <w:rPr>
                <w:rFonts w:ascii="Arial Narrow" w:hAnsi="Arial Narrow"/>
                <w:sz w:val="20"/>
              </w:rPr>
            </w:pPr>
            <w:r w:rsidRPr="00514AFF">
              <w:rPr>
                <w:rFonts w:ascii="Arial Narrow" w:hAnsi="Arial Narrow"/>
                <w:sz w:val="20"/>
              </w:rPr>
              <w:t>2</w:t>
            </w:r>
          </w:p>
        </w:tc>
        <w:tc>
          <w:tcPr>
            <w:tcW w:w="1941" w:type="dxa"/>
          </w:tcPr>
          <w:p w14:paraId="5FD65A9E" w14:textId="77777777" w:rsidR="00B6739F" w:rsidRPr="00514AFF" w:rsidRDefault="00B6739F" w:rsidP="00E60644">
            <w:pPr>
              <w:rPr>
                <w:rFonts w:ascii="Arial Narrow" w:hAnsi="Arial Narrow"/>
                <w:sz w:val="20"/>
              </w:rPr>
            </w:pPr>
            <w:r w:rsidRPr="00514AFF">
              <w:rPr>
                <w:rFonts w:ascii="Arial Narrow" w:hAnsi="Arial Narrow"/>
                <w:sz w:val="20"/>
              </w:rPr>
              <w:t xml:space="preserve">Climat </w:t>
            </w:r>
          </w:p>
        </w:tc>
        <w:tc>
          <w:tcPr>
            <w:tcW w:w="2126" w:type="dxa"/>
          </w:tcPr>
          <w:p w14:paraId="3D5F4A79" w14:textId="77777777" w:rsidR="00B6739F" w:rsidRPr="00514AFF" w:rsidRDefault="00B6739F" w:rsidP="00E60644">
            <w:pPr>
              <w:rPr>
                <w:rFonts w:ascii="Arial Narrow" w:hAnsi="Arial Narrow"/>
                <w:sz w:val="20"/>
              </w:rPr>
            </w:pPr>
            <w:r w:rsidRPr="00514AFF">
              <w:rPr>
                <w:rFonts w:ascii="Arial Narrow" w:hAnsi="Arial Narrow"/>
                <w:sz w:val="20"/>
              </w:rPr>
              <w:t xml:space="preserve">Changement Climatique </w:t>
            </w:r>
          </w:p>
        </w:tc>
        <w:tc>
          <w:tcPr>
            <w:tcW w:w="992" w:type="dxa"/>
          </w:tcPr>
          <w:p w14:paraId="0BB8CD17"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Faible</w:t>
            </w:r>
          </w:p>
        </w:tc>
        <w:tc>
          <w:tcPr>
            <w:tcW w:w="992" w:type="dxa"/>
          </w:tcPr>
          <w:p w14:paraId="4BA0A99F"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Locale</w:t>
            </w:r>
          </w:p>
        </w:tc>
        <w:tc>
          <w:tcPr>
            <w:tcW w:w="993" w:type="dxa"/>
          </w:tcPr>
          <w:p w14:paraId="6D98106D"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Courte</w:t>
            </w:r>
          </w:p>
        </w:tc>
        <w:tc>
          <w:tcPr>
            <w:tcW w:w="1275" w:type="dxa"/>
          </w:tcPr>
          <w:p w14:paraId="7DBB135D"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Mineur</w:t>
            </w:r>
          </w:p>
        </w:tc>
        <w:tc>
          <w:tcPr>
            <w:tcW w:w="5103" w:type="dxa"/>
          </w:tcPr>
          <w:p w14:paraId="0CE2DB09" w14:textId="77777777" w:rsidR="00B6739F" w:rsidRPr="00514AFF" w:rsidRDefault="00B6739F" w:rsidP="00E60644">
            <w:pPr>
              <w:rPr>
                <w:rFonts w:ascii="Arial Narrow" w:hAnsi="Arial Narrow"/>
                <w:sz w:val="20"/>
              </w:rPr>
            </w:pPr>
            <w:r w:rsidRPr="00514AFF">
              <w:rPr>
                <w:rFonts w:ascii="Arial Narrow" w:hAnsi="Arial Narrow"/>
                <w:sz w:val="20"/>
              </w:rPr>
              <w:t xml:space="preserve"> veiller aux émissions des gaz à effet de serre ; </w:t>
            </w:r>
          </w:p>
          <w:p w14:paraId="75F9B2AC" w14:textId="77777777" w:rsidR="00B6739F" w:rsidRPr="00514AFF" w:rsidRDefault="00B6739F" w:rsidP="00E60644">
            <w:pPr>
              <w:rPr>
                <w:rFonts w:ascii="Arial Narrow" w:hAnsi="Arial Narrow"/>
                <w:sz w:val="20"/>
              </w:rPr>
            </w:pPr>
            <w:r w:rsidRPr="00514AFF">
              <w:rPr>
                <w:rFonts w:ascii="Arial Narrow" w:hAnsi="Arial Narrow"/>
                <w:sz w:val="20"/>
              </w:rPr>
              <w:t xml:space="preserve">définir les spécifications techniques souhaitées pour les engins de chantier, au regard des normes internationales en termes de gaz d’échappement ; </w:t>
            </w:r>
          </w:p>
          <w:p w14:paraId="0748587D" w14:textId="77777777" w:rsidR="00B6739F" w:rsidRPr="00514AFF" w:rsidRDefault="00B6739F" w:rsidP="00E60644">
            <w:pPr>
              <w:rPr>
                <w:rFonts w:ascii="Arial Narrow" w:hAnsi="Arial Narrow"/>
                <w:sz w:val="20"/>
              </w:rPr>
            </w:pPr>
            <w:r w:rsidRPr="00514AFF">
              <w:rPr>
                <w:rFonts w:ascii="Arial Narrow" w:hAnsi="Arial Narrow"/>
                <w:sz w:val="20"/>
              </w:rPr>
              <w:t xml:space="preserve">arrêter les véhicules et les machines quand ils ne sont pas utilisés en évitant la position en standby, tel que les moteurs au ralenti ; </w:t>
            </w:r>
          </w:p>
          <w:p w14:paraId="7D776B61" w14:textId="77777777" w:rsidR="00B6739F" w:rsidRPr="00514AFF" w:rsidRDefault="00B6739F" w:rsidP="00E60644">
            <w:pPr>
              <w:rPr>
                <w:rFonts w:ascii="Arial Narrow" w:hAnsi="Arial Narrow"/>
                <w:sz w:val="20"/>
              </w:rPr>
            </w:pPr>
            <w:r w:rsidRPr="00514AFF">
              <w:rPr>
                <w:rFonts w:ascii="Arial Narrow" w:hAnsi="Arial Narrow"/>
                <w:sz w:val="20"/>
              </w:rPr>
              <w:t>compenser la végétation qui sera détruite par un reboisement aux alentours du site.</w:t>
            </w:r>
          </w:p>
          <w:p w14:paraId="695F5C60" w14:textId="77777777" w:rsidR="00B6739F" w:rsidRPr="00514AFF" w:rsidRDefault="00B6739F" w:rsidP="00E60644">
            <w:pPr>
              <w:rPr>
                <w:rFonts w:ascii="Arial Narrow" w:hAnsi="Arial Narrow"/>
                <w:sz w:val="20"/>
                <w:lang w:val="fr-CA"/>
              </w:rPr>
            </w:pPr>
            <w:r w:rsidRPr="00514AFF">
              <w:rPr>
                <w:rFonts w:ascii="Arial Narrow" w:hAnsi="Arial Narrow"/>
                <w:sz w:val="20"/>
              </w:rPr>
              <w:t>Avec l’application des mesures ci-dessus l’impact résiduel sur l’air sera faible</w:t>
            </w:r>
          </w:p>
        </w:tc>
      </w:tr>
      <w:tr w:rsidR="00B6739F" w:rsidRPr="00514AFF" w14:paraId="030082ED" w14:textId="77777777" w:rsidTr="00E60644">
        <w:trPr>
          <w:trHeight w:val="256"/>
        </w:trPr>
        <w:tc>
          <w:tcPr>
            <w:tcW w:w="748" w:type="dxa"/>
          </w:tcPr>
          <w:p w14:paraId="48E521F1"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3</w:t>
            </w:r>
          </w:p>
        </w:tc>
        <w:tc>
          <w:tcPr>
            <w:tcW w:w="1941" w:type="dxa"/>
          </w:tcPr>
          <w:p w14:paraId="1953F0F2" w14:textId="77777777" w:rsidR="00B6739F" w:rsidRPr="00514AFF" w:rsidRDefault="00B6739F" w:rsidP="00E60644">
            <w:pPr>
              <w:rPr>
                <w:rFonts w:ascii="Arial Narrow" w:hAnsi="Arial Narrow"/>
                <w:sz w:val="20"/>
              </w:rPr>
            </w:pPr>
            <w:r w:rsidRPr="00514AFF">
              <w:rPr>
                <w:rFonts w:ascii="Arial Narrow" w:hAnsi="Arial Narrow"/>
                <w:sz w:val="20"/>
              </w:rPr>
              <w:t>SOL</w:t>
            </w:r>
          </w:p>
        </w:tc>
        <w:tc>
          <w:tcPr>
            <w:tcW w:w="2126" w:type="dxa"/>
          </w:tcPr>
          <w:p w14:paraId="444F37F3"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Compactage et perte de la structure du sol</w:t>
            </w:r>
          </w:p>
          <w:p w14:paraId="2E223C6C" w14:textId="77777777" w:rsidR="00B6739F" w:rsidRPr="00514AFF" w:rsidRDefault="00B6739F" w:rsidP="00E60644">
            <w:pPr>
              <w:rPr>
                <w:rFonts w:ascii="Arial Narrow" w:hAnsi="Arial Narrow"/>
                <w:sz w:val="20"/>
              </w:rPr>
            </w:pPr>
          </w:p>
        </w:tc>
        <w:tc>
          <w:tcPr>
            <w:tcW w:w="992" w:type="dxa"/>
          </w:tcPr>
          <w:p w14:paraId="7274B839"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Faible</w:t>
            </w:r>
          </w:p>
        </w:tc>
        <w:tc>
          <w:tcPr>
            <w:tcW w:w="992" w:type="dxa"/>
          </w:tcPr>
          <w:p w14:paraId="02CC5D5E"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Locale</w:t>
            </w:r>
          </w:p>
        </w:tc>
        <w:tc>
          <w:tcPr>
            <w:tcW w:w="993" w:type="dxa"/>
          </w:tcPr>
          <w:p w14:paraId="75269FF5"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Courte</w:t>
            </w:r>
          </w:p>
        </w:tc>
        <w:tc>
          <w:tcPr>
            <w:tcW w:w="1275" w:type="dxa"/>
          </w:tcPr>
          <w:p w14:paraId="65D37EC7"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Mineur</w:t>
            </w:r>
          </w:p>
        </w:tc>
        <w:tc>
          <w:tcPr>
            <w:tcW w:w="5103" w:type="dxa"/>
          </w:tcPr>
          <w:p w14:paraId="7DB3841D" w14:textId="77777777" w:rsidR="00B6739F" w:rsidRPr="00514AFF" w:rsidRDefault="00B6739F" w:rsidP="00E60644">
            <w:pPr>
              <w:rPr>
                <w:rFonts w:ascii="Arial Narrow" w:hAnsi="Arial Narrow"/>
                <w:sz w:val="20"/>
              </w:rPr>
            </w:pPr>
            <w:r w:rsidRPr="00514AFF">
              <w:rPr>
                <w:rFonts w:ascii="Arial Narrow" w:hAnsi="Arial Narrow"/>
                <w:sz w:val="20"/>
              </w:rPr>
              <w:t>-Restreindre le nombre de voies de circulation ;</w:t>
            </w:r>
          </w:p>
          <w:p w14:paraId="6AE034FC" w14:textId="77777777" w:rsidR="00B6739F" w:rsidRPr="00514AFF" w:rsidRDefault="00B6739F" w:rsidP="00E60644">
            <w:pPr>
              <w:rPr>
                <w:rFonts w:ascii="Arial Narrow" w:hAnsi="Arial Narrow"/>
                <w:sz w:val="20"/>
              </w:rPr>
            </w:pPr>
            <w:r w:rsidRPr="00514AFF">
              <w:rPr>
                <w:rFonts w:ascii="Arial Narrow" w:hAnsi="Arial Narrow"/>
                <w:sz w:val="20"/>
              </w:rPr>
              <w:t>-limiter le déplacement de la machinerie aux aires de travail et aux accès balisés ;</w:t>
            </w:r>
          </w:p>
          <w:p w14:paraId="365D897B" w14:textId="77777777" w:rsidR="00B6739F" w:rsidRPr="00514AFF" w:rsidRDefault="00B6739F" w:rsidP="00E60644">
            <w:pPr>
              <w:rPr>
                <w:rFonts w:ascii="Arial Narrow" w:hAnsi="Arial Narrow"/>
                <w:sz w:val="20"/>
                <w:lang w:val="fr-CA"/>
              </w:rPr>
            </w:pPr>
            <w:r w:rsidRPr="00514AFF">
              <w:rPr>
                <w:rFonts w:ascii="Arial Narrow" w:hAnsi="Arial Narrow"/>
                <w:sz w:val="20"/>
              </w:rPr>
              <w:t>-remettre en état les sites perturbés après les travaux</w:t>
            </w:r>
          </w:p>
          <w:p w14:paraId="3D6FF6BF" w14:textId="77777777" w:rsidR="00B6739F" w:rsidRPr="00514AFF" w:rsidRDefault="00B6739F" w:rsidP="00E60644">
            <w:pPr>
              <w:rPr>
                <w:rFonts w:ascii="Arial Narrow" w:hAnsi="Arial Narrow"/>
                <w:sz w:val="20"/>
              </w:rPr>
            </w:pPr>
            <w:r w:rsidRPr="00514AFF">
              <w:rPr>
                <w:rFonts w:ascii="Arial Narrow" w:hAnsi="Arial Narrow"/>
                <w:sz w:val="20"/>
              </w:rPr>
              <w:t>-sensibiliser les conducteurs ;</w:t>
            </w:r>
          </w:p>
          <w:p w14:paraId="0B59C6AC"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éviter les fuites d’huiles, de carburant ou de tout autre polluant sur le sol.</w:t>
            </w:r>
          </w:p>
          <w:p w14:paraId="0E275A54"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Faire les opérations d’entretiens au niveau des locaux étanches et appropriés;</w:t>
            </w:r>
          </w:p>
          <w:p w14:paraId="16C0F194"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Assurer la collecte et l’évacuation des déchets (liquide et solide) du chantier</w:t>
            </w:r>
          </w:p>
        </w:tc>
      </w:tr>
      <w:tr w:rsidR="00B6739F" w:rsidRPr="00514AFF" w14:paraId="6690F6F8" w14:textId="77777777" w:rsidTr="00E60644">
        <w:trPr>
          <w:trHeight w:val="256"/>
        </w:trPr>
        <w:tc>
          <w:tcPr>
            <w:tcW w:w="748" w:type="dxa"/>
          </w:tcPr>
          <w:p w14:paraId="45AB6E80"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4</w:t>
            </w:r>
          </w:p>
        </w:tc>
        <w:tc>
          <w:tcPr>
            <w:tcW w:w="1941" w:type="dxa"/>
          </w:tcPr>
          <w:p w14:paraId="5CBB0B61" w14:textId="77777777" w:rsidR="00B6739F" w:rsidRPr="00514AFF" w:rsidRDefault="00B6739F" w:rsidP="00E60644">
            <w:pPr>
              <w:rPr>
                <w:rFonts w:ascii="Arial Narrow" w:hAnsi="Arial Narrow"/>
                <w:sz w:val="20"/>
              </w:rPr>
            </w:pPr>
            <w:r w:rsidRPr="00514AFF">
              <w:rPr>
                <w:rFonts w:ascii="Arial Narrow" w:hAnsi="Arial Narrow"/>
                <w:sz w:val="20"/>
              </w:rPr>
              <w:t>Eau</w:t>
            </w:r>
          </w:p>
        </w:tc>
        <w:tc>
          <w:tcPr>
            <w:tcW w:w="2126" w:type="dxa"/>
          </w:tcPr>
          <w:p w14:paraId="0EB061C8"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Perte de la qualité des eaux de surface</w:t>
            </w:r>
          </w:p>
          <w:p w14:paraId="1FA3EB75" w14:textId="77777777" w:rsidR="00B6739F" w:rsidRPr="00514AFF" w:rsidRDefault="00B6739F" w:rsidP="00E60644">
            <w:pPr>
              <w:rPr>
                <w:rFonts w:ascii="Arial Narrow" w:hAnsi="Arial Narrow"/>
                <w:sz w:val="20"/>
              </w:rPr>
            </w:pPr>
          </w:p>
        </w:tc>
        <w:tc>
          <w:tcPr>
            <w:tcW w:w="992" w:type="dxa"/>
          </w:tcPr>
          <w:p w14:paraId="6E8CAB03"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Moye</w:t>
            </w:r>
          </w:p>
        </w:tc>
        <w:tc>
          <w:tcPr>
            <w:tcW w:w="992" w:type="dxa"/>
          </w:tcPr>
          <w:p w14:paraId="2589852E"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Locale</w:t>
            </w:r>
          </w:p>
        </w:tc>
        <w:tc>
          <w:tcPr>
            <w:tcW w:w="993" w:type="dxa"/>
          </w:tcPr>
          <w:p w14:paraId="27C70F8D"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Courte</w:t>
            </w:r>
          </w:p>
        </w:tc>
        <w:tc>
          <w:tcPr>
            <w:tcW w:w="1275" w:type="dxa"/>
          </w:tcPr>
          <w:p w14:paraId="1AAC65E6"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Mineur</w:t>
            </w:r>
          </w:p>
        </w:tc>
        <w:tc>
          <w:tcPr>
            <w:tcW w:w="5103" w:type="dxa"/>
          </w:tcPr>
          <w:p w14:paraId="62CDDB94" w14:textId="77777777" w:rsidR="00B6739F" w:rsidRPr="00514AFF" w:rsidRDefault="00B6739F" w:rsidP="00E60644">
            <w:pPr>
              <w:rPr>
                <w:rFonts w:ascii="Arial Narrow" w:hAnsi="Arial Narrow"/>
                <w:sz w:val="20"/>
              </w:rPr>
            </w:pPr>
            <w:r w:rsidRPr="00514AFF">
              <w:rPr>
                <w:rFonts w:ascii="Arial Narrow" w:hAnsi="Arial Narrow"/>
                <w:sz w:val="20"/>
              </w:rPr>
              <w:t>Mettre en place un dispositif pour limiter le ruissellement des eaux dans l’emprise du site ;</w:t>
            </w:r>
          </w:p>
          <w:p w14:paraId="0E6DB15B" w14:textId="77777777" w:rsidR="00B6739F" w:rsidRPr="00514AFF" w:rsidRDefault="00B6739F" w:rsidP="00E60644">
            <w:pPr>
              <w:rPr>
                <w:rFonts w:ascii="Arial Narrow" w:hAnsi="Arial Narrow"/>
                <w:sz w:val="20"/>
              </w:rPr>
            </w:pPr>
            <w:r w:rsidRPr="00514AFF">
              <w:rPr>
                <w:rFonts w:ascii="Arial Narrow" w:hAnsi="Arial Narrow"/>
                <w:sz w:val="20"/>
              </w:rPr>
              <w:t>Préserver le ruissellement naturel des eaux ;</w:t>
            </w:r>
          </w:p>
          <w:p w14:paraId="2139BBD0" w14:textId="77777777" w:rsidR="00B6739F" w:rsidRPr="00514AFF" w:rsidRDefault="00B6739F" w:rsidP="00E60644">
            <w:pPr>
              <w:rPr>
                <w:rFonts w:ascii="Arial Narrow" w:hAnsi="Arial Narrow"/>
                <w:sz w:val="20"/>
              </w:rPr>
            </w:pPr>
            <w:r w:rsidRPr="00514AFF">
              <w:rPr>
                <w:rFonts w:ascii="Arial Narrow" w:hAnsi="Arial Narrow"/>
                <w:sz w:val="20"/>
              </w:rPr>
              <w:t>Préserver l’écoulement des eaux en respectant les pentes naturelles</w:t>
            </w:r>
          </w:p>
          <w:p w14:paraId="3EE6E68A" w14:textId="77777777" w:rsidR="00B6739F" w:rsidRPr="00514AFF" w:rsidRDefault="00B6739F" w:rsidP="00E60644">
            <w:pPr>
              <w:rPr>
                <w:rFonts w:ascii="Arial Narrow" w:hAnsi="Arial Narrow"/>
                <w:sz w:val="20"/>
              </w:rPr>
            </w:pPr>
            <w:r w:rsidRPr="00514AFF">
              <w:rPr>
                <w:rFonts w:ascii="Arial Narrow" w:hAnsi="Arial Narrow"/>
                <w:sz w:val="20"/>
              </w:rPr>
              <w:t xml:space="preserve">collecter et éliminer les déchets de chantier ; </w:t>
            </w:r>
          </w:p>
          <w:p w14:paraId="3B271D04" w14:textId="77777777" w:rsidR="00B6739F" w:rsidRPr="00514AFF" w:rsidRDefault="00B6739F" w:rsidP="00E60644">
            <w:pPr>
              <w:rPr>
                <w:rFonts w:ascii="Arial Narrow" w:hAnsi="Arial Narrow"/>
                <w:sz w:val="20"/>
              </w:rPr>
            </w:pPr>
            <w:r w:rsidRPr="00514AFF">
              <w:rPr>
                <w:rFonts w:ascii="Arial Narrow" w:hAnsi="Arial Narrow"/>
                <w:sz w:val="20"/>
              </w:rPr>
              <w:t xml:space="preserve">remettre en état les sols ; </w:t>
            </w:r>
          </w:p>
        </w:tc>
      </w:tr>
      <w:tr w:rsidR="00B6739F" w:rsidRPr="00514AFF" w14:paraId="5812A7A2" w14:textId="77777777" w:rsidTr="00E60644">
        <w:trPr>
          <w:trHeight w:val="256"/>
        </w:trPr>
        <w:tc>
          <w:tcPr>
            <w:tcW w:w="748" w:type="dxa"/>
          </w:tcPr>
          <w:p w14:paraId="625F8419"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5</w:t>
            </w:r>
          </w:p>
        </w:tc>
        <w:tc>
          <w:tcPr>
            <w:tcW w:w="1941" w:type="dxa"/>
          </w:tcPr>
          <w:p w14:paraId="055BA487" w14:textId="77777777" w:rsidR="00B6739F" w:rsidRPr="00514AFF" w:rsidRDefault="00B6739F" w:rsidP="00E60644">
            <w:pPr>
              <w:rPr>
                <w:rFonts w:ascii="Arial Narrow" w:hAnsi="Arial Narrow"/>
                <w:sz w:val="20"/>
              </w:rPr>
            </w:pPr>
            <w:r w:rsidRPr="00514AFF">
              <w:rPr>
                <w:rFonts w:ascii="Arial Narrow" w:hAnsi="Arial Narrow"/>
                <w:sz w:val="20"/>
              </w:rPr>
              <w:t>Végétation</w:t>
            </w:r>
          </w:p>
          <w:p w14:paraId="27C382AC" w14:textId="77777777" w:rsidR="00B6739F" w:rsidRPr="00514AFF" w:rsidRDefault="00B6739F" w:rsidP="00E60644">
            <w:pPr>
              <w:rPr>
                <w:rFonts w:ascii="Arial Narrow" w:hAnsi="Arial Narrow"/>
                <w:sz w:val="20"/>
                <w:lang w:val="fr-CA"/>
              </w:rPr>
            </w:pPr>
          </w:p>
        </w:tc>
        <w:tc>
          <w:tcPr>
            <w:tcW w:w="2126" w:type="dxa"/>
          </w:tcPr>
          <w:p w14:paraId="1278B9BC"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Perte de la végétation</w:t>
            </w:r>
          </w:p>
          <w:p w14:paraId="3C7A0C15" w14:textId="77777777" w:rsidR="00B6739F" w:rsidRPr="00514AFF" w:rsidRDefault="00B6739F" w:rsidP="00E60644">
            <w:pPr>
              <w:rPr>
                <w:rFonts w:ascii="Arial Narrow" w:hAnsi="Arial Narrow"/>
                <w:sz w:val="20"/>
              </w:rPr>
            </w:pPr>
          </w:p>
        </w:tc>
        <w:tc>
          <w:tcPr>
            <w:tcW w:w="992" w:type="dxa"/>
          </w:tcPr>
          <w:p w14:paraId="312E509B"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moyenne</w:t>
            </w:r>
          </w:p>
        </w:tc>
        <w:tc>
          <w:tcPr>
            <w:tcW w:w="992" w:type="dxa"/>
          </w:tcPr>
          <w:p w14:paraId="58D70F04"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Locale</w:t>
            </w:r>
          </w:p>
        </w:tc>
        <w:tc>
          <w:tcPr>
            <w:tcW w:w="993" w:type="dxa"/>
          </w:tcPr>
          <w:p w14:paraId="4D67FBF2"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Permanent</w:t>
            </w:r>
          </w:p>
        </w:tc>
        <w:tc>
          <w:tcPr>
            <w:tcW w:w="1275" w:type="dxa"/>
          </w:tcPr>
          <w:p w14:paraId="2939578B"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Moyenne</w:t>
            </w:r>
          </w:p>
        </w:tc>
        <w:tc>
          <w:tcPr>
            <w:tcW w:w="5103" w:type="dxa"/>
          </w:tcPr>
          <w:p w14:paraId="17E0472A" w14:textId="77777777" w:rsidR="00B6739F" w:rsidRPr="00514AFF" w:rsidRDefault="00B6739F" w:rsidP="00E60644">
            <w:pPr>
              <w:rPr>
                <w:rFonts w:ascii="Arial Narrow" w:hAnsi="Arial Narrow"/>
                <w:sz w:val="20"/>
              </w:rPr>
            </w:pPr>
            <w:r w:rsidRPr="00514AFF">
              <w:rPr>
                <w:rFonts w:ascii="Arial Narrow" w:hAnsi="Arial Narrow"/>
                <w:sz w:val="20"/>
              </w:rPr>
              <w:t>Obtenir l’autorisation de l’administration en charge de la protection de l’environnement avant toute coupe d’arbre ;</w:t>
            </w:r>
          </w:p>
          <w:p w14:paraId="1216DDAB" w14:textId="77777777" w:rsidR="00B6739F" w:rsidRPr="00514AFF" w:rsidRDefault="00B6739F" w:rsidP="00E60644">
            <w:pPr>
              <w:rPr>
                <w:rFonts w:ascii="Arial Narrow" w:hAnsi="Arial Narrow"/>
                <w:sz w:val="20"/>
              </w:rPr>
            </w:pPr>
            <w:r w:rsidRPr="00514AFF">
              <w:rPr>
                <w:rFonts w:ascii="Arial Narrow" w:hAnsi="Arial Narrow"/>
                <w:sz w:val="20"/>
              </w:rPr>
              <w:t>Éviter le déboisement et la destruction de la végétation en dehors de la limite de l’emprise de projet ;</w:t>
            </w:r>
          </w:p>
          <w:p w14:paraId="1242A092" w14:textId="77777777" w:rsidR="00B6739F" w:rsidRPr="00514AFF" w:rsidRDefault="00B6739F" w:rsidP="00E60644">
            <w:pPr>
              <w:rPr>
                <w:rFonts w:ascii="Arial Narrow" w:hAnsi="Arial Narrow"/>
                <w:sz w:val="20"/>
              </w:rPr>
            </w:pPr>
            <w:r w:rsidRPr="00514AFF">
              <w:rPr>
                <w:rFonts w:ascii="Arial Narrow" w:hAnsi="Arial Narrow"/>
                <w:sz w:val="20"/>
              </w:rPr>
              <w:t xml:space="preserve">Procéder à l’abattage sélectif de ces arbres en concertation avec la délégation provinciale en charge de l’environnement ; </w:t>
            </w:r>
          </w:p>
          <w:p w14:paraId="2116C467" w14:textId="77777777" w:rsidR="00B6739F" w:rsidRPr="00514AFF" w:rsidRDefault="00B6739F" w:rsidP="00E60644">
            <w:pPr>
              <w:rPr>
                <w:rFonts w:ascii="Arial Narrow" w:hAnsi="Arial Narrow"/>
                <w:sz w:val="20"/>
              </w:rPr>
            </w:pPr>
            <w:r w:rsidRPr="00514AFF">
              <w:rPr>
                <w:rFonts w:ascii="Arial Narrow" w:hAnsi="Arial Narrow"/>
                <w:sz w:val="20"/>
              </w:rPr>
              <w:t>Procéder au reboisement compensatoire de :</w:t>
            </w:r>
          </w:p>
          <w:p w14:paraId="01796236" w14:textId="77777777" w:rsidR="00B6739F" w:rsidRPr="00514AFF" w:rsidRDefault="00B6739F" w:rsidP="00E60644">
            <w:pPr>
              <w:rPr>
                <w:rFonts w:ascii="Arial Narrow" w:hAnsi="Arial Narrow"/>
                <w:sz w:val="20"/>
              </w:rPr>
            </w:pPr>
            <w:r w:rsidRPr="00514AFF">
              <w:rPr>
                <w:rFonts w:ascii="Arial Narrow" w:hAnsi="Arial Narrow"/>
                <w:sz w:val="20"/>
              </w:rPr>
              <w:t>210 plants à Bongor (équivalent à 70 pieds dénombré fois 3)</w:t>
            </w:r>
          </w:p>
          <w:p w14:paraId="28B96D56" w14:textId="77777777" w:rsidR="00B6739F" w:rsidRPr="00514AFF" w:rsidRDefault="00B6739F" w:rsidP="00E60644">
            <w:pPr>
              <w:rPr>
                <w:rFonts w:ascii="Arial Narrow" w:hAnsi="Arial Narrow"/>
                <w:sz w:val="20"/>
              </w:rPr>
            </w:pPr>
            <w:r w:rsidRPr="00514AFF">
              <w:rPr>
                <w:rFonts w:ascii="Arial Narrow" w:hAnsi="Arial Narrow"/>
                <w:sz w:val="20"/>
              </w:rPr>
              <w:t>51 plants à Bol (17*3) ;</w:t>
            </w:r>
          </w:p>
          <w:p w14:paraId="6CA44D2A" w14:textId="77777777" w:rsidR="00B6739F" w:rsidRPr="00514AFF" w:rsidRDefault="00B6739F" w:rsidP="00E60644">
            <w:pPr>
              <w:rPr>
                <w:rFonts w:ascii="Arial Narrow" w:hAnsi="Arial Narrow"/>
                <w:sz w:val="20"/>
              </w:rPr>
            </w:pPr>
            <w:r w:rsidRPr="00514AFF">
              <w:rPr>
                <w:rFonts w:ascii="Arial Narrow" w:hAnsi="Arial Narrow"/>
                <w:sz w:val="20"/>
              </w:rPr>
              <w:t>186 plants à Biltine (62*3)</w:t>
            </w:r>
          </w:p>
          <w:p w14:paraId="76313030" w14:textId="77777777" w:rsidR="00B6739F" w:rsidRPr="00514AFF" w:rsidRDefault="00B6739F" w:rsidP="00E60644">
            <w:pPr>
              <w:rPr>
                <w:rFonts w:ascii="Arial Narrow" w:hAnsi="Arial Narrow"/>
                <w:sz w:val="20"/>
                <w:lang w:val="fr-CA"/>
              </w:rPr>
            </w:pPr>
            <w:r w:rsidRPr="00514AFF">
              <w:rPr>
                <w:rFonts w:ascii="Arial Narrow" w:hAnsi="Arial Narrow"/>
                <w:sz w:val="20"/>
              </w:rPr>
              <w:t>Assurez un suivi de plantation de la végétation plantée</w:t>
            </w:r>
          </w:p>
        </w:tc>
      </w:tr>
      <w:tr w:rsidR="00B6739F" w:rsidRPr="00514AFF" w14:paraId="47064DE9" w14:textId="77777777" w:rsidTr="00E60644">
        <w:trPr>
          <w:trHeight w:val="268"/>
        </w:trPr>
        <w:tc>
          <w:tcPr>
            <w:tcW w:w="748" w:type="dxa"/>
          </w:tcPr>
          <w:p w14:paraId="5EB5D7FA" w14:textId="77777777" w:rsidR="00B6739F" w:rsidRPr="00514AFF" w:rsidRDefault="00B6739F" w:rsidP="00E60644">
            <w:pPr>
              <w:rPr>
                <w:rFonts w:ascii="Arial Narrow" w:hAnsi="Arial Narrow"/>
                <w:sz w:val="20"/>
              </w:rPr>
            </w:pPr>
            <w:r w:rsidRPr="00514AFF">
              <w:rPr>
                <w:rFonts w:ascii="Arial Narrow" w:hAnsi="Arial Narrow"/>
                <w:sz w:val="20"/>
              </w:rPr>
              <w:t>6</w:t>
            </w:r>
          </w:p>
        </w:tc>
        <w:tc>
          <w:tcPr>
            <w:tcW w:w="1941" w:type="dxa"/>
          </w:tcPr>
          <w:p w14:paraId="012B81C4" w14:textId="77777777" w:rsidR="00B6739F" w:rsidRPr="00514AFF" w:rsidRDefault="00B6739F" w:rsidP="00E60644">
            <w:pPr>
              <w:rPr>
                <w:rFonts w:ascii="Arial Narrow" w:hAnsi="Arial Narrow"/>
                <w:sz w:val="20"/>
              </w:rPr>
            </w:pPr>
            <w:r w:rsidRPr="00514AFF">
              <w:rPr>
                <w:rFonts w:ascii="Arial Narrow" w:hAnsi="Arial Narrow"/>
                <w:sz w:val="20"/>
              </w:rPr>
              <w:t>Faune</w:t>
            </w:r>
          </w:p>
        </w:tc>
        <w:tc>
          <w:tcPr>
            <w:tcW w:w="2126" w:type="dxa"/>
          </w:tcPr>
          <w:p w14:paraId="7D1DFDE9" w14:textId="77777777" w:rsidR="00B6739F" w:rsidRPr="00514AFF" w:rsidRDefault="00B6739F" w:rsidP="00E60644">
            <w:pPr>
              <w:rPr>
                <w:rFonts w:ascii="Arial Narrow" w:hAnsi="Arial Narrow"/>
                <w:sz w:val="20"/>
              </w:rPr>
            </w:pPr>
            <w:r w:rsidRPr="00514AFF">
              <w:rPr>
                <w:rFonts w:ascii="Arial Narrow" w:hAnsi="Arial Narrow"/>
                <w:sz w:val="20"/>
              </w:rPr>
              <w:t>Destruction des habitats de la faune</w:t>
            </w:r>
          </w:p>
        </w:tc>
        <w:tc>
          <w:tcPr>
            <w:tcW w:w="992" w:type="dxa"/>
          </w:tcPr>
          <w:p w14:paraId="02A2DF51"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faible</w:t>
            </w:r>
          </w:p>
        </w:tc>
        <w:tc>
          <w:tcPr>
            <w:tcW w:w="992" w:type="dxa"/>
          </w:tcPr>
          <w:p w14:paraId="3D5DD542"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Locale</w:t>
            </w:r>
          </w:p>
        </w:tc>
        <w:tc>
          <w:tcPr>
            <w:tcW w:w="993" w:type="dxa"/>
          </w:tcPr>
          <w:p w14:paraId="53CB0C9C"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 xml:space="preserve">Courte </w:t>
            </w:r>
          </w:p>
        </w:tc>
        <w:tc>
          <w:tcPr>
            <w:tcW w:w="1275" w:type="dxa"/>
          </w:tcPr>
          <w:p w14:paraId="2FAFA007"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mineure</w:t>
            </w:r>
          </w:p>
        </w:tc>
        <w:tc>
          <w:tcPr>
            <w:tcW w:w="5103" w:type="dxa"/>
          </w:tcPr>
          <w:p w14:paraId="7F9B00D5" w14:textId="77777777" w:rsidR="00B6739F" w:rsidRPr="00514AFF" w:rsidRDefault="00B6739F" w:rsidP="00E60644">
            <w:pPr>
              <w:rPr>
                <w:rFonts w:ascii="Arial Narrow" w:hAnsi="Arial Narrow"/>
                <w:sz w:val="20"/>
              </w:rPr>
            </w:pPr>
            <w:r w:rsidRPr="00514AFF">
              <w:rPr>
                <w:rFonts w:ascii="Arial Narrow" w:hAnsi="Arial Narrow"/>
                <w:sz w:val="20"/>
              </w:rPr>
              <w:t>Préserver les habitats de la faune ;</w:t>
            </w:r>
          </w:p>
          <w:p w14:paraId="787BF8D7" w14:textId="77777777" w:rsidR="00B6739F" w:rsidRPr="00514AFF" w:rsidRDefault="00B6739F" w:rsidP="00E60644">
            <w:pPr>
              <w:rPr>
                <w:rFonts w:ascii="Arial Narrow" w:hAnsi="Arial Narrow"/>
                <w:sz w:val="20"/>
                <w:lang w:val="fr-CA"/>
              </w:rPr>
            </w:pPr>
            <w:r w:rsidRPr="00514AFF">
              <w:rPr>
                <w:rFonts w:ascii="Arial Narrow" w:hAnsi="Arial Narrow"/>
                <w:sz w:val="20"/>
              </w:rPr>
              <w:t xml:space="preserve">Réaliser les travaux en tenant compte des périodes de reproduction de la petite faune </w:t>
            </w:r>
          </w:p>
        </w:tc>
      </w:tr>
      <w:tr w:rsidR="00B6739F" w:rsidRPr="00514AFF" w14:paraId="42CB0238" w14:textId="77777777" w:rsidTr="00E60644">
        <w:trPr>
          <w:trHeight w:val="268"/>
        </w:trPr>
        <w:tc>
          <w:tcPr>
            <w:tcW w:w="748" w:type="dxa"/>
          </w:tcPr>
          <w:p w14:paraId="57E7BC95" w14:textId="77777777" w:rsidR="00B6739F" w:rsidRPr="00514AFF" w:rsidRDefault="00B6739F" w:rsidP="00E60644">
            <w:pPr>
              <w:rPr>
                <w:rFonts w:ascii="Arial Narrow" w:hAnsi="Arial Narrow"/>
                <w:sz w:val="20"/>
              </w:rPr>
            </w:pPr>
            <w:r w:rsidRPr="00514AFF">
              <w:rPr>
                <w:rFonts w:ascii="Arial Narrow" w:hAnsi="Arial Narrow"/>
                <w:sz w:val="20"/>
              </w:rPr>
              <w:t>7</w:t>
            </w:r>
          </w:p>
        </w:tc>
        <w:tc>
          <w:tcPr>
            <w:tcW w:w="1941" w:type="dxa"/>
          </w:tcPr>
          <w:p w14:paraId="703A9145" w14:textId="77777777" w:rsidR="00B6739F" w:rsidRPr="00514AFF" w:rsidRDefault="00B6739F" w:rsidP="00E60644">
            <w:pPr>
              <w:rPr>
                <w:rFonts w:ascii="Arial Narrow" w:hAnsi="Arial Narrow"/>
                <w:sz w:val="20"/>
              </w:rPr>
            </w:pPr>
            <w:r w:rsidRPr="00514AFF">
              <w:rPr>
                <w:rFonts w:ascii="Arial Narrow" w:hAnsi="Arial Narrow"/>
                <w:sz w:val="20"/>
              </w:rPr>
              <w:t>Emploi</w:t>
            </w:r>
          </w:p>
          <w:p w14:paraId="11E3E88C" w14:textId="77777777" w:rsidR="00B6739F" w:rsidRPr="00514AFF" w:rsidRDefault="00B6739F" w:rsidP="00E60644">
            <w:pPr>
              <w:rPr>
                <w:rFonts w:ascii="Arial Narrow" w:hAnsi="Arial Narrow"/>
                <w:sz w:val="20"/>
              </w:rPr>
            </w:pPr>
          </w:p>
        </w:tc>
        <w:tc>
          <w:tcPr>
            <w:tcW w:w="2126" w:type="dxa"/>
          </w:tcPr>
          <w:p w14:paraId="6F5D0CA9" w14:textId="77777777" w:rsidR="00B6739F" w:rsidRPr="00514AFF" w:rsidRDefault="00B6739F" w:rsidP="00E60644">
            <w:pPr>
              <w:rPr>
                <w:rFonts w:ascii="Arial Narrow" w:hAnsi="Arial Narrow"/>
                <w:sz w:val="20"/>
              </w:rPr>
            </w:pPr>
            <w:r w:rsidRPr="00514AFF">
              <w:rPr>
                <w:rFonts w:ascii="Arial Narrow" w:hAnsi="Arial Narrow"/>
                <w:sz w:val="20"/>
              </w:rPr>
              <w:t>Création d’emploi</w:t>
            </w:r>
          </w:p>
          <w:p w14:paraId="5FBBAC60" w14:textId="77777777" w:rsidR="00B6739F" w:rsidRPr="00514AFF" w:rsidRDefault="00B6739F" w:rsidP="00E60644">
            <w:pPr>
              <w:rPr>
                <w:rFonts w:ascii="Arial Narrow" w:hAnsi="Arial Narrow"/>
                <w:sz w:val="20"/>
              </w:rPr>
            </w:pPr>
          </w:p>
        </w:tc>
        <w:tc>
          <w:tcPr>
            <w:tcW w:w="992" w:type="dxa"/>
          </w:tcPr>
          <w:p w14:paraId="3DD0B7D1"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forte</w:t>
            </w:r>
          </w:p>
        </w:tc>
        <w:tc>
          <w:tcPr>
            <w:tcW w:w="992" w:type="dxa"/>
          </w:tcPr>
          <w:p w14:paraId="0B2897B5"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régionale</w:t>
            </w:r>
          </w:p>
        </w:tc>
        <w:tc>
          <w:tcPr>
            <w:tcW w:w="993" w:type="dxa"/>
          </w:tcPr>
          <w:p w14:paraId="2F50B8DF"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courte</w:t>
            </w:r>
          </w:p>
        </w:tc>
        <w:tc>
          <w:tcPr>
            <w:tcW w:w="1275" w:type="dxa"/>
          </w:tcPr>
          <w:p w14:paraId="46D10CBE"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Forte</w:t>
            </w:r>
          </w:p>
        </w:tc>
        <w:tc>
          <w:tcPr>
            <w:tcW w:w="5103" w:type="dxa"/>
          </w:tcPr>
          <w:p w14:paraId="5CE2A4AC" w14:textId="77777777" w:rsidR="00B6739F" w:rsidRPr="00514AFF" w:rsidRDefault="00B6739F" w:rsidP="00E60644">
            <w:pPr>
              <w:rPr>
                <w:rFonts w:ascii="Arial Narrow" w:hAnsi="Arial Narrow"/>
                <w:sz w:val="20"/>
              </w:rPr>
            </w:pPr>
            <w:r w:rsidRPr="00514AFF">
              <w:rPr>
                <w:rFonts w:ascii="Arial Narrow" w:hAnsi="Arial Narrow"/>
                <w:sz w:val="20"/>
              </w:rPr>
              <w:t xml:space="preserve">Favoriser le recrutement de la main d’œuvre locale pour les emplois non qualifiés; </w:t>
            </w:r>
          </w:p>
          <w:p w14:paraId="7DD4378B" w14:textId="77777777" w:rsidR="00B6739F" w:rsidRPr="00514AFF" w:rsidRDefault="00B6739F" w:rsidP="00E60644">
            <w:pPr>
              <w:rPr>
                <w:rFonts w:ascii="Arial Narrow" w:hAnsi="Arial Narrow"/>
                <w:sz w:val="20"/>
              </w:rPr>
            </w:pPr>
            <w:r w:rsidRPr="00514AFF">
              <w:rPr>
                <w:rFonts w:ascii="Arial Narrow" w:hAnsi="Arial Narrow"/>
                <w:sz w:val="20"/>
              </w:rPr>
              <w:t>Privilégier le recrutement sans distinction de sexe.</w:t>
            </w:r>
          </w:p>
          <w:p w14:paraId="5163C043" w14:textId="77777777" w:rsidR="00B6739F" w:rsidRPr="00514AFF" w:rsidRDefault="00B6739F" w:rsidP="00E60644">
            <w:pPr>
              <w:rPr>
                <w:rFonts w:ascii="Arial Narrow" w:hAnsi="Arial Narrow"/>
                <w:sz w:val="20"/>
              </w:rPr>
            </w:pPr>
            <w:r w:rsidRPr="00514AFF">
              <w:rPr>
                <w:rFonts w:ascii="Arial Narrow" w:hAnsi="Arial Narrow"/>
                <w:sz w:val="20"/>
              </w:rPr>
              <w:t>Donner plus de chance aux femmes en cas de compétence égale </w:t>
            </w:r>
          </w:p>
          <w:p w14:paraId="7AD3B269" w14:textId="77777777" w:rsidR="00B6739F" w:rsidRPr="00514AFF" w:rsidRDefault="00B6739F" w:rsidP="00E60644">
            <w:pPr>
              <w:rPr>
                <w:rFonts w:ascii="Arial Narrow" w:hAnsi="Arial Narrow"/>
                <w:sz w:val="20"/>
              </w:rPr>
            </w:pPr>
            <w:r w:rsidRPr="00514AFF">
              <w:rPr>
                <w:rFonts w:ascii="Arial Narrow" w:hAnsi="Arial Narrow"/>
                <w:sz w:val="20"/>
              </w:rPr>
              <w:t>favoriser la main d’œuvre locale à compétence égale</w:t>
            </w:r>
          </w:p>
          <w:p w14:paraId="267071D0" w14:textId="77777777" w:rsidR="00B6739F" w:rsidRPr="00514AFF" w:rsidRDefault="00B6739F" w:rsidP="00E60644">
            <w:pPr>
              <w:rPr>
                <w:rFonts w:ascii="Arial Narrow" w:hAnsi="Arial Narrow"/>
                <w:sz w:val="20"/>
              </w:rPr>
            </w:pPr>
            <w:r w:rsidRPr="00514AFF">
              <w:rPr>
                <w:rFonts w:ascii="Arial Narrow" w:hAnsi="Arial Narrow"/>
                <w:sz w:val="20"/>
              </w:rPr>
              <w:t>offrir à des entreprises nationales la possibilité d’accélérer leur développement à travers d’éventuels marchés à saisir</w:t>
            </w:r>
          </w:p>
        </w:tc>
      </w:tr>
      <w:tr w:rsidR="00B6739F" w:rsidRPr="00514AFF" w14:paraId="1203C096" w14:textId="77777777" w:rsidTr="00E60644">
        <w:trPr>
          <w:trHeight w:val="268"/>
        </w:trPr>
        <w:tc>
          <w:tcPr>
            <w:tcW w:w="748" w:type="dxa"/>
          </w:tcPr>
          <w:p w14:paraId="0120E707" w14:textId="77777777" w:rsidR="00B6739F" w:rsidRPr="00514AFF" w:rsidRDefault="00B6739F" w:rsidP="00E60644">
            <w:pPr>
              <w:rPr>
                <w:rFonts w:ascii="Arial Narrow" w:hAnsi="Arial Narrow"/>
                <w:sz w:val="20"/>
              </w:rPr>
            </w:pPr>
            <w:r w:rsidRPr="00514AFF">
              <w:rPr>
                <w:rFonts w:ascii="Arial Narrow" w:hAnsi="Arial Narrow"/>
                <w:sz w:val="20"/>
              </w:rPr>
              <w:t>8</w:t>
            </w:r>
          </w:p>
        </w:tc>
        <w:tc>
          <w:tcPr>
            <w:tcW w:w="1941" w:type="dxa"/>
          </w:tcPr>
          <w:p w14:paraId="664BB25C" w14:textId="77777777" w:rsidR="00B6739F" w:rsidRPr="00514AFF" w:rsidRDefault="00B6739F" w:rsidP="00E60644">
            <w:pPr>
              <w:rPr>
                <w:rFonts w:ascii="Arial Narrow" w:hAnsi="Arial Narrow"/>
                <w:sz w:val="20"/>
              </w:rPr>
            </w:pPr>
            <w:r w:rsidRPr="00514AFF">
              <w:rPr>
                <w:rFonts w:ascii="Arial Narrow" w:hAnsi="Arial Narrow"/>
                <w:sz w:val="20"/>
              </w:rPr>
              <w:t>Occupation du sol ou le Foncier  </w:t>
            </w:r>
          </w:p>
        </w:tc>
        <w:tc>
          <w:tcPr>
            <w:tcW w:w="2126" w:type="dxa"/>
          </w:tcPr>
          <w:p w14:paraId="010663D2" w14:textId="77777777" w:rsidR="00B6739F" w:rsidRPr="00514AFF" w:rsidRDefault="00B6739F" w:rsidP="00E60644">
            <w:pPr>
              <w:rPr>
                <w:rFonts w:ascii="Arial Narrow" w:hAnsi="Arial Narrow"/>
                <w:sz w:val="20"/>
              </w:rPr>
            </w:pPr>
            <w:r w:rsidRPr="00514AFF">
              <w:rPr>
                <w:rFonts w:ascii="Arial Narrow" w:hAnsi="Arial Narrow"/>
                <w:sz w:val="20"/>
              </w:rPr>
              <w:t>acquisition de la surface nécessaire</w:t>
            </w:r>
          </w:p>
        </w:tc>
        <w:tc>
          <w:tcPr>
            <w:tcW w:w="992" w:type="dxa"/>
          </w:tcPr>
          <w:p w14:paraId="6D30198C" w14:textId="77777777" w:rsidR="00B6739F" w:rsidRPr="00514AFF" w:rsidRDefault="00B6739F" w:rsidP="00E60644">
            <w:pPr>
              <w:rPr>
                <w:rFonts w:ascii="Arial Narrow" w:hAnsi="Arial Narrow"/>
                <w:sz w:val="20"/>
              </w:rPr>
            </w:pPr>
          </w:p>
        </w:tc>
        <w:tc>
          <w:tcPr>
            <w:tcW w:w="992" w:type="dxa"/>
          </w:tcPr>
          <w:p w14:paraId="6950FAC8" w14:textId="77777777" w:rsidR="00B6739F" w:rsidRPr="00514AFF" w:rsidRDefault="00B6739F" w:rsidP="00E60644">
            <w:pPr>
              <w:rPr>
                <w:rFonts w:ascii="Arial Narrow" w:hAnsi="Arial Narrow"/>
                <w:sz w:val="20"/>
              </w:rPr>
            </w:pPr>
          </w:p>
        </w:tc>
        <w:tc>
          <w:tcPr>
            <w:tcW w:w="993" w:type="dxa"/>
          </w:tcPr>
          <w:p w14:paraId="62B1B7D3" w14:textId="77777777" w:rsidR="00B6739F" w:rsidRPr="00514AFF" w:rsidRDefault="00B6739F" w:rsidP="00E60644">
            <w:pPr>
              <w:rPr>
                <w:rFonts w:ascii="Arial Narrow" w:hAnsi="Arial Narrow"/>
                <w:sz w:val="20"/>
              </w:rPr>
            </w:pPr>
          </w:p>
        </w:tc>
        <w:tc>
          <w:tcPr>
            <w:tcW w:w="1275" w:type="dxa"/>
          </w:tcPr>
          <w:p w14:paraId="56E60C71" w14:textId="77777777" w:rsidR="00B6739F" w:rsidRPr="00514AFF" w:rsidRDefault="00B6739F" w:rsidP="00E60644">
            <w:pPr>
              <w:rPr>
                <w:rFonts w:ascii="Arial Narrow" w:hAnsi="Arial Narrow"/>
                <w:sz w:val="20"/>
              </w:rPr>
            </w:pPr>
          </w:p>
        </w:tc>
        <w:tc>
          <w:tcPr>
            <w:tcW w:w="5103" w:type="dxa"/>
          </w:tcPr>
          <w:p w14:paraId="52782F61" w14:textId="77777777" w:rsidR="00B6739F" w:rsidRPr="00514AFF" w:rsidRDefault="00B6739F" w:rsidP="00E60644">
            <w:pPr>
              <w:rPr>
                <w:rFonts w:ascii="Arial Narrow" w:hAnsi="Arial Narrow"/>
                <w:sz w:val="20"/>
              </w:rPr>
            </w:pPr>
            <w:r w:rsidRPr="00514AFF">
              <w:rPr>
                <w:rFonts w:ascii="Arial Narrow" w:hAnsi="Arial Narrow"/>
                <w:sz w:val="20"/>
              </w:rPr>
              <w:t>rétablir 135 personnes affectées par le projet dans leurs droits par une compensation juste et équitable ;</w:t>
            </w:r>
          </w:p>
          <w:p w14:paraId="67BE7E64" w14:textId="77777777" w:rsidR="00B6739F" w:rsidRPr="00514AFF" w:rsidRDefault="00B6739F" w:rsidP="00E60644">
            <w:pPr>
              <w:rPr>
                <w:rFonts w:ascii="Arial Narrow" w:hAnsi="Arial Narrow"/>
                <w:sz w:val="20"/>
              </w:rPr>
            </w:pPr>
            <w:r w:rsidRPr="00514AFF">
              <w:rPr>
                <w:rFonts w:ascii="Arial Narrow" w:hAnsi="Arial Narrow"/>
                <w:sz w:val="20"/>
              </w:rPr>
              <w:t>accompagner les 135 PAP à développer des activités génératrices de revenus</w:t>
            </w:r>
          </w:p>
        </w:tc>
      </w:tr>
      <w:tr w:rsidR="00B6739F" w:rsidRPr="00514AFF" w14:paraId="4C753E57" w14:textId="77777777" w:rsidTr="00E60644">
        <w:trPr>
          <w:trHeight w:val="256"/>
        </w:trPr>
        <w:tc>
          <w:tcPr>
            <w:tcW w:w="748" w:type="dxa"/>
          </w:tcPr>
          <w:p w14:paraId="34FFF071" w14:textId="77777777" w:rsidR="00B6739F" w:rsidRPr="00514AFF" w:rsidRDefault="00B6739F" w:rsidP="00E60644">
            <w:pPr>
              <w:rPr>
                <w:rFonts w:ascii="Arial Narrow" w:hAnsi="Arial Narrow"/>
                <w:i/>
                <w:iCs/>
                <w:sz w:val="20"/>
                <w:lang w:val="fr-CA"/>
              </w:rPr>
            </w:pPr>
            <w:r w:rsidRPr="00514AFF">
              <w:rPr>
                <w:rFonts w:ascii="Arial Narrow" w:hAnsi="Arial Narrow"/>
                <w:i/>
                <w:iCs/>
                <w:sz w:val="20"/>
                <w:lang w:val="fr-CA"/>
              </w:rPr>
              <w:t>9</w:t>
            </w:r>
          </w:p>
        </w:tc>
        <w:tc>
          <w:tcPr>
            <w:tcW w:w="1941" w:type="dxa"/>
          </w:tcPr>
          <w:p w14:paraId="59B7F07F" w14:textId="77777777" w:rsidR="00B6739F" w:rsidRPr="00514AFF" w:rsidRDefault="00B6739F" w:rsidP="00E60644">
            <w:pPr>
              <w:rPr>
                <w:rFonts w:ascii="Arial Narrow" w:hAnsi="Arial Narrow"/>
                <w:sz w:val="20"/>
              </w:rPr>
            </w:pPr>
            <w:r w:rsidRPr="00514AFF">
              <w:rPr>
                <w:rFonts w:ascii="Arial Narrow" w:hAnsi="Arial Narrow"/>
                <w:iCs/>
                <w:sz w:val="20"/>
                <w:lang w:val="fr-CA"/>
              </w:rPr>
              <w:t xml:space="preserve">Sécurité </w:t>
            </w:r>
          </w:p>
        </w:tc>
        <w:tc>
          <w:tcPr>
            <w:tcW w:w="2126" w:type="dxa"/>
          </w:tcPr>
          <w:p w14:paraId="009222FD" w14:textId="77777777" w:rsidR="00B6739F" w:rsidRPr="00514AFF" w:rsidRDefault="00B6739F" w:rsidP="00E60644">
            <w:pPr>
              <w:rPr>
                <w:rFonts w:ascii="Arial Narrow" w:hAnsi="Arial Narrow"/>
                <w:sz w:val="20"/>
              </w:rPr>
            </w:pPr>
            <w:r w:rsidRPr="00514AFF">
              <w:rPr>
                <w:rFonts w:ascii="Arial Narrow" w:hAnsi="Arial Narrow"/>
                <w:sz w:val="20"/>
              </w:rPr>
              <w:t>Risques liés à la sécurité</w:t>
            </w:r>
          </w:p>
        </w:tc>
        <w:tc>
          <w:tcPr>
            <w:tcW w:w="992" w:type="dxa"/>
          </w:tcPr>
          <w:p w14:paraId="0154F824"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faible</w:t>
            </w:r>
          </w:p>
        </w:tc>
        <w:tc>
          <w:tcPr>
            <w:tcW w:w="992" w:type="dxa"/>
          </w:tcPr>
          <w:p w14:paraId="33C02158"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Locale</w:t>
            </w:r>
          </w:p>
        </w:tc>
        <w:tc>
          <w:tcPr>
            <w:tcW w:w="993" w:type="dxa"/>
          </w:tcPr>
          <w:p w14:paraId="6CCC0F02"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courte</w:t>
            </w:r>
          </w:p>
        </w:tc>
        <w:tc>
          <w:tcPr>
            <w:tcW w:w="1275" w:type="dxa"/>
          </w:tcPr>
          <w:p w14:paraId="6B68AFB4"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mineur</w:t>
            </w:r>
          </w:p>
        </w:tc>
        <w:tc>
          <w:tcPr>
            <w:tcW w:w="5103" w:type="dxa"/>
          </w:tcPr>
          <w:p w14:paraId="2A298B3F" w14:textId="77777777" w:rsidR="00B6739F" w:rsidRPr="00514AFF" w:rsidRDefault="00B6739F" w:rsidP="00E60644">
            <w:pPr>
              <w:rPr>
                <w:rFonts w:ascii="Arial Narrow" w:hAnsi="Arial Narrow"/>
                <w:sz w:val="20"/>
              </w:rPr>
            </w:pPr>
            <w:r w:rsidRPr="00514AFF">
              <w:rPr>
                <w:rFonts w:ascii="Arial Narrow" w:hAnsi="Arial Narrow"/>
                <w:sz w:val="20"/>
              </w:rPr>
              <w:t>S’assurer que tous les chauffeurs des véhicules ont des permis de conduite</w:t>
            </w:r>
          </w:p>
          <w:p w14:paraId="16CFB74C" w14:textId="77777777" w:rsidR="00B6739F" w:rsidRPr="00514AFF" w:rsidRDefault="00B6739F" w:rsidP="00E60644">
            <w:pPr>
              <w:rPr>
                <w:rFonts w:ascii="Arial Narrow" w:hAnsi="Arial Narrow"/>
                <w:sz w:val="20"/>
              </w:rPr>
            </w:pPr>
            <w:r w:rsidRPr="00514AFF">
              <w:rPr>
                <w:rFonts w:ascii="Arial Narrow" w:hAnsi="Arial Narrow"/>
                <w:sz w:val="20"/>
              </w:rPr>
              <w:t>Former et sensibiliser les chauffeurs de véhicules sur le respect des bonnes pratiques de conduites ;</w:t>
            </w:r>
          </w:p>
          <w:p w14:paraId="39B7960F" w14:textId="77777777" w:rsidR="00B6739F" w:rsidRPr="00514AFF" w:rsidRDefault="00B6739F" w:rsidP="00E60644">
            <w:pPr>
              <w:rPr>
                <w:rFonts w:ascii="Arial Narrow" w:hAnsi="Arial Narrow"/>
                <w:sz w:val="20"/>
              </w:rPr>
            </w:pPr>
            <w:r w:rsidRPr="00514AFF">
              <w:rPr>
                <w:rFonts w:ascii="Arial Narrow" w:hAnsi="Arial Narrow"/>
                <w:sz w:val="20"/>
              </w:rPr>
              <w:t xml:space="preserve">Afficher des panneaux de signalisation </w:t>
            </w:r>
          </w:p>
          <w:p w14:paraId="530480CF" w14:textId="77777777" w:rsidR="00B6739F" w:rsidRPr="00514AFF" w:rsidRDefault="00B6739F" w:rsidP="00E60644">
            <w:pPr>
              <w:rPr>
                <w:rFonts w:ascii="Arial Narrow" w:hAnsi="Arial Narrow"/>
                <w:sz w:val="20"/>
              </w:rPr>
            </w:pPr>
            <w:r w:rsidRPr="00514AFF">
              <w:rPr>
                <w:rFonts w:ascii="Arial Narrow" w:hAnsi="Arial Narrow"/>
                <w:sz w:val="20"/>
              </w:rPr>
              <w:t>sensibiliser les usagers et le personnel sur les bonnes pratiques et sur les méthodes préventives de lutte contre les IST, les maladies respiratoires, ophtalmiques et la maladie à corona virus ;</w:t>
            </w:r>
          </w:p>
          <w:p w14:paraId="6ECE6A5A" w14:textId="77777777" w:rsidR="00B6739F" w:rsidRPr="00514AFF" w:rsidRDefault="00B6739F" w:rsidP="00E60644">
            <w:pPr>
              <w:rPr>
                <w:rFonts w:ascii="Arial Narrow" w:hAnsi="Arial Narrow"/>
                <w:sz w:val="20"/>
              </w:rPr>
            </w:pPr>
            <w:r w:rsidRPr="00514AFF">
              <w:rPr>
                <w:rFonts w:ascii="Arial Narrow" w:hAnsi="Arial Narrow"/>
                <w:sz w:val="20"/>
              </w:rPr>
              <w:t>doter le personnel de préservatifs, de masques et d’équipement de protection appropriés ;</w:t>
            </w:r>
          </w:p>
          <w:p w14:paraId="7FD2E0C6" w14:textId="77777777" w:rsidR="00B6739F" w:rsidRPr="00514AFF" w:rsidRDefault="00B6739F" w:rsidP="00E60644">
            <w:pPr>
              <w:rPr>
                <w:rFonts w:ascii="Arial Narrow" w:hAnsi="Arial Narrow" w:cs="Times New Roman"/>
                <w:sz w:val="20"/>
              </w:rPr>
            </w:pPr>
            <w:r w:rsidRPr="00514AFF">
              <w:rPr>
                <w:rFonts w:ascii="Arial Narrow" w:hAnsi="Arial Narrow"/>
                <w:sz w:val="20"/>
              </w:rPr>
              <w:t>doter le personnel des caches nez et des casques anti bruit</w:t>
            </w:r>
          </w:p>
          <w:p w14:paraId="5806034A" w14:textId="77777777" w:rsidR="00B6739F" w:rsidRPr="00514AFF" w:rsidRDefault="00B6739F" w:rsidP="00E60644">
            <w:pPr>
              <w:rPr>
                <w:rFonts w:ascii="Arial Narrow" w:hAnsi="Arial Narrow" w:cs="Times New Roman"/>
                <w:sz w:val="20"/>
              </w:rPr>
            </w:pPr>
            <w:r w:rsidRPr="00514AFF">
              <w:rPr>
                <w:rFonts w:ascii="Arial Narrow" w:hAnsi="Arial Narrow"/>
                <w:sz w:val="20"/>
              </w:rPr>
              <w:t>prévoir une boite à pharmacie pour les soins d’urgence en cas d’accident de travail.</w:t>
            </w:r>
          </w:p>
          <w:p w14:paraId="79B9155B" w14:textId="77777777" w:rsidR="00B6739F" w:rsidRPr="00514AFF" w:rsidRDefault="00B6739F" w:rsidP="00E60644">
            <w:pPr>
              <w:rPr>
                <w:rFonts w:ascii="Arial Narrow" w:hAnsi="Arial Narrow"/>
                <w:sz w:val="20"/>
                <w:lang w:val="fr-CA"/>
              </w:rPr>
            </w:pPr>
            <w:r w:rsidRPr="00514AFF">
              <w:rPr>
                <w:rFonts w:ascii="Arial Narrow" w:hAnsi="Arial Narrow"/>
                <w:sz w:val="20"/>
              </w:rPr>
              <w:t>Acquisition d’une ambulance médicalisée</w:t>
            </w:r>
          </w:p>
        </w:tc>
      </w:tr>
      <w:tr w:rsidR="00B6739F" w:rsidRPr="00514AFF" w14:paraId="5AA953C9" w14:textId="77777777" w:rsidTr="00E60644">
        <w:trPr>
          <w:trHeight w:val="256"/>
        </w:trPr>
        <w:tc>
          <w:tcPr>
            <w:tcW w:w="748" w:type="dxa"/>
          </w:tcPr>
          <w:p w14:paraId="48E57A3A" w14:textId="77777777" w:rsidR="00B6739F" w:rsidRPr="00514AFF" w:rsidRDefault="00B6739F" w:rsidP="00E60644">
            <w:pPr>
              <w:rPr>
                <w:rFonts w:ascii="Arial Narrow" w:hAnsi="Arial Narrow"/>
                <w:sz w:val="20"/>
              </w:rPr>
            </w:pPr>
            <w:r w:rsidRPr="00514AFF">
              <w:rPr>
                <w:rFonts w:ascii="Arial Narrow" w:hAnsi="Arial Narrow"/>
                <w:sz w:val="20"/>
              </w:rPr>
              <w:t>10</w:t>
            </w:r>
          </w:p>
        </w:tc>
        <w:tc>
          <w:tcPr>
            <w:tcW w:w="1941" w:type="dxa"/>
          </w:tcPr>
          <w:p w14:paraId="268EEF1E" w14:textId="77777777" w:rsidR="00B6739F" w:rsidRPr="00514AFF" w:rsidRDefault="00B6739F" w:rsidP="00E60644">
            <w:pPr>
              <w:rPr>
                <w:rFonts w:ascii="Arial Narrow" w:hAnsi="Arial Narrow"/>
                <w:sz w:val="20"/>
              </w:rPr>
            </w:pPr>
            <w:r w:rsidRPr="00514AFF">
              <w:rPr>
                <w:rFonts w:ascii="Arial Narrow" w:hAnsi="Arial Narrow"/>
                <w:sz w:val="20"/>
              </w:rPr>
              <w:t>Accident de travail </w:t>
            </w:r>
          </w:p>
          <w:p w14:paraId="547828E4" w14:textId="77777777" w:rsidR="00B6739F" w:rsidRPr="00514AFF" w:rsidRDefault="00B6739F" w:rsidP="00E60644">
            <w:pPr>
              <w:rPr>
                <w:rFonts w:ascii="Arial Narrow" w:hAnsi="Arial Narrow"/>
                <w:sz w:val="20"/>
              </w:rPr>
            </w:pPr>
          </w:p>
          <w:p w14:paraId="20C58840" w14:textId="77777777" w:rsidR="00B6739F" w:rsidRPr="00514AFF" w:rsidRDefault="00B6739F" w:rsidP="00E60644">
            <w:pPr>
              <w:rPr>
                <w:rFonts w:ascii="Arial Narrow" w:hAnsi="Arial Narrow"/>
                <w:sz w:val="20"/>
              </w:rPr>
            </w:pPr>
          </w:p>
          <w:p w14:paraId="5508B56C" w14:textId="77777777" w:rsidR="00B6739F" w:rsidRPr="00514AFF" w:rsidRDefault="00B6739F" w:rsidP="00E60644">
            <w:pPr>
              <w:rPr>
                <w:rFonts w:ascii="Arial Narrow" w:hAnsi="Arial Narrow"/>
                <w:sz w:val="20"/>
              </w:rPr>
            </w:pPr>
          </w:p>
        </w:tc>
        <w:tc>
          <w:tcPr>
            <w:tcW w:w="2126" w:type="dxa"/>
          </w:tcPr>
          <w:p w14:paraId="4A24D696" w14:textId="77777777" w:rsidR="00B6739F" w:rsidRPr="00514AFF" w:rsidRDefault="00B6739F" w:rsidP="00E60644">
            <w:pPr>
              <w:rPr>
                <w:rFonts w:ascii="Arial Narrow" w:hAnsi="Arial Narrow"/>
                <w:iCs/>
                <w:sz w:val="20"/>
                <w:lang w:val="fr-CA"/>
              </w:rPr>
            </w:pPr>
            <w:r w:rsidRPr="00514AFF">
              <w:rPr>
                <w:rFonts w:ascii="Arial Narrow" w:hAnsi="Arial Narrow"/>
                <w:iCs/>
                <w:sz w:val="20"/>
                <w:lang w:val="fr-CA"/>
              </w:rPr>
              <w:t>Risques liés aux accidents de travail</w:t>
            </w:r>
          </w:p>
        </w:tc>
        <w:tc>
          <w:tcPr>
            <w:tcW w:w="992" w:type="dxa"/>
          </w:tcPr>
          <w:p w14:paraId="024916FB"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faible</w:t>
            </w:r>
          </w:p>
        </w:tc>
        <w:tc>
          <w:tcPr>
            <w:tcW w:w="992" w:type="dxa"/>
          </w:tcPr>
          <w:p w14:paraId="49035088"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Locale</w:t>
            </w:r>
          </w:p>
        </w:tc>
        <w:tc>
          <w:tcPr>
            <w:tcW w:w="993" w:type="dxa"/>
          </w:tcPr>
          <w:p w14:paraId="1F3557D7"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courte</w:t>
            </w:r>
          </w:p>
        </w:tc>
        <w:tc>
          <w:tcPr>
            <w:tcW w:w="1275" w:type="dxa"/>
          </w:tcPr>
          <w:p w14:paraId="5C7782D5"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mineur</w:t>
            </w:r>
          </w:p>
        </w:tc>
        <w:tc>
          <w:tcPr>
            <w:tcW w:w="5103" w:type="dxa"/>
          </w:tcPr>
          <w:p w14:paraId="6FE31A44" w14:textId="77777777" w:rsidR="00B6739F" w:rsidRPr="00514AFF" w:rsidRDefault="00B6739F" w:rsidP="00E60644">
            <w:pPr>
              <w:rPr>
                <w:rFonts w:ascii="Arial Narrow" w:hAnsi="Arial Narrow"/>
                <w:sz w:val="20"/>
              </w:rPr>
            </w:pPr>
            <w:r w:rsidRPr="00514AFF">
              <w:rPr>
                <w:rFonts w:ascii="Arial Narrow" w:hAnsi="Arial Narrow"/>
                <w:sz w:val="20"/>
              </w:rPr>
              <w:t>Exiger les EPI aux travailleurs ;</w:t>
            </w:r>
          </w:p>
          <w:p w14:paraId="76738A53" w14:textId="77777777" w:rsidR="00B6739F" w:rsidRPr="00514AFF" w:rsidRDefault="00B6739F" w:rsidP="00E60644">
            <w:pPr>
              <w:rPr>
                <w:rFonts w:ascii="Arial Narrow" w:hAnsi="Arial Narrow"/>
                <w:sz w:val="20"/>
              </w:rPr>
            </w:pPr>
            <w:r w:rsidRPr="00514AFF">
              <w:rPr>
                <w:rFonts w:ascii="Arial Narrow" w:hAnsi="Arial Narrow"/>
                <w:sz w:val="20"/>
              </w:rPr>
              <w:t xml:space="preserve">Former et sensibiliser sur la sécurité au travail ; </w:t>
            </w:r>
          </w:p>
          <w:p w14:paraId="498E9A72" w14:textId="77777777" w:rsidR="00B6739F" w:rsidRPr="00514AFF" w:rsidRDefault="00B6739F" w:rsidP="00E60644">
            <w:pPr>
              <w:rPr>
                <w:rFonts w:ascii="Arial Narrow" w:hAnsi="Arial Narrow"/>
                <w:sz w:val="20"/>
              </w:rPr>
            </w:pPr>
            <w:r w:rsidRPr="00514AFF">
              <w:rPr>
                <w:rFonts w:ascii="Arial Narrow" w:hAnsi="Arial Narrow"/>
                <w:sz w:val="20"/>
              </w:rPr>
              <w:t>Avoir une caisse pharmaceutique de soins de première nécessité</w:t>
            </w:r>
          </w:p>
          <w:p w14:paraId="7EC7F0D6" w14:textId="77777777" w:rsidR="00B6739F" w:rsidRPr="00514AFF" w:rsidRDefault="00B6739F" w:rsidP="00E60644">
            <w:pPr>
              <w:rPr>
                <w:rFonts w:ascii="Arial Narrow" w:hAnsi="Arial Narrow"/>
                <w:sz w:val="20"/>
              </w:rPr>
            </w:pPr>
            <w:r w:rsidRPr="00514AFF">
              <w:rPr>
                <w:rFonts w:ascii="Arial Narrow" w:hAnsi="Arial Narrow"/>
                <w:sz w:val="20"/>
              </w:rPr>
              <w:t>Faire élaborer et appliquer un Plan d’Hygiène Sécurité Santé et Environnement (PHSSE) ;</w:t>
            </w:r>
          </w:p>
          <w:p w14:paraId="576F3162" w14:textId="77777777" w:rsidR="00B6739F" w:rsidRPr="00514AFF" w:rsidRDefault="00B6739F" w:rsidP="00E60644">
            <w:pPr>
              <w:rPr>
                <w:rFonts w:ascii="Arial Narrow" w:hAnsi="Arial Narrow"/>
                <w:sz w:val="20"/>
              </w:rPr>
            </w:pPr>
            <w:r w:rsidRPr="00514AFF">
              <w:rPr>
                <w:rFonts w:ascii="Arial Narrow" w:hAnsi="Arial Narrow"/>
                <w:sz w:val="20"/>
              </w:rPr>
              <w:t>Exiger le port d’équipement de protection individuelle (EPI) sur le chantier ;</w:t>
            </w:r>
          </w:p>
          <w:p w14:paraId="5FC66F51" w14:textId="77777777" w:rsidR="00B6739F" w:rsidRPr="00514AFF" w:rsidRDefault="00B6739F" w:rsidP="00E60644">
            <w:pPr>
              <w:rPr>
                <w:rFonts w:ascii="Arial Narrow" w:hAnsi="Arial Narrow"/>
                <w:sz w:val="20"/>
                <w:lang w:val="fr-CA"/>
              </w:rPr>
            </w:pPr>
            <w:r w:rsidRPr="00514AFF">
              <w:rPr>
                <w:rFonts w:ascii="Arial Narrow" w:hAnsi="Arial Narrow"/>
                <w:sz w:val="20"/>
              </w:rPr>
              <w:t>Baliser les aires de travail et les fouilles</w:t>
            </w:r>
          </w:p>
        </w:tc>
      </w:tr>
      <w:tr w:rsidR="00B6739F" w:rsidRPr="00514AFF" w14:paraId="02AABAC2" w14:textId="77777777" w:rsidTr="00E60644">
        <w:trPr>
          <w:trHeight w:val="256"/>
        </w:trPr>
        <w:tc>
          <w:tcPr>
            <w:tcW w:w="748" w:type="dxa"/>
          </w:tcPr>
          <w:p w14:paraId="2D002C4C" w14:textId="77777777" w:rsidR="00B6739F" w:rsidRPr="00514AFF" w:rsidRDefault="00B6739F" w:rsidP="00E60644">
            <w:pPr>
              <w:rPr>
                <w:rFonts w:ascii="Arial Narrow" w:hAnsi="Arial Narrow"/>
                <w:sz w:val="20"/>
              </w:rPr>
            </w:pPr>
            <w:r w:rsidRPr="00514AFF">
              <w:rPr>
                <w:rFonts w:ascii="Arial Narrow" w:hAnsi="Arial Narrow"/>
                <w:sz w:val="20"/>
              </w:rPr>
              <w:t>11</w:t>
            </w:r>
          </w:p>
        </w:tc>
        <w:tc>
          <w:tcPr>
            <w:tcW w:w="1941" w:type="dxa"/>
          </w:tcPr>
          <w:p w14:paraId="7AB0371F" w14:textId="77777777" w:rsidR="00B6739F" w:rsidRPr="00514AFF" w:rsidRDefault="00B6739F" w:rsidP="00E60644">
            <w:pPr>
              <w:rPr>
                <w:rFonts w:ascii="Arial Narrow" w:hAnsi="Arial Narrow"/>
                <w:sz w:val="20"/>
              </w:rPr>
            </w:pPr>
            <w:r w:rsidRPr="00514AFF">
              <w:rPr>
                <w:rFonts w:ascii="Arial Narrow" w:hAnsi="Arial Narrow"/>
                <w:sz w:val="20"/>
              </w:rPr>
              <w:t>Nuisances sonores </w:t>
            </w:r>
          </w:p>
        </w:tc>
        <w:tc>
          <w:tcPr>
            <w:tcW w:w="2126" w:type="dxa"/>
          </w:tcPr>
          <w:p w14:paraId="553FA675" w14:textId="77777777" w:rsidR="00B6739F" w:rsidRPr="00514AFF" w:rsidRDefault="00B6739F" w:rsidP="00E60644">
            <w:pPr>
              <w:rPr>
                <w:rFonts w:ascii="Arial Narrow" w:hAnsi="Arial Narrow"/>
                <w:iCs/>
                <w:sz w:val="20"/>
                <w:lang w:val="fr-CA"/>
              </w:rPr>
            </w:pPr>
            <w:r w:rsidRPr="00514AFF">
              <w:rPr>
                <w:rFonts w:ascii="Arial Narrow" w:hAnsi="Arial Narrow"/>
                <w:iCs/>
                <w:sz w:val="20"/>
                <w:lang w:val="fr-CA"/>
              </w:rPr>
              <w:t>Risques liés au bruit</w:t>
            </w:r>
          </w:p>
        </w:tc>
        <w:tc>
          <w:tcPr>
            <w:tcW w:w="992" w:type="dxa"/>
          </w:tcPr>
          <w:p w14:paraId="05E1BCA3"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faible</w:t>
            </w:r>
          </w:p>
        </w:tc>
        <w:tc>
          <w:tcPr>
            <w:tcW w:w="992" w:type="dxa"/>
          </w:tcPr>
          <w:p w14:paraId="400E5C6E"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Locale</w:t>
            </w:r>
          </w:p>
        </w:tc>
        <w:tc>
          <w:tcPr>
            <w:tcW w:w="993" w:type="dxa"/>
          </w:tcPr>
          <w:p w14:paraId="01FCD00A"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courte</w:t>
            </w:r>
          </w:p>
        </w:tc>
        <w:tc>
          <w:tcPr>
            <w:tcW w:w="1275" w:type="dxa"/>
          </w:tcPr>
          <w:p w14:paraId="5AC5CE92"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mineur</w:t>
            </w:r>
          </w:p>
        </w:tc>
        <w:tc>
          <w:tcPr>
            <w:tcW w:w="5103" w:type="dxa"/>
          </w:tcPr>
          <w:p w14:paraId="7192A70E" w14:textId="77777777" w:rsidR="00B6739F" w:rsidRPr="00514AFF" w:rsidRDefault="00B6739F" w:rsidP="00E60644">
            <w:pPr>
              <w:rPr>
                <w:rFonts w:ascii="Arial Narrow" w:hAnsi="Arial Narrow"/>
                <w:sz w:val="20"/>
              </w:rPr>
            </w:pPr>
            <w:r w:rsidRPr="00514AFF">
              <w:rPr>
                <w:rFonts w:ascii="Arial Narrow" w:hAnsi="Arial Narrow"/>
                <w:sz w:val="20"/>
              </w:rPr>
              <w:t>Limiter les activités la nuit, tôt le matin et aux heures de sieste (13h à 15h) ;</w:t>
            </w:r>
          </w:p>
          <w:p w14:paraId="221FCA23" w14:textId="77777777" w:rsidR="00B6739F" w:rsidRPr="00514AFF" w:rsidRDefault="00B6739F" w:rsidP="00E60644">
            <w:pPr>
              <w:rPr>
                <w:rFonts w:ascii="Arial Narrow" w:hAnsi="Arial Narrow"/>
                <w:sz w:val="20"/>
              </w:rPr>
            </w:pPr>
            <w:r w:rsidRPr="00514AFF">
              <w:rPr>
                <w:rFonts w:ascii="Arial Narrow" w:hAnsi="Arial Narrow"/>
                <w:sz w:val="20"/>
              </w:rPr>
              <w:t xml:space="preserve">respecter la limite de 85 </w:t>
            </w:r>
            <w:proofErr w:type="spellStart"/>
            <w:r w:rsidRPr="00514AFF">
              <w:rPr>
                <w:rFonts w:ascii="Arial Narrow" w:hAnsi="Arial Narrow"/>
                <w:sz w:val="20"/>
              </w:rPr>
              <w:t>db</w:t>
            </w:r>
            <w:proofErr w:type="spellEnd"/>
            <w:r w:rsidRPr="00514AFF">
              <w:rPr>
                <w:rFonts w:ascii="Arial Narrow" w:hAnsi="Arial Narrow"/>
                <w:sz w:val="20"/>
              </w:rPr>
              <w:t xml:space="preserve"> à 1 m ; Entretenir les moteurs des engins des travaux et installer des filtres antibruit si possible au niveau des différents moteurs pour réduire les nuisances olfactives et sonores ;</w:t>
            </w:r>
          </w:p>
          <w:p w14:paraId="389A528B" w14:textId="77777777" w:rsidR="00B6739F" w:rsidRPr="00514AFF" w:rsidRDefault="00B6739F" w:rsidP="00E60644">
            <w:pPr>
              <w:rPr>
                <w:rFonts w:ascii="Arial Narrow" w:hAnsi="Arial Narrow"/>
                <w:sz w:val="20"/>
              </w:rPr>
            </w:pPr>
            <w:r w:rsidRPr="00514AFF">
              <w:rPr>
                <w:rFonts w:ascii="Arial Narrow" w:hAnsi="Arial Narrow"/>
                <w:sz w:val="20"/>
              </w:rPr>
              <w:t xml:space="preserve">Interdire aux conducteurs de véhicules et d’engins de chantier de laisser tourner inutilement les moteurs ; </w:t>
            </w:r>
          </w:p>
          <w:p w14:paraId="135D7052" w14:textId="77777777" w:rsidR="00B6739F" w:rsidRPr="00514AFF" w:rsidRDefault="00B6739F" w:rsidP="00E60644">
            <w:pPr>
              <w:rPr>
                <w:rFonts w:ascii="Arial Narrow" w:hAnsi="Arial Narrow"/>
                <w:sz w:val="20"/>
                <w:lang w:val="fr-CA"/>
              </w:rPr>
            </w:pPr>
            <w:r w:rsidRPr="00514AFF">
              <w:rPr>
                <w:rFonts w:ascii="Arial Narrow" w:hAnsi="Arial Narrow"/>
                <w:sz w:val="20"/>
              </w:rPr>
              <w:t xml:space="preserve">Réglementer la circulation au niveau des rues des différents quartiers concernés par le projet </w:t>
            </w:r>
          </w:p>
        </w:tc>
      </w:tr>
      <w:tr w:rsidR="00B6739F" w:rsidRPr="00514AFF" w14:paraId="1661CEE6" w14:textId="77777777" w:rsidTr="00E60644">
        <w:trPr>
          <w:trHeight w:val="256"/>
        </w:trPr>
        <w:tc>
          <w:tcPr>
            <w:tcW w:w="748" w:type="dxa"/>
          </w:tcPr>
          <w:p w14:paraId="6ACB4418" w14:textId="77777777" w:rsidR="00B6739F" w:rsidRPr="00514AFF" w:rsidRDefault="00B6739F" w:rsidP="00E60644">
            <w:pPr>
              <w:rPr>
                <w:rFonts w:ascii="Arial Narrow" w:hAnsi="Arial Narrow"/>
                <w:sz w:val="20"/>
              </w:rPr>
            </w:pPr>
            <w:r w:rsidRPr="00514AFF">
              <w:rPr>
                <w:rFonts w:ascii="Arial Narrow" w:hAnsi="Arial Narrow"/>
                <w:sz w:val="20"/>
              </w:rPr>
              <w:t>12</w:t>
            </w:r>
          </w:p>
        </w:tc>
        <w:tc>
          <w:tcPr>
            <w:tcW w:w="1941" w:type="dxa"/>
          </w:tcPr>
          <w:p w14:paraId="13003F97" w14:textId="77777777" w:rsidR="00B6739F" w:rsidRPr="00514AFF" w:rsidRDefault="00B6739F" w:rsidP="00E60644">
            <w:pPr>
              <w:rPr>
                <w:rFonts w:ascii="Arial Narrow" w:hAnsi="Arial Narrow"/>
                <w:sz w:val="20"/>
              </w:rPr>
            </w:pPr>
            <w:r w:rsidRPr="00514AFF">
              <w:rPr>
                <w:rFonts w:ascii="Arial Narrow" w:hAnsi="Arial Narrow"/>
                <w:sz w:val="20"/>
              </w:rPr>
              <w:t>Santé</w:t>
            </w:r>
          </w:p>
        </w:tc>
        <w:tc>
          <w:tcPr>
            <w:tcW w:w="2126" w:type="dxa"/>
          </w:tcPr>
          <w:p w14:paraId="0B94396F" w14:textId="77777777" w:rsidR="00B6739F" w:rsidRPr="00514AFF" w:rsidRDefault="00B6739F" w:rsidP="00E60644">
            <w:pPr>
              <w:rPr>
                <w:rFonts w:ascii="Arial Narrow" w:hAnsi="Arial Narrow"/>
                <w:sz w:val="20"/>
              </w:rPr>
            </w:pPr>
            <w:r w:rsidRPr="00514AFF">
              <w:rPr>
                <w:rFonts w:ascii="Arial Narrow" w:hAnsi="Arial Narrow"/>
                <w:sz w:val="20"/>
              </w:rPr>
              <w:t>Risques liés à la santé</w:t>
            </w:r>
          </w:p>
          <w:p w14:paraId="506C05EE" w14:textId="77777777" w:rsidR="00B6739F" w:rsidRPr="00514AFF" w:rsidRDefault="00B6739F" w:rsidP="00E60644">
            <w:pPr>
              <w:rPr>
                <w:rFonts w:ascii="Arial Narrow" w:hAnsi="Arial Narrow"/>
                <w:i/>
                <w:iCs/>
                <w:sz w:val="20"/>
                <w:lang w:val="fr-CA"/>
              </w:rPr>
            </w:pPr>
          </w:p>
        </w:tc>
        <w:tc>
          <w:tcPr>
            <w:tcW w:w="992" w:type="dxa"/>
          </w:tcPr>
          <w:p w14:paraId="5B2C548D"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faible</w:t>
            </w:r>
          </w:p>
        </w:tc>
        <w:tc>
          <w:tcPr>
            <w:tcW w:w="992" w:type="dxa"/>
          </w:tcPr>
          <w:p w14:paraId="4EB47DF0"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Locale</w:t>
            </w:r>
          </w:p>
        </w:tc>
        <w:tc>
          <w:tcPr>
            <w:tcW w:w="993" w:type="dxa"/>
          </w:tcPr>
          <w:p w14:paraId="7D503C6C"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courte</w:t>
            </w:r>
          </w:p>
        </w:tc>
        <w:tc>
          <w:tcPr>
            <w:tcW w:w="1275" w:type="dxa"/>
          </w:tcPr>
          <w:p w14:paraId="0A2AEC14"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faible</w:t>
            </w:r>
          </w:p>
        </w:tc>
        <w:tc>
          <w:tcPr>
            <w:tcW w:w="5103" w:type="dxa"/>
          </w:tcPr>
          <w:p w14:paraId="2BAF8406" w14:textId="77777777" w:rsidR="00B6739F" w:rsidRPr="00514AFF" w:rsidRDefault="00B6739F" w:rsidP="00E60644">
            <w:pPr>
              <w:rPr>
                <w:rFonts w:ascii="Arial Narrow" w:hAnsi="Arial Narrow"/>
                <w:sz w:val="20"/>
              </w:rPr>
            </w:pPr>
            <w:r w:rsidRPr="00514AFF">
              <w:rPr>
                <w:rFonts w:ascii="Arial Narrow" w:hAnsi="Arial Narrow"/>
                <w:sz w:val="20"/>
              </w:rPr>
              <w:t>Assurer une visite médicale de l’ensemble du personnel recruté avant le début des travaux ;</w:t>
            </w:r>
          </w:p>
          <w:p w14:paraId="07689BF8" w14:textId="77777777" w:rsidR="00B6739F" w:rsidRPr="00514AFF" w:rsidRDefault="00B6739F" w:rsidP="00E60644">
            <w:pPr>
              <w:rPr>
                <w:rFonts w:ascii="Arial Narrow" w:hAnsi="Arial Narrow"/>
                <w:sz w:val="20"/>
              </w:rPr>
            </w:pPr>
            <w:r w:rsidRPr="00514AFF">
              <w:rPr>
                <w:rFonts w:ascii="Arial Narrow" w:hAnsi="Arial Narrow"/>
                <w:sz w:val="20"/>
              </w:rPr>
              <w:t>Assurer la formation du personnel et de tout prestataire accédant au site en HSE ;</w:t>
            </w:r>
          </w:p>
          <w:p w14:paraId="53343F00" w14:textId="77777777" w:rsidR="00B6739F" w:rsidRPr="00514AFF" w:rsidRDefault="00B6739F" w:rsidP="00E60644">
            <w:pPr>
              <w:rPr>
                <w:rFonts w:ascii="Arial Narrow" w:hAnsi="Arial Narrow"/>
                <w:sz w:val="20"/>
                <w:lang w:val="fr-CA"/>
              </w:rPr>
            </w:pPr>
            <w:r w:rsidRPr="00514AFF">
              <w:rPr>
                <w:rFonts w:ascii="Arial Narrow" w:hAnsi="Arial Narrow"/>
                <w:sz w:val="20"/>
              </w:rPr>
              <w:t>Sensibiliser le personnel et la population local sur les MST/HS</w:t>
            </w:r>
          </w:p>
        </w:tc>
      </w:tr>
      <w:tr w:rsidR="00B6739F" w:rsidRPr="00514AFF" w14:paraId="0602A22E" w14:textId="77777777" w:rsidTr="00E60644">
        <w:trPr>
          <w:trHeight w:val="256"/>
        </w:trPr>
        <w:tc>
          <w:tcPr>
            <w:tcW w:w="748" w:type="dxa"/>
          </w:tcPr>
          <w:p w14:paraId="414B169C" w14:textId="77777777" w:rsidR="00B6739F" w:rsidRPr="00514AFF" w:rsidRDefault="00B6739F" w:rsidP="00E60644">
            <w:pPr>
              <w:rPr>
                <w:rFonts w:ascii="Arial Narrow" w:hAnsi="Arial Narrow"/>
                <w:sz w:val="20"/>
              </w:rPr>
            </w:pPr>
            <w:r w:rsidRPr="00514AFF">
              <w:rPr>
                <w:rFonts w:ascii="Arial Narrow" w:hAnsi="Arial Narrow"/>
                <w:sz w:val="20"/>
              </w:rPr>
              <w:t>13</w:t>
            </w:r>
          </w:p>
        </w:tc>
        <w:tc>
          <w:tcPr>
            <w:tcW w:w="1941" w:type="dxa"/>
          </w:tcPr>
          <w:p w14:paraId="78AF3C54" w14:textId="77777777" w:rsidR="00B6739F" w:rsidRPr="00514AFF" w:rsidRDefault="00B6739F" w:rsidP="00E60644">
            <w:pPr>
              <w:rPr>
                <w:rFonts w:ascii="Arial Narrow" w:hAnsi="Arial Narrow"/>
                <w:sz w:val="20"/>
              </w:rPr>
            </w:pPr>
            <w:r w:rsidRPr="00514AFF">
              <w:rPr>
                <w:rFonts w:ascii="Arial Narrow" w:hAnsi="Arial Narrow"/>
                <w:sz w:val="20"/>
              </w:rPr>
              <w:t>Gestion des Déchets</w:t>
            </w:r>
          </w:p>
        </w:tc>
        <w:tc>
          <w:tcPr>
            <w:tcW w:w="2126" w:type="dxa"/>
          </w:tcPr>
          <w:p w14:paraId="75AA64AA" w14:textId="77777777" w:rsidR="00B6739F" w:rsidRPr="00514AFF" w:rsidRDefault="00B6739F" w:rsidP="00E60644">
            <w:pPr>
              <w:rPr>
                <w:rFonts w:ascii="Arial Narrow" w:hAnsi="Arial Narrow"/>
                <w:sz w:val="20"/>
              </w:rPr>
            </w:pPr>
            <w:r w:rsidRPr="00514AFF">
              <w:rPr>
                <w:rFonts w:ascii="Arial Narrow" w:hAnsi="Arial Narrow"/>
                <w:sz w:val="20"/>
              </w:rPr>
              <w:t>Détérioration de la qualité</w:t>
            </w:r>
          </w:p>
          <w:p w14:paraId="24E4BB3B" w14:textId="77777777" w:rsidR="00B6739F" w:rsidRPr="00514AFF" w:rsidRDefault="00B6739F" w:rsidP="00E60644">
            <w:pPr>
              <w:rPr>
                <w:rFonts w:ascii="Arial Narrow" w:hAnsi="Arial Narrow"/>
                <w:sz w:val="20"/>
              </w:rPr>
            </w:pPr>
            <w:r w:rsidRPr="00514AFF">
              <w:rPr>
                <w:rFonts w:ascii="Arial Narrow" w:hAnsi="Arial Narrow"/>
                <w:sz w:val="20"/>
              </w:rPr>
              <w:t>Des eaux de surface et eaux souterraines ;</w:t>
            </w:r>
          </w:p>
          <w:p w14:paraId="75EF8871" w14:textId="77777777" w:rsidR="00B6739F" w:rsidRPr="00514AFF" w:rsidRDefault="00B6739F" w:rsidP="00E60644">
            <w:pPr>
              <w:rPr>
                <w:rFonts w:ascii="Arial Narrow" w:hAnsi="Arial Narrow"/>
                <w:sz w:val="20"/>
              </w:rPr>
            </w:pPr>
            <w:r w:rsidRPr="00514AFF">
              <w:rPr>
                <w:rFonts w:ascii="Arial Narrow" w:hAnsi="Arial Narrow"/>
                <w:sz w:val="20"/>
              </w:rPr>
              <w:t>Pollution du sol ;</w:t>
            </w:r>
          </w:p>
          <w:p w14:paraId="0152583B" w14:textId="77777777" w:rsidR="00B6739F" w:rsidRPr="00514AFF" w:rsidRDefault="00B6739F" w:rsidP="00E60644">
            <w:pPr>
              <w:rPr>
                <w:rFonts w:ascii="Arial Narrow" w:hAnsi="Arial Narrow"/>
                <w:sz w:val="20"/>
              </w:rPr>
            </w:pPr>
            <w:r w:rsidRPr="00514AFF">
              <w:rPr>
                <w:rFonts w:ascii="Arial Narrow" w:hAnsi="Arial Narrow"/>
                <w:sz w:val="20"/>
              </w:rPr>
              <w:t>Prolifération des maladies</w:t>
            </w:r>
          </w:p>
          <w:p w14:paraId="4F0F889A" w14:textId="77777777" w:rsidR="00B6739F" w:rsidRPr="00514AFF" w:rsidRDefault="00B6739F" w:rsidP="00E60644">
            <w:pPr>
              <w:rPr>
                <w:rFonts w:ascii="Arial Narrow" w:hAnsi="Arial Narrow"/>
                <w:i/>
                <w:iCs/>
                <w:sz w:val="20"/>
                <w:lang w:val="fr-CA"/>
              </w:rPr>
            </w:pPr>
          </w:p>
        </w:tc>
        <w:tc>
          <w:tcPr>
            <w:tcW w:w="992" w:type="dxa"/>
          </w:tcPr>
          <w:p w14:paraId="21F86C7E"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faible</w:t>
            </w:r>
          </w:p>
        </w:tc>
        <w:tc>
          <w:tcPr>
            <w:tcW w:w="992" w:type="dxa"/>
          </w:tcPr>
          <w:p w14:paraId="5266D5F8"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Locale</w:t>
            </w:r>
          </w:p>
        </w:tc>
        <w:tc>
          <w:tcPr>
            <w:tcW w:w="993" w:type="dxa"/>
          </w:tcPr>
          <w:p w14:paraId="4E2B6DC6"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courte</w:t>
            </w:r>
          </w:p>
        </w:tc>
        <w:tc>
          <w:tcPr>
            <w:tcW w:w="1275" w:type="dxa"/>
          </w:tcPr>
          <w:p w14:paraId="731F273C"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mineur</w:t>
            </w:r>
          </w:p>
        </w:tc>
        <w:tc>
          <w:tcPr>
            <w:tcW w:w="5103" w:type="dxa"/>
          </w:tcPr>
          <w:p w14:paraId="0D310EA1" w14:textId="77777777" w:rsidR="00B6739F" w:rsidRPr="00514AFF" w:rsidRDefault="00B6739F" w:rsidP="00E60644">
            <w:pPr>
              <w:rPr>
                <w:rFonts w:ascii="Arial Narrow" w:hAnsi="Arial Narrow"/>
                <w:sz w:val="20"/>
              </w:rPr>
            </w:pPr>
            <w:r w:rsidRPr="00514AFF">
              <w:rPr>
                <w:rFonts w:ascii="Arial Narrow" w:hAnsi="Arial Narrow"/>
                <w:sz w:val="20"/>
              </w:rPr>
              <w:t xml:space="preserve">Assurer le tri des déchets de chantier et leur enlèvement systématique surtout en ce qui concerne les bois traités ; </w:t>
            </w:r>
          </w:p>
          <w:p w14:paraId="2E0AE445" w14:textId="77777777" w:rsidR="00B6739F" w:rsidRPr="00514AFF" w:rsidRDefault="00B6739F" w:rsidP="00E60644">
            <w:pPr>
              <w:rPr>
                <w:rFonts w:ascii="Arial Narrow" w:hAnsi="Arial Narrow"/>
                <w:sz w:val="20"/>
              </w:rPr>
            </w:pPr>
            <w:r w:rsidRPr="00514AFF">
              <w:rPr>
                <w:rFonts w:ascii="Arial Narrow" w:hAnsi="Arial Narrow"/>
                <w:sz w:val="20"/>
              </w:rPr>
              <w:t>s’assurer que la maintenance des véhicules est réalisée hors du site dans un endroit approprié ;</w:t>
            </w:r>
          </w:p>
          <w:p w14:paraId="72E4043A" w14:textId="77777777" w:rsidR="00B6739F" w:rsidRPr="00514AFF" w:rsidRDefault="00B6739F" w:rsidP="00E60644">
            <w:pPr>
              <w:rPr>
                <w:rFonts w:ascii="Arial Narrow" w:hAnsi="Arial Narrow"/>
                <w:sz w:val="20"/>
              </w:rPr>
            </w:pPr>
            <w:r w:rsidRPr="00514AFF">
              <w:rPr>
                <w:rFonts w:ascii="Arial Narrow" w:hAnsi="Arial Narrow"/>
                <w:sz w:val="20"/>
              </w:rPr>
              <w:t xml:space="preserve">mettre en place des procédures efficaces de gestion des déchets de chantier ; </w:t>
            </w:r>
          </w:p>
          <w:p w14:paraId="30832B1E" w14:textId="77777777" w:rsidR="00B6739F" w:rsidRPr="00514AFF" w:rsidRDefault="00B6739F" w:rsidP="00E60644">
            <w:pPr>
              <w:rPr>
                <w:rFonts w:ascii="Arial Narrow" w:hAnsi="Arial Narrow"/>
                <w:sz w:val="20"/>
              </w:rPr>
            </w:pPr>
            <w:r w:rsidRPr="00514AFF">
              <w:rPr>
                <w:rFonts w:ascii="Arial Narrow" w:hAnsi="Arial Narrow"/>
                <w:sz w:val="20"/>
              </w:rPr>
              <w:t xml:space="preserve">s’assurer de la surveillance et du suivi des déchets ; </w:t>
            </w:r>
          </w:p>
          <w:p w14:paraId="3319F617" w14:textId="77777777" w:rsidR="00B6739F" w:rsidRPr="00514AFF" w:rsidRDefault="00B6739F" w:rsidP="00E60644">
            <w:pPr>
              <w:rPr>
                <w:rFonts w:ascii="Arial Narrow" w:hAnsi="Arial Narrow"/>
                <w:sz w:val="20"/>
              </w:rPr>
            </w:pPr>
            <w:r w:rsidRPr="00514AFF">
              <w:rPr>
                <w:rFonts w:ascii="Arial Narrow" w:hAnsi="Arial Narrow"/>
                <w:sz w:val="20"/>
              </w:rPr>
              <w:t>mettre en place un plan de prévention et de sensibilisation dès le démarrage des travaux</w:t>
            </w:r>
          </w:p>
        </w:tc>
      </w:tr>
      <w:tr w:rsidR="00B6739F" w:rsidRPr="00514AFF" w14:paraId="2A91A3DD" w14:textId="77777777" w:rsidTr="00E60644">
        <w:trPr>
          <w:trHeight w:val="256"/>
        </w:trPr>
        <w:tc>
          <w:tcPr>
            <w:tcW w:w="748" w:type="dxa"/>
          </w:tcPr>
          <w:p w14:paraId="2E147FAD" w14:textId="77777777" w:rsidR="00B6739F" w:rsidRPr="00514AFF" w:rsidRDefault="00B6739F" w:rsidP="00E60644">
            <w:pPr>
              <w:rPr>
                <w:rFonts w:ascii="Arial Narrow" w:hAnsi="Arial Narrow"/>
                <w:sz w:val="20"/>
              </w:rPr>
            </w:pPr>
            <w:r w:rsidRPr="00514AFF">
              <w:rPr>
                <w:rFonts w:ascii="Arial Narrow" w:hAnsi="Arial Narrow"/>
                <w:sz w:val="20"/>
              </w:rPr>
              <w:t>14</w:t>
            </w:r>
          </w:p>
        </w:tc>
        <w:tc>
          <w:tcPr>
            <w:tcW w:w="1941" w:type="dxa"/>
          </w:tcPr>
          <w:p w14:paraId="6372D5D4" w14:textId="77777777" w:rsidR="00B6739F" w:rsidRPr="00514AFF" w:rsidRDefault="00B6739F" w:rsidP="00E60644">
            <w:pPr>
              <w:rPr>
                <w:rFonts w:ascii="Arial Narrow" w:hAnsi="Arial Narrow"/>
                <w:sz w:val="20"/>
              </w:rPr>
            </w:pPr>
            <w:r w:rsidRPr="00514AFF">
              <w:rPr>
                <w:rFonts w:ascii="Arial Narrow" w:hAnsi="Arial Narrow"/>
                <w:sz w:val="20"/>
              </w:rPr>
              <w:t>Patrimoine culturel et paysage</w:t>
            </w:r>
          </w:p>
        </w:tc>
        <w:tc>
          <w:tcPr>
            <w:tcW w:w="2126" w:type="dxa"/>
          </w:tcPr>
          <w:p w14:paraId="478218E1" w14:textId="77777777" w:rsidR="00B6739F" w:rsidRPr="00514AFF" w:rsidRDefault="00B6739F" w:rsidP="00E60644">
            <w:pPr>
              <w:rPr>
                <w:rFonts w:ascii="Arial Narrow" w:hAnsi="Arial Narrow"/>
                <w:sz w:val="20"/>
              </w:rPr>
            </w:pPr>
            <w:r w:rsidRPr="00514AFF">
              <w:rPr>
                <w:rFonts w:ascii="Arial Narrow" w:hAnsi="Arial Narrow"/>
                <w:sz w:val="20"/>
              </w:rPr>
              <w:t>modification du Patrimoine culturel et paysage</w:t>
            </w:r>
          </w:p>
        </w:tc>
        <w:tc>
          <w:tcPr>
            <w:tcW w:w="992" w:type="dxa"/>
          </w:tcPr>
          <w:p w14:paraId="65015B09"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faible</w:t>
            </w:r>
          </w:p>
        </w:tc>
        <w:tc>
          <w:tcPr>
            <w:tcW w:w="992" w:type="dxa"/>
          </w:tcPr>
          <w:p w14:paraId="000E464F"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Locale</w:t>
            </w:r>
          </w:p>
        </w:tc>
        <w:tc>
          <w:tcPr>
            <w:tcW w:w="993" w:type="dxa"/>
          </w:tcPr>
          <w:p w14:paraId="3EABF69A"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courte</w:t>
            </w:r>
          </w:p>
        </w:tc>
        <w:tc>
          <w:tcPr>
            <w:tcW w:w="1275" w:type="dxa"/>
          </w:tcPr>
          <w:p w14:paraId="66204ABC"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mineur</w:t>
            </w:r>
          </w:p>
        </w:tc>
        <w:tc>
          <w:tcPr>
            <w:tcW w:w="5103" w:type="dxa"/>
          </w:tcPr>
          <w:p w14:paraId="7FDFFF23" w14:textId="77777777" w:rsidR="00B6739F" w:rsidRPr="00514AFF" w:rsidRDefault="00B6739F" w:rsidP="00E60644">
            <w:pPr>
              <w:rPr>
                <w:rFonts w:ascii="Arial Narrow" w:hAnsi="Arial Narrow"/>
                <w:sz w:val="20"/>
              </w:rPr>
            </w:pPr>
            <w:r w:rsidRPr="00514AFF">
              <w:rPr>
                <w:rFonts w:ascii="Arial Narrow" w:hAnsi="Arial Narrow"/>
                <w:sz w:val="20"/>
              </w:rPr>
              <w:t>Délimiter et respecter les aires destinées aux travaux ;</w:t>
            </w:r>
          </w:p>
          <w:p w14:paraId="4F4BD0AF" w14:textId="77777777" w:rsidR="00B6739F" w:rsidRPr="00514AFF" w:rsidRDefault="00B6739F" w:rsidP="00E60644">
            <w:pPr>
              <w:rPr>
                <w:rFonts w:ascii="Arial Narrow" w:hAnsi="Arial Narrow"/>
                <w:sz w:val="20"/>
                <w:lang w:val="fr-CA"/>
              </w:rPr>
            </w:pPr>
            <w:r w:rsidRPr="00514AFF">
              <w:rPr>
                <w:rFonts w:ascii="Arial Narrow" w:hAnsi="Arial Narrow"/>
                <w:sz w:val="20"/>
              </w:rPr>
              <w:t>Remettre en état des sites perturbés au cours des travaux</w:t>
            </w:r>
          </w:p>
        </w:tc>
      </w:tr>
      <w:tr w:rsidR="00B6739F" w:rsidRPr="00514AFF" w14:paraId="5B8F9871" w14:textId="77777777" w:rsidTr="00E60644">
        <w:trPr>
          <w:trHeight w:val="256"/>
        </w:trPr>
        <w:tc>
          <w:tcPr>
            <w:tcW w:w="14170" w:type="dxa"/>
            <w:gridSpan w:val="8"/>
          </w:tcPr>
          <w:p w14:paraId="30482A68" w14:textId="77777777" w:rsidR="00B6739F" w:rsidRPr="006E6BDD" w:rsidRDefault="00B6739F" w:rsidP="00E60644">
            <w:pPr>
              <w:rPr>
                <w:rFonts w:ascii="Arial Narrow" w:hAnsi="Arial Narrow"/>
                <w:b/>
                <w:sz w:val="20"/>
              </w:rPr>
            </w:pPr>
            <w:r w:rsidRPr="006E6BDD">
              <w:rPr>
                <w:rFonts w:ascii="Arial Narrow" w:hAnsi="Arial Narrow"/>
                <w:b/>
                <w:sz w:val="20"/>
              </w:rPr>
              <w:t>Phase d’exploitation</w:t>
            </w:r>
          </w:p>
        </w:tc>
      </w:tr>
      <w:tr w:rsidR="00B6739F" w:rsidRPr="00514AFF" w14:paraId="645717A6" w14:textId="77777777" w:rsidTr="00E60644">
        <w:trPr>
          <w:trHeight w:val="256"/>
        </w:trPr>
        <w:tc>
          <w:tcPr>
            <w:tcW w:w="748" w:type="dxa"/>
          </w:tcPr>
          <w:p w14:paraId="2ED81DE3" w14:textId="77777777" w:rsidR="00B6739F" w:rsidRPr="00514AFF" w:rsidRDefault="00B6739F" w:rsidP="00E60644">
            <w:pPr>
              <w:rPr>
                <w:rFonts w:ascii="Arial Narrow" w:hAnsi="Arial Narrow"/>
                <w:sz w:val="20"/>
              </w:rPr>
            </w:pPr>
            <w:r w:rsidRPr="00514AFF">
              <w:rPr>
                <w:rFonts w:ascii="Arial Narrow" w:hAnsi="Arial Narrow"/>
                <w:sz w:val="20"/>
              </w:rPr>
              <w:t>15</w:t>
            </w:r>
          </w:p>
        </w:tc>
        <w:tc>
          <w:tcPr>
            <w:tcW w:w="1941" w:type="dxa"/>
          </w:tcPr>
          <w:p w14:paraId="33FF6A74" w14:textId="77777777" w:rsidR="00B6739F" w:rsidRPr="00514AFF" w:rsidRDefault="00B6739F" w:rsidP="00E60644">
            <w:pPr>
              <w:rPr>
                <w:rFonts w:ascii="Arial Narrow" w:hAnsi="Arial Narrow"/>
                <w:sz w:val="20"/>
              </w:rPr>
            </w:pPr>
            <w:r w:rsidRPr="00514AFF">
              <w:rPr>
                <w:rFonts w:ascii="Arial Narrow" w:hAnsi="Arial Narrow"/>
                <w:sz w:val="20"/>
              </w:rPr>
              <w:t>Air</w:t>
            </w:r>
          </w:p>
        </w:tc>
        <w:tc>
          <w:tcPr>
            <w:tcW w:w="2126" w:type="dxa"/>
          </w:tcPr>
          <w:p w14:paraId="68A3A793" w14:textId="77777777" w:rsidR="00B6739F" w:rsidRPr="00514AFF" w:rsidRDefault="00B6739F" w:rsidP="00E60644">
            <w:pPr>
              <w:rPr>
                <w:rFonts w:ascii="Arial Narrow" w:hAnsi="Arial Narrow"/>
                <w:sz w:val="20"/>
              </w:rPr>
            </w:pPr>
            <w:r w:rsidRPr="00514AFF">
              <w:rPr>
                <w:rFonts w:ascii="Arial Narrow" w:hAnsi="Arial Narrow"/>
                <w:sz w:val="20"/>
                <w:lang w:val="fr-CA"/>
              </w:rPr>
              <w:t>dégradation de la qualité de l’Air</w:t>
            </w:r>
          </w:p>
        </w:tc>
        <w:tc>
          <w:tcPr>
            <w:tcW w:w="992" w:type="dxa"/>
          </w:tcPr>
          <w:p w14:paraId="69609E86"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forte</w:t>
            </w:r>
          </w:p>
        </w:tc>
        <w:tc>
          <w:tcPr>
            <w:tcW w:w="992" w:type="dxa"/>
          </w:tcPr>
          <w:p w14:paraId="3AAE58A4"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locale</w:t>
            </w:r>
          </w:p>
        </w:tc>
        <w:tc>
          <w:tcPr>
            <w:tcW w:w="993" w:type="dxa"/>
          </w:tcPr>
          <w:p w14:paraId="4D8B5CE0"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Longue</w:t>
            </w:r>
          </w:p>
        </w:tc>
        <w:tc>
          <w:tcPr>
            <w:tcW w:w="1275" w:type="dxa"/>
          </w:tcPr>
          <w:p w14:paraId="7676DA48"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Forte</w:t>
            </w:r>
          </w:p>
        </w:tc>
        <w:tc>
          <w:tcPr>
            <w:tcW w:w="5103" w:type="dxa"/>
          </w:tcPr>
          <w:p w14:paraId="48A1055A" w14:textId="77777777" w:rsidR="00B6739F" w:rsidRPr="00514AFF" w:rsidRDefault="00B6739F" w:rsidP="00E60644">
            <w:pPr>
              <w:rPr>
                <w:rFonts w:ascii="Arial Narrow" w:hAnsi="Arial Narrow"/>
                <w:sz w:val="20"/>
                <w:lang w:val="fr-CA"/>
              </w:rPr>
            </w:pPr>
            <w:r w:rsidRPr="00514AFF">
              <w:rPr>
                <w:rFonts w:ascii="Arial Narrow" w:hAnsi="Arial Narrow"/>
                <w:sz w:val="20"/>
              </w:rPr>
              <w:t>Achat des centrales diesels écologiques  et conformes aux normes en vigueur pour éviter ou réduire le pourcentage de rejet des gaz</w:t>
            </w:r>
          </w:p>
        </w:tc>
      </w:tr>
      <w:tr w:rsidR="00B6739F" w:rsidRPr="00514AFF" w14:paraId="0FD865F1" w14:textId="77777777" w:rsidTr="00E60644">
        <w:trPr>
          <w:trHeight w:val="256"/>
        </w:trPr>
        <w:tc>
          <w:tcPr>
            <w:tcW w:w="748" w:type="dxa"/>
          </w:tcPr>
          <w:p w14:paraId="7C331FDB" w14:textId="77777777" w:rsidR="00B6739F" w:rsidRPr="00514AFF" w:rsidRDefault="00B6739F" w:rsidP="00E60644">
            <w:pPr>
              <w:rPr>
                <w:rFonts w:ascii="Arial Narrow" w:hAnsi="Arial Narrow"/>
                <w:sz w:val="20"/>
              </w:rPr>
            </w:pPr>
            <w:r w:rsidRPr="00514AFF">
              <w:rPr>
                <w:rFonts w:ascii="Arial Narrow" w:hAnsi="Arial Narrow"/>
                <w:sz w:val="20"/>
              </w:rPr>
              <w:t>16</w:t>
            </w:r>
          </w:p>
        </w:tc>
        <w:tc>
          <w:tcPr>
            <w:tcW w:w="1941" w:type="dxa"/>
          </w:tcPr>
          <w:p w14:paraId="505A0B9E" w14:textId="77777777" w:rsidR="00B6739F" w:rsidRPr="00514AFF" w:rsidRDefault="00B6739F" w:rsidP="00E60644">
            <w:pPr>
              <w:rPr>
                <w:rFonts w:ascii="Arial Narrow" w:hAnsi="Arial Narrow"/>
                <w:sz w:val="20"/>
              </w:rPr>
            </w:pPr>
            <w:r w:rsidRPr="00514AFF">
              <w:rPr>
                <w:rFonts w:ascii="Arial Narrow" w:hAnsi="Arial Narrow"/>
                <w:sz w:val="20"/>
              </w:rPr>
              <w:t>Climat</w:t>
            </w:r>
          </w:p>
        </w:tc>
        <w:tc>
          <w:tcPr>
            <w:tcW w:w="2126" w:type="dxa"/>
          </w:tcPr>
          <w:p w14:paraId="297C9E5E" w14:textId="77777777" w:rsidR="00B6739F" w:rsidRPr="00514AFF" w:rsidRDefault="00B6739F" w:rsidP="00E60644">
            <w:pPr>
              <w:rPr>
                <w:rFonts w:ascii="Arial Narrow" w:hAnsi="Arial Narrow"/>
                <w:sz w:val="20"/>
              </w:rPr>
            </w:pPr>
            <w:r w:rsidRPr="00514AFF">
              <w:rPr>
                <w:rFonts w:ascii="Arial Narrow" w:hAnsi="Arial Narrow"/>
                <w:sz w:val="20"/>
              </w:rPr>
              <w:t xml:space="preserve">Changement Climatique </w:t>
            </w:r>
          </w:p>
        </w:tc>
        <w:tc>
          <w:tcPr>
            <w:tcW w:w="992" w:type="dxa"/>
          </w:tcPr>
          <w:p w14:paraId="2CD43A31" w14:textId="77777777" w:rsidR="00B6739F" w:rsidRPr="00514AFF" w:rsidRDefault="00B6739F" w:rsidP="00E60644">
            <w:pPr>
              <w:rPr>
                <w:rFonts w:ascii="Arial Narrow" w:hAnsi="Arial Narrow"/>
                <w:sz w:val="20"/>
              </w:rPr>
            </w:pPr>
          </w:p>
        </w:tc>
        <w:tc>
          <w:tcPr>
            <w:tcW w:w="992" w:type="dxa"/>
          </w:tcPr>
          <w:p w14:paraId="64C92C8F" w14:textId="77777777" w:rsidR="00B6739F" w:rsidRPr="00514AFF" w:rsidRDefault="00B6739F" w:rsidP="00E60644">
            <w:pPr>
              <w:rPr>
                <w:rFonts w:ascii="Arial Narrow" w:hAnsi="Arial Narrow"/>
                <w:sz w:val="20"/>
              </w:rPr>
            </w:pPr>
          </w:p>
        </w:tc>
        <w:tc>
          <w:tcPr>
            <w:tcW w:w="993" w:type="dxa"/>
          </w:tcPr>
          <w:p w14:paraId="14BF6416" w14:textId="77777777" w:rsidR="00B6739F" w:rsidRPr="00514AFF" w:rsidRDefault="00B6739F" w:rsidP="00E60644">
            <w:pPr>
              <w:rPr>
                <w:rFonts w:ascii="Arial Narrow" w:hAnsi="Arial Narrow"/>
                <w:sz w:val="20"/>
              </w:rPr>
            </w:pPr>
          </w:p>
        </w:tc>
        <w:tc>
          <w:tcPr>
            <w:tcW w:w="1275" w:type="dxa"/>
          </w:tcPr>
          <w:p w14:paraId="0D6F5652" w14:textId="77777777" w:rsidR="00B6739F" w:rsidRPr="00514AFF" w:rsidRDefault="00B6739F" w:rsidP="00E60644">
            <w:pPr>
              <w:rPr>
                <w:rFonts w:ascii="Arial Narrow" w:hAnsi="Arial Narrow"/>
                <w:sz w:val="20"/>
              </w:rPr>
            </w:pPr>
          </w:p>
        </w:tc>
        <w:tc>
          <w:tcPr>
            <w:tcW w:w="5103" w:type="dxa"/>
          </w:tcPr>
          <w:p w14:paraId="034F2F5B" w14:textId="77777777" w:rsidR="00B6739F" w:rsidRPr="00514AFF" w:rsidRDefault="00B6739F" w:rsidP="00E60644">
            <w:pPr>
              <w:rPr>
                <w:rFonts w:ascii="Arial Narrow" w:hAnsi="Arial Narrow"/>
                <w:sz w:val="20"/>
              </w:rPr>
            </w:pPr>
          </w:p>
        </w:tc>
      </w:tr>
      <w:tr w:rsidR="00B6739F" w:rsidRPr="00514AFF" w14:paraId="293C0E82" w14:textId="77777777" w:rsidTr="00E60644">
        <w:trPr>
          <w:trHeight w:val="256"/>
        </w:trPr>
        <w:tc>
          <w:tcPr>
            <w:tcW w:w="748" w:type="dxa"/>
          </w:tcPr>
          <w:p w14:paraId="7BCB84A6" w14:textId="77777777" w:rsidR="00B6739F" w:rsidRPr="00514AFF" w:rsidRDefault="00B6739F" w:rsidP="00E60644">
            <w:pPr>
              <w:rPr>
                <w:rFonts w:ascii="Arial Narrow" w:hAnsi="Arial Narrow"/>
                <w:sz w:val="20"/>
              </w:rPr>
            </w:pPr>
            <w:r w:rsidRPr="00514AFF">
              <w:rPr>
                <w:rFonts w:ascii="Arial Narrow" w:hAnsi="Arial Narrow"/>
                <w:sz w:val="20"/>
              </w:rPr>
              <w:t>17</w:t>
            </w:r>
          </w:p>
        </w:tc>
        <w:tc>
          <w:tcPr>
            <w:tcW w:w="1941" w:type="dxa"/>
          </w:tcPr>
          <w:p w14:paraId="49ACCAB1" w14:textId="77777777" w:rsidR="00B6739F" w:rsidRPr="00514AFF" w:rsidRDefault="00B6739F" w:rsidP="00E60644">
            <w:pPr>
              <w:rPr>
                <w:rFonts w:ascii="Arial Narrow" w:hAnsi="Arial Narrow"/>
                <w:sz w:val="20"/>
              </w:rPr>
            </w:pPr>
            <w:r w:rsidRPr="00514AFF">
              <w:rPr>
                <w:rFonts w:ascii="Arial Narrow" w:hAnsi="Arial Narrow"/>
                <w:sz w:val="20"/>
              </w:rPr>
              <w:t>Sol</w:t>
            </w:r>
          </w:p>
        </w:tc>
        <w:tc>
          <w:tcPr>
            <w:tcW w:w="2126" w:type="dxa"/>
          </w:tcPr>
          <w:p w14:paraId="04E8C1D8"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Compactage et perte de la structure du sol</w:t>
            </w:r>
          </w:p>
          <w:p w14:paraId="70613144" w14:textId="77777777" w:rsidR="00B6739F" w:rsidRPr="00514AFF" w:rsidRDefault="00B6739F" w:rsidP="00E60644">
            <w:pPr>
              <w:rPr>
                <w:rFonts w:ascii="Arial Narrow" w:hAnsi="Arial Narrow"/>
                <w:sz w:val="20"/>
              </w:rPr>
            </w:pPr>
          </w:p>
        </w:tc>
        <w:tc>
          <w:tcPr>
            <w:tcW w:w="992" w:type="dxa"/>
          </w:tcPr>
          <w:p w14:paraId="5BABE793"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faible</w:t>
            </w:r>
          </w:p>
        </w:tc>
        <w:tc>
          <w:tcPr>
            <w:tcW w:w="992" w:type="dxa"/>
          </w:tcPr>
          <w:p w14:paraId="6CDFE591"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Locale</w:t>
            </w:r>
          </w:p>
        </w:tc>
        <w:tc>
          <w:tcPr>
            <w:tcW w:w="993" w:type="dxa"/>
          </w:tcPr>
          <w:p w14:paraId="6476CC7B"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courte</w:t>
            </w:r>
          </w:p>
        </w:tc>
        <w:tc>
          <w:tcPr>
            <w:tcW w:w="1275" w:type="dxa"/>
          </w:tcPr>
          <w:p w14:paraId="3C8F7E99"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faible</w:t>
            </w:r>
          </w:p>
        </w:tc>
        <w:tc>
          <w:tcPr>
            <w:tcW w:w="5103" w:type="dxa"/>
          </w:tcPr>
          <w:p w14:paraId="67F88D58"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Faire le vidange professionnellement sans versement sur le sol une goutte d’huile;</w:t>
            </w:r>
          </w:p>
          <w:p w14:paraId="45535A09"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Rassembler les huiles et les déchets solides dans des contenants bien sécurisés tout en évitant le déversement;</w:t>
            </w:r>
          </w:p>
          <w:p w14:paraId="29B1E8C8"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Sous-traiter avec SOTRADA pour le recyclage des huiles</w:t>
            </w:r>
          </w:p>
        </w:tc>
      </w:tr>
      <w:tr w:rsidR="00B6739F" w:rsidRPr="00514AFF" w14:paraId="0D024541" w14:textId="77777777" w:rsidTr="00E60644">
        <w:trPr>
          <w:trHeight w:val="256"/>
        </w:trPr>
        <w:tc>
          <w:tcPr>
            <w:tcW w:w="748" w:type="dxa"/>
          </w:tcPr>
          <w:p w14:paraId="00056081" w14:textId="77777777" w:rsidR="00B6739F" w:rsidRPr="00514AFF" w:rsidRDefault="00B6739F" w:rsidP="00E60644">
            <w:pPr>
              <w:rPr>
                <w:rFonts w:ascii="Arial Narrow" w:hAnsi="Arial Narrow"/>
                <w:sz w:val="20"/>
              </w:rPr>
            </w:pPr>
            <w:r w:rsidRPr="00514AFF">
              <w:rPr>
                <w:rFonts w:ascii="Arial Narrow" w:hAnsi="Arial Narrow"/>
                <w:sz w:val="20"/>
              </w:rPr>
              <w:t>18</w:t>
            </w:r>
          </w:p>
        </w:tc>
        <w:tc>
          <w:tcPr>
            <w:tcW w:w="1941" w:type="dxa"/>
          </w:tcPr>
          <w:p w14:paraId="6953EF15" w14:textId="77777777" w:rsidR="00B6739F" w:rsidRPr="00514AFF" w:rsidRDefault="00B6739F" w:rsidP="00E60644">
            <w:pPr>
              <w:rPr>
                <w:rFonts w:ascii="Arial Narrow" w:hAnsi="Arial Narrow"/>
                <w:sz w:val="20"/>
              </w:rPr>
            </w:pPr>
            <w:r w:rsidRPr="00514AFF">
              <w:rPr>
                <w:rFonts w:ascii="Arial Narrow" w:hAnsi="Arial Narrow"/>
                <w:sz w:val="20"/>
              </w:rPr>
              <w:t>Eau</w:t>
            </w:r>
          </w:p>
        </w:tc>
        <w:tc>
          <w:tcPr>
            <w:tcW w:w="2126" w:type="dxa"/>
          </w:tcPr>
          <w:p w14:paraId="5407D7A3"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Perte de la qualité des eaux de surface</w:t>
            </w:r>
          </w:p>
        </w:tc>
        <w:tc>
          <w:tcPr>
            <w:tcW w:w="992" w:type="dxa"/>
          </w:tcPr>
          <w:p w14:paraId="4BE87C34"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Moyenne</w:t>
            </w:r>
          </w:p>
        </w:tc>
        <w:tc>
          <w:tcPr>
            <w:tcW w:w="992" w:type="dxa"/>
          </w:tcPr>
          <w:p w14:paraId="30F1B7A0"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Locale</w:t>
            </w:r>
          </w:p>
        </w:tc>
        <w:tc>
          <w:tcPr>
            <w:tcW w:w="993" w:type="dxa"/>
          </w:tcPr>
          <w:p w14:paraId="441E3BB5"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courte</w:t>
            </w:r>
          </w:p>
        </w:tc>
        <w:tc>
          <w:tcPr>
            <w:tcW w:w="1275" w:type="dxa"/>
          </w:tcPr>
          <w:p w14:paraId="56E56CA3"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faible</w:t>
            </w:r>
          </w:p>
        </w:tc>
        <w:tc>
          <w:tcPr>
            <w:tcW w:w="5103" w:type="dxa"/>
          </w:tcPr>
          <w:p w14:paraId="3A8599E8"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Éviter de donner les huiles de vidange à des entités non qualifiés;</w:t>
            </w:r>
          </w:p>
          <w:p w14:paraId="326E3A51"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Maîtriser le cheminé de ces huiles de vidanges;</w:t>
            </w:r>
          </w:p>
          <w:p w14:paraId="49BFF185" w14:textId="77777777" w:rsidR="00B6739F" w:rsidRPr="00514AFF" w:rsidRDefault="00B6739F" w:rsidP="00E60644">
            <w:pPr>
              <w:rPr>
                <w:rFonts w:ascii="Arial Narrow" w:hAnsi="Arial Narrow"/>
                <w:sz w:val="20"/>
                <w:lang w:val="fr-CA"/>
              </w:rPr>
            </w:pPr>
            <w:r w:rsidRPr="00514AFF">
              <w:rPr>
                <w:rFonts w:ascii="Arial Narrow" w:hAnsi="Arial Narrow"/>
                <w:sz w:val="20"/>
              </w:rPr>
              <w:t>assurer une bonne gestion des eaux pluviales ;</w:t>
            </w:r>
          </w:p>
          <w:p w14:paraId="63A148B7" w14:textId="77777777" w:rsidR="00B6739F" w:rsidRPr="00514AFF" w:rsidRDefault="00B6739F" w:rsidP="00E60644">
            <w:pPr>
              <w:rPr>
                <w:rFonts w:ascii="Arial Narrow" w:hAnsi="Arial Narrow"/>
                <w:sz w:val="20"/>
                <w:lang w:val="fr-CA"/>
              </w:rPr>
            </w:pPr>
            <w:r w:rsidRPr="00514AFF">
              <w:rPr>
                <w:rFonts w:ascii="Arial Narrow" w:hAnsi="Arial Narrow"/>
                <w:sz w:val="20"/>
              </w:rPr>
              <w:t>informer et former les travailleurs en vue de l’application des programmes de gestion des déchets ;</w:t>
            </w:r>
          </w:p>
          <w:p w14:paraId="3D6F86AC" w14:textId="77777777" w:rsidR="00B6739F" w:rsidRPr="00514AFF" w:rsidRDefault="00B6739F" w:rsidP="00E60644">
            <w:pPr>
              <w:rPr>
                <w:rFonts w:ascii="Arial Narrow" w:hAnsi="Arial Narrow"/>
                <w:sz w:val="20"/>
                <w:lang w:val="fr-CA"/>
              </w:rPr>
            </w:pPr>
            <w:r w:rsidRPr="00514AFF">
              <w:rPr>
                <w:rFonts w:ascii="Arial Narrow" w:hAnsi="Arial Narrow"/>
                <w:sz w:val="20"/>
              </w:rPr>
              <w:t>préserver l’écoulement des eaux de surface en respectant les pentes naturelles ;</w:t>
            </w:r>
          </w:p>
          <w:p w14:paraId="7A8E476D" w14:textId="77777777" w:rsidR="00B6739F" w:rsidRPr="00514AFF" w:rsidRDefault="00B6739F" w:rsidP="00E60644">
            <w:pPr>
              <w:rPr>
                <w:rFonts w:ascii="Arial Narrow" w:hAnsi="Arial Narrow"/>
                <w:sz w:val="20"/>
              </w:rPr>
            </w:pPr>
            <w:r w:rsidRPr="00514AFF">
              <w:rPr>
                <w:rFonts w:ascii="Arial Narrow" w:hAnsi="Arial Narrow"/>
                <w:sz w:val="20"/>
              </w:rPr>
              <w:t xml:space="preserve">aménager des canalisations pour les eaux de ruissellement ; </w:t>
            </w:r>
          </w:p>
          <w:p w14:paraId="3F5723B9" w14:textId="77777777" w:rsidR="00B6739F" w:rsidRPr="00514AFF" w:rsidRDefault="00B6739F" w:rsidP="00E60644">
            <w:pPr>
              <w:rPr>
                <w:rFonts w:ascii="Arial Narrow" w:hAnsi="Arial Narrow"/>
                <w:sz w:val="20"/>
                <w:lang w:val="fr-CA"/>
              </w:rPr>
            </w:pPr>
            <w:r w:rsidRPr="00514AFF">
              <w:rPr>
                <w:rFonts w:ascii="Arial Narrow" w:hAnsi="Arial Narrow"/>
                <w:sz w:val="20"/>
              </w:rPr>
              <w:t xml:space="preserve"> faire le suivi de l’application des mesures d’atténuation</w:t>
            </w:r>
          </w:p>
        </w:tc>
      </w:tr>
      <w:tr w:rsidR="00B6739F" w:rsidRPr="00514AFF" w14:paraId="7A73AF36" w14:textId="77777777" w:rsidTr="00E60644">
        <w:trPr>
          <w:trHeight w:val="256"/>
        </w:trPr>
        <w:tc>
          <w:tcPr>
            <w:tcW w:w="748" w:type="dxa"/>
          </w:tcPr>
          <w:p w14:paraId="2B27884F" w14:textId="77777777" w:rsidR="00B6739F" w:rsidRPr="00514AFF" w:rsidRDefault="00B6739F" w:rsidP="00E60644">
            <w:pPr>
              <w:rPr>
                <w:rFonts w:ascii="Arial Narrow" w:hAnsi="Arial Narrow"/>
                <w:sz w:val="20"/>
              </w:rPr>
            </w:pPr>
            <w:r w:rsidRPr="00514AFF">
              <w:rPr>
                <w:rFonts w:ascii="Arial Narrow" w:hAnsi="Arial Narrow"/>
                <w:sz w:val="20"/>
              </w:rPr>
              <w:t>19</w:t>
            </w:r>
          </w:p>
        </w:tc>
        <w:tc>
          <w:tcPr>
            <w:tcW w:w="1941" w:type="dxa"/>
          </w:tcPr>
          <w:p w14:paraId="26A5134C" w14:textId="77777777" w:rsidR="00B6739F" w:rsidRPr="00514AFF" w:rsidRDefault="00B6739F" w:rsidP="00E60644">
            <w:pPr>
              <w:rPr>
                <w:rFonts w:ascii="Arial Narrow" w:hAnsi="Arial Narrow"/>
                <w:sz w:val="20"/>
              </w:rPr>
            </w:pPr>
            <w:r w:rsidRPr="00514AFF">
              <w:rPr>
                <w:rFonts w:ascii="Arial Narrow" w:hAnsi="Arial Narrow"/>
                <w:iCs/>
                <w:sz w:val="20"/>
                <w:lang w:val="fr-CA"/>
              </w:rPr>
              <w:t>santé</w:t>
            </w:r>
          </w:p>
        </w:tc>
        <w:tc>
          <w:tcPr>
            <w:tcW w:w="2126" w:type="dxa"/>
          </w:tcPr>
          <w:p w14:paraId="25E200DC" w14:textId="77777777" w:rsidR="00B6739F" w:rsidRPr="00514AFF" w:rsidRDefault="00B6739F" w:rsidP="00E60644">
            <w:pPr>
              <w:rPr>
                <w:rFonts w:ascii="Arial Narrow" w:hAnsi="Arial Narrow"/>
                <w:sz w:val="20"/>
              </w:rPr>
            </w:pPr>
            <w:r w:rsidRPr="00514AFF">
              <w:rPr>
                <w:rFonts w:ascii="Arial Narrow" w:hAnsi="Arial Narrow"/>
                <w:sz w:val="20"/>
              </w:rPr>
              <w:t>Risques liés à la santé</w:t>
            </w:r>
          </w:p>
        </w:tc>
        <w:tc>
          <w:tcPr>
            <w:tcW w:w="992" w:type="dxa"/>
          </w:tcPr>
          <w:p w14:paraId="6A47BEE0" w14:textId="77777777" w:rsidR="00B6739F" w:rsidRPr="00514AFF" w:rsidRDefault="00B6739F" w:rsidP="00E60644">
            <w:pPr>
              <w:rPr>
                <w:rFonts w:ascii="Arial Narrow" w:hAnsi="Arial Narrow"/>
                <w:sz w:val="20"/>
              </w:rPr>
            </w:pPr>
            <w:r w:rsidRPr="00514AFF">
              <w:rPr>
                <w:rFonts w:ascii="Arial Narrow" w:hAnsi="Arial Narrow"/>
                <w:sz w:val="20"/>
                <w:lang w:val="fr-CA"/>
              </w:rPr>
              <w:t>faible</w:t>
            </w:r>
          </w:p>
        </w:tc>
        <w:tc>
          <w:tcPr>
            <w:tcW w:w="992" w:type="dxa"/>
          </w:tcPr>
          <w:p w14:paraId="5D72981A" w14:textId="77777777" w:rsidR="00B6739F" w:rsidRPr="00514AFF" w:rsidRDefault="00B6739F" w:rsidP="00E60644">
            <w:pPr>
              <w:rPr>
                <w:rFonts w:ascii="Arial Narrow" w:hAnsi="Arial Narrow"/>
                <w:sz w:val="20"/>
              </w:rPr>
            </w:pPr>
            <w:r w:rsidRPr="00514AFF">
              <w:rPr>
                <w:rFonts w:ascii="Arial Narrow" w:hAnsi="Arial Narrow"/>
                <w:sz w:val="20"/>
                <w:lang w:val="fr-CA"/>
              </w:rPr>
              <w:t>Locale</w:t>
            </w:r>
          </w:p>
        </w:tc>
        <w:tc>
          <w:tcPr>
            <w:tcW w:w="993" w:type="dxa"/>
          </w:tcPr>
          <w:p w14:paraId="1041F989" w14:textId="77777777" w:rsidR="00B6739F" w:rsidRPr="00514AFF" w:rsidRDefault="00B6739F" w:rsidP="00E60644">
            <w:pPr>
              <w:rPr>
                <w:rFonts w:ascii="Arial Narrow" w:hAnsi="Arial Narrow"/>
                <w:sz w:val="20"/>
              </w:rPr>
            </w:pPr>
            <w:r w:rsidRPr="00514AFF">
              <w:rPr>
                <w:rFonts w:ascii="Arial Narrow" w:hAnsi="Arial Narrow"/>
                <w:sz w:val="20"/>
                <w:lang w:val="fr-CA"/>
              </w:rPr>
              <w:t>courte</w:t>
            </w:r>
          </w:p>
        </w:tc>
        <w:tc>
          <w:tcPr>
            <w:tcW w:w="1275" w:type="dxa"/>
          </w:tcPr>
          <w:p w14:paraId="4E0EB950" w14:textId="77777777" w:rsidR="00B6739F" w:rsidRPr="00514AFF" w:rsidRDefault="00B6739F" w:rsidP="00E60644">
            <w:pPr>
              <w:rPr>
                <w:rFonts w:ascii="Arial Narrow" w:hAnsi="Arial Narrow"/>
                <w:sz w:val="20"/>
              </w:rPr>
            </w:pPr>
            <w:r w:rsidRPr="00514AFF">
              <w:rPr>
                <w:rFonts w:ascii="Arial Narrow" w:hAnsi="Arial Narrow"/>
                <w:sz w:val="20"/>
                <w:lang w:val="fr-CA"/>
              </w:rPr>
              <w:t>mineur</w:t>
            </w:r>
          </w:p>
        </w:tc>
        <w:tc>
          <w:tcPr>
            <w:tcW w:w="5103" w:type="dxa"/>
            <w:vMerge w:val="restart"/>
          </w:tcPr>
          <w:p w14:paraId="25E802E9" w14:textId="77777777" w:rsidR="00B6739F" w:rsidRPr="00514AFF" w:rsidRDefault="00B6739F" w:rsidP="00E60644">
            <w:pPr>
              <w:rPr>
                <w:rFonts w:ascii="Arial Narrow" w:hAnsi="Arial Narrow"/>
                <w:sz w:val="20"/>
              </w:rPr>
            </w:pPr>
            <w:r w:rsidRPr="00514AFF">
              <w:rPr>
                <w:rFonts w:ascii="Arial Narrow" w:hAnsi="Arial Narrow"/>
                <w:sz w:val="20"/>
              </w:rPr>
              <w:t xml:space="preserve">Mettre en place le planning et les procédures qui limitent au maximum les travaux bruyants ; </w:t>
            </w:r>
          </w:p>
          <w:p w14:paraId="50C47E1C" w14:textId="77777777" w:rsidR="00B6739F" w:rsidRPr="00514AFF" w:rsidRDefault="00B6739F" w:rsidP="00E60644">
            <w:pPr>
              <w:rPr>
                <w:rFonts w:ascii="Arial Narrow" w:hAnsi="Arial Narrow"/>
                <w:sz w:val="20"/>
              </w:rPr>
            </w:pPr>
            <w:r w:rsidRPr="00514AFF">
              <w:rPr>
                <w:rFonts w:ascii="Arial Narrow" w:hAnsi="Arial Narrow"/>
                <w:sz w:val="20"/>
              </w:rPr>
              <w:t xml:space="preserve"> Utiliser les équipements et outils à bas niveau de bruit et respecter la limite de 85 </w:t>
            </w:r>
            <w:proofErr w:type="spellStart"/>
            <w:r w:rsidRPr="00514AFF">
              <w:rPr>
                <w:rFonts w:ascii="Arial Narrow" w:hAnsi="Arial Narrow"/>
                <w:sz w:val="20"/>
              </w:rPr>
              <w:t>db</w:t>
            </w:r>
            <w:proofErr w:type="spellEnd"/>
            <w:r w:rsidRPr="00514AFF">
              <w:rPr>
                <w:rFonts w:ascii="Arial Narrow" w:hAnsi="Arial Narrow"/>
                <w:sz w:val="20"/>
              </w:rPr>
              <w:t xml:space="preserve"> à 1 m ; </w:t>
            </w:r>
          </w:p>
          <w:p w14:paraId="1D26CD5E" w14:textId="77777777" w:rsidR="00B6739F" w:rsidRPr="00514AFF" w:rsidRDefault="00B6739F" w:rsidP="00E60644">
            <w:pPr>
              <w:rPr>
                <w:rFonts w:ascii="Arial Narrow" w:hAnsi="Arial Narrow"/>
                <w:sz w:val="20"/>
              </w:rPr>
            </w:pPr>
            <w:r w:rsidRPr="00514AFF">
              <w:rPr>
                <w:rFonts w:ascii="Arial Narrow" w:hAnsi="Arial Narrow"/>
                <w:sz w:val="20"/>
              </w:rPr>
              <w:t xml:space="preserve">Procéder à un entretien à temps des outils pneumatiques, des machines et de l’équipement pour maintenir le niveau de bruit généré à une valeur acceptable ; </w:t>
            </w:r>
          </w:p>
          <w:p w14:paraId="74A156C7" w14:textId="77777777" w:rsidR="00B6739F" w:rsidRPr="00514AFF" w:rsidRDefault="00B6739F" w:rsidP="00E60644">
            <w:pPr>
              <w:rPr>
                <w:rFonts w:ascii="Arial Narrow" w:hAnsi="Arial Narrow"/>
                <w:sz w:val="20"/>
              </w:rPr>
            </w:pPr>
            <w:r w:rsidRPr="00514AFF">
              <w:rPr>
                <w:rFonts w:ascii="Arial Narrow" w:hAnsi="Arial Narrow"/>
                <w:sz w:val="20"/>
              </w:rPr>
              <w:t xml:space="preserve"> Veiller au capotage de certains équipements très bruyants tels que les moteurs diesels, les compresseurs, etc. </w:t>
            </w:r>
          </w:p>
          <w:p w14:paraId="6C8B0301" w14:textId="77777777" w:rsidR="00B6739F" w:rsidRPr="00514AFF" w:rsidRDefault="00B6739F" w:rsidP="00E60644">
            <w:pPr>
              <w:rPr>
                <w:rFonts w:ascii="Arial Narrow" w:hAnsi="Arial Narrow"/>
                <w:sz w:val="20"/>
                <w:lang w:val="fr-CA"/>
              </w:rPr>
            </w:pPr>
            <w:r w:rsidRPr="00514AFF">
              <w:rPr>
                <w:rFonts w:ascii="Arial Narrow" w:hAnsi="Arial Narrow"/>
                <w:sz w:val="20"/>
              </w:rPr>
              <w:t xml:space="preserve"> Ne pas jeter de déchets ou d’eaux vannes dans la nature ; Assurer une bonne planification des entretiens des équipements pour ainsi limiter les pannes et réduire les déplacements des véhicules ; </w:t>
            </w:r>
          </w:p>
          <w:p w14:paraId="2BFF412A" w14:textId="77777777" w:rsidR="00B6739F" w:rsidRPr="00514AFF" w:rsidRDefault="00B6739F" w:rsidP="00E60644">
            <w:pPr>
              <w:rPr>
                <w:rFonts w:ascii="Arial Narrow" w:hAnsi="Arial Narrow"/>
                <w:sz w:val="20"/>
              </w:rPr>
            </w:pPr>
            <w:r w:rsidRPr="00514AFF">
              <w:rPr>
                <w:rFonts w:ascii="Arial Narrow" w:hAnsi="Arial Narrow"/>
                <w:sz w:val="20"/>
              </w:rPr>
              <w:t>Réduire le bruit émanant des moteurs électriques (onduleurs, transformateurs) à travers des entretiens et visites techniques régulières</w:t>
            </w:r>
          </w:p>
        </w:tc>
      </w:tr>
      <w:tr w:rsidR="00B6739F" w:rsidRPr="00514AFF" w14:paraId="787804EC" w14:textId="77777777" w:rsidTr="00E60644">
        <w:trPr>
          <w:trHeight w:val="256"/>
        </w:trPr>
        <w:tc>
          <w:tcPr>
            <w:tcW w:w="748" w:type="dxa"/>
          </w:tcPr>
          <w:p w14:paraId="4315AB58" w14:textId="77777777" w:rsidR="00B6739F" w:rsidRPr="00514AFF" w:rsidRDefault="00B6739F" w:rsidP="00E60644">
            <w:pPr>
              <w:rPr>
                <w:rFonts w:ascii="Arial Narrow" w:hAnsi="Arial Narrow"/>
                <w:sz w:val="20"/>
              </w:rPr>
            </w:pPr>
            <w:r w:rsidRPr="00514AFF">
              <w:rPr>
                <w:rFonts w:ascii="Arial Narrow" w:hAnsi="Arial Narrow"/>
                <w:sz w:val="20"/>
              </w:rPr>
              <w:t>20</w:t>
            </w:r>
          </w:p>
        </w:tc>
        <w:tc>
          <w:tcPr>
            <w:tcW w:w="1941" w:type="dxa"/>
          </w:tcPr>
          <w:p w14:paraId="315B2B35" w14:textId="77777777" w:rsidR="00B6739F" w:rsidRPr="00514AFF" w:rsidRDefault="00B6739F" w:rsidP="00E60644">
            <w:pPr>
              <w:rPr>
                <w:rFonts w:ascii="Arial Narrow" w:hAnsi="Arial Narrow"/>
                <w:iCs/>
                <w:sz w:val="20"/>
                <w:lang w:val="fr-CA"/>
              </w:rPr>
            </w:pPr>
            <w:r w:rsidRPr="00514AFF">
              <w:rPr>
                <w:rFonts w:ascii="Arial Narrow" w:hAnsi="Arial Narrow"/>
                <w:iCs/>
                <w:sz w:val="20"/>
                <w:lang w:val="fr-CA"/>
              </w:rPr>
              <w:t xml:space="preserve">Sécurité </w:t>
            </w:r>
          </w:p>
        </w:tc>
        <w:tc>
          <w:tcPr>
            <w:tcW w:w="2126" w:type="dxa"/>
          </w:tcPr>
          <w:p w14:paraId="11955ABC" w14:textId="77777777" w:rsidR="00B6739F" w:rsidRPr="00514AFF" w:rsidRDefault="00B6739F" w:rsidP="00E60644">
            <w:pPr>
              <w:rPr>
                <w:rFonts w:ascii="Arial Narrow" w:hAnsi="Arial Narrow"/>
                <w:sz w:val="20"/>
              </w:rPr>
            </w:pPr>
            <w:r w:rsidRPr="00514AFF">
              <w:rPr>
                <w:rFonts w:ascii="Arial Narrow" w:hAnsi="Arial Narrow"/>
                <w:sz w:val="20"/>
              </w:rPr>
              <w:t>Insécurité</w:t>
            </w:r>
          </w:p>
        </w:tc>
        <w:tc>
          <w:tcPr>
            <w:tcW w:w="992" w:type="dxa"/>
          </w:tcPr>
          <w:p w14:paraId="29C6A6E7" w14:textId="77777777" w:rsidR="00B6739F" w:rsidRPr="00514AFF" w:rsidRDefault="00B6739F" w:rsidP="00E60644">
            <w:pPr>
              <w:rPr>
                <w:rFonts w:ascii="Arial Narrow" w:hAnsi="Arial Narrow"/>
                <w:sz w:val="20"/>
              </w:rPr>
            </w:pPr>
            <w:r w:rsidRPr="00514AFF">
              <w:rPr>
                <w:rFonts w:ascii="Arial Narrow" w:hAnsi="Arial Narrow"/>
                <w:sz w:val="20"/>
                <w:lang w:val="fr-CA"/>
              </w:rPr>
              <w:t>faible</w:t>
            </w:r>
          </w:p>
        </w:tc>
        <w:tc>
          <w:tcPr>
            <w:tcW w:w="992" w:type="dxa"/>
          </w:tcPr>
          <w:p w14:paraId="44FDC622" w14:textId="77777777" w:rsidR="00B6739F" w:rsidRPr="00514AFF" w:rsidRDefault="00B6739F" w:rsidP="00E60644">
            <w:pPr>
              <w:rPr>
                <w:rFonts w:ascii="Arial Narrow" w:hAnsi="Arial Narrow"/>
                <w:sz w:val="20"/>
              </w:rPr>
            </w:pPr>
            <w:r w:rsidRPr="00514AFF">
              <w:rPr>
                <w:rFonts w:ascii="Arial Narrow" w:hAnsi="Arial Narrow"/>
                <w:sz w:val="20"/>
                <w:lang w:val="fr-CA"/>
              </w:rPr>
              <w:t>Locale</w:t>
            </w:r>
          </w:p>
        </w:tc>
        <w:tc>
          <w:tcPr>
            <w:tcW w:w="993" w:type="dxa"/>
          </w:tcPr>
          <w:p w14:paraId="56A6D480" w14:textId="77777777" w:rsidR="00B6739F" w:rsidRPr="00514AFF" w:rsidRDefault="00B6739F" w:rsidP="00E60644">
            <w:pPr>
              <w:rPr>
                <w:rFonts w:ascii="Arial Narrow" w:hAnsi="Arial Narrow"/>
                <w:sz w:val="20"/>
              </w:rPr>
            </w:pPr>
            <w:r w:rsidRPr="00514AFF">
              <w:rPr>
                <w:rFonts w:ascii="Arial Narrow" w:hAnsi="Arial Narrow"/>
                <w:sz w:val="20"/>
                <w:lang w:val="fr-CA"/>
              </w:rPr>
              <w:t>courte</w:t>
            </w:r>
          </w:p>
        </w:tc>
        <w:tc>
          <w:tcPr>
            <w:tcW w:w="1275" w:type="dxa"/>
          </w:tcPr>
          <w:p w14:paraId="59331DA5" w14:textId="77777777" w:rsidR="00B6739F" w:rsidRPr="00514AFF" w:rsidRDefault="00B6739F" w:rsidP="00E60644">
            <w:pPr>
              <w:rPr>
                <w:rFonts w:ascii="Arial Narrow" w:hAnsi="Arial Narrow"/>
                <w:sz w:val="20"/>
              </w:rPr>
            </w:pPr>
            <w:r w:rsidRPr="00514AFF">
              <w:rPr>
                <w:rFonts w:ascii="Arial Narrow" w:hAnsi="Arial Narrow"/>
                <w:sz w:val="20"/>
                <w:lang w:val="fr-CA"/>
              </w:rPr>
              <w:t>mineur</w:t>
            </w:r>
          </w:p>
        </w:tc>
        <w:tc>
          <w:tcPr>
            <w:tcW w:w="5103" w:type="dxa"/>
            <w:vMerge/>
          </w:tcPr>
          <w:p w14:paraId="19053968" w14:textId="77777777" w:rsidR="00B6739F" w:rsidRPr="00514AFF" w:rsidRDefault="00B6739F" w:rsidP="00E60644">
            <w:pPr>
              <w:rPr>
                <w:rFonts w:ascii="Arial Narrow" w:hAnsi="Arial Narrow"/>
                <w:sz w:val="20"/>
              </w:rPr>
            </w:pPr>
          </w:p>
        </w:tc>
      </w:tr>
      <w:tr w:rsidR="00B6739F" w:rsidRPr="00514AFF" w14:paraId="6726E508" w14:textId="77777777" w:rsidTr="00E60644">
        <w:trPr>
          <w:trHeight w:val="256"/>
        </w:trPr>
        <w:tc>
          <w:tcPr>
            <w:tcW w:w="748" w:type="dxa"/>
          </w:tcPr>
          <w:p w14:paraId="2F61D024" w14:textId="77777777" w:rsidR="00B6739F" w:rsidRPr="00514AFF" w:rsidRDefault="00B6739F" w:rsidP="00E60644">
            <w:pPr>
              <w:rPr>
                <w:rFonts w:ascii="Arial Narrow" w:hAnsi="Arial Narrow"/>
                <w:sz w:val="20"/>
              </w:rPr>
            </w:pPr>
            <w:r w:rsidRPr="00514AFF">
              <w:rPr>
                <w:rFonts w:ascii="Arial Narrow" w:hAnsi="Arial Narrow"/>
                <w:sz w:val="20"/>
              </w:rPr>
              <w:t>21</w:t>
            </w:r>
          </w:p>
        </w:tc>
        <w:tc>
          <w:tcPr>
            <w:tcW w:w="1941" w:type="dxa"/>
          </w:tcPr>
          <w:p w14:paraId="567AB909" w14:textId="77777777" w:rsidR="00B6739F" w:rsidRPr="00514AFF" w:rsidRDefault="00B6739F" w:rsidP="00E60644">
            <w:pPr>
              <w:rPr>
                <w:rFonts w:ascii="Arial Narrow" w:hAnsi="Arial Narrow"/>
                <w:sz w:val="20"/>
              </w:rPr>
            </w:pPr>
            <w:r w:rsidRPr="00514AFF">
              <w:rPr>
                <w:rFonts w:ascii="Arial Narrow" w:hAnsi="Arial Narrow"/>
                <w:sz w:val="20"/>
              </w:rPr>
              <w:t>Accident de travail </w:t>
            </w:r>
          </w:p>
          <w:p w14:paraId="3D1984CE" w14:textId="77777777" w:rsidR="00B6739F" w:rsidRPr="00514AFF" w:rsidRDefault="00B6739F" w:rsidP="00E60644">
            <w:pPr>
              <w:rPr>
                <w:rFonts w:ascii="Arial Narrow" w:hAnsi="Arial Narrow"/>
                <w:sz w:val="20"/>
              </w:rPr>
            </w:pPr>
          </w:p>
        </w:tc>
        <w:tc>
          <w:tcPr>
            <w:tcW w:w="2126" w:type="dxa"/>
          </w:tcPr>
          <w:p w14:paraId="1708BA51" w14:textId="77777777" w:rsidR="00B6739F" w:rsidRPr="00514AFF" w:rsidRDefault="00B6739F" w:rsidP="00E60644">
            <w:pPr>
              <w:rPr>
                <w:rFonts w:ascii="Arial Narrow" w:hAnsi="Arial Narrow"/>
                <w:iCs/>
                <w:sz w:val="20"/>
                <w:lang w:val="fr-CA"/>
              </w:rPr>
            </w:pPr>
            <w:r w:rsidRPr="00514AFF">
              <w:rPr>
                <w:rFonts w:ascii="Arial Narrow" w:hAnsi="Arial Narrow"/>
                <w:iCs/>
                <w:sz w:val="20"/>
                <w:lang w:val="fr-CA"/>
              </w:rPr>
              <w:t>Risques liés aux accidents de travail</w:t>
            </w:r>
          </w:p>
        </w:tc>
        <w:tc>
          <w:tcPr>
            <w:tcW w:w="992" w:type="dxa"/>
          </w:tcPr>
          <w:p w14:paraId="44E062FB" w14:textId="77777777" w:rsidR="00B6739F" w:rsidRPr="00514AFF" w:rsidRDefault="00B6739F" w:rsidP="00E60644">
            <w:pPr>
              <w:rPr>
                <w:rFonts w:ascii="Arial Narrow" w:hAnsi="Arial Narrow"/>
                <w:sz w:val="20"/>
              </w:rPr>
            </w:pPr>
            <w:r w:rsidRPr="00514AFF">
              <w:rPr>
                <w:rFonts w:ascii="Arial Narrow" w:hAnsi="Arial Narrow"/>
                <w:sz w:val="20"/>
                <w:lang w:val="fr-CA"/>
              </w:rPr>
              <w:t>faible</w:t>
            </w:r>
          </w:p>
        </w:tc>
        <w:tc>
          <w:tcPr>
            <w:tcW w:w="992" w:type="dxa"/>
          </w:tcPr>
          <w:p w14:paraId="6F4221CE" w14:textId="77777777" w:rsidR="00B6739F" w:rsidRPr="00514AFF" w:rsidRDefault="00B6739F" w:rsidP="00E60644">
            <w:pPr>
              <w:rPr>
                <w:rFonts w:ascii="Arial Narrow" w:hAnsi="Arial Narrow"/>
                <w:sz w:val="20"/>
              </w:rPr>
            </w:pPr>
            <w:r w:rsidRPr="00514AFF">
              <w:rPr>
                <w:rFonts w:ascii="Arial Narrow" w:hAnsi="Arial Narrow"/>
                <w:sz w:val="20"/>
                <w:lang w:val="fr-CA"/>
              </w:rPr>
              <w:t>Locale</w:t>
            </w:r>
          </w:p>
        </w:tc>
        <w:tc>
          <w:tcPr>
            <w:tcW w:w="993" w:type="dxa"/>
          </w:tcPr>
          <w:p w14:paraId="5717C7E2" w14:textId="77777777" w:rsidR="00B6739F" w:rsidRPr="00514AFF" w:rsidRDefault="00B6739F" w:rsidP="00E60644">
            <w:pPr>
              <w:rPr>
                <w:rFonts w:ascii="Arial Narrow" w:hAnsi="Arial Narrow"/>
                <w:sz w:val="20"/>
              </w:rPr>
            </w:pPr>
            <w:r w:rsidRPr="00514AFF">
              <w:rPr>
                <w:rFonts w:ascii="Arial Narrow" w:hAnsi="Arial Narrow"/>
                <w:sz w:val="20"/>
                <w:lang w:val="fr-CA"/>
              </w:rPr>
              <w:t>courte</w:t>
            </w:r>
          </w:p>
        </w:tc>
        <w:tc>
          <w:tcPr>
            <w:tcW w:w="1275" w:type="dxa"/>
          </w:tcPr>
          <w:p w14:paraId="465C003E" w14:textId="77777777" w:rsidR="00B6739F" w:rsidRPr="00514AFF" w:rsidRDefault="00B6739F" w:rsidP="00E60644">
            <w:pPr>
              <w:rPr>
                <w:rFonts w:ascii="Arial Narrow" w:hAnsi="Arial Narrow"/>
                <w:sz w:val="20"/>
              </w:rPr>
            </w:pPr>
            <w:r w:rsidRPr="00514AFF">
              <w:rPr>
                <w:rFonts w:ascii="Arial Narrow" w:hAnsi="Arial Narrow"/>
                <w:sz w:val="20"/>
                <w:lang w:val="fr-CA"/>
              </w:rPr>
              <w:t>mineur</w:t>
            </w:r>
          </w:p>
        </w:tc>
        <w:tc>
          <w:tcPr>
            <w:tcW w:w="5103" w:type="dxa"/>
            <w:vMerge/>
          </w:tcPr>
          <w:p w14:paraId="52822DE1" w14:textId="77777777" w:rsidR="00B6739F" w:rsidRPr="00514AFF" w:rsidRDefault="00B6739F" w:rsidP="00E60644">
            <w:pPr>
              <w:rPr>
                <w:rFonts w:ascii="Arial Narrow" w:hAnsi="Arial Narrow"/>
                <w:sz w:val="20"/>
              </w:rPr>
            </w:pPr>
          </w:p>
        </w:tc>
      </w:tr>
      <w:tr w:rsidR="00B6739F" w:rsidRPr="00514AFF" w14:paraId="4139A3C3" w14:textId="77777777" w:rsidTr="00E60644">
        <w:trPr>
          <w:trHeight w:val="256"/>
        </w:trPr>
        <w:tc>
          <w:tcPr>
            <w:tcW w:w="748" w:type="dxa"/>
          </w:tcPr>
          <w:p w14:paraId="5A2D4B02" w14:textId="77777777" w:rsidR="00B6739F" w:rsidRPr="00514AFF" w:rsidRDefault="00B6739F" w:rsidP="00E60644">
            <w:pPr>
              <w:rPr>
                <w:rFonts w:ascii="Arial Narrow" w:hAnsi="Arial Narrow"/>
                <w:sz w:val="20"/>
              </w:rPr>
            </w:pPr>
            <w:r w:rsidRPr="00514AFF">
              <w:rPr>
                <w:rFonts w:ascii="Arial Narrow" w:hAnsi="Arial Narrow"/>
                <w:sz w:val="20"/>
              </w:rPr>
              <w:t>22</w:t>
            </w:r>
          </w:p>
        </w:tc>
        <w:tc>
          <w:tcPr>
            <w:tcW w:w="1941" w:type="dxa"/>
          </w:tcPr>
          <w:p w14:paraId="16A3632C" w14:textId="77777777" w:rsidR="00B6739F" w:rsidRPr="00514AFF" w:rsidRDefault="00B6739F" w:rsidP="00E60644">
            <w:pPr>
              <w:rPr>
                <w:rFonts w:ascii="Arial Narrow" w:hAnsi="Arial Narrow"/>
                <w:sz w:val="20"/>
              </w:rPr>
            </w:pPr>
            <w:r w:rsidRPr="00514AFF">
              <w:rPr>
                <w:rFonts w:ascii="Arial Narrow" w:hAnsi="Arial Narrow"/>
                <w:sz w:val="20"/>
              </w:rPr>
              <w:t>Nuisances sonores </w:t>
            </w:r>
          </w:p>
        </w:tc>
        <w:tc>
          <w:tcPr>
            <w:tcW w:w="2126" w:type="dxa"/>
          </w:tcPr>
          <w:p w14:paraId="1520417D" w14:textId="77777777" w:rsidR="00B6739F" w:rsidRPr="00514AFF" w:rsidRDefault="00B6739F" w:rsidP="00E60644">
            <w:pPr>
              <w:rPr>
                <w:rFonts w:ascii="Arial Narrow" w:hAnsi="Arial Narrow"/>
                <w:i/>
                <w:iCs/>
                <w:sz w:val="20"/>
                <w:lang w:val="fr-CA"/>
              </w:rPr>
            </w:pPr>
            <w:r w:rsidRPr="00514AFF">
              <w:rPr>
                <w:rFonts w:ascii="Arial Narrow" w:hAnsi="Arial Narrow"/>
                <w:i/>
                <w:iCs/>
                <w:sz w:val="20"/>
                <w:lang w:val="fr-CA"/>
              </w:rPr>
              <w:t>Risques liés au bruit</w:t>
            </w:r>
          </w:p>
        </w:tc>
        <w:tc>
          <w:tcPr>
            <w:tcW w:w="992" w:type="dxa"/>
          </w:tcPr>
          <w:p w14:paraId="117D1C39" w14:textId="77777777" w:rsidR="00B6739F" w:rsidRPr="00514AFF" w:rsidRDefault="00B6739F" w:rsidP="00E60644">
            <w:pPr>
              <w:rPr>
                <w:rFonts w:ascii="Arial Narrow" w:hAnsi="Arial Narrow"/>
                <w:sz w:val="20"/>
              </w:rPr>
            </w:pPr>
            <w:r w:rsidRPr="00514AFF">
              <w:rPr>
                <w:rFonts w:ascii="Arial Narrow" w:hAnsi="Arial Narrow"/>
                <w:sz w:val="20"/>
                <w:lang w:val="fr-CA"/>
              </w:rPr>
              <w:t>faible</w:t>
            </w:r>
          </w:p>
        </w:tc>
        <w:tc>
          <w:tcPr>
            <w:tcW w:w="992" w:type="dxa"/>
          </w:tcPr>
          <w:p w14:paraId="07B078F3" w14:textId="77777777" w:rsidR="00B6739F" w:rsidRPr="00514AFF" w:rsidRDefault="00B6739F" w:rsidP="00E60644">
            <w:pPr>
              <w:rPr>
                <w:rFonts w:ascii="Arial Narrow" w:hAnsi="Arial Narrow"/>
                <w:sz w:val="20"/>
              </w:rPr>
            </w:pPr>
            <w:r w:rsidRPr="00514AFF">
              <w:rPr>
                <w:rFonts w:ascii="Arial Narrow" w:hAnsi="Arial Narrow"/>
                <w:sz w:val="20"/>
                <w:lang w:val="fr-CA"/>
              </w:rPr>
              <w:t>Locale</w:t>
            </w:r>
          </w:p>
        </w:tc>
        <w:tc>
          <w:tcPr>
            <w:tcW w:w="993" w:type="dxa"/>
          </w:tcPr>
          <w:p w14:paraId="181CA546" w14:textId="77777777" w:rsidR="00B6739F" w:rsidRPr="00514AFF" w:rsidRDefault="00B6739F" w:rsidP="00E60644">
            <w:pPr>
              <w:rPr>
                <w:rFonts w:ascii="Arial Narrow" w:hAnsi="Arial Narrow"/>
                <w:sz w:val="20"/>
              </w:rPr>
            </w:pPr>
            <w:r w:rsidRPr="00514AFF">
              <w:rPr>
                <w:rFonts w:ascii="Arial Narrow" w:hAnsi="Arial Narrow"/>
                <w:sz w:val="20"/>
                <w:lang w:val="fr-CA"/>
              </w:rPr>
              <w:t>courte</w:t>
            </w:r>
          </w:p>
        </w:tc>
        <w:tc>
          <w:tcPr>
            <w:tcW w:w="1275" w:type="dxa"/>
          </w:tcPr>
          <w:p w14:paraId="1DFD1B3D" w14:textId="77777777" w:rsidR="00B6739F" w:rsidRPr="00514AFF" w:rsidRDefault="00B6739F" w:rsidP="00E60644">
            <w:pPr>
              <w:rPr>
                <w:rFonts w:ascii="Arial Narrow" w:hAnsi="Arial Narrow"/>
                <w:sz w:val="20"/>
              </w:rPr>
            </w:pPr>
            <w:r w:rsidRPr="00514AFF">
              <w:rPr>
                <w:rFonts w:ascii="Arial Narrow" w:hAnsi="Arial Narrow"/>
                <w:sz w:val="20"/>
                <w:lang w:val="fr-CA"/>
              </w:rPr>
              <w:t>mineur</w:t>
            </w:r>
          </w:p>
        </w:tc>
        <w:tc>
          <w:tcPr>
            <w:tcW w:w="5103" w:type="dxa"/>
            <w:vMerge/>
          </w:tcPr>
          <w:p w14:paraId="120ABE77" w14:textId="77777777" w:rsidR="00B6739F" w:rsidRPr="00514AFF" w:rsidRDefault="00B6739F" w:rsidP="00E60644">
            <w:pPr>
              <w:rPr>
                <w:rFonts w:ascii="Arial Narrow" w:hAnsi="Arial Narrow"/>
                <w:sz w:val="20"/>
              </w:rPr>
            </w:pPr>
          </w:p>
        </w:tc>
      </w:tr>
      <w:tr w:rsidR="00B6739F" w:rsidRPr="00514AFF" w14:paraId="7851A6BC" w14:textId="77777777" w:rsidTr="00E60644">
        <w:trPr>
          <w:trHeight w:val="256"/>
        </w:trPr>
        <w:tc>
          <w:tcPr>
            <w:tcW w:w="748" w:type="dxa"/>
          </w:tcPr>
          <w:p w14:paraId="5B4C4315" w14:textId="77777777" w:rsidR="00B6739F" w:rsidRPr="00514AFF" w:rsidRDefault="00B6739F" w:rsidP="00E60644">
            <w:pPr>
              <w:rPr>
                <w:rFonts w:ascii="Arial Narrow" w:hAnsi="Arial Narrow"/>
                <w:sz w:val="20"/>
              </w:rPr>
            </w:pPr>
            <w:r w:rsidRPr="00514AFF">
              <w:rPr>
                <w:rFonts w:ascii="Arial Narrow" w:hAnsi="Arial Narrow"/>
                <w:sz w:val="20"/>
              </w:rPr>
              <w:t>23</w:t>
            </w:r>
          </w:p>
        </w:tc>
        <w:tc>
          <w:tcPr>
            <w:tcW w:w="1941" w:type="dxa"/>
          </w:tcPr>
          <w:p w14:paraId="17B67544" w14:textId="77777777" w:rsidR="00B6739F" w:rsidRPr="00514AFF" w:rsidRDefault="00B6739F" w:rsidP="00E60644">
            <w:pPr>
              <w:rPr>
                <w:rFonts w:ascii="Arial Narrow" w:hAnsi="Arial Narrow"/>
                <w:sz w:val="20"/>
              </w:rPr>
            </w:pPr>
            <w:r w:rsidRPr="00514AFF">
              <w:rPr>
                <w:rFonts w:ascii="Arial Narrow" w:hAnsi="Arial Narrow"/>
                <w:sz w:val="20"/>
              </w:rPr>
              <w:t>Incendies et explosion de transformateur</w:t>
            </w:r>
          </w:p>
        </w:tc>
        <w:tc>
          <w:tcPr>
            <w:tcW w:w="2126" w:type="dxa"/>
          </w:tcPr>
          <w:p w14:paraId="4DBD761D" w14:textId="77777777" w:rsidR="00B6739F" w:rsidRPr="00514AFF" w:rsidRDefault="00B6739F" w:rsidP="00E60644">
            <w:pPr>
              <w:rPr>
                <w:rFonts w:ascii="Arial Narrow" w:hAnsi="Arial Narrow"/>
                <w:i/>
                <w:iCs/>
                <w:sz w:val="20"/>
                <w:lang w:val="fr-CA"/>
              </w:rPr>
            </w:pPr>
            <w:r w:rsidRPr="00514AFF">
              <w:rPr>
                <w:rFonts w:ascii="Arial Narrow" w:hAnsi="Arial Narrow"/>
                <w:i/>
                <w:iCs/>
                <w:sz w:val="20"/>
                <w:lang w:val="fr-CA"/>
              </w:rPr>
              <w:t>Risques d’incendie et d’explosion des transformateur</w:t>
            </w:r>
            <w:r>
              <w:rPr>
                <w:rFonts w:ascii="Arial Narrow" w:hAnsi="Arial Narrow"/>
                <w:i/>
                <w:iCs/>
                <w:sz w:val="20"/>
                <w:lang w:val="fr-CA"/>
              </w:rPr>
              <w:t>s</w:t>
            </w:r>
          </w:p>
        </w:tc>
        <w:tc>
          <w:tcPr>
            <w:tcW w:w="992" w:type="dxa"/>
          </w:tcPr>
          <w:p w14:paraId="78690A27" w14:textId="77777777" w:rsidR="00B6739F" w:rsidRPr="00514AFF" w:rsidRDefault="00B6739F" w:rsidP="00E60644">
            <w:pPr>
              <w:rPr>
                <w:rFonts w:ascii="Arial Narrow" w:hAnsi="Arial Narrow"/>
                <w:sz w:val="20"/>
                <w:lang w:val="fr-CA"/>
              </w:rPr>
            </w:pPr>
          </w:p>
        </w:tc>
        <w:tc>
          <w:tcPr>
            <w:tcW w:w="992" w:type="dxa"/>
          </w:tcPr>
          <w:p w14:paraId="70B76F47" w14:textId="77777777" w:rsidR="00B6739F" w:rsidRPr="00514AFF" w:rsidRDefault="00B6739F" w:rsidP="00E60644">
            <w:pPr>
              <w:rPr>
                <w:rFonts w:ascii="Arial Narrow" w:hAnsi="Arial Narrow"/>
                <w:sz w:val="20"/>
                <w:lang w:val="fr-CA"/>
              </w:rPr>
            </w:pPr>
          </w:p>
        </w:tc>
        <w:tc>
          <w:tcPr>
            <w:tcW w:w="993" w:type="dxa"/>
          </w:tcPr>
          <w:p w14:paraId="4834F366" w14:textId="77777777" w:rsidR="00B6739F" w:rsidRPr="00514AFF" w:rsidRDefault="00B6739F" w:rsidP="00E60644">
            <w:pPr>
              <w:rPr>
                <w:rFonts w:ascii="Arial Narrow" w:hAnsi="Arial Narrow"/>
                <w:sz w:val="20"/>
                <w:lang w:val="fr-CA"/>
              </w:rPr>
            </w:pPr>
          </w:p>
        </w:tc>
        <w:tc>
          <w:tcPr>
            <w:tcW w:w="1275" w:type="dxa"/>
          </w:tcPr>
          <w:p w14:paraId="326A6C98" w14:textId="77777777" w:rsidR="00B6739F" w:rsidRPr="00514AFF" w:rsidRDefault="00B6739F" w:rsidP="00E60644">
            <w:pPr>
              <w:rPr>
                <w:rFonts w:ascii="Arial Narrow" w:hAnsi="Arial Narrow"/>
                <w:sz w:val="20"/>
                <w:lang w:val="fr-CA"/>
              </w:rPr>
            </w:pPr>
          </w:p>
        </w:tc>
        <w:tc>
          <w:tcPr>
            <w:tcW w:w="5103" w:type="dxa"/>
          </w:tcPr>
          <w:p w14:paraId="37D4C335" w14:textId="77777777" w:rsidR="00B6739F" w:rsidRPr="00514AFF" w:rsidRDefault="00B6739F" w:rsidP="00E60644">
            <w:pPr>
              <w:rPr>
                <w:rFonts w:ascii="Arial Narrow" w:hAnsi="Arial Narrow"/>
                <w:sz w:val="20"/>
              </w:rPr>
            </w:pPr>
            <w:r w:rsidRPr="00514AFF">
              <w:rPr>
                <w:rFonts w:ascii="Arial Narrow" w:hAnsi="Arial Narrow"/>
                <w:sz w:val="20"/>
              </w:rPr>
              <w:t>Respecter les normes sécuritaires et règlement en matière d’installation des équipements</w:t>
            </w:r>
          </w:p>
        </w:tc>
      </w:tr>
      <w:tr w:rsidR="00B6739F" w:rsidRPr="00514AFF" w14:paraId="5B5F828B" w14:textId="77777777" w:rsidTr="00E60644">
        <w:trPr>
          <w:trHeight w:val="256"/>
        </w:trPr>
        <w:tc>
          <w:tcPr>
            <w:tcW w:w="748" w:type="dxa"/>
          </w:tcPr>
          <w:p w14:paraId="6F767C5F" w14:textId="77777777" w:rsidR="00B6739F" w:rsidRPr="00514AFF" w:rsidRDefault="00B6739F" w:rsidP="00E60644">
            <w:pPr>
              <w:rPr>
                <w:rFonts w:ascii="Arial Narrow" w:hAnsi="Arial Narrow"/>
                <w:sz w:val="20"/>
              </w:rPr>
            </w:pPr>
            <w:r w:rsidRPr="00514AFF">
              <w:rPr>
                <w:rFonts w:ascii="Arial Narrow" w:hAnsi="Arial Narrow"/>
                <w:sz w:val="20"/>
              </w:rPr>
              <w:t>24</w:t>
            </w:r>
          </w:p>
        </w:tc>
        <w:tc>
          <w:tcPr>
            <w:tcW w:w="1941" w:type="dxa"/>
          </w:tcPr>
          <w:p w14:paraId="2F8E2EF1" w14:textId="77777777" w:rsidR="00B6739F" w:rsidRPr="00514AFF" w:rsidRDefault="00B6739F" w:rsidP="00E60644">
            <w:pPr>
              <w:rPr>
                <w:rFonts w:ascii="Arial Narrow" w:hAnsi="Arial Narrow"/>
                <w:sz w:val="20"/>
              </w:rPr>
            </w:pPr>
            <w:r w:rsidRPr="00514AFF">
              <w:rPr>
                <w:rFonts w:ascii="Arial Narrow" w:hAnsi="Arial Narrow"/>
                <w:sz w:val="20"/>
              </w:rPr>
              <w:t>Gestion des transformateurs hors usage</w:t>
            </w:r>
          </w:p>
        </w:tc>
        <w:tc>
          <w:tcPr>
            <w:tcW w:w="2126" w:type="dxa"/>
          </w:tcPr>
          <w:p w14:paraId="7CAB92B6" w14:textId="77777777" w:rsidR="00B6739F" w:rsidRPr="00514AFF" w:rsidRDefault="00B6739F" w:rsidP="00E60644">
            <w:pPr>
              <w:rPr>
                <w:rFonts w:ascii="Arial Narrow" w:hAnsi="Arial Narrow"/>
                <w:i/>
                <w:iCs/>
                <w:sz w:val="20"/>
                <w:lang w:val="fr-CA"/>
              </w:rPr>
            </w:pPr>
            <w:r w:rsidRPr="00514AFF">
              <w:rPr>
                <w:rFonts w:ascii="Arial Narrow" w:hAnsi="Arial Narrow"/>
                <w:i/>
                <w:iCs/>
                <w:sz w:val="20"/>
                <w:lang w:val="fr-CA"/>
              </w:rPr>
              <w:t>Pollution des transformations hors usages</w:t>
            </w:r>
          </w:p>
        </w:tc>
        <w:tc>
          <w:tcPr>
            <w:tcW w:w="992" w:type="dxa"/>
          </w:tcPr>
          <w:p w14:paraId="5D28550A" w14:textId="77777777" w:rsidR="00B6739F" w:rsidRPr="00514AFF" w:rsidRDefault="00B6739F" w:rsidP="00E60644">
            <w:pPr>
              <w:rPr>
                <w:rFonts w:ascii="Arial Narrow" w:hAnsi="Arial Narrow"/>
                <w:sz w:val="20"/>
                <w:lang w:val="fr-CA"/>
              </w:rPr>
            </w:pPr>
          </w:p>
        </w:tc>
        <w:tc>
          <w:tcPr>
            <w:tcW w:w="992" w:type="dxa"/>
          </w:tcPr>
          <w:p w14:paraId="6F534376" w14:textId="77777777" w:rsidR="00B6739F" w:rsidRPr="00514AFF" w:rsidRDefault="00B6739F" w:rsidP="00E60644">
            <w:pPr>
              <w:rPr>
                <w:rFonts w:ascii="Arial Narrow" w:hAnsi="Arial Narrow"/>
                <w:sz w:val="20"/>
                <w:lang w:val="fr-CA"/>
              </w:rPr>
            </w:pPr>
          </w:p>
        </w:tc>
        <w:tc>
          <w:tcPr>
            <w:tcW w:w="993" w:type="dxa"/>
          </w:tcPr>
          <w:p w14:paraId="684FF61C" w14:textId="77777777" w:rsidR="00B6739F" w:rsidRPr="00514AFF" w:rsidRDefault="00B6739F" w:rsidP="00E60644">
            <w:pPr>
              <w:rPr>
                <w:rFonts w:ascii="Arial Narrow" w:hAnsi="Arial Narrow"/>
                <w:sz w:val="20"/>
                <w:lang w:val="fr-CA"/>
              </w:rPr>
            </w:pPr>
          </w:p>
        </w:tc>
        <w:tc>
          <w:tcPr>
            <w:tcW w:w="1275" w:type="dxa"/>
          </w:tcPr>
          <w:p w14:paraId="5EA16DE8" w14:textId="77777777" w:rsidR="00B6739F" w:rsidRPr="00514AFF" w:rsidRDefault="00B6739F" w:rsidP="00E60644">
            <w:pPr>
              <w:rPr>
                <w:rFonts w:ascii="Arial Narrow" w:hAnsi="Arial Narrow"/>
                <w:sz w:val="20"/>
                <w:lang w:val="fr-CA"/>
              </w:rPr>
            </w:pPr>
          </w:p>
        </w:tc>
        <w:tc>
          <w:tcPr>
            <w:tcW w:w="5103" w:type="dxa"/>
          </w:tcPr>
          <w:p w14:paraId="72024009" w14:textId="77777777" w:rsidR="00B6739F" w:rsidRPr="00514AFF" w:rsidRDefault="00B6739F" w:rsidP="00E60644">
            <w:pPr>
              <w:rPr>
                <w:rFonts w:ascii="Arial Narrow" w:hAnsi="Arial Narrow"/>
                <w:sz w:val="20"/>
              </w:rPr>
            </w:pPr>
            <w:r w:rsidRPr="00514AFF">
              <w:rPr>
                <w:rFonts w:ascii="Arial Narrow" w:hAnsi="Arial Narrow"/>
                <w:sz w:val="20"/>
              </w:rPr>
              <w:t>Assurer un stockage sécuritaire et temporaire pour gérer les transformateurs usagés en attendant leur destruction</w:t>
            </w:r>
          </w:p>
        </w:tc>
      </w:tr>
      <w:tr w:rsidR="00B6739F" w:rsidRPr="00514AFF" w14:paraId="5BBF9338" w14:textId="77777777" w:rsidTr="00E60644">
        <w:trPr>
          <w:trHeight w:val="256"/>
        </w:trPr>
        <w:tc>
          <w:tcPr>
            <w:tcW w:w="748" w:type="dxa"/>
          </w:tcPr>
          <w:p w14:paraId="7A1FF046" w14:textId="77777777" w:rsidR="00B6739F" w:rsidRPr="00514AFF" w:rsidRDefault="00B6739F" w:rsidP="00E60644">
            <w:pPr>
              <w:rPr>
                <w:rFonts w:ascii="Arial Narrow" w:hAnsi="Arial Narrow"/>
                <w:sz w:val="20"/>
              </w:rPr>
            </w:pPr>
            <w:r w:rsidRPr="00514AFF">
              <w:rPr>
                <w:rFonts w:ascii="Arial Narrow" w:hAnsi="Arial Narrow"/>
                <w:sz w:val="20"/>
              </w:rPr>
              <w:t>25</w:t>
            </w:r>
          </w:p>
        </w:tc>
        <w:tc>
          <w:tcPr>
            <w:tcW w:w="1941" w:type="dxa"/>
          </w:tcPr>
          <w:p w14:paraId="3651AF35" w14:textId="77777777" w:rsidR="00B6739F" w:rsidRPr="00514AFF" w:rsidRDefault="00B6739F" w:rsidP="00E60644">
            <w:pPr>
              <w:rPr>
                <w:rFonts w:ascii="Arial Narrow" w:hAnsi="Arial Narrow"/>
                <w:b/>
                <w:sz w:val="20"/>
              </w:rPr>
            </w:pPr>
            <w:r w:rsidRPr="00514AFF">
              <w:rPr>
                <w:rFonts w:ascii="Arial Narrow" w:hAnsi="Arial Narrow"/>
                <w:sz w:val="20"/>
              </w:rPr>
              <w:t>Dégâts humains dus à l’électrocution</w:t>
            </w:r>
          </w:p>
        </w:tc>
        <w:tc>
          <w:tcPr>
            <w:tcW w:w="2126" w:type="dxa"/>
          </w:tcPr>
          <w:p w14:paraId="76BB4ECE" w14:textId="77777777" w:rsidR="00B6739F" w:rsidRPr="00514AFF" w:rsidRDefault="00B6739F" w:rsidP="00E60644">
            <w:pPr>
              <w:rPr>
                <w:rFonts w:ascii="Arial Narrow" w:hAnsi="Arial Narrow"/>
                <w:iCs/>
                <w:sz w:val="20"/>
                <w:lang w:val="fr-CA"/>
              </w:rPr>
            </w:pPr>
            <w:r w:rsidRPr="00514AFF">
              <w:rPr>
                <w:rFonts w:ascii="Arial Narrow" w:hAnsi="Arial Narrow"/>
                <w:iCs/>
                <w:sz w:val="20"/>
                <w:lang w:val="fr-CA"/>
              </w:rPr>
              <w:t>Risque d’incendie et exploitions de transformateur</w:t>
            </w:r>
          </w:p>
        </w:tc>
        <w:tc>
          <w:tcPr>
            <w:tcW w:w="992" w:type="dxa"/>
          </w:tcPr>
          <w:p w14:paraId="0ACB2AC7"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faible</w:t>
            </w:r>
          </w:p>
        </w:tc>
        <w:tc>
          <w:tcPr>
            <w:tcW w:w="992" w:type="dxa"/>
          </w:tcPr>
          <w:p w14:paraId="2F34C42C"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Locale</w:t>
            </w:r>
          </w:p>
        </w:tc>
        <w:tc>
          <w:tcPr>
            <w:tcW w:w="993" w:type="dxa"/>
          </w:tcPr>
          <w:p w14:paraId="1656A873"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moyenne</w:t>
            </w:r>
          </w:p>
        </w:tc>
        <w:tc>
          <w:tcPr>
            <w:tcW w:w="1275" w:type="dxa"/>
          </w:tcPr>
          <w:p w14:paraId="1588FCCD"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moyenne</w:t>
            </w:r>
          </w:p>
        </w:tc>
        <w:tc>
          <w:tcPr>
            <w:tcW w:w="5103" w:type="dxa"/>
          </w:tcPr>
          <w:p w14:paraId="435700B7" w14:textId="77777777" w:rsidR="00B6739F" w:rsidRPr="00514AFF" w:rsidRDefault="00B6739F" w:rsidP="00E60644">
            <w:pPr>
              <w:rPr>
                <w:rFonts w:ascii="Arial Narrow" w:hAnsi="Arial Narrow"/>
                <w:sz w:val="20"/>
              </w:rPr>
            </w:pPr>
            <w:r w:rsidRPr="00514AFF">
              <w:rPr>
                <w:rFonts w:ascii="Arial Narrow" w:hAnsi="Arial Narrow"/>
                <w:sz w:val="20"/>
              </w:rPr>
              <w:t>Sensibilisation des populations sur les dangers liés à la présence des lignes électriques et des postes ;</w:t>
            </w:r>
          </w:p>
          <w:p w14:paraId="7BC347D1" w14:textId="77777777" w:rsidR="00B6739F" w:rsidRPr="00514AFF" w:rsidRDefault="00B6739F" w:rsidP="00E60644">
            <w:pPr>
              <w:rPr>
                <w:rFonts w:ascii="Arial Narrow" w:hAnsi="Arial Narrow"/>
                <w:sz w:val="20"/>
              </w:rPr>
            </w:pPr>
            <w:r w:rsidRPr="00514AFF">
              <w:rPr>
                <w:rFonts w:ascii="Arial Narrow" w:hAnsi="Arial Narrow"/>
                <w:sz w:val="20"/>
              </w:rPr>
              <w:t>Sécuriser les postes électriques en les mettant à l’abri de toute manipulation afin prévenir certains accidents ;</w:t>
            </w:r>
          </w:p>
          <w:p w14:paraId="0DA706E1" w14:textId="77777777" w:rsidR="00B6739F" w:rsidRPr="00514AFF" w:rsidRDefault="00B6739F" w:rsidP="00E60644">
            <w:pPr>
              <w:rPr>
                <w:rFonts w:ascii="Arial Narrow" w:hAnsi="Arial Narrow"/>
                <w:sz w:val="20"/>
                <w:lang w:val="fr-CA"/>
              </w:rPr>
            </w:pPr>
            <w:r w:rsidRPr="00514AFF">
              <w:rPr>
                <w:rFonts w:ascii="Arial Narrow" w:hAnsi="Arial Narrow"/>
                <w:sz w:val="20"/>
              </w:rPr>
              <w:t>Interdiction d’utiliser des poutrelles HEA/ HEB jumelées par plaques pour les lignes aériennes</w:t>
            </w:r>
          </w:p>
        </w:tc>
      </w:tr>
      <w:tr w:rsidR="00B6739F" w:rsidRPr="00514AFF" w14:paraId="76D845A8" w14:textId="77777777" w:rsidTr="00E60644">
        <w:trPr>
          <w:trHeight w:val="256"/>
        </w:trPr>
        <w:tc>
          <w:tcPr>
            <w:tcW w:w="748" w:type="dxa"/>
          </w:tcPr>
          <w:p w14:paraId="5F7FAEFF" w14:textId="77777777" w:rsidR="00B6739F" w:rsidRPr="00514AFF" w:rsidRDefault="00B6739F" w:rsidP="00E60644">
            <w:pPr>
              <w:rPr>
                <w:rFonts w:ascii="Arial Narrow" w:hAnsi="Arial Narrow"/>
                <w:sz w:val="20"/>
              </w:rPr>
            </w:pPr>
            <w:r w:rsidRPr="00514AFF">
              <w:rPr>
                <w:rFonts w:ascii="Arial Narrow" w:hAnsi="Arial Narrow"/>
                <w:sz w:val="20"/>
              </w:rPr>
              <w:t>26</w:t>
            </w:r>
          </w:p>
        </w:tc>
        <w:tc>
          <w:tcPr>
            <w:tcW w:w="1941" w:type="dxa"/>
          </w:tcPr>
          <w:p w14:paraId="40695CCE" w14:textId="77777777" w:rsidR="00B6739F" w:rsidRPr="00514AFF" w:rsidRDefault="00B6739F" w:rsidP="00E60644">
            <w:pPr>
              <w:rPr>
                <w:rFonts w:ascii="Arial Narrow" w:hAnsi="Arial Narrow"/>
                <w:sz w:val="20"/>
              </w:rPr>
            </w:pPr>
            <w:r w:rsidRPr="00514AFF">
              <w:rPr>
                <w:rFonts w:ascii="Arial Narrow" w:hAnsi="Arial Narrow"/>
                <w:sz w:val="20"/>
              </w:rPr>
              <w:t>développement de l’éclairage public et amélioration des conditions sécuritaires</w:t>
            </w:r>
          </w:p>
          <w:p w14:paraId="251A2174" w14:textId="77777777" w:rsidR="00B6739F" w:rsidRPr="00514AFF" w:rsidRDefault="00B6739F" w:rsidP="00E60644">
            <w:pPr>
              <w:rPr>
                <w:rFonts w:ascii="Arial Narrow" w:hAnsi="Arial Narrow"/>
                <w:sz w:val="20"/>
              </w:rPr>
            </w:pPr>
          </w:p>
        </w:tc>
        <w:tc>
          <w:tcPr>
            <w:tcW w:w="2126" w:type="dxa"/>
          </w:tcPr>
          <w:p w14:paraId="76823814" w14:textId="77777777" w:rsidR="00B6739F" w:rsidRPr="00514AFF" w:rsidRDefault="00B6739F" w:rsidP="00E60644">
            <w:pPr>
              <w:rPr>
                <w:rFonts w:ascii="Arial Narrow" w:hAnsi="Arial Narrow"/>
                <w:i/>
                <w:iCs/>
                <w:sz w:val="20"/>
                <w:lang w:val="fr-CA"/>
              </w:rPr>
            </w:pPr>
            <w:r w:rsidRPr="00514AFF">
              <w:rPr>
                <w:rFonts w:ascii="Arial Narrow" w:hAnsi="Arial Narrow"/>
                <w:i/>
                <w:iCs/>
                <w:sz w:val="20"/>
                <w:lang w:val="fr-CA"/>
              </w:rPr>
              <w:t>Risque de développement de l’éclairage publique et améli</w:t>
            </w:r>
            <w:r>
              <w:rPr>
                <w:rFonts w:ascii="Arial Narrow" w:hAnsi="Arial Narrow"/>
                <w:i/>
                <w:iCs/>
                <w:sz w:val="20"/>
                <w:lang w:val="fr-CA"/>
              </w:rPr>
              <w:t>o</w:t>
            </w:r>
            <w:r w:rsidRPr="00514AFF">
              <w:rPr>
                <w:rFonts w:ascii="Arial Narrow" w:hAnsi="Arial Narrow"/>
                <w:i/>
                <w:iCs/>
                <w:sz w:val="20"/>
                <w:lang w:val="fr-CA"/>
              </w:rPr>
              <w:t>ration des condition</w:t>
            </w:r>
            <w:r>
              <w:rPr>
                <w:rFonts w:ascii="Arial Narrow" w:hAnsi="Arial Narrow"/>
                <w:i/>
                <w:iCs/>
                <w:sz w:val="20"/>
                <w:lang w:val="fr-CA"/>
              </w:rPr>
              <w:t>s</w:t>
            </w:r>
            <w:r w:rsidRPr="00514AFF">
              <w:rPr>
                <w:rFonts w:ascii="Arial Narrow" w:hAnsi="Arial Narrow"/>
                <w:i/>
                <w:iCs/>
                <w:sz w:val="20"/>
                <w:lang w:val="fr-CA"/>
              </w:rPr>
              <w:t xml:space="preserve"> des conditions sécuritaire</w:t>
            </w:r>
          </w:p>
        </w:tc>
        <w:tc>
          <w:tcPr>
            <w:tcW w:w="992" w:type="dxa"/>
          </w:tcPr>
          <w:p w14:paraId="7CAE4867"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Forte</w:t>
            </w:r>
          </w:p>
        </w:tc>
        <w:tc>
          <w:tcPr>
            <w:tcW w:w="992" w:type="dxa"/>
          </w:tcPr>
          <w:p w14:paraId="451CA269"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Locale</w:t>
            </w:r>
          </w:p>
        </w:tc>
        <w:tc>
          <w:tcPr>
            <w:tcW w:w="993" w:type="dxa"/>
          </w:tcPr>
          <w:p w14:paraId="768F6DE2"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Permanente</w:t>
            </w:r>
          </w:p>
        </w:tc>
        <w:tc>
          <w:tcPr>
            <w:tcW w:w="1275" w:type="dxa"/>
          </w:tcPr>
          <w:p w14:paraId="77776BD6"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Forte</w:t>
            </w:r>
          </w:p>
        </w:tc>
        <w:tc>
          <w:tcPr>
            <w:tcW w:w="5103" w:type="dxa"/>
          </w:tcPr>
          <w:p w14:paraId="3B70F0F2" w14:textId="77777777" w:rsidR="00B6739F" w:rsidRPr="00514AFF" w:rsidRDefault="00B6739F" w:rsidP="00E60644">
            <w:pPr>
              <w:rPr>
                <w:rFonts w:ascii="Arial Narrow" w:hAnsi="Arial Narrow"/>
                <w:sz w:val="20"/>
              </w:rPr>
            </w:pPr>
            <w:r w:rsidRPr="00514AFF">
              <w:rPr>
                <w:rFonts w:ascii="Arial Narrow" w:hAnsi="Arial Narrow"/>
                <w:sz w:val="20"/>
              </w:rPr>
              <w:t>Prévoir le projet dans les autres villes du Tchad et faire le renforcement du réseau au niveau de tous les quartiers de N’Djamena</w:t>
            </w:r>
          </w:p>
        </w:tc>
      </w:tr>
      <w:tr w:rsidR="00B6739F" w:rsidRPr="00514AFF" w14:paraId="3A56FA6B" w14:textId="77777777" w:rsidTr="00E60644">
        <w:trPr>
          <w:trHeight w:val="256"/>
        </w:trPr>
        <w:tc>
          <w:tcPr>
            <w:tcW w:w="748" w:type="dxa"/>
          </w:tcPr>
          <w:p w14:paraId="61F544C0" w14:textId="77777777" w:rsidR="00B6739F" w:rsidRPr="00514AFF" w:rsidRDefault="00B6739F" w:rsidP="00E60644">
            <w:pPr>
              <w:rPr>
                <w:rFonts w:ascii="Arial Narrow" w:hAnsi="Arial Narrow"/>
                <w:sz w:val="20"/>
              </w:rPr>
            </w:pPr>
            <w:r w:rsidRPr="00514AFF">
              <w:rPr>
                <w:rFonts w:ascii="Arial Narrow" w:hAnsi="Arial Narrow"/>
                <w:sz w:val="20"/>
              </w:rPr>
              <w:t>27</w:t>
            </w:r>
          </w:p>
        </w:tc>
        <w:tc>
          <w:tcPr>
            <w:tcW w:w="1941" w:type="dxa"/>
          </w:tcPr>
          <w:p w14:paraId="195B6A5F" w14:textId="77777777" w:rsidR="00B6739F" w:rsidRPr="00514AFF" w:rsidRDefault="00B6739F" w:rsidP="00E60644">
            <w:pPr>
              <w:rPr>
                <w:rFonts w:ascii="Arial Narrow" w:hAnsi="Arial Narrow"/>
                <w:sz w:val="20"/>
              </w:rPr>
            </w:pPr>
            <w:r w:rsidRPr="00514AFF">
              <w:rPr>
                <w:rFonts w:ascii="Arial Narrow" w:hAnsi="Arial Narrow"/>
                <w:sz w:val="20"/>
              </w:rPr>
              <w:t xml:space="preserve">Développement des </w:t>
            </w:r>
            <w:proofErr w:type="spellStart"/>
            <w:r w:rsidRPr="00514AFF">
              <w:rPr>
                <w:rFonts w:ascii="Arial Narrow" w:hAnsi="Arial Narrow"/>
                <w:sz w:val="20"/>
              </w:rPr>
              <w:t>AGRs</w:t>
            </w:r>
            <w:proofErr w:type="spellEnd"/>
          </w:p>
        </w:tc>
        <w:tc>
          <w:tcPr>
            <w:tcW w:w="2126" w:type="dxa"/>
          </w:tcPr>
          <w:p w14:paraId="630C7236" w14:textId="77777777" w:rsidR="00B6739F" w:rsidRPr="00514AFF" w:rsidRDefault="00B6739F" w:rsidP="00E60644">
            <w:pPr>
              <w:rPr>
                <w:rFonts w:ascii="Arial Narrow" w:hAnsi="Arial Narrow"/>
                <w:i/>
                <w:iCs/>
                <w:sz w:val="20"/>
                <w:lang w:val="fr-CA"/>
              </w:rPr>
            </w:pPr>
            <w:r w:rsidRPr="00514AFF">
              <w:rPr>
                <w:rFonts w:ascii="Arial Narrow" w:hAnsi="Arial Narrow"/>
                <w:i/>
                <w:iCs/>
                <w:sz w:val="20"/>
                <w:lang w:val="fr-CA"/>
              </w:rPr>
              <w:t>Risque de développement des AGRS</w:t>
            </w:r>
          </w:p>
        </w:tc>
        <w:tc>
          <w:tcPr>
            <w:tcW w:w="992" w:type="dxa"/>
          </w:tcPr>
          <w:p w14:paraId="6F866831"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 xml:space="preserve">Forte </w:t>
            </w:r>
          </w:p>
        </w:tc>
        <w:tc>
          <w:tcPr>
            <w:tcW w:w="992" w:type="dxa"/>
          </w:tcPr>
          <w:p w14:paraId="12581332"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Locale</w:t>
            </w:r>
          </w:p>
        </w:tc>
        <w:tc>
          <w:tcPr>
            <w:tcW w:w="993" w:type="dxa"/>
          </w:tcPr>
          <w:p w14:paraId="57E50E26"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Permanente</w:t>
            </w:r>
          </w:p>
        </w:tc>
        <w:tc>
          <w:tcPr>
            <w:tcW w:w="1275" w:type="dxa"/>
          </w:tcPr>
          <w:p w14:paraId="095CAF5C"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Forte</w:t>
            </w:r>
          </w:p>
        </w:tc>
        <w:tc>
          <w:tcPr>
            <w:tcW w:w="5103" w:type="dxa"/>
          </w:tcPr>
          <w:p w14:paraId="43C010F2" w14:textId="77777777" w:rsidR="00B6739F" w:rsidRPr="00514AFF" w:rsidRDefault="00B6739F" w:rsidP="00E60644">
            <w:pPr>
              <w:rPr>
                <w:rFonts w:ascii="Arial Narrow" w:hAnsi="Arial Narrow"/>
                <w:sz w:val="20"/>
              </w:rPr>
            </w:pPr>
            <w:r w:rsidRPr="00514AFF">
              <w:rPr>
                <w:rFonts w:ascii="Arial Narrow" w:hAnsi="Arial Narrow"/>
                <w:sz w:val="20"/>
              </w:rPr>
              <w:t>Prévoir l’Extension du BT dans plusieurs quartiers au profit des ménages vulnérables</w:t>
            </w:r>
          </w:p>
        </w:tc>
      </w:tr>
      <w:tr w:rsidR="00B6739F" w:rsidRPr="00514AFF" w14:paraId="5076C409" w14:textId="77777777" w:rsidTr="00E60644">
        <w:trPr>
          <w:trHeight w:val="256"/>
        </w:trPr>
        <w:tc>
          <w:tcPr>
            <w:tcW w:w="748" w:type="dxa"/>
          </w:tcPr>
          <w:p w14:paraId="35D1A0EE" w14:textId="77777777" w:rsidR="00B6739F" w:rsidRPr="00514AFF" w:rsidRDefault="00B6739F" w:rsidP="00E60644">
            <w:pPr>
              <w:rPr>
                <w:rFonts w:ascii="Arial Narrow" w:hAnsi="Arial Narrow"/>
                <w:sz w:val="20"/>
              </w:rPr>
            </w:pPr>
            <w:r w:rsidRPr="00514AFF">
              <w:rPr>
                <w:rFonts w:ascii="Arial Narrow" w:hAnsi="Arial Narrow"/>
                <w:sz w:val="20"/>
              </w:rPr>
              <w:t>28</w:t>
            </w:r>
          </w:p>
        </w:tc>
        <w:tc>
          <w:tcPr>
            <w:tcW w:w="1941" w:type="dxa"/>
          </w:tcPr>
          <w:p w14:paraId="46179DEE" w14:textId="77777777" w:rsidR="00B6739F" w:rsidRPr="00514AFF" w:rsidRDefault="00B6739F" w:rsidP="00E60644">
            <w:pPr>
              <w:rPr>
                <w:rFonts w:ascii="Arial Narrow" w:hAnsi="Arial Narrow"/>
                <w:sz w:val="20"/>
              </w:rPr>
            </w:pPr>
            <w:r w:rsidRPr="00514AFF">
              <w:rPr>
                <w:rFonts w:ascii="Arial Narrow" w:hAnsi="Arial Narrow"/>
                <w:sz w:val="20"/>
              </w:rPr>
              <w:t xml:space="preserve">amélioration des rendements scolaires </w:t>
            </w:r>
          </w:p>
          <w:p w14:paraId="13129AA4" w14:textId="77777777" w:rsidR="00B6739F" w:rsidRPr="00514AFF" w:rsidRDefault="00B6739F" w:rsidP="00E60644">
            <w:pPr>
              <w:rPr>
                <w:rFonts w:ascii="Arial Narrow" w:hAnsi="Arial Narrow"/>
                <w:sz w:val="20"/>
              </w:rPr>
            </w:pPr>
          </w:p>
        </w:tc>
        <w:tc>
          <w:tcPr>
            <w:tcW w:w="2126" w:type="dxa"/>
          </w:tcPr>
          <w:p w14:paraId="4BC33DA0" w14:textId="77777777" w:rsidR="00B6739F" w:rsidRPr="00514AFF" w:rsidRDefault="00B6739F" w:rsidP="00E60644">
            <w:pPr>
              <w:rPr>
                <w:rFonts w:ascii="Arial Narrow" w:hAnsi="Arial Narrow"/>
                <w:i/>
                <w:iCs/>
                <w:sz w:val="20"/>
                <w:lang w:val="fr-CA"/>
              </w:rPr>
            </w:pPr>
            <w:r w:rsidRPr="00514AFF">
              <w:rPr>
                <w:rFonts w:ascii="Arial Narrow" w:hAnsi="Arial Narrow"/>
                <w:i/>
                <w:iCs/>
                <w:sz w:val="20"/>
                <w:lang w:val="fr-CA"/>
              </w:rPr>
              <w:t>Risque d’amélioration des rendements scolaires</w:t>
            </w:r>
          </w:p>
        </w:tc>
        <w:tc>
          <w:tcPr>
            <w:tcW w:w="992" w:type="dxa"/>
          </w:tcPr>
          <w:p w14:paraId="1C1FF7DF"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Permanente</w:t>
            </w:r>
          </w:p>
        </w:tc>
        <w:tc>
          <w:tcPr>
            <w:tcW w:w="992" w:type="dxa"/>
          </w:tcPr>
          <w:p w14:paraId="1174EA33"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Locale</w:t>
            </w:r>
          </w:p>
        </w:tc>
        <w:tc>
          <w:tcPr>
            <w:tcW w:w="993" w:type="dxa"/>
          </w:tcPr>
          <w:p w14:paraId="4D49653E"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Forte</w:t>
            </w:r>
          </w:p>
        </w:tc>
        <w:tc>
          <w:tcPr>
            <w:tcW w:w="1275" w:type="dxa"/>
          </w:tcPr>
          <w:p w14:paraId="13BDD6A4"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Forte</w:t>
            </w:r>
          </w:p>
        </w:tc>
        <w:tc>
          <w:tcPr>
            <w:tcW w:w="5103" w:type="dxa"/>
          </w:tcPr>
          <w:p w14:paraId="74E00041" w14:textId="77777777" w:rsidR="00B6739F" w:rsidRPr="00514AFF" w:rsidRDefault="00B6739F" w:rsidP="00E60644">
            <w:pPr>
              <w:rPr>
                <w:rFonts w:ascii="Arial Narrow" w:hAnsi="Arial Narrow"/>
                <w:sz w:val="20"/>
              </w:rPr>
            </w:pPr>
            <w:r w:rsidRPr="00514AFF">
              <w:rPr>
                <w:rFonts w:ascii="Arial Narrow" w:hAnsi="Arial Narrow"/>
                <w:sz w:val="20"/>
              </w:rPr>
              <w:t>Subventionner les frais de branchements</w:t>
            </w:r>
          </w:p>
        </w:tc>
      </w:tr>
      <w:tr w:rsidR="00B6739F" w:rsidRPr="00514AFF" w14:paraId="48BA2E3C" w14:textId="77777777" w:rsidTr="00E60644">
        <w:trPr>
          <w:trHeight w:val="256"/>
        </w:trPr>
        <w:tc>
          <w:tcPr>
            <w:tcW w:w="748" w:type="dxa"/>
          </w:tcPr>
          <w:p w14:paraId="774B6203" w14:textId="77777777" w:rsidR="00B6739F" w:rsidRPr="00514AFF" w:rsidRDefault="00B6739F" w:rsidP="00E60644">
            <w:pPr>
              <w:rPr>
                <w:rFonts w:ascii="Arial Narrow" w:hAnsi="Arial Narrow"/>
                <w:sz w:val="20"/>
              </w:rPr>
            </w:pPr>
            <w:r w:rsidRPr="00514AFF">
              <w:rPr>
                <w:rFonts w:ascii="Arial Narrow" w:hAnsi="Arial Narrow"/>
                <w:sz w:val="20"/>
              </w:rPr>
              <w:t>29</w:t>
            </w:r>
          </w:p>
        </w:tc>
        <w:tc>
          <w:tcPr>
            <w:tcW w:w="1941" w:type="dxa"/>
          </w:tcPr>
          <w:p w14:paraId="21FBF7A4" w14:textId="77777777" w:rsidR="00B6739F" w:rsidRPr="00514AFF" w:rsidRDefault="00B6739F" w:rsidP="00E60644">
            <w:pPr>
              <w:rPr>
                <w:rFonts w:ascii="Arial Narrow" w:hAnsi="Arial Narrow"/>
                <w:sz w:val="20"/>
              </w:rPr>
            </w:pPr>
            <w:r w:rsidRPr="00514AFF">
              <w:rPr>
                <w:rFonts w:ascii="Arial Narrow" w:hAnsi="Arial Narrow"/>
                <w:sz w:val="20"/>
              </w:rPr>
              <w:t>amélioration de la qualité des soins </w:t>
            </w:r>
          </w:p>
          <w:p w14:paraId="5A580D71" w14:textId="77777777" w:rsidR="00B6739F" w:rsidRPr="00514AFF" w:rsidRDefault="00B6739F" w:rsidP="00E60644">
            <w:pPr>
              <w:rPr>
                <w:rFonts w:ascii="Arial Narrow" w:hAnsi="Arial Narrow"/>
                <w:sz w:val="20"/>
              </w:rPr>
            </w:pPr>
          </w:p>
        </w:tc>
        <w:tc>
          <w:tcPr>
            <w:tcW w:w="2126" w:type="dxa"/>
          </w:tcPr>
          <w:p w14:paraId="7F089119" w14:textId="77777777" w:rsidR="00B6739F" w:rsidRPr="00514AFF" w:rsidRDefault="00B6739F" w:rsidP="00E60644">
            <w:pPr>
              <w:rPr>
                <w:rFonts w:ascii="Arial Narrow" w:hAnsi="Arial Narrow"/>
                <w:i/>
                <w:iCs/>
                <w:sz w:val="20"/>
                <w:lang w:val="fr-CA"/>
              </w:rPr>
            </w:pPr>
            <w:r w:rsidRPr="00514AFF">
              <w:rPr>
                <w:rFonts w:ascii="Arial Narrow" w:hAnsi="Arial Narrow"/>
                <w:i/>
                <w:iCs/>
                <w:sz w:val="20"/>
                <w:lang w:val="fr-CA"/>
              </w:rPr>
              <w:t>Risque d’amélioration de la qualité des soins</w:t>
            </w:r>
          </w:p>
        </w:tc>
        <w:tc>
          <w:tcPr>
            <w:tcW w:w="992" w:type="dxa"/>
          </w:tcPr>
          <w:p w14:paraId="06B35F40"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Permanente</w:t>
            </w:r>
          </w:p>
        </w:tc>
        <w:tc>
          <w:tcPr>
            <w:tcW w:w="992" w:type="dxa"/>
          </w:tcPr>
          <w:p w14:paraId="2A59D4C5"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Locale</w:t>
            </w:r>
          </w:p>
        </w:tc>
        <w:tc>
          <w:tcPr>
            <w:tcW w:w="993" w:type="dxa"/>
          </w:tcPr>
          <w:p w14:paraId="53445E16"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Forte</w:t>
            </w:r>
          </w:p>
        </w:tc>
        <w:tc>
          <w:tcPr>
            <w:tcW w:w="1275" w:type="dxa"/>
          </w:tcPr>
          <w:p w14:paraId="00DA47A4" w14:textId="77777777" w:rsidR="00B6739F" w:rsidRPr="00514AFF" w:rsidRDefault="00B6739F" w:rsidP="00E60644">
            <w:pPr>
              <w:rPr>
                <w:rFonts w:ascii="Arial Narrow" w:hAnsi="Arial Narrow"/>
                <w:sz w:val="20"/>
                <w:lang w:val="fr-CA"/>
              </w:rPr>
            </w:pPr>
            <w:r w:rsidRPr="00514AFF">
              <w:rPr>
                <w:rFonts w:ascii="Arial Narrow" w:hAnsi="Arial Narrow"/>
                <w:sz w:val="20"/>
                <w:lang w:val="fr-CA"/>
              </w:rPr>
              <w:t>Forte</w:t>
            </w:r>
          </w:p>
        </w:tc>
        <w:tc>
          <w:tcPr>
            <w:tcW w:w="5103" w:type="dxa"/>
          </w:tcPr>
          <w:p w14:paraId="50FB034B" w14:textId="77777777" w:rsidR="00B6739F" w:rsidRPr="00514AFF" w:rsidRDefault="00B6739F" w:rsidP="00E60644">
            <w:pPr>
              <w:rPr>
                <w:rFonts w:ascii="Arial Narrow" w:hAnsi="Arial Narrow"/>
                <w:sz w:val="20"/>
              </w:rPr>
            </w:pPr>
            <w:r w:rsidRPr="00514AFF">
              <w:rPr>
                <w:rFonts w:ascii="Arial Narrow" w:hAnsi="Arial Narrow"/>
                <w:sz w:val="20"/>
              </w:rPr>
              <w:t>Prévoir l’extension de la BT à tous les hôpitaux et centre de santé dans les 4 villes</w:t>
            </w:r>
          </w:p>
        </w:tc>
      </w:tr>
      <w:tr w:rsidR="00B6739F" w:rsidRPr="00514AFF" w14:paraId="2E277C0D" w14:textId="77777777" w:rsidTr="00E60644">
        <w:trPr>
          <w:trHeight w:val="256"/>
        </w:trPr>
        <w:tc>
          <w:tcPr>
            <w:tcW w:w="748" w:type="dxa"/>
          </w:tcPr>
          <w:p w14:paraId="298C9EDF" w14:textId="77777777" w:rsidR="00B6739F" w:rsidRPr="00514AFF" w:rsidRDefault="00B6739F" w:rsidP="00E60644">
            <w:pPr>
              <w:rPr>
                <w:rFonts w:ascii="Arial Narrow" w:hAnsi="Arial Narrow"/>
                <w:sz w:val="20"/>
              </w:rPr>
            </w:pPr>
            <w:r w:rsidRPr="00514AFF">
              <w:rPr>
                <w:rFonts w:ascii="Arial Narrow" w:hAnsi="Arial Narrow"/>
                <w:sz w:val="20"/>
              </w:rPr>
              <w:t>30</w:t>
            </w:r>
          </w:p>
        </w:tc>
        <w:tc>
          <w:tcPr>
            <w:tcW w:w="1941" w:type="dxa"/>
          </w:tcPr>
          <w:p w14:paraId="12B79A25" w14:textId="77777777" w:rsidR="00B6739F" w:rsidRPr="00514AFF" w:rsidRDefault="00B6739F" w:rsidP="00E60644">
            <w:pPr>
              <w:rPr>
                <w:rFonts w:ascii="Arial Narrow" w:hAnsi="Arial Narrow"/>
                <w:sz w:val="20"/>
              </w:rPr>
            </w:pPr>
            <w:r w:rsidRPr="00514AFF">
              <w:rPr>
                <w:rFonts w:ascii="Arial Narrow" w:hAnsi="Arial Narrow"/>
                <w:sz w:val="20"/>
              </w:rPr>
              <w:t>Gestion des déchets de la gestion de la centrale</w:t>
            </w:r>
          </w:p>
          <w:p w14:paraId="28A13BB5" w14:textId="77777777" w:rsidR="00B6739F" w:rsidRPr="00514AFF" w:rsidRDefault="00B6739F" w:rsidP="00E60644">
            <w:pPr>
              <w:rPr>
                <w:rFonts w:ascii="Arial Narrow" w:hAnsi="Arial Narrow"/>
                <w:sz w:val="20"/>
              </w:rPr>
            </w:pPr>
          </w:p>
        </w:tc>
        <w:tc>
          <w:tcPr>
            <w:tcW w:w="2126" w:type="dxa"/>
          </w:tcPr>
          <w:p w14:paraId="4C7C666B" w14:textId="77777777" w:rsidR="00B6739F" w:rsidRPr="00514AFF" w:rsidRDefault="00B6739F" w:rsidP="00E60644">
            <w:pPr>
              <w:rPr>
                <w:rFonts w:ascii="Arial Narrow" w:hAnsi="Arial Narrow"/>
                <w:i/>
                <w:iCs/>
                <w:sz w:val="20"/>
                <w:lang w:val="fr-CA"/>
              </w:rPr>
            </w:pPr>
            <w:r w:rsidRPr="00514AFF">
              <w:rPr>
                <w:rFonts w:ascii="Arial Narrow" w:hAnsi="Arial Narrow"/>
                <w:i/>
                <w:iCs/>
                <w:sz w:val="20"/>
                <w:lang w:val="fr-CA"/>
              </w:rPr>
              <w:t xml:space="preserve">Risque de pollution de l’eau et du sol et </w:t>
            </w:r>
          </w:p>
        </w:tc>
        <w:tc>
          <w:tcPr>
            <w:tcW w:w="992" w:type="dxa"/>
          </w:tcPr>
          <w:p w14:paraId="5B7204A4" w14:textId="77777777" w:rsidR="00B6739F" w:rsidRPr="00514AFF" w:rsidRDefault="00B6739F" w:rsidP="00E60644">
            <w:pPr>
              <w:rPr>
                <w:rFonts w:ascii="Arial Narrow" w:hAnsi="Arial Narrow"/>
                <w:sz w:val="20"/>
              </w:rPr>
            </w:pPr>
            <w:r w:rsidRPr="00514AFF">
              <w:rPr>
                <w:rFonts w:ascii="Arial Narrow" w:hAnsi="Arial Narrow"/>
                <w:sz w:val="20"/>
                <w:lang w:val="fr-CA"/>
              </w:rPr>
              <w:t>faible</w:t>
            </w:r>
          </w:p>
        </w:tc>
        <w:tc>
          <w:tcPr>
            <w:tcW w:w="992" w:type="dxa"/>
          </w:tcPr>
          <w:p w14:paraId="4028E563" w14:textId="77777777" w:rsidR="00B6739F" w:rsidRPr="00514AFF" w:rsidRDefault="00B6739F" w:rsidP="00E60644">
            <w:pPr>
              <w:rPr>
                <w:rFonts w:ascii="Arial Narrow" w:hAnsi="Arial Narrow"/>
                <w:sz w:val="20"/>
              </w:rPr>
            </w:pPr>
            <w:r w:rsidRPr="00514AFF">
              <w:rPr>
                <w:rFonts w:ascii="Arial Narrow" w:hAnsi="Arial Narrow"/>
                <w:sz w:val="20"/>
                <w:lang w:val="fr-CA"/>
              </w:rPr>
              <w:t>Locale</w:t>
            </w:r>
          </w:p>
        </w:tc>
        <w:tc>
          <w:tcPr>
            <w:tcW w:w="993" w:type="dxa"/>
          </w:tcPr>
          <w:p w14:paraId="7BF4F0AF" w14:textId="77777777" w:rsidR="00B6739F" w:rsidRPr="00514AFF" w:rsidRDefault="00B6739F" w:rsidP="00E60644">
            <w:pPr>
              <w:rPr>
                <w:rFonts w:ascii="Arial Narrow" w:hAnsi="Arial Narrow"/>
                <w:sz w:val="20"/>
              </w:rPr>
            </w:pPr>
            <w:r w:rsidRPr="00514AFF">
              <w:rPr>
                <w:rFonts w:ascii="Arial Narrow" w:hAnsi="Arial Narrow"/>
                <w:sz w:val="20"/>
                <w:lang w:val="fr-CA"/>
              </w:rPr>
              <w:t>courte</w:t>
            </w:r>
          </w:p>
        </w:tc>
        <w:tc>
          <w:tcPr>
            <w:tcW w:w="1275" w:type="dxa"/>
          </w:tcPr>
          <w:p w14:paraId="7EC27516" w14:textId="77777777" w:rsidR="00B6739F" w:rsidRPr="00514AFF" w:rsidRDefault="00B6739F" w:rsidP="00E60644">
            <w:pPr>
              <w:rPr>
                <w:rFonts w:ascii="Arial Narrow" w:hAnsi="Arial Narrow"/>
                <w:sz w:val="20"/>
              </w:rPr>
            </w:pPr>
            <w:r w:rsidRPr="00514AFF">
              <w:rPr>
                <w:rFonts w:ascii="Arial Narrow" w:hAnsi="Arial Narrow"/>
                <w:sz w:val="20"/>
                <w:lang w:val="fr-CA"/>
              </w:rPr>
              <w:t>mineur</w:t>
            </w:r>
          </w:p>
        </w:tc>
        <w:tc>
          <w:tcPr>
            <w:tcW w:w="5103" w:type="dxa"/>
          </w:tcPr>
          <w:p w14:paraId="0512D597" w14:textId="77777777" w:rsidR="00B6739F" w:rsidRPr="00514AFF" w:rsidRDefault="00B6739F" w:rsidP="00E60644">
            <w:pPr>
              <w:rPr>
                <w:rFonts w:ascii="Arial Narrow" w:hAnsi="Arial Narrow"/>
                <w:sz w:val="20"/>
              </w:rPr>
            </w:pPr>
            <w:r w:rsidRPr="00514AFF">
              <w:rPr>
                <w:rFonts w:ascii="Arial Narrow" w:hAnsi="Arial Narrow"/>
                <w:sz w:val="20"/>
              </w:rPr>
              <w:t>Collecter, trier et acheminer les déchets vers les décharges autorisées ;</w:t>
            </w:r>
          </w:p>
          <w:p w14:paraId="3E98BA6D" w14:textId="77777777" w:rsidR="00B6739F" w:rsidRPr="00514AFF" w:rsidRDefault="00B6739F" w:rsidP="00E60644">
            <w:pPr>
              <w:rPr>
                <w:rFonts w:ascii="Arial Narrow" w:hAnsi="Arial Narrow"/>
                <w:sz w:val="20"/>
              </w:rPr>
            </w:pPr>
            <w:r w:rsidRPr="00514AFF">
              <w:rPr>
                <w:rFonts w:ascii="Arial Narrow" w:hAnsi="Arial Narrow"/>
                <w:sz w:val="20"/>
              </w:rPr>
              <w:t xml:space="preserve">Sensibiliser le personnel par rapport à la gestion des déchets ; Procéder à des vidanges régulières des fosses septiques par un organisme agréé ; </w:t>
            </w:r>
          </w:p>
          <w:p w14:paraId="0434C6C3" w14:textId="77777777" w:rsidR="00B6739F" w:rsidRPr="00514AFF" w:rsidRDefault="00B6739F" w:rsidP="00E60644">
            <w:pPr>
              <w:rPr>
                <w:rFonts w:ascii="Arial Narrow" w:hAnsi="Arial Narrow"/>
                <w:sz w:val="20"/>
              </w:rPr>
            </w:pPr>
            <w:r w:rsidRPr="00514AFF">
              <w:rPr>
                <w:rFonts w:ascii="Arial Narrow" w:hAnsi="Arial Narrow"/>
                <w:sz w:val="20"/>
              </w:rPr>
              <w:t>Veiller au rejet de ces déchets dans des endroits autorisés ;</w:t>
            </w:r>
          </w:p>
          <w:p w14:paraId="77B9CE2D" w14:textId="77777777" w:rsidR="00B6739F" w:rsidRPr="00514AFF" w:rsidRDefault="00B6739F" w:rsidP="00E60644">
            <w:pPr>
              <w:rPr>
                <w:rFonts w:ascii="Arial Narrow" w:hAnsi="Arial Narrow"/>
                <w:sz w:val="20"/>
              </w:rPr>
            </w:pPr>
            <w:r w:rsidRPr="00514AFF">
              <w:rPr>
                <w:rFonts w:ascii="Arial Narrow" w:hAnsi="Arial Narrow"/>
                <w:sz w:val="20"/>
              </w:rPr>
              <w:t>Assurer une traçabilité de ces déchets.</w:t>
            </w:r>
          </w:p>
        </w:tc>
      </w:tr>
      <w:tr w:rsidR="00B6739F" w:rsidRPr="00514AFF" w14:paraId="4F9AFF24" w14:textId="77777777" w:rsidTr="00E60644">
        <w:trPr>
          <w:trHeight w:val="256"/>
        </w:trPr>
        <w:tc>
          <w:tcPr>
            <w:tcW w:w="748" w:type="dxa"/>
          </w:tcPr>
          <w:p w14:paraId="3BCEC12F" w14:textId="77777777" w:rsidR="00B6739F" w:rsidRPr="00514AFF" w:rsidRDefault="00B6739F" w:rsidP="00E60644">
            <w:pPr>
              <w:rPr>
                <w:rFonts w:ascii="Arial Narrow" w:hAnsi="Arial Narrow"/>
                <w:sz w:val="20"/>
              </w:rPr>
            </w:pPr>
            <w:r w:rsidRPr="00514AFF">
              <w:rPr>
                <w:rFonts w:ascii="Arial Narrow" w:hAnsi="Arial Narrow"/>
                <w:sz w:val="20"/>
              </w:rPr>
              <w:t>31</w:t>
            </w:r>
          </w:p>
        </w:tc>
        <w:tc>
          <w:tcPr>
            <w:tcW w:w="1941" w:type="dxa"/>
          </w:tcPr>
          <w:p w14:paraId="05D60656" w14:textId="77777777" w:rsidR="00B6739F" w:rsidRPr="00514AFF" w:rsidRDefault="00B6739F" w:rsidP="00E60644">
            <w:pPr>
              <w:rPr>
                <w:rFonts w:ascii="Arial Narrow" w:hAnsi="Arial Narrow"/>
                <w:sz w:val="20"/>
              </w:rPr>
            </w:pPr>
            <w:r w:rsidRPr="00514AFF">
              <w:rPr>
                <w:rFonts w:ascii="Arial Narrow" w:hAnsi="Arial Narrow"/>
                <w:sz w:val="20"/>
              </w:rPr>
              <w:t>Paysage</w:t>
            </w:r>
          </w:p>
        </w:tc>
        <w:tc>
          <w:tcPr>
            <w:tcW w:w="2126" w:type="dxa"/>
          </w:tcPr>
          <w:p w14:paraId="7EBDD80C" w14:textId="77777777" w:rsidR="00B6739F" w:rsidRPr="00514AFF" w:rsidRDefault="00B6739F" w:rsidP="00E60644">
            <w:pPr>
              <w:rPr>
                <w:rFonts w:ascii="Arial Narrow" w:hAnsi="Arial Narrow"/>
                <w:sz w:val="20"/>
              </w:rPr>
            </w:pPr>
            <w:r w:rsidRPr="00514AFF">
              <w:rPr>
                <w:rFonts w:ascii="Arial Narrow" w:hAnsi="Arial Narrow"/>
                <w:sz w:val="20"/>
              </w:rPr>
              <w:t xml:space="preserve">Modification du paysage </w:t>
            </w:r>
          </w:p>
          <w:p w14:paraId="54163726" w14:textId="77777777" w:rsidR="00B6739F" w:rsidRPr="00514AFF" w:rsidRDefault="00B6739F" w:rsidP="00E60644">
            <w:pPr>
              <w:rPr>
                <w:rFonts w:ascii="Arial Narrow" w:hAnsi="Arial Narrow"/>
                <w:sz w:val="20"/>
              </w:rPr>
            </w:pPr>
          </w:p>
        </w:tc>
        <w:tc>
          <w:tcPr>
            <w:tcW w:w="992" w:type="dxa"/>
          </w:tcPr>
          <w:p w14:paraId="734E9122" w14:textId="77777777" w:rsidR="00B6739F" w:rsidRPr="00514AFF" w:rsidRDefault="00B6739F" w:rsidP="00E60644">
            <w:pPr>
              <w:rPr>
                <w:rFonts w:ascii="Arial Narrow" w:hAnsi="Arial Narrow"/>
                <w:sz w:val="20"/>
              </w:rPr>
            </w:pPr>
            <w:r w:rsidRPr="00514AFF">
              <w:rPr>
                <w:rFonts w:ascii="Arial Narrow" w:hAnsi="Arial Narrow"/>
                <w:sz w:val="20"/>
                <w:lang w:val="fr-CA"/>
              </w:rPr>
              <w:t>faible</w:t>
            </w:r>
          </w:p>
        </w:tc>
        <w:tc>
          <w:tcPr>
            <w:tcW w:w="992" w:type="dxa"/>
          </w:tcPr>
          <w:p w14:paraId="2822A782" w14:textId="77777777" w:rsidR="00B6739F" w:rsidRPr="00514AFF" w:rsidRDefault="00B6739F" w:rsidP="00E60644">
            <w:pPr>
              <w:rPr>
                <w:rFonts w:ascii="Arial Narrow" w:hAnsi="Arial Narrow"/>
                <w:sz w:val="20"/>
              </w:rPr>
            </w:pPr>
            <w:r w:rsidRPr="00514AFF">
              <w:rPr>
                <w:rFonts w:ascii="Arial Narrow" w:hAnsi="Arial Narrow"/>
                <w:sz w:val="20"/>
                <w:lang w:val="fr-CA"/>
              </w:rPr>
              <w:t>Locale</w:t>
            </w:r>
          </w:p>
        </w:tc>
        <w:tc>
          <w:tcPr>
            <w:tcW w:w="993" w:type="dxa"/>
          </w:tcPr>
          <w:p w14:paraId="5480FE44" w14:textId="77777777" w:rsidR="00B6739F" w:rsidRPr="00514AFF" w:rsidRDefault="00B6739F" w:rsidP="00E60644">
            <w:pPr>
              <w:rPr>
                <w:rFonts w:ascii="Arial Narrow" w:hAnsi="Arial Narrow"/>
                <w:sz w:val="20"/>
              </w:rPr>
            </w:pPr>
            <w:r w:rsidRPr="00514AFF">
              <w:rPr>
                <w:rFonts w:ascii="Arial Narrow" w:hAnsi="Arial Narrow"/>
                <w:sz w:val="20"/>
                <w:lang w:val="fr-CA"/>
              </w:rPr>
              <w:t>courte</w:t>
            </w:r>
          </w:p>
        </w:tc>
        <w:tc>
          <w:tcPr>
            <w:tcW w:w="1275" w:type="dxa"/>
          </w:tcPr>
          <w:p w14:paraId="73A760F3" w14:textId="77777777" w:rsidR="00B6739F" w:rsidRPr="00514AFF" w:rsidRDefault="00B6739F" w:rsidP="00E60644">
            <w:pPr>
              <w:rPr>
                <w:rFonts w:ascii="Arial Narrow" w:hAnsi="Arial Narrow"/>
                <w:sz w:val="20"/>
              </w:rPr>
            </w:pPr>
            <w:r w:rsidRPr="00514AFF">
              <w:rPr>
                <w:rFonts w:ascii="Arial Narrow" w:hAnsi="Arial Narrow"/>
                <w:sz w:val="20"/>
                <w:lang w:val="fr-CA"/>
              </w:rPr>
              <w:t>mineur</w:t>
            </w:r>
          </w:p>
        </w:tc>
        <w:tc>
          <w:tcPr>
            <w:tcW w:w="5103" w:type="dxa"/>
          </w:tcPr>
          <w:p w14:paraId="773F39D8" w14:textId="77777777" w:rsidR="00B6739F" w:rsidRPr="00514AFF" w:rsidRDefault="00B6739F" w:rsidP="00E60644">
            <w:pPr>
              <w:rPr>
                <w:rFonts w:ascii="Arial Narrow" w:hAnsi="Arial Narrow"/>
                <w:sz w:val="20"/>
              </w:rPr>
            </w:pPr>
            <w:r w:rsidRPr="00514AFF">
              <w:rPr>
                <w:rFonts w:ascii="Arial Narrow" w:hAnsi="Arial Narrow"/>
                <w:sz w:val="20"/>
              </w:rPr>
              <w:t>Démanteler et transférer hors site les équipements et matériels non nécessaires Réhabiliter le couvert végétal en élaborant un aspect paysager dans le site ; Aménager de nouvelles pistes pour faciliter la mobilité des populations au voisinage du site</w:t>
            </w:r>
          </w:p>
        </w:tc>
      </w:tr>
    </w:tbl>
    <w:p w14:paraId="083AE2AC" w14:textId="77777777" w:rsidR="00B6739F" w:rsidRDefault="00B6739F" w:rsidP="00B6739F">
      <w:pPr>
        <w:jc w:val="both"/>
        <w:rPr>
          <w:rFonts w:ascii="Arial Narrow" w:hAnsi="Arial Narrow"/>
          <w:sz w:val="24"/>
        </w:rPr>
      </w:pPr>
      <w:r>
        <w:rPr>
          <w:rFonts w:ascii="Arial Narrow" w:hAnsi="Arial Narrow"/>
          <w:sz w:val="24"/>
        </w:rPr>
        <w:t xml:space="preserve">Tableau 2 : </w:t>
      </w:r>
      <w:r w:rsidRPr="00C9685F">
        <w:rPr>
          <w:rFonts w:ascii="Arial Narrow" w:hAnsi="Arial Narrow"/>
          <w:sz w:val="24"/>
        </w:rPr>
        <w:t xml:space="preserve">synthèse des impacts environnementaux et sociaux du projet </w:t>
      </w:r>
      <w:r>
        <w:rPr>
          <w:rFonts w:ascii="Arial Narrow" w:hAnsi="Arial Narrow"/>
          <w:sz w:val="24"/>
        </w:rPr>
        <w:t>et</w:t>
      </w:r>
      <w:r w:rsidRPr="00C9685F">
        <w:rPr>
          <w:rFonts w:ascii="Arial Narrow" w:hAnsi="Arial Narrow"/>
          <w:sz w:val="24"/>
        </w:rPr>
        <w:t xml:space="preserve"> les mesures d’atténuations ou de bonifications</w:t>
      </w:r>
    </w:p>
    <w:p w14:paraId="561684C0" w14:textId="77777777" w:rsidR="00B6739F" w:rsidRDefault="00B6739F" w:rsidP="00B6739F">
      <w:pPr>
        <w:jc w:val="both"/>
        <w:rPr>
          <w:rFonts w:ascii="Arial Narrow" w:hAnsi="Arial Narrow"/>
          <w:sz w:val="24"/>
        </w:rPr>
      </w:pPr>
    </w:p>
    <w:p w14:paraId="38EF904B" w14:textId="77777777" w:rsidR="00B6739F" w:rsidRDefault="00B6739F" w:rsidP="00B6739F">
      <w:pPr>
        <w:jc w:val="both"/>
        <w:rPr>
          <w:rFonts w:ascii="Arial Narrow" w:hAnsi="Arial Narrow"/>
          <w:sz w:val="24"/>
        </w:rPr>
      </w:pPr>
    </w:p>
    <w:p w14:paraId="597F5F37" w14:textId="77777777" w:rsidR="00B6739F" w:rsidRDefault="00B6739F" w:rsidP="00B6739F">
      <w:pPr>
        <w:jc w:val="both"/>
        <w:rPr>
          <w:rFonts w:ascii="Arial Narrow" w:hAnsi="Arial Narrow"/>
          <w:sz w:val="24"/>
        </w:rPr>
      </w:pPr>
    </w:p>
    <w:p w14:paraId="0674B63F" w14:textId="77777777" w:rsidR="00B6739F" w:rsidRDefault="00B6739F" w:rsidP="00B6739F">
      <w:pPr>
        <w:jc w:val="both"/>
        <w:rPr>
          <w:rFonts w:ascii="Arial Narrow" w:hAnsi="Arial Narrow"/>
          <w:sz w:val="24"/>
        </w:rPr>
      </w:pPr>
    </w:p>
    <w:p w14:paraId="46804CA1" w14:textId="77777777" w:rsidR="00B6739F" w:rsidRDefault="00B6739F" w:rsidP="00B6739F">
      <w:pPr>
        <w:jc w:val="both"/>
        <w:rPr>
          <w:rFonts w:ascii="Arial Narrow" w:hAnsi="Arial Narrow"/>
          <w:sz w:val="24"/>
        </w:rPr>
      </w:pPr>
    </w:p>
    <w:p w14:paraId="430889BD" w14:textId="77777777" w:rsidR="00B6739F" w:rsidRPr="00C9685F" w:rsidRDefault="00B6739F" w:rsidP="00B6739F">
      <w:pPr>
        <w:jc w:val="both"/>
        <w:rPr>
          <w:rFonts w:ascii="Arial Narrow" w:hAnsi="Arial Narrow"/>
          <w:sz w:val="24"/>
        </w:rPr>
      </w:pPr>
    </w:p>
    <w:p w14:paraId="3998FBEA" w14:textId="77777777" w:rsidR="00B6739F" w:rsidRDefault="00B6739F" w:rsidP="00B6739F">
      <w:pPr>
        <w:pStyle w:val="Paragraphedeliste"/>
        <w:numPr>
          <w:ilvl w:val="0"/>
          <w:numId w:val="41"/>
        </w:numPr>
        <w:spacing w:line="276" w:lineRule="auto"/>
        <w:jc w:val="both"/>
        <w:rPr>
          <w:rFonts w:ascii="Arial Narrow" w:hAnsi="Arial Narrow" w:cs="Times New Roman"/>
          <w:b/>
          <w:sz w:val="24"/>
        </w:rPr>
        <w:sectPr w:rsidR="00B6739F" w:rsidSect="007C2EAB">
          <w:pgSz w:w="16838" w:h="11906" w:orient="landscape"/>
          <w:pgMar w:top="1800" w:right="1440" w:bottom="1800" w:left="1440" w:header="708" w:footer="708" w:gutter="0"/>
          <w:pgNumType w:fmt="lowerRoman"/>
          <w:cols w:space="708"/>
          <w:docGrid w:linePitch="360"/>
        </w:sectPr>
      </w:pPr>
    </w:p>
    <w:p w14:paraId="3D051B32" w14:textId="77777777" w:rsidR="00B6739F" w:rsidRPr="00741E77" w:rsidRDefault="00B6739F" w:rsidP="00B6739F">
      <w:pPr>
        <w:pStyle w:val="Paragraphedeliste"/>
        <w:numPr>
          <w:ilvl w:val="0"/>
          <w:numId w:val="41"/>
        </w:numPr>
        <w:spacing w:line="276" w:lineRule="auto"/>
        <w:jc w:val="both"/>
        <w:rPr>
          <w:rFonts w:ascii="Arial Narrow" w:hAnsi="Arial Narrow" w:cs="Times New Roman"/>
          <w:b/>
          <w:sz w:val="24"/>
        </w:rPr>
      </w:pPr>
      <w:r w:rsidRPr="00741E77">
        <w:rPr>
          <w:rFonts w:ascii="Arial Narrow" w:hAnsi="Arial Narrow" w:cs="Times New Roman"/>
          <w:b/>
          <w:sz w:val="24"/>
        </w:rPr>
        <w:t>IMPACTS CUMULATIFS</w:t>
      </w:r>
    </w:p>
    <w:p w14:paraId="07F1292E" w14:textId="77777777" w:rsidR="00B6739F" w:rsidRPr="00741E77" w:rsidRDefault="00B6739F" w:rsidP="00B6739F">
      <w:pPr>
        <w:spacing w:line="276" w:lineRule="auto"/>
        <w:jc w:val="both"/>
        <w:rPr>
          <w:rFonts w:ascii="Arial Narrow" w:hAnsi="Arial Narrow"/>
          <w:sz w:val="24"/>
        </w:rPr>
      </w:pPr>
      <w:r w:rsidRPr="00741E77">
        <w:rPr>
          <w:rFonts w:ascii="Arial Narrow" w:hAnsi="Arial Narrow"/>
          <w:sz w:val="24"/>
        </w:rPr>
        <w:t>Dans le cadre de ce projet, les impacts cumulatifs sont ceux résultant de l’action combinée des activités liées au projet proprement dit et de celles des actions et/ou projets associés ou dans la même zone d’influence : A cet effet, quelques projets étatiques ou privés réalisés dans les années antérieur</w:t>
      </w:r>
      <w:r>
        <w:rPr>
          <w:rFonts w:ascii="Arial Narrow" w:hAnsi="Arial Narrow"/>
          <w:sz w:val="24"/>
        </w:rPr>
        <w:t>e</w:t>
      </w:r>
      <w:r w:rsidRPr="00741E77">
        <w:rPr>
          <w:rFonts w:ascii="Arial Narrow" w:hAnsi="Arial Narrow"/>
          <w:sz w:val="24"/>
        </w:rPr>
        <w:t xml:space="preserve">s ont été identifiés. Il s’agit de : </w:t>
      </w:r>
    </w:p>
    <w:p w14:paraId="49C57F49" w14:textId="77777777" w:rsidR="00B6739F" w:rsidRPr="00741E77" w:rsidRDefault="00B6739F" w:rsidP="00B6739F">
      <w:pPr>
        <w:pStyle w:val="Paragraphedeliste"/>
        <w:numPr>
          <w:ilvl w:val="0"/>
          <w:numId w:val="94"/>
        </w:numPr>
        <w:spacing w:line="276" w:lineRule="auto"/>
        <w:jc w:val="both"/>
        <w:rPr>
          <w:rFonts w:ascii="Arial Narrow" w:hAnsi="Arial Narrow"/>
          <w:sz w:val="24"/>
        </w:rPr>
      </w:pPr>
      <w:r>
        <w:rPr>
          <w:rFonts w:ascii="Arial Narrow" w:hAnsi="Arial Narrow"/>
          <w:sz w:val="24"/>
        </w:rPr>
        <w:t>A B</w:t>
      </w:r>
      <w:r w:rsidRPr="00741E77">
        <w:rPr>
          <w:rFonts w:ascii="Arial Narrow" w:hAnsi="Arial Narrow"/>
          <w:sz w:val="24"/>
        </w:rPr>
        <w:t xml:space="preserve">ongor : la </w:t>
      </w:r>
      <w:r w:rsidRPr="00F601AF">
        <w:rPr>
          <w:rFonts w:ascii="Arial Narrow" w:hAnsi="Arial Narrow"/>
          <w:sz w:val="24"/>
        </w:rPr>
        <w:t>construction du</w:t>
      </w:r>
      <w:r w:rsidRPr="00741E77">
        <w:rPr>
          <w:rFonts w:ascii="Arial Narrow" w:hAnsi="Arial Narrow"/>
          <w:sz w:val="24"/>
        </w:rPr>
        <w:t xml:space="preserve"> bureau administratif et le bâtiment abritant la centrale électrique </w:t>
      </w:r>
      <w:r>
        <w:rPr>
          <w:rFonts w:ascii="Arial Narrow" w:hAnsi="Arial Narrow"/>
          <w:sz w:val="24"/>
        </w:rPr>
        <w:t xml:space="preserve">qui sont </w:t>
      </w:r>
      <w:r w:rsidRPr="00741E77">
        <w:rPr>
          <w:rFonts w:ascii="Arial Narrow" w:hAnsi="Arial Narrow"/>
          <w:sz w:val="24"/>
        </w:rPr>
        <w:t>réalisé</w:t>
      </w:r>
      <w:r>
        <w:rPr>
          <w:rFonts w:ascii="Arial Narrow" w:hAnsi="Arial Narrow"/>
          <w:sz w:val="24"/>
        </w:rPr>
        <w:t>s</w:t>
      </w:r>
      <w:r w:rsidRPr="00741E77">
        <w:rPr>
          <w:rFonts w:ascii="Arial Narrow" w:hAnsi="Arial Narrow"/>
          <w:sz w:val="24"/>
        </w:rPr>
        <w:t xml:space="preserve"> depuis longtemps</w:t>
      </w:r>
      <w:r>
        <w:rPr>
          <w:rFonts w:ascii="Arial Narrow" w:hAnsi="Arial Narrow"/>
          <w:sz w:val="24"/>
        </w:rPr>
        <w:t>. Ils sont</w:t>
      </w:r>
      <w:r w:rsidRPr="00741E77">
        <w:rPr>
          <w:rFonts w:ascii="Arial Narrow" w:hAnsi="Arial Narrow"/>
          <w:sz w:val="24"/>
        </w:rPr>
        <w:t xml:space="preserve">  situé</w:t>
      </w:r>
      <w:r>
        <w:rPr>
          <w:rFonts w:ascii="Arial Narrow" w:hAnsi="Arial Narrow"/>
          <w:sz w:val="24"/>
        </w:rPr>
        <w:t>s</w:t>
      </w:r>
      <w:r w:rsidRPr="00741E77">
        <w:rPr>
          <w:rFonts w:ascii="Arial Narrow" w:hAnsi="Arial Narrow"/>
          <w:sz w:val="24"/>
        </w:rPr>
        <w:t xml:space="preserve"> à 20 </w:t>
      </w:r>
      <w:r w:rsidRPr="00F601AF">
        <w:rPr>
          <w:rFonts w:ascii="Arial Narrow" w:hAnsi="Arial Narrow"/>
          <w:sz w:val="24"/>
        </w:rPr>
        <w:t>mètres</w:t>
      </w:r>
      <w:r w:rsidRPr="00741E77">
        <w:rPr>
          <w:rFonts w:ascii="Arial Narrow" w:hAnsi="Arial Narrow"/>
          <w:sz w:val="24"/>
        </w:rPr>
        <w:t xml:space="preserve"> du site</w:t>
      </w:r>
    </w:p>
    <w:p w14:paraId="38B0E87D" w14:textId="77777777" w:rsidR="00B6739F" w:rsidRPr="00741E77" w:rsidRDefault="00B6739F" w:rsidP="00B6739F">
      <w:pPr>
        <w:pStyle w:val="Paragraphedeliste"/>
        <w:numPr>
          <w:ilvl w:val="0"/>
          <w:numId w:val="94"/>
        </w:numPr>
        <w:spacing w:line="276" w:lineRule="auto"/>
        <w:jc w:val="both"/>
        <w:rPr>
          <w:rFonts w:ascii="Arial Narrow" w:hAnsi="Arial Narrow"/>
          <w:sz w:val="24"/>
        </w:rPr>
      </w:pPr>
      <w:r w:rsidRPr="00741E77">
        <w:rPr>
          <w:rFonts w:ascii="Arial Narrow" w:hAnsi="Arial Narrow"/>
          <w:sz w:val="24"/>
        </w:rPr>
        <w:t xml:space="preserve">A Biltine : l’institut National des Arts et métiers réalisé en 2012 situé à 200 </w:t>
      </w:r>
      <w:r w:rsidRPr="00F601AF">
        <w:rPr>
          <w:rFonts w:ascii="Arial Narrow" w:hAnsi="Arial Narrow"/>
          <w:sz w:val="24"/>
        </w:rPr>
        <w:t>mètres</w:t>
      </w:r>
      <w:r w:rsidRPr="00741E77">
        <w:rPr>
          <w:rFonts w:ascii="Arial Narrow" w:hAnsi="Arial Narrow"/>
          <w:sz w:val="24"/>
        </w:rPr>
        <w:t xml:space="preserve"> du site de la construction de la nouvelle centrale puis l’école privé catholiques </w:t>
      </w:r>
      <w:proofErr w:type="spellStart"/>
      <w:r w:rsidRPr="00741E77">
        <w:rPr>
          <w:rFonts w:ascii="Arial Narrow" w:hAnsi="Arial Narrow"/>
          <w:sz w:val="24"/>
        </w:rPr>
        <w:t>Markhas</w:t>
      </w:r>
      <w:proofErr w:type="spellEnd"/>
      <w:r w:rsidRPr="00741E77">
        <w:rPr>
          <w:rFonts w:ascii="Arial Narrow" w:hAnsi="Arial Narrow"/>
          <w:sz w:val="24"/>
        </w:rPr>
        <w:t xml:space="preserve"> situé</w:t>
      </w:r>
      <w:r>
        <w:rPr>
          <w:rFonts w:ascii="Arial Narrow" w:hAnsi="Arial Narrow"/>
          <w:sz w:val="24"/>
        </w:rPr>
        <w:t>e</w:t>
      </w:r>
      <w:r w:rsidRPr="00741E77">
        <w:rPr>
          <w:rFonts w:ascii="Arial Narrow" w:hAnsi="Arial Narrow"/>
          <w:sz w:val="24"/>
        </w:rPr>
        <w:t xml:space="preserve"> à 150 </w:t>
      </w:r>
      <w:r w:rsidRPr="00F601AF">
        <w:rPr>
          <w:rFonts w:ascii="Arial Narrow" w:hAnsi="Arial Narrow"/>
          <w:sz w:val="24"/>
        </w:rPr>
        <w:t>mètres</w:t>
      </w:r>
      <w:r w:rsidRPr="00741E77">
        <w:rPr>
          <w:rFonts w:ascii="Arial Narrow" w:hAnsi="Arial Narrow"/>
          <w:sz w:val="24"/>
        </w:rPr>
        <w:t xml:space="preserve"> du site </w:t>
      </w:r>
      <w:r>
        <w:rPr>
          <w:rFonts w:ascii="Arial Narrow" w:hAnsi="Arial Narrow"/>
          <w:sz w:val="24"/>
        </w:rPr>
        <w:t xml:space="preserve">et qui est </w:t>
      </w:r>
      <w:r w:rsidRPr="00741E77">
        <w:rPr>
          <w:rFonts w:ascii="Arial Narrow" w:hAnsi="Arial Narrow"/>
          <w:sz w:val="24"/>
        </w:rPr>
        <w:t>réalisé</w:t>
      </w:r>
      <w:r>
        <w:rPr>
          <w:rFonts w:ascii="Arial Narrow" w:hAnsi="Arial Narrow"/>
          <w:sz w:val="24"/>
        </w:rPr>
        <w:t>e</w:t>
      </w:r>
      <w:r w:rsidRPr="00741E77">
        <w:rPr>
          <w:rFonts w:ascii="Arial Narrow" w:hAnsi="Arial Narrow"/>
          <w:sz w:val="24"/>
        </w:rPr>
        <w:t xml:space="preserve"> en 2006 ;</w:t>
      </w:r>
    </w:p>
    <w:p w14:paraId="75D3DC7F" w14:textId="77777777" w:rsidR="00B6739F" w:rsidRPr="00741E77" w:rsidRDefault="00B6739F" w:rsidP="00B6739F">
      <w:pPr>
        <w:pStyle w:val="Paragraphedeliste"/>
        <w:numPr>
          <w:ilvl w:val="0"/>
          <w:numId w:val="94"/>
        </w:numPr>
        <w:spacing w:line="276" w:lineRule="auto"/>
        <w:jc w:val="both"/>
        <w:rPr>
          <w:rFonts w:ascii="Arial Narrow" w:hAnsi="Arial Narrow"/>
          <w:sz w:val="24"/>
        </w:rPr>
      </w:pPr>
      <w:r w:rsidRPr="00741E77">
        <w:rPr>
          <w:rFonts w:ascii="Arial Narrow" w:hAnsi="Arial Narrow"/>
          <w:sz w:val="24"/>
        </w:rPr>
        <w:t>A Bol, les infrastructures identifiées sont beaucoup plus récentes. Il s’agit de : la maison de la femme construite en 2021, situé</w:t>
      </w:r>
      <w:r>
        <w:rPr>
          <w:rFonts w:ascii="Arial Narrow" w:hAnsi="Arial Narrow"/>
          <w:sz w:val="24"/>
        </w:rPr>
        <w:t>e</w:t>
      </w:r>
      <w:r w:rsidRPr="00741E77">
        <w:rPr>
          <w:rFonts w:ascii="Arial Narrow" w:hAnsi="Arial Narrow"/>
          <w:sz w:val="24"/>
        </w:rPr>
        <w:t xml:space="preserve"> à 500 </w:t>
      </w:r>
      <w:r w:rsidRPr="00F601AF">
        <w:rPr>
          <w:rFonts w:ascii="Arial Narrow" w:hAnsi="Arial Narrow"/>
          <w:sz w:val="24"/>
        </w:rPr>
        <w:t>mètres</w:t>
      </w:r>
      <w:r w:rsidRPr="00741E77">
        <w:rPr>
          <w:rFonts w:ascii="Arial Narrow" w:hAnsi="Arial Narrow"/>
          <w:sz w:val="24"/>
        </w:rPr>
        <w:t xml:space="preserve"> du site puis le camp de la gendarmerie construite en 2018 distant </w:t>
      </w:r>
      <w:r>
        <w:rPr>
          <w:rFonts w:ascii="Arial Narrow" w:hAnsi="Arial Narrow"/>
          <w:sz w:val="24"/>
        </w:rPr>
        <w:t>de</w:t>
      </w:r>
      <w:r w:rsidRPr="00741E77">
        <w:rPr>
          <w:rFonts w:ascii="Arial Narrow" w:hAnsi="Arial Narrow"/>
          <w:sz w:val="24"/>
        </w:rPr>
        <w:t xml:space="preserve"> 600 </w:t>
      </w:r>
      <w:r w:rsidRPr="00F601AF">
        <w:rPr>
          <w:rFonts w:ascii="Arial Narrow" w:hAnsi="Arial Narrow"/>
          <w:sz w:val="24"/>
        </w:rPr>
        <w:t>mètres</w:t>
      </w:r>
      <w:r w:rsidRPr="00741E77">
        <w:rPr>
          <w:rFonts w:ascii="Arial Narrow" w:hAnsi="Arial Narrow"/>
          <w:sz w:val="24"/>
        </w:rPr>
        <w:t xml:space="preserve"> du site.</w:t>
      </w:r>
    </w:p>
    <w:p w14:paraId="5BBEF337" w14:textId="06F5EC05" w:rsidR="00B6739F" w:rsidRPr="00741E77" w:rsidRDefault="00B6739F" w:rsidP="00B6739F">
      <w:pPr>
        <w:spacing w:line="276" w:lineRule="auto"/>
        <w:jc w:val="both"/>
        <w:rPr>
          <w:rFonts w:ascii="Arial Narrow" w:hAnsi="Arial Narrow"/>
          <w:sz w:val="24"/>
        </w:rPr>
      </w:pPr>
      <w:r w:rsidRPr="00741E77">
        <w:rPr>
          <w:rFonts w:ascii="Arial Narrow" w:hAnsi="Arial Narrow"/>
          <w:sz w:val="24"/>
        </w:rPr>
        <w:t xml:space="preserve">Les impacts cumulatifs sur le milieu physique et humain ont été évalués pour l’ensemble des infrastructures avec le projet PASET. Il ressort de cette évaluation que l’importance des impacts cumulatifs est </w:t>
      </w:r>
      <w:r w:rsidRPr="00F601AF">
        <w:rPr>
          <w:rFonts w:ascii="Arial Narrow" w:hAnsi="Arial Narrow"/>
          <w:sz w:val="24"/>
        </w:rPr>
        <w:t>considérée</w:t>
      </w:r>
      <w:r w:rsidRPr="00741E77">
        <w:rPr>
          <w:rFonts w:ascii="Arial Narrow" w:hAnsi="Arial Narrow"/>
          <w:sz w:val="24"/>
        </w:rPr>
        <w:t xml:space="preserve"> faible sur la qualité de l’air, </w:t>
      </w:r>
      <w:r w:rsidR="004779F4" w:rsidRPr="00741E77">
        <w:rPr>
          <w:rFonts w:ascii="Arial Narrow" w:hAnsi="Arial Narrow"/>
          <w:sz w:val="24"/>
        </w:rPr>
        <w:t>les eaux souterraines et moyennes</w:t>
      </w:r>
      <w:r w:rsidRPr="00741E77">
        <w:rPr>
          <w:rFonts w:ascii="Arial Narrow" w:hAnsi="Arial Narrow"/>
          <w:sz w:val="24"/>
        </w:rPr>
        <w:t xml:space="preserve"> sur la faune et flore. Sur le milieu socio-économique, l’importance des impacts cumulatifs est positive.</w:t>
      </w:r>
    </w:p>
    <w:p w14:paraId="47856138" w14:textId="77777777" w:rsidR="00B6739F" w:rsidRPr="00741E77" w:rsidRDefault="00B6739F" w:rsidP="00B6739F">
      <w:pPr>
        <w:spacing w:line="276" w:lineRule="auto"/>
        <w:jc w:val="both"/>
        <w:rPr>
          <w:rFonts w:ascii="Arial Narrow" w:hAnsi="Arial Narrow"/>
          <w:sz w:val="24"/>
        </w:rPr>
      </w:pPr>
      <w:r w:rsidRPr="00741E77">
        <w:rPr>
          <w:rFonts w:ascii="Arial Narrow" w:hAnsi="Arial Narrow"/>
          <w:sz w:val="24"/>
        </w:rPr>
        <w:t xml:space="preserve">Les impacts cumulatifs négatifs sur le milieu biophysique seront </w:t>
      </w:r>
      <w:r w:rsidRPr="00F601AF">
        <w:rPr>
          <w:rFonts w:ascii="Arial Narrow" w:hAnsi="Arial Narrow"/>
          <w:sz w:val="24"/>
        </w:rPr>
        <w:t>atténués</w:t>
      </w:r>
      <w:r w:rsidRPr="00741E77">
        <w:rPr>
          <w:rFonts w:ascii="Arial Narrow" w:hAnsi="Arial Narrow"/>
          <w:sz w:val="24"/>
        </w:rPr>
        <w:t xml:space="preserve"> par </w:t>
      </w:r>
      <w:r w:rsidRPr="00F601AF">
        <w:rPr>
          <w:rFonts w:ascii="Arial Narrow" w:hAnsi="Arial Narrow"/>
          <w:sz w:val="24"/>
        </w:rPr>
        <w:t>des mesures appropriées</w:t>
      </w:r>
      <w:r w:rsidRPr="00741E77">
        <w:rPr>
          <w:rFonts w:ascii="Arial Narrow" w:hAnsi="Arial Narrow"/>
          <w:sz w:val="24"/>
        </w:rPr>
        <w:t xml:space="preserve"> et les impacts positifs seront bonifiés. </w:t>
      </w:r>
    </w:p>
    <w:p w14:paraId="62EF6BD2" w14:textId="77777777" w:rsidR="00B6739F" w:rsidRDefault="00B6739F" w:rsidP="00B6739F">
      <w:pPr>
        <w:spacing w:line="276" w:lineRule="auto"/>
        <w:jc w:val="both"/>
        <w:rPr>
          <w:rFonts w:ascii="Arial Narrow" w:hAnsi="Arial Narrow"/>
          <w:sz w:val="24"/>
          <w:szCs w:val="24"/>
        </w:rPr>
      </w:pPr>
      <w:r w:rsidRPr="00741E77">
        <w:rPr>
          <w:rFonts w:ascii="Arial Narrow" w:hAnsi="Arial Narrow"/>
          <w:sz w:val="24"/>
        </w:rPr>
        <w:t xml:space="preserve">Toutefois, </w:t>
      </w:r>
      <w:r w:rsidRPr="00741E77">
        <w:rPr>
          <w:rFonts w:ascii="Arial Narrow" w:hAnsi="Arial Narrow"/>
          <w:sz w:val="24"/>
          <w:szCs w:val="24"/>
        </w:rPr>
        <w:t>il est permis de penser qu’au fil du temps les impacts des différents projets influeront sur la dynamique sociale et organisationnelle des quartiers alentours et seront cumulés de manière synergique, notamment en ce qui concerne les afflux sociaux, la gouvernance locale et les relations communautaires, les valeurs socioculturelles, les enjeux de genre, les relations extérieures, la sûreté et l’ordre public. L’influence du projet PASET reste cependant faible sur ces dynamiques, des mesures de gestion des impacts étant associées à la phase temporaire de travaux et le nombre d’employés étant très réduit en phase d’exploitation.</w:t>
      </w:r>
      <w:r>
        <w:rPr>
          <w:rFonts w:ascii="Arial Narrow" w:hAnsi="Arial Narrow"/>
          <w:sz w:val="24"/>
          <w:szCs w:val="24"/>
        </w:rPr>
        <w:t xml:space="preserve"> </w:t>
      </w:r>
    </w:p>
    <w:p w14:paraId="16084643" w14:textId="77777777" w:rsidR="00B6739F" w:rsidRPr="00AC2DE7" w:rsidRDefault="00B6739F" w:rsidP="00B6739F">
      <w:pPr>
        <w:pStyle w:val="Paragraphedeliste"/>
        <w:numPr>
          <w:ilvl w:val="0"/>
          <w:numId w:val="41"/>
        </w:numPr>
        <w:spacing w:line="276" w:lineRule="auto"/>
        <w:jc w:val="both"/>
        <w:rPr>
          <w:rFonts w:ascii="Arial Narrow" w:hAnsi="Arial Narrow"/>
          <w:b/>
          <w:bCs/>
          <w:sz w:val="24"/>
          <w:szCs w:val="24"/>
        </w:rPr>
      </w:pPr>
      <w:r w:rsidRPr="00AC2DE7">
        <w:rPr>
          <w:rFonts w:ascii="Arial Narrow" w:hAnsi="Arial Narrow"/>
          <w:b/>
          <w:bCs/>
          <w:sz w:val="24"/>
          <w:szCs w:val="24"/>
        </w:rPr>
        <w:t>CONSULTATIONS PUBLIQUES</w:t>
      </w:r>
    </w:p>
    <w:p w14:paraId="3B100E85" w14:textId="4EDDF755" w:rsidR="004779F4" w:rsidRPr="004779F4" w:rsidRDefault="004779F4" w:rsidP="004779F4">
      <w:pPr>
        <w:spacing w:after="0" w:line="240" w:lineRule="auto"/>
        <w:jc w:val="both"/>
        <w:rPr>
          <w:rFonts w:ascii="Arial Narrow" w:eastAsia="Times New Roman" w:hAnsi="Arial Narrow" w:cs="Times New Roman"/>
          <w:sz w:val="24"/>
          <w:szCs w:val="24"/>
          <w:lang w:val="fr-CA" w:eastAsia="fr-FR"/>
        </w:rPr>
      </w:pPr>
      <w:r w:rsidRPr="004779F4">
        <w:rPr>
          <w:rFonts w:ascii="Arial Narrow" w:eastAsia="Times New Roman" w:hAnsi="Arial Narrow" w:cs="Times New Roman"/>
          <w:sz w:val="24"/>
          <w:szCs w:val="24"/>
          <w:lang w:val="fr-CA" w:eastAsia="fr-FR"/>
        </w:rPr>
        <w:t xml:space="preserve">Dans le cadre de la préparation des documents de sauvegardes environnementales et conformément aux politiques de la BAD et la loi N°14/PR/98 portant principes généraux de la protection de l’environnement au Tchad, il serait nécessaire de tenir des consultations publiques lors de la réalisation des Études d’impact Environnemental et Social. </w:t>
      </w:r>
      <w:r w:rsidRPr="004779F4">
        <w:rPr>
          <w:rFonts w:ascii="Arial Narrow" w:eastAsia="Times New Roman" w:hAnsi="Arial Narrow" w:cs="Times New Roman"/>
          <w:sz w:val="24"/>
          <w:szCs w:val="24"/>
          <w:lang w:eastAsia="fr-FR"/>
        </w:rPr>
        <w:t>Elles permettent</w:t>
      </w:r>
      <w:r w:rsidR="00B421C1">
        <w:rPr>
          <w:rFonts w:ascii="Arial Narrow" w:eastAsia="Times New Roman" w:hAnsi="Arial Narrow" w:cs="Times New Roman"/>
          <w:sz w:val="24"/>
          <w:szCs w:val="24"/>
          <w:lang w:eastAsia="fr-FR"/>
        </w:rPr>
        <w:t xml:space="preserve"> de recueillir le</w:t>
      </w:r>
      <w:r w:rsidRPr="004779F4">
        <w:rPr>
          <w:rFonts w:ascii="Arial Narrow" w:eastAsia="Times New Roman" w:hAnsi="Arial Narrow" w:cs="Times New Roman"/>
          <w:sz w:val="24"/>
          <w:szCs w:val="24"/>
          <w:lang w:eastAsia="fr-FR"/>
        </w:rPr>
        <w:t>s avis, préoccupations et recommandations</w:t>
      </w:r>
      <w:r w:rsidR="00B421C1">
        <w:rPr>
          <w:rFonts w:ascii="Arial Narrow" w:eastAsia="Times New Roman" w:hAnsi="Arial Narrow" w:cs="Times New Roman"/>
          <w:sz w:val="24"/>
          <w:szCs w:val="24"/>
          <w:lang w:eastAsia="fr-FR"/>
        </w:rPr>
        <w:t xml:space="preserve"> des populations.</w:t>
      </w:r>
    </w:p>
    <w:p w14:paraId="7209C93F" w14:textId="77777777" w:rsidR="004779F4" w:rsidRPr="004779F4" w:rsidRDefault="004779F4" w:rsidP="004779F4">
      <w:pPr>
        <w:spacing w:after="0" w:line="240" w:lineRule="auto"/>
        <w:jc w:val="both"/>
        <w:rPr>
          <w:rFonts w:ascii="Arial Narrow" w:eastAsia="Times New Roman" w:hAnsi="Arial Narrow" w:cs="Times New Roman"/>
          <w:sz w:val="24"/>
          <w:szCs w:val="24"/>
          <w:lang w:val="fr-CA" w:eastAsia="fr-FR"/>
        </w:rPr>
      </w:pPr>
      <w:r w:rsidRPr="004779F4">
        <w:rPr>
          <w:rFonts w:ascii="Arial Narrow" w:eastAsia="Times New Roman" w:hAnsi="Arial Narrow" w:cs="Times New Roman"/>
          <w:sz w:val="24"/>
          <w:szCs w:val="24"/>
          <w:lang w:val="fr-CA" w:eastAsia="fr-FR"/>
        </w:rPr>
        <w:t>Pour le Projet PASET, les consultations publiques ont eu lieu dans quatre (04) villes à savoir :</w:t>
      </w:r>
    </w:p>
    <w:p w14:paraId="7C7A7A48" w14:textId="53263F5A" w:rsidR="004779F4" w:rsidRPr="004779F4" w:rsidRDefault="004779F4" w:rsidP="003425F2">
      <w:pPr>
        <w:numPr>
          <w:ilvl w:val="0"/>
          <w:numId w:val="121"/>
        </w:numPr>
        <w:spacing w:after="120" w:line="276" w:lineRule="auto"/>
        <w:contextualSpacing/>
        <w:rPr>
          <w:rFonts w:ascii="Arial Narrow" w:eastAsia="Calibri" w:hAnsi="Arial Narrow" w:cs="Arial"/>
          <w:color w:val="000000" w:themeColor="text1"/>
          <w:sz w:val="24"/>
          <w:szCs w:val="24"/>
        </w:rPr>
      </w:pPr>
      <w:r w:rsidRPr="004779F4">
        <w:rPr>
          <w:rFonts w:ascii="Arial Narrow" w:eastAsia="Calibri" w:hAnsi="Arial Narrow" w:cs="Arial"/>
          <w:color w:val="000000" w:themeColor="text1"/>
          <w:sz w:val="24"/>
          <w:szCs w:val="24"/>
        </w:rPr>
        <w:t>N’Djamena : 5 au 8 Aout 2022 ; 16 septembre 2022 et le 04 octobre 2022</w:t>
      </w:r>
      <w:r w:rsidR="00B421C1">
        <w:rPr>
          <w:rFonts w:ascii="Arial Narrow" w:eastAsia="Calibri" w:hAnsi="Arial Narrow" w:cs="Arial"/>
          <w:color w:val="000000" w:themeColor="text1"/>
          <w:sz w:val="24"/>
          <w:szCs w:val="24"/>
        </w:rPr>
        <w:t> ;</w:t>
      </w:r>
    </w:p>
    <w:p w14:paraId="01B21ADD" w14:textId="65C70E7F" w:rsidR="004779F4" w:rsidRPr="004779F4" w:rsidRDefault="004779F4" w:rsidP="003425F2">
      <w:pPr>
        <w:numPr>
          <w:ilvl w:val="0"/>
          <w:numId w:val="121"/>
        </w:numPr>
        <w:spacing w:after="120" w:line="276" w:lineRule="auto"/>
        <w:contextualSpacing/>
        <w:rPr>
          <w:rFonts w:ascii="Arial Narrow" w:eastAsia="Calibri" w:hAnsi="Arial Narrow" w:cs="Arial"/>
          <w:color w:val="000000"/>
          <w:sz w:val="24"/>
          <w:szCs w:val="24"/>
        </w:rPr>
      </w:pPr>
      <w:r w:rsidRPr="004779F4">
        <w:rPr>
          <w:rFonts w:ascii="Arial Narrow" w:eastAsia="Calibri" w:hAnsi="Arial Narrow" w:cs="Arial"/>
          <w:color w:val="000000"/>
          <w:sz w:val="24"/>
          <w:szCs w:val="24"/>
        </w:rPr>
        <w:t>Bol : Du 08 au 09 aout 2022</w:t>
      </w:r>
      <w:r w:rsidR="00B421C1">
        <w:rPr>
          <w:rFonts w:ascii="Arial Narrow" w:eastAsia="Calibri" w:hAnsi="Arial Narrow" w:cs="Arial"/>
          <w:color w:val="000000"/>
          <w:sz w:val="24"/>
          <w:szCs w:val="24"/>
        </w:rPr>
        <w:t> ;</w:t>
      </w:r>
    </w:p>
    <w:p w14:paraId="28BD49C2" w14:textId="046DA53C" w:rsidR="004779F4" w:rsidRPr="004779F4" w:rsidRDefault="004779F4" w:rsidP="003425F2">
      <w:pPr>
        <w:numPr>
          <w:ilvl w:val="0"/>
          <w:numId w:val="121"/>
        </w:numPr>
        <w:spacing w:after="120" w:line="276" w:lineRule="auto"/>
        <w:contextualSpacing/>
        <w:rPr>
          <w:rFonts w:ascii="Arial Narrow" w:eastAsia="Calibri" w:hAnsi="Arial Narrow" w:cs="Arial"/>
          <w:color w:val="000000"/>
          <w:sz w:val="24"/>
          <w:szCs w:val="24"/>
        </w:rPr>
      </w:pPr>
      <w:r w:rsidRPr="004779F4">
        <w:rPr>
          <w:rFonts w:ascii="Arial Narrow" w:eastAsia="Calibri" w:hAnsi="Arial Narrow" w:cs="Arial"/>
          <w:color w:val="000000"/>
          <w:sz w:val="24"/>
          <w:szCs w:val="24"/>
        </w:rPr>
        <w:t>Biltine : Du 07 au 08 septembre 2022</w:t>
      </w:r>
      <w:r w:rsidR="00B421C1">
        <w:rPr>
          <w:rFonts w:ascii="Arial Narrow" w:eastAsia="Calibri" w:hAnsi="Arial Narrow" w:cs="Arial"/>
          <w:color w:val="000000"/>
          <w:sz w:val="24"/>
          <w:szCs w:val="24"/>
        </w:rPr>
        <w:t> ;</w:t>
      </w:r>
    </w:p>
    <w:p w14:paraId="00C3572C" w14:textId="77777777" w:rsidR="004779F4" w:rsidRPr="004779F4" w:rsidRDefault="004779F4" w:rsidP="003425F2">
      <w:pPr>
        <w:numPr>
          <w:ilvl w:val="0"/>
          <w:numId w:val="121"/>
        </w:numPr>
        <w:spacing w:after="120" w:line="276" w:lineRule="auto"/>
        <w:contextualSpacing/>
        <w:rPr>
          <w:rFonts w:ascii="Arial Narrow" w:eastAsia="Calibri" w:hAnsi="Arial Narrow" w:cs="Arial"/>
          <w:color w:val="000000"/>
          <w:sz w:val="24"/>
          <w:szCs w:val="24"/>
        </w:rPr>
      </w:pPr>
      <w:r w:rsidRPr="004779F4">
        <w:rPr>
          <w:rFonts w:ascii="Arial Narrow" w:eastAsia="Calibri" w:hAnsi="Arial Narrow" w:cs="Arial"/>
          <w:color w:val="000000"/>
          <w:sz w:val="24"/>
          <w:szCs w:val="24"/>
        </w:rPr>
        <w:t>Bongor: Du 28 au 29 juillet 2022.</w:t>
      </w:r>
    </w:p>
    <w:p w14:paraId="60F3E63C" w14:textId="77777777" w:rsidR="004779F4" w:rsidRPr="004779F4" w:rsidRDefault="004779F4" w:rsidP="004779F4">
      <w:pPr>
        <w:spacing w:after="120" w:line="276" w:lineRule="auto"/>
        <w:contextualSpacing/>
        <w:jc w:val="both"/>
        <w:rPr>
          <w:rFonts w:ascii="Arial Narrow" w:eastAsia="Calibri" w:hAnsi="Arial Narrow" w:cs="Arial"/>
          <w:bCs/>
          <w:color w:val="000000"/>
          <w:sz w:val="24"/>
          <w:szCs w:val="24"/>
          <w:lang w:eastAsia="fr-FR"/>
        </w:rPr>
      </w:pPr>
      <w:r w:rsidRPr="004779F4">
        <w:rPr>
          <w:rFonts w:ascii="Arial Narrow" w:eastAsia="Calibri" w:hAnsi="Arial Narrow" w:cs="Arial"/>
          <w:bCs/>
          <w:color w:val="000000"/>
          <w:sz w:val="24"/>
          <w:szCs w:val="24"/>
          <w:lang w:eastAsia="fr-FR"/>
        </w:rPr>
        <w:t>Au moins 180 personnes y compris les PAP ont été consultées pendant cette étude.</w:t>
      </w:r>
    </w:p>
    <w:p w14:paraId="07D46EEF" w14:textId="77777777" w:rsidR="004779F4" w:rsidRPr="004779F4" w:rsidRDefault="004779F4" w:rsidP="004779F4">
      <w:pPr>
        <w:spacing w:after="120" w:line="276" w:lineRule="auto"/>
        <w:contextualSpacing/>
        <w:jc w:val="both"/>
        <w:rPr>
          <w:rFonts w:ascii="Arial Narrow" w:eastAsia="Calibri" w:hAnsi="Arial Narrow" w:cs="Arial"/>
          <w:bCs/>
          <w:color w:val="000000"/>
          <w:sz w:val="24"/>
          <w:szCs w:val="24"/>
          <w:lang w:eastAsia="fr-FR"/>
        </w:rPr>
      </w:pPr>
      <w:r w:rsidRPr="004779F4">
        <w:rPr>
          <w:rFonts w:ascii="Arial Narrow" w:eastAsia="Calibri" w:hAnsi="Arial Narrow" w:cs="Arial"/>
          <w:bCs/>
          <w:color w:val="000000"/>
          <w:sz w:val="24"/>
          <w:szCs w:val="24"/>
          <w:lang w:eastAsia="fr-FR"/>
        </w:rPr>
        <w:t xml:space="preserve">Dans le cadre de la mission, les services ci-après ont aussi fait l’objet des rencontres: </w:t>
      </w:r>
    </w:p>
    <w:p w14:paraId="7BB06B50" w14:textId="77777777" w:rsidR="004779F4" w:rsidRPr="004779F4" w:rsidRDefault="004779F4" w:rsidP="004779F4">
      <w:pPr>
        <w:numPr>
          <w:ilvl w:val="0"/>
          <w:numId w:val="49"/>
        </w:numPr>
        <w:spacing w:after="120" w:line="276" w:lineRule="auto"/>
        <w:contextualSpacing/>
        <w:jc w:val="both"/>
        <w:rPr>
          <w:rFonts w:ascii="Arial Narrow" w:eastAsia="Calibri" w:hAnsi="Arial Narrow" w:cs="Arial"/>
          <w:bCs/>
          <w:color w:val="000000"/>
          <w:sz w:val="24"/>
          <w:szCs w:val="24"/>
          <w:lang w:eastAsia="fr-FR"/>
        </w:rPr>
      </w:pPr>
      <w:r w:rsidRPr="004779F4">
        <w:rPr>
          <w:rFonts w:ascii="Arial Narrow" w:eastAsia="Calibri" w:hAnsi="Arial Narrow" w:cs="Arial"/>
          <w:bCs/>
          <w:color w:val="000000"/>
          <w:sz w:val="24"/>
          <w:szCs w:val="24"/>
          <w:lang w:eastAsia="fr-FR"/>
        </w:rPr>
        <w:t>La mairie de bol, de Bongor, de Biltine et les mairies des dix arrondissements de la ville de N’Djamena,</w:t>
      </w:r>
    </w:p>
    <w:p w14:paraId="3A11C783" w14:textId="77777777" w:rsidR="004779F4" w:rsidRPr="004779F4" w:rsidRDefault="004779F4" w:rsidP="004779F4">
      <w:pPr>
        <w:numPr>
          <w:ilvl w:val="0"/>
          <w:numId w:val="49"/>
        </w:numPr>
        <w:spacing w:after="120" w:line="276" w:lineRule="auto"/>
        <w:contextualSpacing/>
        <w:jc w:val="both"/>
        <w:rPr>
          <w:rFonts w:ascii="Arial Narrow" w:eastAsia="Calibri" w:hAnsi="Arial Narrow" w:cs="Arial"/>
          <w:bCs/>
          <w:color w:val="000000"/>
          <w:sz w:val="24"/>
          <w:szCs w:val="24"/>
          <w:lang w:eastAsia="fr-FR"/>
        </w:rPr>
      </w:pPr>
      <w:r w:rsidRPr="004779F4">
        <w:rPr>
          <w:rFonts w:ascii="Arial Narrow" w:eastAsia="Calibri" w:hAnsi="Arial Narrow" w:cs="Arial"/>
          <w:bCs/>
          <w:color w:val="000000"/>
          <w:sz w:val="24"/>
          <w:szCs w:val="24"/>
          <w:lang w:eastAsia="fr-FR"/>
        </w:rPr>
        <w:t>Les personnes affectées par le projet,</w:t>
      </w:r>
    </w:p>
    <w:p w14:paraId="571FB259" w14:textId="77777777" w:rsidR="004779F4" w:rsidRPr="004779F4" w:rsidRDefault="004779F4" w:rsidP="004779F4">
      <w:pPr>
        <w:numPr>
          <w:ilvl w:val="0"/>
          <w:numId w:val="49"/>
        </w:numPr>
        <w:spacing w:after="120" w:line="276" w:lineRule="auto"/>
        <w:contextualSpacing/>
        <w:jc w:val="both"/>
        <w:rPr>
          <w:rFonts w:ascii="Arial Narrow" w:eastAsia="Calibri" w:hAnsi="Arial Narrow" w:cs="Arial"/>
          <w:bCs/>
          <w:color w:val="000000"/>
          <w:sz w:val="24"/>
          <w:szCs w:val="24"/>
          <w:lang w:eastAsia="fr-FR"/>
        </w:rPr>
      </w:pPr>
      <w:r w:rsidRPr="004779F4">
        <w:rPr>
          <w:rFonts w:ascii="Arial Narrow" w:eastAsia="Calibri" w:hAnsi="Arial Narrow" w:cs="Arial"/>
          <w:bCs/>
          <w:color w:val="000000"/>
          <w:sz w:val="24"/>
          <w:szCs w:val="24"/>
          <w:lang w:eastAsia="fr-FR"/>
        </w:rPr>
        <w:t>Les représentants des mosquées affectées,</w:t>
      </w:r>
    </w:p>
    <w:p w14:paraId="7609DE4A" w14:textId="77777777" w:rsidR="004779F4" w:rsidRPr="004779F4" w:rsidRDefault="004779F4" w:rsidP="004779F4">
      <w:pPr>
        <w:numPr>
          <w:ilvl w:val="0"/>
          <w:numId w:val="49"/>
        </w:numPr>
        <w:spacing w:after="120" w:line="276" w:lineRule="auto"/>
        <w:contextualSpacing/>
        <w:jc w:val="both"/>
        <w:rPr>
          <w:rFonts w:ascii="Arial Narrow" w:eastAsia="Calibri" w:hAnsi="Arial Narrow" w:cs="Arial"/>
          <w:bCs/>
          <w:color w:val="000000"/>
          <w:sz w:val="24"/>
          <w:szCs w:val="24"/>
          <w:lang w:eastAsia="fr-FR"/>
        </w:rPr>
      </w:pPr>
      <w:r w:rsidRPr="004779F4">
        <w:rPr>
          <w:rFonts w:ascii="Arial Narrow" w:eastAsia="Calibri" w:hAnsi="Arial Narrow" w:cs="Arial"/>
          <w:bCs/>
          <w:color w:val="000000"/>
          <w:sz w:val="24"/>
          <w:szCs w:val="24"/>
          <w:lang w:eastAsia="fr-FR"/>
        </w:rPr>
        <w:t xml:space="preserve">la SNE, </w:t>
      </w:r>
    </w:p>
    <w:p w14:paraId="73A1B48A" w14:textId="77777777" w:rsidR="004779F4" w:rsidRPr="004779F4" w:rsidRDefault="004779F4" w:rsidP="004779F4">
      <w:pPr>
        <w:numPr>
          <w:ilvl w:val="0"/>
          <w:numId w:val="49"/>
        </w:numPr>
        <w:spacing w:after="120" w:line="276" w:lineRule="auto"/>
        <w:contextualSpacing/>
        <w:jc w:val="both"/>
        <w:rPr>
          <w:rFonts w:ascii="Arial Narrow" w:eastAsia="Calibri" w:hAnsi="Arial Narrow" w:cs="Arial"/>
          <w:bCs/>
          <w:color w:val="000000"/>
          <w:sz w:val="24"/>
          <w:szCs w:val="24"/>
          <w:lang w:eastAsia="fr-FR"/>
        </w:rPr>
      </w:pPr>
      <w:r w:rsidRPr="004779F4">
        <w:rPr>
          <w:rFonts w:ascii="Arial Narrow" w:eastAsia="Calibri" w:hAnsi="Arial Narrow" w:cs="Arial"/>
          <w:bCs/>
          <w:color w:val="000000"/>
          <w:sz w:val="24"/>
          <w:szCs w:val="24"/>
          <w:lang w:eastAsia="fr-FR"/>
        </w:rPr>
        <w:t xml:space="preserve">Service ethnique agriculture/élevage, </w:t>
      </w:r>
    </w:p>
    <w:p w14:paraId="1D98157C" w14:textId="77777777" w:rsidR="004779F4" w:rsidRPr="004779F4" w:rsidRDefault="004779F4" w:rsidP="004779F4">
      <w:pPr>
        <w:numPr>
          <w:ilvl w:val="0"/>
          <w:numId w:val="49"/>
        </w:numPr>
        <w:spacing w:after="120" w:line="276" w:lineRule="auto"/>
        <w:contextualSpacing/>
        <w:jc w:val="both"/>
        <w:rPr>
          <w:rFonts w:ascii="Arial Narrow" w:eastAsia="Calibri" w:hAnsi="Arial Narrow" w:cs="Arial"/>
          <w:bCs/>
          <w:color w:val="000000"/>
          <w:sz w:val="24"/>
          <w:szCs w:val="24"/>
          <w:lang w:eastAsia="fr-FR"/>
        </w:rPr>
      </w:pPr>
      <w:r w:rsidRPr="004779F4">
        <w:rPr>
          <w:rFonts w:ascii="Arial Narrow" w:eastAsia="Calibri" w:hAnsi="Arial Narrow" w:cs="Arial"/>
          <w:bCs/>
          <w:color w:val="000000"/>
          <w:sz w:val="24"/>
          <w:szCs w:val="24"/>
          <w:lang w:eastAsia="fr-FR"/>
        </w:rPr>
        <w:t xml:space="preserve">Service éducation, </w:t>
      </w:r>
    </w:p>
    <w:p w14:paraId="6E7CF98E" w14:textId="77777777" w:rsidR="004779F4" w:rsidRPr="004779F4" w:rsidRDefault="004779F4" w:rsidP="004779F4">
      <w:pPr>
        <w:numPr>
          <w:ilvl w:val="0"/>
          <w:numId w:val="49"/>
        </w:numPr>
        <w:spacing w:after="120" w:line="276" w:lineRule="auto"/>
        <w:contextualSpacing/>
        <w:jc w:val="both"/>
        <w:rPr>
          <w:rFonts w:ascii="Arial Narrow" w:eastAsia="Calibri" w:hAnsi="Arial Narrow" w:cs="Arial"/>
          <w:bCs/>
          <w:color w:val="000000"/>
          <w:sz w:val="24"/>
          <w:szCs w:val="24"/>
          <w:lang w:eastAsia="fr-FR"/>
        </w:rPr>
      </w:pPr>
      <w:r w:rsidRPr="004779F4">
        <w:rPr>
          <w:rFonts w:ascii="Arial Narrow" w:eastAsia="Calibri" w:hAnsi="Arial Narrow" w:cs="Arial"/>
          <w:bCs/>
          <w:color w:val="000000"/>
          <w:sz w:val="24"/>
          <w:szCs w:val="24"/>
          <w:lang w:eastAsia="fr-FR"/>
        </w:rPr>
        <w:t>Service de l’environnement</w:t>
      </w:r>
    </w:p>
    <w:p w14:paraId="4B7EAFAD" w14:textId="77777777" w:rsidR="004779F4" w:rsidRPr="004779F4" w:rsidRDefault="004779F4" w:rsidP="004779F4">
      <w:pPr>
        <w:numPr>
          <w:ilvl w:val="0"/>
          <w:numId w:val="49"/>
        </w:numPr>
        <w:spacing w:after="120" w:line="276" w:lineRule="auto"/>
        <w:contextualSpacing/>
        <w:jc w:val="both"/>
        <w:rPr>
          <w:rFonts w:ascii="Arial Narrow" w:eastAsia="Calibri" w:hAnsi="Arial Narrow" w:cs="Arial"/>
          <w:bCs/>
          <w:color w:val="000000"/>
          <w:sz w:val="24"/>
          <w:szCs w:val="24"/>
          <w:lang w:eastAsia="fr-FR"/>
        </w:rPr>
      </w:pPr>
      <w:r w:rsidRPr="004779F4">
        <w:rPr>
          <w:rFonts w:ascii="Arial Narrow" w:eastAsia="Calibri" w:hAnsi="Arial Narrow" w:cs="Arial"/>
          <w:bCs/>
          <w:color w:val="000000"/>
          <w:sz w:val="24"/>
          <w:szCs w:val="24"/>
          <w:lang w:eastAsia="fr-FR"/>
        </w:rPr>
        <w:t>Service affaires foncières/cadastre,</w:t>
      </w:r>
    </w:p>
    <w:p w14:paraId="562659B0" w14:textId="77777777" w:rsidR="004779F4" w:rsidRPr="004779F4" w:rsidRDefault="004779F4" w:rsidP="004779F4">
      <w:pPr>
        <w:numPr>
          <w:ilvl w:val="0"/>
          <w:numId w:val="49"/>
        </w:numPr>
        <w:spacing w:after="120" w:line="276" w:lineRule="auto"/>
        <w:contextualSpacing/>
        <w:jc w:val="both"/>
        <w:rPr>
          <w:rFonts w:ascii="Arial Narrow" w:eastAsia="Calibri" w:hAnsi="Arial Narrow" w:cs="Arial"/>
          <w:bCs/>
          <w:color w:val="000000"/>
          <w:sz w:val="24"/>
          <w:szCs w:val="24"/>
          <w:lang w:eastAsia="fr-FR"/>
        </w:rPr>
      </w:pPr>
      <w:r w:rsidRPr="004779F4">
        <w:rPr>
          <w:rFonts w:ascii="Arial Narrow" w:eastAsia="Calibri" w:hAnsi="Arial Narrow" w:cs="Arial"/>
          <w:bCs/>
          <w:color w:val="000000"/>
          <w:sz w:val="24"/>
          <w:szCs w:val="24"/>
          <w:lang w:eastAsia="fr-FR"/>
        </w:rPr>
        <w:t xml:space="preserve">Santé, action social, </w:t>
      </w:r>
    </w:p>
    <w:p w14:paraId="184B869D" w14:textId="77777777" w:rsidR="004779F4" w:rsidRPr="004779F4" w:rsidRDefault="004779F4" w:rsidP="004779F4">
      <w:pPr>
        <w:numPr>
          <w:ilvl w:val="0"/>
          <w:numId w:val="49"/>
        </w:numPr>
        <w:spacing w:after="120" w:line="276" w:lineRule="auto"/>
        <w:contextualSpacing/>
        <w:jc w:val="both"/>
        <w:rPr>
          <w:rFonts w:ascii="Arial Narrow" w:eastAsia="Calibri" w:hAnsi="Arial Narrow" w:cs="Arial"/>
          <w:bCs/>
          <w:color w:val="000000"/>
          <w:sz w:val="24"/>
          <w:szCs w:val="24"/>
          <w:lang w:eastAsia="fr-FR"/>
        </w:rPr>
      </w:pPr>
      <w:r w:rsidRPr="004779F4">
        <w:rPr>
          <w:rFonts w:ascii="Arial Narrow" w:eastAsia="Calibri" w:hAnsi="Arial Narrow" w:cs="Arial"/>
          <w:bCs/>
          <w:color w:val="000000"/>
          <w:sz w:val="24"/>
          <w:szCs w:val="24"/>
          <w:lang w:eastAsia="fr-FR"/>
        </w:rPr>
        <w:t xml:space="preserve">Organisation de la société civile </w:t>
      </w:r>
    </w:p>
    <w:p w14:paraId="2477E810" w14:textId="77777777" w:rsidR="004779F4" w:rsidRPr="004779F4" w:rsidRDefault="004779F4" w:rsidP="004779F4">
      <w:pPr>
        <w:numPr>
          <w:ilvl w:val="0"/>
          <w:numId w:val="49"/>
        </w:numPr>
        <w:spacing w:after="120" w:line="276" w:lineRule="auto"/>
        <w:contextualSpacing/>
        <w:jc w:val="both"/>
        <w:rPr>
          <w:rFonts w:ascii="Arial Narrow" w:eastAsia="Calibri" w:hAnsi="Arial Narrow" w:cs="Arial"/>
          <w:bCs/>
          <w:color w:val="000000"/>
          <w:sz w:val="24"/>
          <w:szCs w:val="24"/>
          <w:lang w:eastAsia="fr-FR"/>
        </w:rPr>
      </w:pPr>
      <w:r w:rsidRPr="004779F4">
        <w:rPr>
          <w:rFonts w:ascii="Arial Narrow" w:eastAsia="Calibri" w:hAnsi="Arial Narrow" w:cs="Arial"/>
          <w:bCs/>
          <w:color w:val="000000"/>
          <w:sz w:val="24"/>
          <w:szCs w:val="24"/>
          <w:lang w:eastAsia="fr-FR"/>
        </w:rPr>
        <w:t>et la justice</w:t>
      </w:r>
    </w:p>
    <w:p w14:paraId="698383DF" w14:textId="7BDF803D" w:rsidR="004779F4" w:rsidRPr="004779F4" w:rsidRDefault="004779F4" w:rsidP="004779F4">
      <w:pPr>
        <w:spacing w:after="0" w:line="276" w:lineRule="auto"/>
        <w:jc w:val="both"/>
        <w:rPr>
          <w:rFonts w:ascii="Arial Narrow" w:eastAsia="Times New Roman" w:hAnsi="Arial Narrow" w:cs="Times New Roman"/>
          <w:sz w:val="24"/>
          <w:szCs w:val="24"/>
          <w:lang w:eastAsia="fr-FR"/>
        </w:rPr>
      </w:pPr>
      <w:r w:rsidRPr="004779F4">
        <w:rPr>
          <w:rFonts w:ascii="Arial Narrow" w:eastAsia="Times New Roman" w:hAnsi="Arial Narrow" w:cs="Times New Roman"/>
          <w:sz w:val="24"/>
          <w:szCs w:val="24"/>
          <w:lang w:eastAsia="fr-FR"/>
        </w:rPr>
        <w:t xml:space="preserve">À travers une fiche d’enquête </w:t>
      </w:r>
      <w:proofErr w:type="spellStart"/>
      <w:r w:rsidRPr="004779F4">
        <w:rPr>
          <w:rFonts w:ascii="Arial Narrow" w:eastAsia="Times New Roman" w:hAnsi="Arial Narrow" w:cs="Times New Roman"/>
          <w:sz w:val="24"/>
          <w:szCs w:val="24"/>
          <w:lang w:eastAsia="fr-FR"/>
        </w:rPr>
        <w:t>Kobo</w:t>
      </w:r>
      <w:proofErr w:type="spellEnd"/>
      <w:r w:rsidRPr="004779F4">
        <w:rPr>
          <w:rFonts w:ascii="Arial Narrow" w:eastAsia="Times New Roman" w:hAnsi="Arial Narrow" w:cs="Times New Roman"/>
          <w:sz w:val="24"/>
          <w:szCs w:val="24"/>
          <w:lang w:eastAsia="fr-FR"/>
        </w:rPr>
        <w:t xml:space="preserve"> </w:t>
      </w:r>
      <w:proofErr w:type="spellStart"/>
      <w:r w:rsidRPr="004779F4">
        <w:rPr>
          <w:rFonts w:ascii="Arial Narrow" w:eastAsia="Times New Roman" w:hAnsi="Arial Narrow" w:cs="Times New Roman"/>
          <w:sz w:val="24"/>
          <w:szCs w:val="24"/>
          <w:lang w:eastAsia="fr-FR"/>
        </w:rPr>
        <w:t>tool</w:t>
      </w:r>
      <w:proofErr w:type="spellEnd"/>
      <w:r w:rsidRPr="004779F4">
        <w:rPr>
          <w:rFonts w:ascii="Arial Narrow" w:eastAsia="Times New Roman" w:hAnsi="Arial Narrow" w:cs="Times New Roman"/>
          <w:sz w:val="24"/>
          <w:szCs w:val="24"/>
          <w:lang w:eastAsia="fr-FR"/>
        </w:rPr>
        <w:t xml:space="preserve"> books plusieurs questions ont été posées aux différents services.</w:t>
      </w:r>
      <w:r w:rsidRPr="004779F4">
        <w:rPr>
          <w:rFonts w:ascii="Times New Roman" w:eastAsia="Times New Roman" w:hAnsi="Times New Roman" w:cs="Times New Roman"/>
          <w:sz w:val="24"/>
          <w:szCs w:val="24"/>
          <w:lang w:eastAsia="fr-FR"/>
        </w:rPr>
        <w:t xml:space="preserve"> </w:t>
      </w:r>
      <w:r w:rsidRPr="004779F4">
        <w:rPr>
          <w:rFonts w:ascii="Arial Narrow" w:eastAsia="Times New Roman" w:hAnsi="Arial Narrow" w:cs="Times New Roman"/>
          <w:sz w:val="24"/>
          <w:szCs w:val="24"/>
          <w:lang w:eastAsia="fr-FR"/>
        </w:rPr>
        <w:t xml:space="preserve">Les résultats des consultations sont détaillés dans leurs rapports respectifs et ont fortement contribué aux mesures qui y sont développées. Une synthèse sommaire est présentée dans le tableau </w:t>
      </w:r>
      <w:r w:rsidR="00225272">
        <w:rPr>
          <w:rFonts w:ascii="Arial Narrow" w:eastAsia="Times New Roman" w:hAnsi="Arial Narrow" w:cs="Times New Roman"/>
          <w:sz w:val="24"/>
          <w:szCs w:val="24"/>
          <w:lang w:eastAsia="fr-FR"/>
        </w:rPr>
        <w:t>ci-après</w:t>
      </w:r>
      <w:r w:rsidRPr="004779F4">
        <w:rPr>
          <w:rFonts w:ascii="Arial Narrow" w:eastAsia="Times New Roman" w:hAnsi="Arial Narrow" w:cs="Times New Roman"/>
          <w:sz w:val="24"/>
          <w:szCs w:val="24"/>
          <w:lang w:eastAsia="fr-FR"/>
        </w:rPr>
        <w:t xml:space="preserve"> en tenant </w:t>
      </w:r>
      <w:r w:rsidRPr="00E0563A">
        <w:rPr>
          <w:rFonts w:ascii="Arial Narrow" w:eastAsia="Times New Roman" w:hAnsi="Arial Narrow" w:cs="Times New Roman"/>
          <w:sz w:val="24"/>
          <w:szCs w:val="24"/>
          <w:lang w:eastAsia="fr-FR"/>
        </w:rPr>
        <w:t>compte de : (i)</w:t>
      </w:r>
      <w:r w:rsidRPr="004779F4">
        <w:rPr>
          <w:rFonts w:ascii="Arial Narrow" w:eastAsia="Times New Roman" w:hAnsi="Arial Narrow" w:cs="Times New Roman"/>
          <w:sz w:val="24"/>
          <w:szCs w:val="24"/>
          <w:lang w:eastAsia="fr-FR"/>
        </w:rPr>
        <w:t xml:space="preserve"> points de vue exprimés et des préoccupations soulevées des parties prenantes et (ii) la Prise en compte des préoccupations et recommandations.</w:t>
      </w:r>
    </w:p>
    <w:p w14:paraId="7566E823" w14:textId="1AA56EEC" w:rsidR="004779F4" w:rsidRPr="004779F4" w:rsidRDefault="004779F4" w:rsidP="004779F4">
      <w:pPr>
        <w:spacing w:before="240" w:after="200" w:line="240" w:lineRule="auto"/>
        <w:rPr>
          <w:rFonts w:ascii="Arial Narrow" w:eastAsia="Times New Roman" w:hAnsi="Arial Narrow" w:cs="Times New Roman"/>
          <w:iCs/>
          <w:sz w:val="24"/>
          <w:szCs w:val="24"/>
          <w:lang w:eastAsia="fr-FR"/>
        </w:rPr>
      </w:pPr>
      <w:bookmarkStart w:id="3" w:name="_Toc117201237"/>
      <w:r w:rsidRPr="004779F4">
        <w:rPr>
          <w:rFonts w:ascii="Arial Narrow" w:eastAsia="Times New Roman" w:hAnsi="Arial Narrow" w:cs="Times New Roman"/>
          <w:iCs/>
          <w:sz w:val="24"/>
          <w:szCs w:val="24"/>
          <w:lang w:eastAsia="fr-FR"/>
        </w:rPr>
        <w:t>Tableau</w:t>
      </w:r>
      <w:r w:rsidR="00225272">
        <w:rPr>
          <w:rFonts w:ascii="Arial Narrow" w:eastAsia="Times New Roman" w:hAnsi="Arial Narrow" w:cs="Times New Roman"/>
          <w:iCs/>
          <w:sz w:val="24"/>
          <w:szCs w:val="24"/>
          <w:lang w:eastAsia="fr-FR"/>
        </w:rPr>
        <w:t xml:space="preserve"> </w:t>
      </w:r>
      <w:r w:rsidRPr="004779F4">
        <w:rPr>
          <w:rFonts w:ascii="Arial Narrow" w:eastAsia="Times New Roman" w:hAnsi="Arial Narrow" w:cs="Times New Roman"/>
          <w:iCs/>
          <w:sz w:val="24"/>
          <w:szCs w:val="24"/>
          <w:lang w:eastAsia="fr-FR"/>
        </w:rPr>
        <w:t>: synthèse des consultations publiques</w:t>
      </w:r>
      <w:bookmarkEnd w:id="3"/>
      <w:r w:rsidRPr="004779F4">
        <w:rPr>
          <w:rFonts w:ascii="Arial Narrow" w:eastAsia="Times New Roman" w:hAnsi="Arial Narrow" w:cs="Times New Roman"/>
          <w:iCs/>
          <w:sz w:val="24"/>
          <w:szCs w:val="24"/>
          <w:lang w:eastAsia="fr-FR"/>
        </w:rPr>
        <w:t xml:space="preserve"> </w:t>
      </w:r>
    </w:p>
    <w:tbl>
      <w:tblPr>
        <w:tblStyle w:val="TableauGrille2-Accentuation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8"/>
        <w:gridCol w:w="4148"/>
      </w:tblGrid>
      <w:tr w:rsidR="004779F4" w:rsidRPr="004779F4" w14:paraId="0688F7DB" w14:textId="77777777" w:rsidTr="005739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Borders>
              <w:top w:val="none" w:sz="0" w:space="0" w:color="auto"/>
              <w:bottom w:val="none" w:sz="0" w:space="0" w:color="auto"/>
              <w:right w:val="none" w:sz="0" w:space="0" w:color="auto"/>
            </w:tcBorders>
          </w:tcPr>
          <w:p w14:paraId="07E476A9" w14:textId="77777777" w:rsidR="004779F4" w:rsidRPr="004779F4" w:rsidRDefault="004779F4" w:rsidP="004779F4">
            <w:pPr>
              <w:jc w:val="both"/>
              <w:rPr>
                <w:rFonts w:ascii="Arial Narrow" w:eastAsia="Times New Roman" w:hAnsi="Arial Narrow" w:cs="Times New Roman"/>
                <w:sz w:val="24"/>
                <w:szCs w:val="24"/>
                <w:lang w:eastAsia="fr-FR"/>
              </w:rPr>
            </w:pPr>
            <w:r w:rsidRPr="004779F4">
              <w:rPr>
                <w:rFonts w:ascii="Arial Narrow" w:eastAsia="Times New Roman" w:hAnsi="Arial Narrow" w:cs="Times New Roman"/>
                <w:sz w:val="24"/>
                <w:szCs w:val="24"/>
                <w:lang w:eastAsia="fr-FR"/>
              </w:rPr>
              <w:t xml:space="preserve">Préoccupations et suggestions </w:t>
            </w:r>
          </w:p>
        </w:tc>
        <w:tc>
          <w:tcPr>
            <w:tcW w:w="4148" w:type="dxa"/>
            <w:tcBorders>
              <w:top w:val="none" w:sz="0" w:space="0" w:color="auto"/>
              <w:left w:val="none" w:sz="0" w:space="0" w:color="auto"/>
              <w:bottom w:val="none" w:sz="0" w:space="0" w:color="auto"/>
            </w:tcBorders>
          </w:tcPr>
          <w:p w14:paraId="62A8F341" w14:textId="77777777" w:rsidR="004779F4" w:rsidRPr="004779F4" w:rsidRDefault="004779F4" w:rsidP="004779F4">
            <w:pPr>
              <w:jc w:val="both"/>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eastAsia="fr-FR"/>
              </w:rPr>
            </w:pPr>
            <w:r w:rsidRPr="004779F4">
              <w:rPr>
                <w:rFonts w:ascii="Arial Narrow" w:eastAsia="Times New Roman" w:hAnsi="Arial Narrow" w:cs="Times New Roman"/>
                <w:sz w:val="24"/>
                <w:szCs w:val="24"/>
                <w:lang w:eastAsia="fr-FR"/>
              </w:rPr>
              <w:t>Recommandation</w:t>
            </w:r>
          </w:p>
        </w:tc>
      </w:tr>
      <w:tr w:rsidR="004779F4" w:rsidRPr="004779F4" w14:paraId="370FC97E" w14:textId="77777777" w:rsidTr="00573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14:paraId="4F994DF8" w14:textId="77777777" w:rsidR="004779F4" w:rsidRPr="004779F4" w:rsidRDefault="004779F4" w:rsidP="004779F4">
            <w:pPr>
              <w:jc w:val="both"/>
              <w:rPr>
                <w:rFonts w:ascii="Arial Narrow" w:eastAsia="Times New Roman" w:hAnsi="Arial Narrow" w:cs="Times New Roman"/>
                <w:sz w:val="24"/>
                <w:szCs w:val="24"/>
                <w:lang w:eastAsia="fr-FR"/>
              </w:rPr>
            </w:pPr>
            <w:r w:rsidRPr="004779F4">
              <w:rPr>
                <w:rFonts w:ascii="Arial Narrow" w:eastAsia="Times New Roman" w:hAnsi="Arial Narrow" w:cs="Times New Roman"/>
                <w:sz w:val="24"/>
                <w:szCs w:val="24"/>
                <w:lang w:eastAsia="fr-FR"/>
              </w:rPr>
              <w:t xml:space="preserve">Chômages très élevés des jeunes </w:t>
            </w:r>
          </w:p>
        </w:tc>
        <w:tc>
          <w:tcPr>
            <w:tcW w:w="4148" w:type="dxa"/>
          </w:tcPr>
          <w:p w14:paraId="475112E3" w14:textId="77777777" w:rsidR="004779F4" w:rsidRPr="004779F4" w:rsidRDefault="004779F4" w:rsidP="004779F4">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lang w:eastAsia="fr-FR"/>
              </w:rPr>
            </w:pPr>
            <w:r w:rsidRPr="004779F4">
              <w:rPr>
                <w:rFonts w:ascii="Arial Narrow" w:eastAsia="Times New Roman" w:hAnsi="Arial Narrow" w:cs="Times New Roman"/>
                <w:sz w:val="24"/>
                <w:szCs w:val="24"/>
                <w:lang w:eastAsia="fr-FR"/>
              </w:rPr>
              <w:t>Faites le recrutement local ;</w:t>
            </w:r>
          </w:p>
          <w:p w14:paraId="0C4E689B" w14:textId="77777777" w:rsidR="004779F4" w:rsidRPr="004779F4" w:rsidRDefault="004779F4" w:rsidP="004779F4">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lang w:eastAsia="fr-FR"/>
              </w:rPr>
            </w:pPr>
            <w:r w:rsidRPr="004779F4">
              <w:rPr>
                <w:rFonts w:ascii="Arial Narrow" w:eastAsia="Times New Roman" w:hAnsi="Arial Narrow" w:cs="Times New Roman"/>
                <w:sz w:val="24"/>
                <w:szCs w:val="24"/>
                <w:lang w:eastAsia="fr-FR"/>
              </w:rPr>
              <w:t>Subventionner le branchement et l’installation de l’électricité pour les nouvelles entreprises des jeunes</w:t>
            </w:r>
          </w:p>
        </w:tc>
      </w:tr>
      <w:tr w:rsidR="004779F4" w:rsidRPr="004779F4" w14:paraId="539235DA" w14:textId="77777777" w:rsidTr="0057396D">
        <w:tc>
          <w:tcPr>
            <w:cnfStyle w:val="001000000000" w:firstRow="0" w:lastRow="0" w:firstColumn="1" w:lastColumn="0" w:oddVBand="0" w:evenVBand="0" w:oddHBand="0" w:evenHBand="0" w:firstRowFirstColumn="0" w:firstRowLastColumn="0" w:lastRowFirstColumn="0" w:lastRowLastColumn="0"/>
            <w:tcW w:w="4148" w:type="dxa"/>
          </w:tcPr>
          <w:p w14:paraId="73B1AFAD" w14:textId="77777777" w:rsidR="004779F4" w:rsidRPr="004779F4" w:rsidRDefault="004779F4" w:rsidP="004779F4">
            <w:pPr>
              <w:rPr>
                <w:rFonts w:ascii="Arial Narrow" w:eastAsia="Times New Roman" w:hAnsi="Arial Narrow" w:cs="Times New Roman"/>
                <w:sz w:val="24"/>
                <w:szCs w:val="24"/>
                <w:lang w:eastAsia="fr-FR"/>
              </w:rPr>
            </w:pPr>
            <w:r w:rsidRPr="004779F4">
              <w:rPr>
                <w:rFonts w:ascii="Arial Narrow" w:eastAsia="Times New Roman" w:hAnsi="Arial Narrow" w:cs="Times New Roman"/>
                <w:sz w:val="24"/>
                <w:szCs w:val="24"/>
                <w:lang w:eastAsia="fr-FR"/>
              </w:rPr>
              <w:t xml:space="preserve">Nombre de puissance de 1,1 </w:t>
            </w:r>
            <w:proofErr w:type="spellStart"/>
            <w:r w:rsidRPr="004779F4">
              <w:rPr>
                <w:rFonts w:ascii="Arial Narrow" w:eastAsia="Times New Roman" w:hAnsi="Arial Narrow" w:cs="Times New Roman"/>
                <w:sz w:val="24"/>
                <w:szCs w:val="24"/>
                <w:lang w:eastAsia="fr-FR"/>
              </w:rPr>
              <w:t>Mw</w:t>
            </w:r>
            <w:proofErr w:type="spellEnd"/>
            <w:r w:rsidRPr="004779F4">
              <w:rPr>
                <w:rFonts w:ascii="Arial Narrow" w:eastAsia="Times New Roman" w:hAnsi="Arial Narrow" w:cs="Times New Roman"/>
                <w:sz w:val="24"/>
                <w:szCs w:val="24"/>
                <w:lang w:eastAsia="fr-FR"/>
              </w:rPr>
              <w:t xml:space="preserve"> à installer est insignifiant pour les villes</w:t>
            </w:r>
          </w:p>
        </w:tc>
        <w:tc>
          <w:tcPr>
            <w:tcW w:w="4148" w:type="dxa"/>
          </w:tcPr>
          <w:p w14:paraId="02AD75F0" w14:textId="77777777" w:rsidR="004779F4" w:rsidRPr="004779F4" w:rsidRDefault="004779F4" w:rsidP="004779F4">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eastAsia="fr-FR"/>
              </w:rPr>
            </w:pPr>
            <w:r w:rsidRPr="004779F4">
              <w:rPr>
                <w:rFonts w:ascii="Arial Narrow" w:eastAsia="Times New Roman" w:hAnsi="Arial Narrow" w:cs="Times New Roman"/>
                <w:sz w:val="24"/>
                <w:szCs w:val="24"/>
                <w:lang w:eastAsia="fr-FR"/>
              </w:rPr>
              <w:t>Augmenter la puissance à installer pour les trois villes (Bongor, Biltine et Bol)</w:t>
            </w:r>
          </w:p>
        </w:tc>
      </w:tr>
      <w:tr w:rsidR="004779F4" w:rsidRPr="004779F4" w14:paraId="633FF9CB" w14:textId="77777777" w:rsidTr="00573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14:paraId="2B28D8D8" w14:textId="77777777" w:rsidR="004779F4" w:rsidRPr="004779F4" w:rsidRDefault="004779F4" w:rsidP="004779F4">
            <w:pPr>
              <w:jc w:val="both"/>
              <w:rPr>
                <w:rFonts w:ascii="Arial Narrow" w:eastAsia="Times New Roman" w:hAnsi="Arial Narrow" w:cs="Times New Roman"/>
                <w:sz w:val="24"/>
                <w:szCs w:val="24"/>
                <w:lang w:eastAsia="fr-FR"/>
              </w:rPr>
            </w:pPr>
            <w:r w:rsidRPr="004779F4">
              <w:rPr>
                <w:rFonts w:ascii="Arial Narrow" w:eastAsia="Times New Roman" w:hAnsi="Arial Narrow" w:cs="Times New Roman"/>
                <w:sz w:val="24"/>
                <w:szCs w:val="24"/>
                <w:lang w:eastAsia="fr-FR"/>
              </w:rPr>
              <w:t xml:space="preserve">Vétusté des machines de la SNE </w:t>
            </w:r>
          </w:p>
        </w:tc>
        <w:tc>
          <w:tcPr>
            <w:tcW w:w="4148" w:type="dxa"/>
          </w:tcPr>
          <w:p w14:paraId="5913AF7B" w14:textId="77777777" w:rsidR="004779F4" w:rsidRPr="004779F4" w:rsidRDefault="004779F4" w:rsidP="004779F4">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lang w:eastAsia="fr-FR"/>
              </w:rPr>
            </w:pPr>
            <w:r w:rsidRPr="004779F4">
              <w:rPr>
                <w:rFonts w:ascii="Arial Narrow" w:eastAsia="Times New Roman" w:hAnsi="Arial Narrow" w:cs="Times New Roman"/>
                <w:sz w:val="24"/>
                <w:szCs w:val="24"/>
                <w:lang w:eastAsia="fr-FR"/>
              </w:rPr>
              <w:t>Remplacer les vieilles machines par des machines neuves</w:t>
            </w:r>
          </w:p>
        </w:tc>
      </w:tr>
      <w:tr w:rsidR="004779F4" w:rsidRPr="004779F4" w14:paraId="15CDC723" w14:textId="77777777" w:rsidTr="0057396D">
        <w:tc>
          <w:tcPr>
            <w:cnfStyle w:val="001000000000" w:firstRow="0" w:lastRow="0" w:firstColumn="1" w:lastColumn="0" w:oddVBand="0" w:evenVBand="0" w:oddHBand="0" w:evenHBand="0" w:firstRowFirstColumn="0" w:firstRowLastColumn="0" w:lastRowFirstColumn="0" w:lastRowLastColumn="0"/>
            <w:tcW w:w="4148" w:type="dxa"/>
          </w:tcPr>
          <w:p w14:paraId="285EC11B" w14:textId="77777777" w:rsidR="004779F4" w:rsidRPr="004779F4" w:rsidRDefault="004779F4" w:rsidP="004779F4">
            <w:pPr>
              <w:jc w:val="both"/>
              <w:rPr>
                <w:rFonts w:ascii="Arial Narrow" w:eastAsia="Times New Roman" w:hAnsi="Arial Narrow" w:cs="Times New Roman"/>
                <w:sz w:val="24"/>
                <w:szCs w:val="24"/>
                <w:lang w:eastAsia="fr-FR"/>
              </w:rPr>
            </w:pPr>
            <w:r w:rsidRPr="004779F4">
              <w:rPr>
                <w:rFonts w:ascii="Arial Narrow" w:eastAsia="Times New Roman" w:hAnsi="Arial Narrow" w:cs="Times New Roman"/>
                <w:sz w:val="24"/>
                <w:szCs w:val="24"/>
                <w:lang w:eastAsia="fr-FR"/>
              </w:rPr>
              <w:t>L’installation des panneaux solaires demande beaucoup d’espace. Que fera le projet pour avoir assez d’espace pour l’implantation des panneaux.</w:t>
            </w:r>
          </w:p>
        </w:tc>
        <w:tc>
          <w:tcPr>
            <w:tcW w:w="4148" w:type="dxa"/>
          </w:tcPr>
          <w:p w14:paraId="5622F2E9" w14:textId="77777777" w:rsidR="004779F4" w:rsidRPr="004779F4" w:rsidRDefault="004779F4" w:rsidP="004779F4">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eastAsia="fr-FR"/>
              </w:rPr>
            </w:pPr>
            <w:r w:rsidRPr="004779F4">
              <w:rPr>
                <w:rFonts w:ascii="Arial Narrow" w:eastAsia="Times New Roman" w:hAnsi="Arial Narrow" w:cs="Times New Roman"/>
                <w:sz w:val="24"/>
                <w:szCs w:val="24"/>
                <w:lang w:eastAsia="fr-FR"/>
              </w:rPr>
              <w:t>Faire la compensation pour les personnes affectées par le projet.</w:t>
            </w:r>
          </w:p>
        </w:tc>
      </w:tr>
      <w:tr w:rsidR="004779F4" w:rsidRPr="004779F4" w14:paraId="50C996BB" w14:textId="77777777" w:rsidTr="00573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14:paraId="125D522C" w14:textId="77777777" w:rsidR="004779F4" w:rsidRPr="004779F4" w:rsidRDefault="004779F4" w:rsidP="004779F4">
            <w:pPr>
              <w:jc w:val="both"/>
              <w:rPr>
                <w:rFonts w:ascii="Arial Narrow" w:eastAsia="Times New Roman" w:hAnsi="Arial Narrow" w:cs="Times New Roman"/>
                <w:sz w:val="24"/>
                <w:szCs w:val="24"/>
                <w:lang w:eastAsia="fr-FR"/>
              </w:rPr>
            </w:pPr>
            <w:r w:rsidRPr="004779F4">
              <w:rPr>
                <w:rFonts w:ascii="Arial Narrow" w:eastAsia="Times New Roman" w:hAnsi="Arial Narrow" w:cs="Times New Roman"/>
                <w:sz w:val="24"/>
                <w:szCs w:val="24"/>
                <w:lang w:eastAsia="fr-FR"/>
              </w:rPr>
              <w:t xml:space="preserve">Santé : le taux de mortalité dans les hôpitaux est devenu un problème majeur le plus souvent par le manque de l’électricité et on espère bien qu’avec cette situation, il y aura un changement </w:t>
            </w:r>
          </w:p>
        </w:tc>
        <w:tc>
          <w:tcPr>
            <w:tcW w:w="4148" w:type="dxa"/>
          </w:tcPr>
          <w:p w14:paraId="21262E43" w14:textId="77777777" w:rsidR="004779F4" w:rsidRPr="004779F4" w:rsidRDefault="004779F4" w:rsidP="004779F4">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lang w:eastAsia="fr-FR"/>
              </w:rPr>
            </w:pPr>
            <w:r w:rsidRPr="004779F4">
              <w:rPr>
                <w:rFonts w:ascii="Arial Narrow" w:eastAsia="Times New Roman" w:hAnsi="Arial Narrow" w:cs="Times New Roman"/>
                <w:sz w:val="24"/>
                <w:szCs w:val="24"/>
                <w:lang w:eastAsia="fr-FR"/>
              </w:rPr>
              <w:t>Branchement de l’électricité et zéro coupure à tous les hôpitaux et districts des villes choisies</w:t>
            </w:r>
          </w:p>
        </w:tc>
      </w:tr>
      <w:tr w:rsidR="004779F4" w:rsidRPr="004779F4" w14:paraId="0EC4C52D" w14:textId="77777777" w:rsidTr="0057396D">
        <w:tc>
          <w:tcPr>
            <w:cnfStyle w:val="001000000000" w:firstRow="0" w:lastRow="0" w:firstColumn="1" w:lastColumn="0" w:oddVBand="0" w:evenVBand="0" w:oddHBand="0" w:evenHBand="0" w:firstRowFirstColumn="0" w:firstRowLastColumn="0" w:lastRowFirstColumn="0" w:lastRowLastColumn="0"/>
            <w:tcW w:w="4148" w:type="dxa"/>
          </w:tcPr>
          <w:p w14:paraId="60A86E55" w14:textId="77777777" w:rsidR="004779F4" w:rsidRPr="004779F4" w:rsidRDefault="004779F4" w:rsidP="004779F4">
            <w:pPr>
              <w:jc w:val="both"/>
              <w:rPr>
                <w:rFonts w:ascii="Arial Narrow" w:eastAsia="Times New Roman" w:hAnsi="Arial Narrow" w:cs="Times New Roman"/>
                <w:sz w:val="24"/>
                <w:szCs w:val="24"/>
                <w:lang w:eastAsia="fr-FR"/>
              </w:rPr>
            </w:pPr>
            <w:r w:rsidRPr="004779F4">
              <w:rPr>
                <w:rFonts w:ascii="Arial Narrow" w:eastAsia="Times New Roman" w:hAnsi="Arial Narrow" w:cs="Times New Roman"/>
                <w:sz w:val="24"/>
                <w:szCs w:val="24"/>
                <w:lang w:eastAsia="fr-FR"/>
              </w:rPr>
              <w:t>Le marché central devenu un centre de bourdonnement des groupes électrogènes, chaque magasin est alimenté par un groupe électrogène, le plus souvent cette situation met très mal à l’aise le client et le vendeur lui-même. Parfois, on a du mal à écouter son client à cause de bruit. En plus, le dégagement de la fumée fait assombrir tout le ciel du marché central</w:t>
            </w:r>
          </w:p>
        </w:tc>
        <w:tc>
          <w:tcPr>
            <w:tcW w:w="4148" w:type="dxa"/>
          </w:tcPr>
          <w:p w14:paraId="389D8A05" w14:textId="77777777" w:rsidR="004779F4" w:rsidRPr="004779F4" w:rsidRDefault="004779F4" w:rsidP="004779F4">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eastAsia="fr-FR"/>
              </w:rPr>
            </w:pPr>
            <w:r w:rsidRPr="004779F4">
              <w:rPr>
                <w:rFonts w:ascii="Arial Narrow" w:eastAsia="Times New Roman" w:hAnsi="Arial Narrow" w:cs="Times New Roman"/>
                <w:sz w:val="24"/>
                <w:szCs w:val="24"/>
                <w:lang w:eastAsia="fr-FR"/>
              </w:rPr>
              <w:t xml:space="preserve">Mettre à nouveau un poste spécifique pour le marché central et éviter les coupures excessives. </w:t>
            </w:r>
          </w:p>
        </w:tc>
      </w:tr>
      <w:tr w:rsidR="004779F4" w:rsidRPr="004779F4" w14:paraId="293CF2B8" w14:textId="77777777" w:rsidTr="00573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14:paraId="2DCCFD48" w14:textId="77777777" w:rsidR="004779F4" w:rsidRPr="004779F4" w:rsidRDefault="004779F4" w:rsidP="004779F4">
            <w:pPr>
              <w:rPr>
                <w:rFonts w:ascii="Arial Narrow" w:eastAsia="Times New Roman" w:hAnsi="Arial Narrow" w:cs="Times New Roman"/>
                <w:sz w:val="24"/>
                <w:szCs w:val="24"/>
                <w:lang w:eastAsia="fr-FR"/>
              </w:rPr>
            </w:pPr>
            <w:r w:rsidRPr="004779F4">
              <w:rPr>
                <w:rFonts w:ascii="Arial Narrow" w:eastAsia="Times New Roman" w:hAnsi="Arial Narrow" w:cs="Times New Roman"/>
                <w:sz w:val="24"/>
                <w:szCs w:val="24"/>
                <w:lang w:eastAsia="fr-FR"/>
              </w:rPr>
              <w:t>A veille des élections présidentielles, on nous miroite des nouveaux groupes électrogènes qui restent sans suite après les élections. Est-ce que le Projet PASET n’est pas réfléchi dans le même sans que les précédents à la veille du dialogue nationale.</w:t>
            </w:r>
          </w:p>
          <w:p w14:paraId="2C1D73E5" w14:textId="77777777" w:rsidR="004779F4" w:rsidRPr="004779F4" w:rsidRDefault="004779F4" w:rsidP="004779F4">
            <w:pPr>
              <w:rPr>
                <w:rFonts w:ascii="Arial Narrow" w:eastAsia="Times New Roman" w:hAnsi="Arial Narrow" w:cs="Times New Roman"/>
                <w:sz w:val="24"/>
                <w:szCs w:val="24"/>
                <w:lang w:eastAsia="fr-FR"/>
              </w:rPr>
            </w:pPr>
            <w:r w:rsidRPr="004779F4">
              <w:rPr>
                <w:rFonts w:ascii="Arial Narrow" w:eastAsia="Times New Roman" w:hAnsi="Arial Narrow" w:cs="Times New Roman"/>
                <w:sz w:val="24"/>
                <w:szCs w:val="24"/>
                <w:lang w:eastAsia="fr-FR"/>
              </w:rPr>
              <w:t>Eviter de faire de l’électricité comme outil de campagne</w:t>
            </w:r>
          </w:p>
        </w:tc>
        <w:tc>
          <w:tcPr>
            <w:tcW w:w="4148" w:type="dxa"/>
          </w:tcPr>
          <w:p w14:paraId="00F3EFA3" w14:textId="77777777" w:rsidR="004779F4" w:rsidRPr="004779F4" w:rsidRDefault="004779F4" w:rsidP="004779F4">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lang w:eastAsia="fr-FR"/>
              </w:rPr>
            </w:pPr>
            <w:r w:rsidRPr="004779F4">
              <w:rPr>
                <w:rFonts w:ascii="Arial Narrow" w:eastAsia="Times New Roman" w:hAnsi="Arial Narrow" w:cs="Times New Roman"/>
                <w:sz w:val="24"/>
                <w:szCs w:val="24"/>
                <w:lang w:eastAsia="fr-FR"/>
              </w:rPr>
              <w:t>Eviter de faire des projets des campagnes politiques</w:t>
            </w:r>
          </w:p>
        </w:tc>
      </w:tr>
      <w:tr w:rsidR="004779F4" w:rsidRPr="004779F4" w14:paraId="407C6F92" w14:textId="77777777" w:rsidTr="0057396D">
        <w:tc>
          <w:tcPr>
            <w:cnfStyle w:val="001000000000" w:firstRow="0" w:lastRow="0" w:firstColumn="1" w:lastColumn="0" w:oddVBand="0" w:evenVBand="0" w:oddHBand="0" w:evenHBand="0" w:firstRowFirstColumn="0" w:firstRowLastColumn="0" w:lastRowFirstColumn="0" w:lastRowLastColumn="0"/>
            <w:tcW w:w="4148" w:type="dxa"/>
          </w:tcPr>
          <w:p w14:paraId="223840A8" w14:textId="77777777" w:rsidR="004779F4" w:rsidRPr="004779F4" w:rsidRDefault="004779F4" w:rsidP="004779F4">
            <w:pPr>
              <w:jc w:val="both"/>
              <w:rPr>
                <w:rFonts w:ascii="Arial Narrow" w:eastAsia="Times New Roman" w:hAnsi="Arial Narrow" w:cs="Times New Roman"/>
                <w:sz w:val="24"/>
                <w:szCs w:val="24"/>
                <w:lang w:eastAsia="fr-FR"/>
              </w:rPr>
            </w:pPr>
            <w:r w:rsidRPr="004779F4">
              <w:rPr>
                <w:rFonts w:ascii="Arial Narrow" w:eastAsia="Times New Roman" w:hAnsi="Arial Narrow" w:cs="Times New Roman"/>
                <w:sz w:val="24"/>
                <w:szCs w:val="24"/>
                <w:lang w:eastAsia="fr-FR"/>
              </w:rPr>
              <w:t>Insécurité totale pendant la nuit à cause de l’absence de l’éclairage des rues causant le vol des engins et tuerie des personnes</w:t>
            </w:r>
          </w:p>
        </w:tc>
        <w:tc>
          <w:tcPr>
            <w:tcW w:w="4148" w:type="dxa"/>
          </w:tcPr>
          <w:p w14:paraId="63153AC4" w14:textId="77777777" w:rsidR="004779F4" w:rsidRPr="004779F4" w:rsidRDefault="004779F4" w:rsidP="004779F4">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eastAsia="fr-FR"/>
              </w:rPr>
            </w:pPr>
            <w:r w:rsidRPr="004779F4">
              <w:rPr>
                <w:rFonts w:ascii="Arial Narrow" w:eastAsia="Times New Roman" w:hAnsi="Arial Narrow" w:cs="Times New Roman"/>
                <w:sz w:val="24"/>
                <w:szCs w:val="24"/>
                <w:lang w:eastAsia="fr-FR"/>
              </w:rPr>
              <w:t>Penser au Volet éclairage des rues par les panneaux solaires</w:t>
            </w:r>
          </w:p>
        </w:tc>
      </w:tr>
      <w:tr w:rsidR="004779F4" w:rsidRPr="004779F4" w14:paraId="50423A9C" w14:textId="77777777" w:rsidTr="00573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8" w:type="dxa"/>
          </w:tcPr>
          <w:p w14:paraId="00D107AA" w14:textId="77777777" w:rsidR="004779F4" w:rsidRPr="004779F4" w:rsidRDefault="004779F4" w:rsidP="004779F4">
            <w:pPr>
              <w:jc w:val="both"/>
              <w:rPr>
                <w:rFonts w:ascii="Arial Narrow" w:eastAsia="Times New Roman" w:hAnsi="Arial Narrow" w:cs="Times New Roman"/>
                <w:sz w:val="24"/>
                <w:szCs w:val="24"/>
                <w:lang w:eastAsia="fr-FR"/>
              </w:rPr>
            </w:pPr>
            <w:r w:rsidRPr="004779F4">
              <w:rPr>
                <w:rFonts w:ascii="Arial Narrow" w:eastAsia="Times New Roman" w:hAnsi="Arial Narrow" w:cs="Times New Roman"/>
                <w:sz w:val="24"/>
                <w:szCs w:val="24"/>
                <w:lang w:eastAsia="fr-FR"/>
              </w:rPr>
              <w:t>L’état réceptionne chaque année des centrales diesel venant de de l’étranger mais le problème de l’énergie ne finit jamais. Parfois, il ne s’agit pas d’un problème matériel mais c’est plutôt le manque de la capacité de la ressource humaine à pérenniser les projets. les agents de la SNE ne sont pas formés et ne bénéficient pas du recyclage</w:t>
            </w:r>
          </w:p>
        </w:tc>
        <w:tc>
          <w:tcPr>
            <w:tcW w:w="4148" w:type="dxa"/>
          </w:tcPr>
          <w:p w14:paraId="6E1FAD24" w14:textId="77777777" w:rsidR="004779F4" w:rsidRPr="004779F4" w:rsidRDefault="004779F4" w:rsidP="004779F4">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4"/>
                <w:szCs w:val="24"/>
                <w:lang w:eastAsia="fr-FR"/>
              </w:rPr>
            </w:pPr>
            <w:r w:rsidRPr="004779F4">
              <w:rPr>
                <w:rFonts w:ascii="Arial Narrow" w:eastAsia="Times New Roman" w:hAnsi="Arial Narrow" w:cs="Times New Roman"/>
                <w:sz w:val="24"/>
                <w:szCs w:val="24"/>
                <w:lang w:eastAsia="fr-FR"/>
              </w:rPr>
              <w:t xml:space="preserve">Former les agents de la SNE sur les nouvelles technologies afin que les projets soient pérennes. </w:t>
            </w:r>
          </w:p>
        </w:tc>
      </w:tr>
    </w:tbl>
    <w:p w14:paraId="17CF53B5" w14:textId="77777777" w:rsidR="004779F4" w:rsidRPr="004779F4" w:rsidRDefault="004779F4" w:rsidP="004779F4">
      <w:pPr>
        <w:spacing w:before="240" w:after="0" w:line="276" w:lineRule="auto"/>
        <w:jc w:val="both"/>
        <w:rPr>
          <w:rFonts w:ascii="Arial Narrow" w:eastAsia="Times New Roman" w:hAnsi="Arial Narrow" w:cs="Times New Roman"/>
          <w:sz w:val="24"/>
          <w:szCs w:val="24"/>
          <w:lang w:eastAsia="fr-FR"/>
        </w:rPr>
      </w:pPr>
      <w:r w:rsidRPr="004779F4">
        <w:rPr>
          <w:rFonts w:ascii="Arial Narrow" w:eastAsia="Times New Roman" w:hAnsi="Arial Narrow" w:cs="Times New Roman"/>
          <w:sz w:val="24"/>
          <w:szCs w:val="24"/>
          <w:lang w:eastAsia="fr-FR"/>
        </w:rPr>
        <w:t xml:space="preserve">Après l’analyse des suggestions et préoccupation, il a été constaté que les services de la SNE des différentes villes ont des difficultés en termes de : </w:t>
      </w:r>
    </w:p>
    <w:p w14:paraId="07CB02DA" w14:textId="77777777" w:rsidR="004779F4" w:rsidRPr="004779F4" w:rsidRDefault="004779F4" w:rsidP="003425F2">
      <w:pPr>
        <w:numPr>
          <w:ilvl w:val="0"/>
          <w:numId w:val="95"/>
        </w:numPr>
        <w:spacing w:before="240" w:after="0" w:line="276" w:lineRule="auto"/>
        <w:contextualSpacing/>
        <w:jc w:val="both"/>
        <w:rPr>
          <w:rFonts w:ascii="Arial Narrow" w:eastAsia="Times New Roman" w:hAnsi="Arial Narrow" w:cs="Times New Roman"/>
          <w:sz w:val="24"/>
          <w:szCs w:val="24"/>
          <w:lang w:eastAsia="fr-FR"/>
        </w:rPr>
      </w:pPr>
      <w:r w:rsidRPr="004779F4">
        <w:rPr>
          <w:rFonts w:ascii="Arial Narrow" w:eastAsia="Times New Roman" w:hAnsi="Arial Narrow" w:cs="Times New Roman"/>
          <w:b/>
          <w:sz w:val="24"/>
          <w:szCs w:val="24"/>
          <w:lang w:eastAsia="fr-FR"/>
        </w:rPr>
        <w:t>Production</w:t>
      </w:r>
      <w:r w:rsidRPr="004779F4">
        <w:rPr>
          <w:rFonts w:ascii="Arial Narrow" w:eastAsia="Times New Roman" w:hAnsi="Arial Narrow" w:cs="Times New Roman"/>
          <w:sz w:val="24"/>
          <w:szCs w:val="24"/>
          <w:lang w:eastAsia="fr-FR"/>
        </w:rPr>
        <w:t xml:space="preserve"> : la demande des clients en matière d’énergie est supérieure à l’offre (la production) à cause des capacités des machines faibles et à l’insuffisance accrue de carburant pour permettre à la centrale à diesel de fonctionner à plein temps. </w:t>
      </w:r>
    </w:p>
    <w:p w14:paraId="12390C3C" w14:textId="77777777" w:rsidR="004779F4" w:rsidRPr="004779F4" w:rsidRDefault="004779F4" w:rsidP="003425F2">
      <w:pPr>
        <w:numPr>
          <w:ilvl w:val="0"/>
          <w:numId w:val="95"/>
        </w:numPr>
        <w:spacing w:before="240" w:after="0" w:line="276" w:lineRule="auto"/>
        <w:contextualSpacing/>
        <w:jc w:val="both"/>
        <w:rPr>
          <w:rFonts w:ascii="Arial Narrow" w:eastAsia="Times New Roman" w:hAnsi="Arial Narrow" w:cs="Times New Roman"/>
          <w:sz w:val="24"/>
          <w:szCs w:val="24"/>
          <w:lang w:eastAsia="fr-FR"/>
        </w:rPr>
      </w:pPr>
      <w:r w:rsidRPr="004779F4">
        <w:rPr>
          <w:rFonts w:ascii="Arial Narrow" w:eastAsia="Times New Roman" w:hAnsi="Arial Narrow" w:cs="Times New Roman"/>
          <w:sz w:val="24"/>
          <w:szCs w:val="24"/>
          <w:lang w:eastAsia="fr-FR"/>
        </w:rPr>
        <w:t>(ii)</w:t>
      </w:r>
      <w:r w:rsidRPr="004779F4">
        <w:rPr>
          <w:rFonts w:ascii="Arial Narrow" w:eastAsia="Times New Roman" w:hAnsi="Arial Narrow" w:cs="Times New Roman"/>
          <w:b/>
          <w:sz w:val="24"/>
          <w:szCs w:val="24"/>
          <w:lang w:eastAsia="fr-FR"/>
        </w:rPr>
        <w:t xml:space="preserve"> fonctionnement</w:t>
      </w:r>
      <w:r w:rsidRPr="004779F4">
        <w:rPr>
          <w:rFonts w:ascii="Arial Narrow" w:eastAsia="Times New Roman" w:hAnsi="Arial Narrow" w:cs="Times New Roman"/>
          <w:sz w:val="24"/>
          <w:szCs w:val="24"/>
          <w:lang w:eastAsia="fr-FR"/>
        </w:rPr>
        <w:t xml:space="preserve"> : les services fonctionnent difficilement du fait du manque de dotation en fourniture bureautique et par manque de moyens de renforcement des capacités. </w:t>
      </w:r>
    </w:p>
    <w:p w14:paraId="319725A0" w14:textId="77777777" w:rsidR="004779F4" w:rsidRPr="004779F4" w:rsidRDefault="004779F4" w:rsidP="004779F4">
      <w:pPr>
        <w:spacing w:before="240" w:after="0" w:line="276" w:lineRule="auto"/>
        <w:jc w:val="both"/>
        <w:rPr>
          <w:rFonts w:ascii="Arial Narrow" w:eastAsia="Times New Roman" w:hAnsi="Arial Narrow" w:cs="Times New Roman"/>
          <w:sz w:val="24"/>
          <w:szCs w:val="24"/>
          <w:lang w:eastAsia="fr-FR"/>
        </w:rPr>
      </w:pPr>
      <w:r w:rsidRPr="004779F4">
        <w:rPr>
          <w:rFonts w:ascii="Arial Narrow" w:eastAsia="Times New Roman" w:hAnsi="Arial Narrow" w:cs="Times New Roman"/>
          <w:sz w:val="24"/>
          <w:szCs w:val="24"/>
          <w:lang w:eastAsia="fr-FR"/>
        </w:rPr>
        <w:t xml:space="preserve">Cependant, les agents de la SNE ont affirmé que cette situation sera résolue avec la nouvelle centrale photovoltaïque du projet PASET. Les autres services administratifs rencontrés, les associations de la société civile, les commerçants ont tous soulevé l’importance de l’énergie dont l’indisponibilité freine le développement de leurs activités. Les impacts du projet sur le milieu environnemental et social ont été aussi identifiés. Quelques enquêtés soulignent l’impact négatif du manque d’électricité sur la culture à travers la télévision. La plupart témoignent très positivement de l’importance de l’énergie photovoltaïque. </w:t>
      </w:r>
    </w:p>
    <w:p w14:paraId="0E8B3E13" w14:textId="77777777" w:rsidR="004779F4" w:rsidRPr="004779F4" w:rsidRDefault="004779F4" w:rsidP="004779F4">
      <w:pPr>
        <w:spacing w:after="0" w:line="276" w:lineRule="auto"/>
        <w:jc w:val="both"/>
        <w:rPr>
          <w:rFonts w:ascii="Arial Narrow" w:eastAsia="Times New Roman" w:hAnsi="Arial Narrow" w:cs="Times New Roman"/>
          <w:sz w:val="24"/>
          <w:szCs w:val="24"/>
          <w:lang w:eastAsia="fr-FR"/>
        </w:rPr>
      </w:pPr>
      <w:r w:rsidRPr="004779F4">
        <w:rPr>
          <w:rFonts w:ascii="Arial Narrow" w:eastAsia="Times New Roman" w:hAnsi="Arial Narrow" w:cs="Times New Roman"/>
          <w:sz w:val="24"/>
          <w:szCs w:val="24"/>
          <w:lang w:eastAsia="fr-FR"/>
        </w:rPr>
        <w:t>Selon les enquêtés, contrairement aux autres projets d’électrification qui ont échoué ; il faudrait impliquer toutes les couches de la société dans le cadre de la réussite du PASET, afin d’avoir une bonne gestion du projet et de faire un suivi régulier. Il s’agit d’un projet à saluer et aider à son accomplissement.</w:t>
      </w:r>
    </w:p>
    <w:p w14:paraId="0ED9154E" w14:textId="77777777" w:rsidR="004779F4" w:rsidRPr="004779F4" w:rsidRDefault="004779F4" w:rsidP="004779F4">
      <w:pPr>
        <w:spacing w:before="240" w:after="0" w:line="276" w:lineRule="auto"/>
        <w:jc w:val="both"/>
        <w:rPr>
          <w:rFonts w:ascii="Arial Narrow" w:eastAsia="Times New Roman" w:hAnsi="Arial Narrow" w:cs="Times New Roman"/>
          <w:sz w:val="24"/>
          <w:szCs w:val="24"/>
          <w:lang w:eastAsia="fr-FR"/>
        </w:rPr>
      </w:pPr>
      <w:r w:rsidRPr="004779F4">
        <w:rPr>
          <w:rFonts w:ascii="Arial Narrow" w:eastAsia="Times New Roman" w:hAnsi="Arial Narrow" w:cs="Times New Roman"/>
          <w:sz w:val="24"/>
          <w:szCs w:val="24"/>
          <w:lang w:eastAsia="fr-FR"/>
        </w:rPr>
        <w:t>Tous les responsables d’administration locale ont montré leur motivation et leur bon accueil de ce projet à cause de l’intérêt qu’il va apporter aux provinces et plus particulièrement aux communes. L’impact de ce projet ne peut’ être que positif sur le plan de développement socio-économique des localités et apportera une plus-value aux habitants. Par ailleurs, les responsables recommandent une rigueur dans l’application des mesures d’atténuations pour les éventuels impacts négatifs du projet.</w:t>
      </w:r>
    </w:p>
    <w:p w14:paraId="065BEBDD" w14:textId="77777777" w:rsidR="00B6739F" w:rsidRPr="00325BA4" w:rsidRDefault="00B6739F" w:rsidP="00B6739F">
      <w:pPr>
        <w:spacing w:before="240" w:line="276" w:lineRule="auto"/>
        <w:jc w:val="both"/>
        <w:rPr>
          <w:rFonts w:ascii="Arial Narrow" w:hAnsi="Arial Narrow"/>
          <w:b/>
          <w:bCs/>
          <w:sz w:val="24"/>
        </w:rPr>
      </w:pPr>
      <w:r w:rsidRPr="00325BA4">
        <w:rPr>
          <w:rFonts w:ascii="Arial Narrow" w:hAnsi="Arial Narrow"/>
          <w:b/>
          <w:bCs/>
          <w:sz w:val="24"/>
        </w:rPr>
        <w:t>Renforcement de capacité</w:t>
      </w:r>
    </w:p>
    <w:p w14:paraId="0F7443B9" w14:textId="77777777" w:rsidR="00B6739F" w:rsidRDefault="00B6739F" w:rsidP="00B6739F">
      <w:pPr>
        <w:spacing w:before="240" w:line="276" w:lineRule="auto"/>
        <w:jc w:val="both"/>
        <w:rPr>
          <w:rFonts w:ascii="Arial Narrow" w:hAnsi="Arial Narrow"/>
          <w:sz w:val="24"/>
        </w:rPr>
      </w:pPr>
      <w:r>
        <w:rPr>
          <w:rFonts w:ascii="Arial Narrow" w:hAnsi="Arial Narrow"/>
          <w:sz w:val="24"/>
        </w:rPr>
        <w:t>Le renforcement de capacité a pour objet de former et de s</w:t>
      </w:r>
      <w:r w:rsidRPr="008E307F">
        <w:rPr>
          <w:rFonts w:ascii="Arial Narrow" w:hAnsi="Arial Narrow"/>
          <w:sz w:val="24"/>
        </w:rPr>
        <w:t xml:space="preserve">ensibiliser le personnel de la SNE </w:t>
      </w:r>
      <w:r>
        <w:rPr>
          <w:rFonts w:ascii="Arial Narrow" w:hAnsi="Arial Narrow"/>
          <w:sz w:val="24"/>
        </w:rPr>
        <w:t xml:space="preserve">et les parties prenantes </w:t>
      </w:r>
      <w:r w:rsidRPr="008E307F">
        <w:rPr>
          <w:rFonts w:ascii="Arial Narrow" w:hAnsi="Arial Narrow"/>
          <w:sz w:val="24"/>
        </w:rPr>
        <w:t>sur les problématiques liées à l’exploitation des lignes électriques et la préservation de l’environnement</w:t>
      </w:r>
    </w:p>
    <w:p w14:paraId="7A56B9CA" w14:textId="150F074D" w:rsidR="00B6739F" w:rsidRDefault="00B6739F" w:rsidP="00B6739F">
      <w:pPr>
        <w:jc w:val="both"/>
        <w:rPr>
          <w:rFonts w:ascii="Arial Narrow" w:hAnsi="Arial Narrow"/>
          <w:sz w:val="24"/>
        </w:rPr>
      </w:pPr>
      <w:r>
        <w:rPr>
          <w:rFonts w:ascii="Arial Narrow" w:hAnsi="Arial Narrow"/>
          <w:sz w:val="24"/>
        </w:rPr>
        <w:t>Pour ce fait, d</w:t>
      </w:r>
      <w:r w:rsidRPr="008E307F">
        <w:rPr>
          <w:rFonts w:ascii="Arial Narrow" w:hAnsi="Arial Narrow"/>
          <w:sz w:val="24"/>
        </w:rPr>
        <w:t>es sessions de renforcement de capacités sur divers thèmes seront organisées au profit des techniciens du personnel des chantiers et aux populations bénéficiaires.</w:t>
      </w:r>
      <w:r>
        <w:rPr>
          <w:rFonts w:ascii="Arial Narrow" w:hAnsi="Arial Narrow"/>
          <w:sz w:val="24"/>
        </w:rPr>
        <w:t xml:space="preserve"> Les thèmes </w:t>
      </w:r>
      <w:r w:rsidR="00B421C1">
        <w:rPr>
          <w:rFonts w:ascii="Arial Narrow" w:hAnsi="Arial Narrow"/>
          <w:sz w:val="24"/>
        </w:rPr>
        <w:t>ci-après</w:t>
      </w:r>
      <w:r>
        <w:rPr>
          <w:rFonts w:ascii="Arial Narrow" w:hAnsi="Arial Narrow"/>
          <w:sz w:val="24"/>
        </w:rPr>
        <w:t xml:space="preserve"> ont été proposés par les bénéficiaires: il s’agit de :</w:t>
      </w:r>
    </w:p>
    <w:p w14:paraId="6C227351" w14:textId="77777777" w:rsidR="00B6739F" w:rsidRDefault="00B6739F" w:rsidP="00B6739F">
      <w:pPr>
        <w:pStyle w:val="Paragraphedeliste"/>
        <w:numPr>
          <w:ilvl w:val="0"/>
          <w:numId w:val="30"/>
        </w:numPr>
        <w:rPr>
          <w:rFonts w:ascii="Arial Narrow" w:hAnsi="Arial Narrow"/>
          <w:sz w:val="24"/>
          <w:szCs w:val="24"/>
        </w:rPr>
      </w:pPr>
      <w:r w:rsidRPr="00970F8F">
        <w:rPr>
          <w:rFonts w:ascii="Arial Narrow" w:hAnsi="Arial Narrow"/>
          <w:sz w:val="24"/>
        </w:rPr>
        <w:t>Information et sensibilisation des populations concernées</w:t>
      </w:r>
      <w:r>
        <w:rPr>
          <w:rFonts w:ascii="Arial Narrow" w:hAnsi="Arial Narrow"/>
          <w:sz w:val="24"/>
        </w:rPr>
        <w:t> </w:t>
      </w:r>
      <w:r>
        <w:rPr>
          <w:sz w:val="24"/>
        </w:rPr>
        <w:t>;</w:t>
      </w:r>
    </w:p>
    <w:p w14:paraId="00AECADD" w14:textId="77777777" w:rsidR="00B6739F" w:rsidRPr="00D43975" w:rsidRDefault="00B6739F" w:rsidP="00B6739F">
      <w:pPr>
        <w:pStyle w:val="Paragraphedeliste"/>
        <w:numPr>
          <w:ilvl w:val="0"/>
          <w:numId w:val="30"/>
        </w:numPr>
        <w:rPr>
          <w:rFonts w:ascii="Arial Narrow" w:hAnsi="Arial Narrow"/>
          <w:sz w:val="24"/>
          <w:szCs w:val="24"/>
        </w:rPr>
      </w:pPr>
      <w:r w:rsidRPr="00D43975">
        <w:rPr>
          <w:rFonts w:ascii="Arial Narrow" w:hAnsi="Arial Narrow"/>
          <w:sz w:val="24"/>
          <w:szCs w:val="24"/>
        </w:rPr>
        <w:t xml:space="preserve">Santé sécurité au travail ; </w:t>
      </w:r>
    </w:p>
    <w:p w14:paraId="4CA92B12" w14:textId="77777777" w:rsidR="00B6739F" w:rsidRPr="00D43975" w:rsidRDefault="00B6739F" w:rsidP="00B6739F">
      <w:pPr>
        <w:pStyle w:val="Paragraphedeliste"/>
        <w:numPr>
          <w:ilvl w:val="0"/>
          <w:numId w:val="30"/>
        </w:numPr>
        <w:rPr>
          <w:rFonts w:ascii="Arial Narrow" w:hAnsi="Arial Narrow"/>
          <w:sz w:val="24"/>
          <w:szCs w:val="24"/>
        </w:rPr>
      </w:pPr>
      <w:r w:rsidRPr="00D43975">
        <w:rPr>
          <w:rFonts w:ascii="Arial Narrow" w:hAnsi="Arial Narrow"/>
          <w:sz w:val="24"/>
          <w:szCs w:val="24"/>
        </w:rPr>
        <w:t>Sensibilisation sur les risques d’électrocution/ électrisation</w:t>
      </w:r>
    </w:p>
    <w:p w14:paraId="10E62085" w14:textId="77777777" w:rsidR="00B6739F" w:rsidRPr="00D43975" w:rsidRDefault="00B6739F" w:rsidP="00B6739F">
      <w:pPr>
        <w:pStyle w:val="Paragraphedeliste"/>
        <w:numPr>
          <w:ilvl w:val="0"/>
          <w:numId w:val="30"/>
        </w:numPr>
        <w:rPr>
          <w:rFonts w:ascii="Arial Narrow" w:hAnsi="Arial Narrow"/>
          <w:sz w:val="24"/>
          <w:szCs w:val="24"/>
        </w:rPr>
      </w:pPr>
      <w:r w:rsidRPr="00D43975">
        <w:rPr>
          <w:rFonts w:ascii="Arial Narrow" w:hAnsi="Arial Narrow"/>
          <w:sz w:val="24"/>
          <w:szCs w:val="24"/>
        </w:rPr>
        <w:t>Législation nationale et les systèmes de sauvegarde intégrée de la BAD ;</w:t>
      </w:r>
    </w:p>
    <w:p w14:paraId="677A3820" w14:textId="77777777" w:rsidR="00B6739F" w:rsidRPr="00D43975" w:rsidRDefault="00B6739F" w:rsidP="00B6739F">
      <w:pPr>
        <w:pStyle w:val="Paragraphedeliste"/>
        <w:numPr>
          <w:ilvl w:val="0"/>
          <w:numId w:val="30"/>
        </w:numPr>
        <w:rPr>
          <w:rFonts w:ascii="Arial Narrow" w:hAnsi="Arial Narrow"/>
          <w:b/>
          <w:sz w:val="24"/>
          <w:szCs w:val="24"/>
        </w:rPr>
      </w:pPr>
      <w:r w:rsidRPr="00D43975">
        <w:rPr>
          <w:rFonts w:ascii="Arial Narrow" w:hAnsi="Arial Narrow"/>
          <w:sz w:val="24"/>
          <w:szCs w:val="24"/>
        </w:rPr>
        <w:t>Mécanisme de gestion des plaintes, dont la gestion des plaintes EAS/HS</w:t>
      </w:r>
    </w:p>
    <w:p w14:paraId="56C80B1A" w14:textId="77777777" w:rsidR="00B6739F" w:rsidRPr="00DE5482" w:rsidRDefault="00B6739F" w:rsidP="00B6739F">
      <w:pPr>
        <w:pStyle w:val="Paragraphedeliste"/>
        <w:numPr>
          <w:ilvl w:val="0"/>
          <w:numId w:val="30"/>
        </w:numPr>
        <w:rPr>
          <w:rFonts w:ascii="Arial Narrow" w:hAnsi="Arial Narrow"/>
          <w:b/>
          <w:sz w:val="24"/>
          <w:szCs w:val="24"/>
        </w:rPr>
      </w:pPr>
      <w:r w:rsidRPr="00D43975">
        <w:rPr>
          <w:rFonts w:ascii="Arial Narrow" w:hAnsi="Arial Narrow"/>
          <w:sz w:val="24"/>
          <w:szCs w:val="24"/>
        </w:rPr>
        <w:t>Formation des acteurs impliqués dans la mise en œuvre du PGES.</w:t>
      </w:r>
    </w:p>
    <w:p w14:paraId="535EB85D" w14:textId="77777777" w:rsidR="00B6739F" w:rsidRPr="008935D5" w:rsidRDefault="00B6739F" w:rsidP="00B6739F">
      <w:pPr>
        <w:pStyle w:val="Paragraphedeliste"/>
        <w:numPr>
          <w:ilvl w:val="0"/>
          <w:numId w:val="30"/>
        </w:numPr>
        <w:rPr>
          <w:rFonts w:ascii="Arial Narrow" w:hAnsi="Arial Narrow"/>
          <w:b/>
          <w:sz w:val="24"/>
          <w:szCs w:val="24"/>
        </w:rPr>
      </w:pPr>
      <w:r>
        <w:rPr>
          <w:rFonts w:ascii="Arial Narrow" w:hAnsi="Arial Narrow"/>
          <w:sz w:val="24"/>
          <w:szCs w:val="24"/>
        </w:rPr>
        <w:t>Hygiène, sécurité, travail</w:t>
      </w:r>
    </w:p>
    <w:p w14:paraId="73D3B268" w14:textId="05E71DAD" w:rsidR="00B6739F" w:rsidRPr="00BC783F" w:rsidRDefault="00B6739F" w:rsidP="00B6739F">
      <w:pPr>
        <w:rPr>
          <w:rFonts w:ascii="Arial Narrow" w:hAnsi="Arial Narrow"/>
          <w:sz w:val="24"/>
        </w:rPr>
      </w:pPr>
      <w:r w:rsidRPr="00BC783F">
        <w:rPr>
          <w:rFonts w:ascii="Arial Narrow" w:hAnsi="Arial Narrow"/>
          <w:sz w:val="24"/>
        </w:rPr>
        <w:t xml:space="preserve">Le coût prévu pour le renforcement des capacités est estimé </w:t>
      </w:r>
      <w:r w:rsidR="008E1B0E">
        <w:rPr>
          <w:rFonts w:ascii="Arial Narrow" w:hAnsi="Arial Narrow"/>
          <w:sz w:val="24"/>
        </w:rPr>
        <w:t xml:space="preserve">à </w:t>
      </w:r>
      <w:r w:rsidRPr="00BC783F">
        <w:rPr>
          <w:rFonts w:ascii="Arial Narrow" w:hAnsi="Arial Narrow"/>
          <w:sz w:val="24"/>
        </w:rPr>
        <w:t xml:space="preserve">41 000 000 FCFA. </w:t>
      </w:r>
    </w:p>
    <w:p w14:paraId="394E3B28" w14:textId="77777777" w:rsidR="00B6739F" w:rsidRPr="00325BA4" w:rsidRDefault="00B6739F" w:rsidP="00B6739F">
      <w:pPr>
        <w:spacing w:before="240" w:line="276" w:lineRule="auto"/>
        <w:jc w:val="both"/>
        <w:rPr>
          <w:rFonts w:ascii="Arial Narrow" w:hAnsi="Arial Narrow"/>
          <w:b/>
          <w:bCs/>
          <w:sz w:val="24"/>
        </w:rPr>
      </w:pPr>
      <w:r w:rsidRPr="00325BA4">
        <w:rPr>
          <w:rFonts w:ascii="Arial Narrow" w:hAnsi="Arial Narrow"/>
          <w:b/>
          <w:bCs/>
          <w:sz w:val="24"/>
        </w:rPr>
        <w:t>Mécanisme de gestion des plaintes</w:t>
      </w:r>
    </w:p>
    <w:p w14:paraId="094050E4" w14:textId="1682E9BF" w:rsidR="00B6739F" w:rsidRPr="004779F4" w:rsidRDefault="00B6739F" w:rsidP="00B6739F">
      <w:pPr>
        <w:spacing w:before="240" w:line="276" w:lineRule="auto"/>
        <w:jc w:val="both"/>
        <w:rPr>
          <w:rFonts w:ascii="Arial Narrow" w:hAnsi="Arial Narrow"/>
          <w:bCs/>
          <w:sz w:val="24"/>
        </w:rPr>
      </w:pPr>
      <w:r w:rsidRPr="004779F4">
        <w:rPr>
          <w:rFonts w:ascii="Arial Narrow" w:hAnsi="Arial Narrow"/>
          <w:bCs/>
          <w:sz w:val="24"/>
        </w:rPr>
        <w:t>Le PASET mettra en place un mécanisme de gestion des griefs qui intègrera les considérations sociales et culturelles des communautés affectées et autres parties prenantes. L’objectif est de prendre en charge, à travers un processus participatif de consultation approprié et accessible, les préoccupations, griefs et autres réclamations des parties prenantes gén</w:t>
      </w:r>
      <w:r w:rsidR="004779F4">
        <w:rPr>
          <w:rFonts w:ascii="Arial Narrow" w:hAnsi="Arial Narrow"/>
          <w:bCs/>
          <w:sz w:val="24"/>
        </w:rPr>
        <w:t>érées par les impacts du Projet</w:t>
      </w:r>
      <w:r w:rsidRPr="004779F4">
        <w:rPr>
          <w:rFonts w:ascii="Arial Narrow" w:hAnsi="Arial Narrow"/>
          <w:bCs/>
          <w:sz w:val="24"/>
        </w:rPr>
        <w:t>.</w:t>
      </w:r>
      <w:bookmarkStart w:id="4" w:name="_Toc111627640"/>
      <w:bookmarkStart w:id="5" w:name="_Toc111680071"/>
      <w:bookmarkStart w:id="6" w:name="_Toc111712850"/>
      <w:bookmarkStart w:id="7" w:name="_Toc111717861"/>
    </w:p>
    <w:bookmarkEnd w:id="4"/>
    <w:bookmarkEnd w:id="5"/>
    <w:bookmarkEnd w:id="6"/>
    <w:bookmarkEnd w:id="7"/>
    <w:p w14:paraId="036BE8C3" w14:textId="22634C31" w:rsidR="00B6739F" w:rsidRPr="004779F4" w:rsidRDefault="00B6739F" w:rsidP="00B6739F">
      <w:pPr>
        <w:spacing w:before="240" w:line="276" w:lineRule="auto"/>
        <w:jc w:val="both"/>
        <w:rPr>
          <w:rFonts w:ascii="Arial Narrow" w:hAnsi="Arial Narrow"/>
          <w:bCs/>
          <w:sz w:val="24"/>
        </w:rPr>
      </w:pPr>
      <w:r w:rsidRPr="004779F4">
        <w:rPr>
          <w:rFonts w:ascii="Arial Narrow" w:hAnsi="Arial Narrow"/>
          <w:bCs/>
          <w:sz w:val="24"/>
        </w:rPr>
        <w:t>La SNE, appuyée par le Ministère en charge de l’Environnement, portera la création des Comités locaux de Suivi Environnemental et Social (CSES). Deux échel</w:t>
      </w:r>
      <w:r w:rsidR="00E0563A">
        <w:rPr>
          <w:rFonts w:ascii="Arial Narrow" w:hAnsi="Arial Narrow"/>
          <w:bCs/>
          <w:sz w:val="24"/>
        </w:rPr>
        <w:t>les de comités seront impulsées</w:t>
      </w:r>
      <w:r w:rsidRPr="004779F4">
        <w:rPr>
          <w:rFonts w:ascii="Arial Narrow" w:hAnsi="Arial Narrow"/>
          <w:bCs/>
          <w:sz w:val="24"/>
        </w:rPr>
        <w:t>:</w:t>
      </w:r>
    </w:p>
    <w:p w14:paraId="5DCD4194" w14:textId="77777777" w:rsidR="00B6739F" w:rsidRPr="00BC783F" w:rsidRDefault="00B6739F" w:rsidP="003425F2">
      <w:pPr>
        <w:pStyle w:val="Paragraphedeliste"/>
        <w:numPr>
          <w:ilvl w:val="0"/>
          <w:numId w:val="118"/>
        </w:numPr>
        <w:spacing w:before="240" w:line="276" w:lineRule="auto"/>
        <w:jc w:val="both"/>
        <w:rPr>
          <w:rFonts w:ascii="Arial Narrow" w:hAnsi="Arial Narrow"/>
          <w:bCs/>
          <w:sz w:val="24"/>
        </w:rPr>
      </w:pPr>
      <w:r w:rsidRPr="00BC783F">
        <w:rPr>
          <w:rFonts w:ascii="Arial Narrow" w:hAnsi="Arial Narrow"/>
          <w:bCs/>
          <w:sz w:val="24"/>
        </w:rPr>
        <w:t xml:space="preserve">Niveau 1 : Des Comités Communaux de Suivi Environnemental et Social (CCSES) </w:t>
      </w:r>
    </w:p>
    <w:p w14:paraId="2659A235" w14:textId="77777777" w:rsidR="00B6739F" w:rsidRPr="00BC783F" w:rsidRDefault="00B6739F" w:rsidP="003425F2">
      <w:pPr>
        <w:pStyle w:val="Paragraphedeliste"/>
        <w:numPr>
          <w:ilvl w:val="0"/>
          <w:numId w:val="118"/>
        </w:numPr>
        <w:spacing w:before="240" w:line="276" w:lineRule="auto"/>
        <w:jc w:val="both"/>
        <w:rPr>
          <w:rFonts w:ascii="Arial Narrow" w:hAnsi="Arial Narrow"/>
          <w:bCs/>
          <w:sz w:val="24"/>
        </w:rPr>
      </w:pPr>
      <w:r w:rsidRPr="00BC783F">
        <w:rPr>
          <w:rFonts w:ascii="Arial Narrow" w:hAnsi="Arial Narrow"/>
          <w:bCs/>
          <w:sz w:val="24"/>
        </w:rPr>
        <w:t xml:space="preserve">Niveau 2 : Des Comités Provinciaux de Suivi Environnemental et Social (CPSES) </w:t>
      </w:r>
    </w:p>
    <w:p w14:paraId="57B0A41E" w14:textId="77777777" w:rsidR="00B6739F" w:rsidRPr="004779F4" w:rsidRDefault="00B6739F" w:rsidP="00B6739F">
      <w:pPr>
        <w:spacing w:before="240" w:line="276" w:lineRule="auto"/>
        <w:jc w:val="both"/>
        <w:rPr>
          <w:rFonts w:ascii="Arial Narrow" w:hAnsi="Arial Narrow"/>
          <w:bCs/>
          <w:sz w:val="24"/>
        </w:rPr>
      </w:pPr>
      <w:r w:rsidRPr="004779F4">
        <w:rPr>
          <w:rFonts w:ascii="Arial Narrow" w:hAnsi="Arial Narrow"/>
          <w:bCs/>
          <w:sz w:val="24"/>
        </w:rPr>
        <w:t>Le mécanisme de gestion des griefs à l'amiable a pour objectif d'éviter autant que possible les actions en justice, même si la partie lésée peut recourir à des organes judiciaires compétents à tout moment du processus de gestion des réclamations. Dans le cas où l'une des parties intenterait une action en justice, la procédure stipulée dans ce d</w:t>
      </w:r>
      <w:bookmarkStart w:id="8" w:name="_Toc111627642"/>
      <w:bookmarkStart w:id="9" w:name="_Toc111680073"/>
      <w:bookmarkStart w:id="10" w:name="_Toc111712852"/>
      <w:bookmarkStart w:id="11" w:name="_Toc111717863"/>
      <w:r w:rsidRPr="004779F4">
        <w:rPr>
          <w:rFonts w:ascii="Arial Narrow" w:hAnsi="Arial Narrow"/>
          <w:bCs/>
          <w:sz w:val="24"/>
        </w:rPr>
        <w:t>ocument cesse d'être effective.</w:t>
      </w:r>
    </w:p>
    <w:bookmarkEnd w:id="8"/>
    <w:bookmarkEnd w:id="9"/>
    <w:bookmarkEnd w:id="10"/>
    <w:bookmarkEnd w:id="11"/>
    <w:p w14:paraId="2E94FD13" w14:textId="77777777" w:rsidR="00B6739F" w:rsidRPr="004779F4" w:rsidRDefault="00B6739F" w:rsidP="00B6739F">
      <w:pPr>
        <w:spacing w:before="240" w:line="276" w:lineRule="auto"/>
        <w:jc w:val="both"/>
        <w:rPr>
          <w:rFonts w:ascii="Arial Narrow" w:hAnsi="Arial Narrow"/>
          <w:bCs/>
          <w:sz w:val="24"/>
        </w:rPr>
      </w:pPr>
      <w:r w:rsidRPr="004779F4">
        <w:rPr>
          <w:rFonts w:ascii="Arial Narrow" w:hAnsi="Arial Narrow"/>
          <w:bCs/>
          <w:sz w:val="24"/>
        </w:rPr>
        <w:t>Plusieurs canaux seront utilisés par le Projet en vue de collecter et d’enregistrer les griefs soumis par les parties prenantes :</w:t>
      </w:r>
    </w:p>
    <w:p w14:paraId="24BD8424" w14:textId="77777777" w:rsidR="00B6739F" w:rsidRPr="004779F4" w:rsidRDefault="00B6739F" w:rsidP="00B6739F">
      <w:pPr>
        <w:spacing w:before="240" w:line="276" w:lineRule="auto"/>
        <w:jc w:val="both"/>
        <w:rPr>
          <w:rFonts w:ascii="Arial Narrow" w:hAnsi="Arial Narrow"/>
          <w:bCs/>
          <w:sz w:val="24"/>
        </w:rPr>
      </w:pPr>
      <w:r w:rsidRPr="004779F4">
        <w:rPr>
          <w:rFonts w:ascii="Arial Narrow" w:hAnsi="Arial Narrow"/>
          <w:bCs/>
          <w:sz w:val="24"/>
        </w:rPr>
        <w:t>Le Projet enregistrera toutes les plaintes reçues dans un journal de bord qui sera tenu par les points focaux de chaque commission. Dès réception, le point focal enverra un accusé de réception par écrit (si la réclamation est envoyée par courrier), ou par téléphone (si elle est transmise oralement par téléphone), informant le plaignant de la réception de sa plainte et du numéro de référence attribué à sa réclamation.</w:t>
      </w:r>
    </w:p>
    <w:p w14:paraId="15832270" w14:textId="77777777" w:rsidR="00B6739F" w:rsidRPr="004779F4" w:rsidRDefault="00B6739F" w:rsidP="00B6739F">
      <w:pPr>
        <w:spacing w:before="240" w:line="276" w:lineRule="auto"/>
        <w:jc w:val="both"/>
        <w:rPr>
          <w:rFonts w:ascii="Arial Narrow" w:hAnsi="Arial Narrow"/>
          <w:bCs/>
          <w:sz w:val="24"/>
        </w:rPr>
      </w:pPr>
      <w:r w:rsidRPr="004779F4">
        <w:rPr>
          <w:rFonts w:ascii="Arial Narrow" w:hAnsi="Arial Narrow"/>
          <w:bCs/>
          <w:sz w:val="24"/>
        </w:rPr>
        <w:t>Une copie de chaque grief enregistré sera faite et envoyée au Projet qui aura la responsabilité de mettre en place une base de données pour le suivi du traitement des griefs. Pour l’enregistrement et un suivi efficace, les griefs pourraient être classés suivant plusieurs catégories.</w:t>
      </w:r>
    </w:p>
    <w:p w14:paraId="62CCCF7E" w14:textId="77777777" w:rsidR="00B6739F" w:rsidRPr="004779F4" w:rsidRDefault="00B6739F" w:rsidP="00B6739F">
      <w:pPr>
        <w:spacing w:before="240" w:line="276" w:lineRule="auto"/>
        <w:jc w:val="both"/>
        <w:rPr>
          <w:rFonts w:ascii="Arial Narrow" w:hAnsi="Arial Narrow"/>
          <w:bCs/>
          <w:sz w:val="24"/>
        </w:rPr>
      </w:pPr>
      <w:r w:rsidRPr="004779F4">
        <w:rPr>
          <w:rFonts w:ascii="Arial Narrow" w:hAnsi="Arial Narrow"/>
          <w:bCs/>
          <w:sz w:val="24"/>
        </w:rPr>
        <w:t>La durée de traitement ne doit pas excéder 20 jours à compter de la date de réception de la réclamation. Certaines réclamations liées à des problèmes de sécurité ou de santé, seront prises en charge immédiatement après enregistrement.</w:t>
      </w:r>
    </w:p>
    <w:p w14:paraId="66410670" w14:textId="77777777" w:rsidR="00B6739F" w:rsidRPr="004779F4" w:rsidRDefault="00B6739F" w:rsidP="00B6739F">
      <w:pPr>
        <w:spacing w:before="240" w:line="276" w:lineRule="auto"/>
        <w:jc w:val="both"/>
        <w:rPr>
          <w:rFonts w:ascii="Arial Narrow" w:hAnsi="Arial Narrow"/>
          <w:bCs/>
          <w:sz w:val="24"/>
        </w:rPr>
      </w:pPr>
      <w:r w:rsidRPr="004779F4">
        <w:rPr>
          <w:rFonts w:ascii="Arial Narrow" w:hAnsi="Arial Narrow"/>
          <w:bCs/>
          <w:sz w:val="24"/>
        </w:rPr>
        <w:t>En cas de la non satisfaction du plaignant, la transmission à un niveau de traitement supérieur (Communal, Sous-Préfectoral, Départemental et Gouverneur), ou recours judiciaire sera faite.</w:t>
      </w:r>
    </w:p>
    <w:p w14:paraId="67A0E594" w14:textId="77777777" w:rsidR="00B6739F" w:rsidRPr="004779F4" w:rsidRDefault="00B6739F" w:rsidP="00B6739F">
      <w:pPr>
        <w:spacing w:before="240" w:line="276" w:lineRule="auto"/>
        <w:jc w:val="both"/>
        <w:rPr>
          <w:rFonts w:ascii="Arial Narrow" w:hAnsi="Arial Narrow"/>
          <w:bCs/>
          <w:sz w:val="24"/>
        </w:rPr>
      </w:pPr>
      <w:r w:rsidRPr="004779F4">
        <w:rPr>
          <w:rFonts w:ascii="Arial Narrow" w:hAnsi="Arial Narrow"/>
          <w:bCs/>
          <w:sz w:val="24"/>
        </w:rPr>
        <w:t xml:space="preserve">Un rapport périodique (trimestriel) sera produit et partagé avec les parties prenantes, par le responsable du MGP qui sera désigné par la CEP de la SNE. </w:t>
      </w:r>
    </w:p>
    <w:p w14:paraId="22945860" w14:textId="77777777" w:rsidR="00B6739F" w:rsidRPr="00BC783F" w:rsidRDefault="00B6739F" w:rsidP="00B6739F">
      <w:pPr>
        <w:spacing w:before="240" w:line="276" w:lineRule="auto"/>
        <w:jc w:val="both"/>
        <w:rPr>
          <w:rFonts w:ascii="Arial Narrow" w:hAnsi="Arial Narrow"/>
          <w:b/>
          <w:bCs/>
          <w:sz w:val="24"/>
        </w:rPr>
      </w:pPr>
      <w:bookmarkStart w:id="12" w:name="_Toc111627644"/>
      <w:bookmarkStart w:id="13" w:name="_Toc111712854"/>
      <w:bookmarkStart w:id="14" w:name="_Toc111717865"/>
      <w:bookmarkStart w:id="15" w:name="_Toc116934040"/>
      <w:r w:rsidRPr="00BC783F">
        <w:rPr>
          <w:rFonts w:ascii="Arial Narrow" w:hAnsi="Arial Narrow"/>
          <w:b/>
          <w:bCs/>
          <w:sz w:val="24"/>
        </w:rPr>
        <w:t>Mécanisme de gestion des plaintes liées aux violences basées sur le genre</w:t>
      </w:r>
      <w:bookmarkEnd w:id="12"/>
      <w:bookmarkEnd w:id="13"/>
      <w:bookmarkEnd w:id="14"/>
      <w:bookmarkEnd w:id="15"/>
    </w:p>
    <w:p w14:paraId="300F2D26" w14:textId="77777777" w:rsidR="00B6739F" w:rsidRPr="004779F4" w:rsidRDefault="00B6739F" w:rsidP="00B6739F">
      <w:pPr>
        <w:spacing w:before="240" w:line="276" w:lineRule="auto"/>
        <w:jc w:val="both"/>
        <w:rPr>
          <w:rFonts w:ascii="Arial Narrow" w:hAnsi="Arial Narrow"/>
          <w:bCs/>
          <w:sz w:val="24"/>
        </w:rPr>
      </w:pPr>
      <w:r w:rsidRPr="004779F4">
        <w:rPr>
          <w:rFonts w:ascii="Arial Narrow" w:hAnsi="Arial Narrow"/>
          <w:bCs/>
          <w:sz w:val="24"/>
        </w:rPr>
        <w:t xml:space="preserve">En vue de prévenir ces violences et abus, il est recommandé au Projet de définir un mécanisme parallèle qui sera mis en place, en partenariat avec les structures de santé, d’éducation, les associations et organisations non gouvernementales (ONG), et de la société civile (OSC), pour la fourniture de services de prise en charge des victimes de violences sexuelles, dans le strict respect des principes de confidentialité, de sécurité et de garantie de la vie privée des victimes. Les dénonciations de VBG, exploitation, harcèlement et abus sexuels peuvent être soumises en ligne, par téléphone, par courrier ou en personne au responsable du MGP. La CEP de la SNE fournira les adresses et numéros de téléphone dédiés. </w:t>
      </w:r>
    </w:p>
    <w:p w14:paraId="5143CF37" w14:textId="77777777" w:rsidR="00B6739F" w:rsidRPr="004779F4" w:rsidRDefault="00B6739F" w:rsidP="00B6739F">
      <w:pPr>
        <w:spacing w:before="240" w:line="276" w:lineRule="auto"/>
        <w:jc w:val="both"/>
        <w:rPr>
          <w:rFonts w:ascii="Arial Narrow" w:hAnsi="Arial Narrow"/>
          <w:bCs/>
          <w:sz w:val="24"/>
        </w:rPr>
      </w:pPr>
      <w:r w:rsidRPr="004779F4">
        <w:rPr>
          <w:rFonts w:ascii="Arial Narrow" w:hAnsi="Arial Narrow"/>
          <w:bCs/>
          <w:sz w:val="24"/>
        </w:rPr>
        <w:t xml:space="preserve">Un plan de réponse pour la prévention, l’atténuation des risques et la prise en charge des VBG pourrait être préparé par le Projet selon les exigences de la BAD et de la réglementation tchadienne en vigueur en fonction de l’importance des cas VBG dans la zone d’intervention du projet. Après approbation, ce plan sera largement diffusé auprès des parties prenantes à travers les canaux appropriés, accessibles à toutes. Les principes et procédures de signalement et de prise en charge devront être communiqués aux parties prenantes, en particulier les communautés affectées ou riveraines des travaux et les acteurs de l’éducation. </w:t>
      </w:r>
    </w:p>
    <w:p w14:paraId="3171449A" w14:textId="5DDC6E03" w:rsidR="00E0563A" w:rsidRDefault="00B6739F" w:rsidP="00B6739F">
      <w:pPr>
        <w:spacing w:before="240" w:line="276" w:lineRule="auto"/>
        <w:jc w:val="both"/>
        <w:rPr>
          <w:rFonts w:ascii="Arial Narrow" w:hAnsi="Arial Narrow"/>
          <w:bCs/>
          <w:sz w:val="24"/>
        </w:rPr>
      </w:pPr>
      <w:r w:rsidRPr="004779F4">
        <w:rPr>
          <w:rFonts w:ascii="Arial Narrow" w:hAnsi="Arial Narrow"/>
          <w:bCs/>
          <w:sz w:val="24"/>
        </w:rPr>
        <w:t>Les activités de suivi-évaluation porteront aussi sur le pourcentage de travailleurs ayant signé le code de conduite et ayant participé à des sessions de formation sur les VBG/EAS/HS et sur le code de conduite, mais aussi sur le nombre de séances de communication, et nombre de femmes et de jeunes filles ayant participé aux sessions d’information et de diffusion du Plan de réponse.</w:t>
      </w:r>
    </w:p>
    <w:p w14:paraId="3C26E689" w14:textId="77777777" w:rsidR="00325E5B" w:rsidRPr="00325E5B" w:rsidRDefault="00325E5B" w:rsidP="00325E5B">
      <w:pPr>
        <w:spacing w:before="240" w:line="276" w:lineRule="auto"/>
        <w:jc w:val="both"/>
        <w:rPr>
          <w:rFonts w:ascii="Arial Narrow" w:hAnsi="Arial Narrow"/>
          <w:bCs/>
          <w:sz w:val="24"/>
        </w:rPr>
      </w:pPr>
      <w:r w:rsidRPr="00325E5B">
        <w:rPr>
          <w:rFonts w:ascii="Arial Narrow" w:hAnsi="Arial Narrow"/>
          <w:bCs/>
          <w:sz w:val="24"/>
        </w:rPr>
        <w:t>Le coût de la mise en œuvre du MGP pour le projet PASET est évalué à 99 000 000 FCFA</w:t>
      </w:r>
    </w:p>
    <w:p w14:paraId="6C755BCD" w14:textId="77777777" w:rsidR="00E0563A" w:rsidRDefault="00E0563A">
      <w:pPr>
        <w:rPr>
          <w:rFonts w:ascii="Arial Narrow" w:hAnsi="Arial Narrow"/>
          <w:bCs/>
          <w:sz w:val="24"/>
        </w:rPr>
      </w:pPr>
      <w:r>
        <w:rPr>
          <w:rFonts w:ascii="Arial Narrow" w:hAnsi="Arial Narrow"/>
          <w:bCs/>
          <w:sz w:val="24"/>
        </w:rPr>
        <w:br w:type="page"/>
      </w:r>
    </w:p>
    <w:p w14:paraId="77DF00D4" w14:textId="34AF2A1F" w:rsidR="00B6739F" w:rsidRDefault="00B6739F" w:rsidP="00B6739F">
      <w:pPr>
        <w:spacing w:before="240" w:line="276" w:lineRule="auto"/>
        <w:jc w:val="both"/>
        <w:rPr>
          <w:rFonts w:ascii="Arial Narrow" w:hAnsi="Arial Narrow"/>
          <w:b/>
          <w:bCs/>
          <w:sz w:val="24"/>
        </w:rPr>
      </w:pPr>
      <w:r w:rsidRPr="00325BA4">
        <w:rPr>
          <w:rFonts w:ascii="Arial Narrow" w:hAnsi="Arial Narrow"/>
          <w:b/>
          <w:bCs/>
          <w:sz w:val="24"/>
        </w:rPr>
        <w:t>P</w:t>
      </w:r>
      <w:r>
        <w:rPr>
          <w:rFonts w:ascii="Arial Narrow" w:hAnsi="Arial Narrow"/>
          <w:b/>
          <w:bCs/>
          <w:sz w:val="24"/>
        </w:rPr>
        <w:t xml:space="preserve">lan </w:t>
      </w:r>
      <w:r w:rsidR="00B421C1" w:rsidRPr="00325BA4">
        <w:rPr>
          <w:rFonts w:ascii="Arial Narrow" w:hAnsi="Arial Narrow"/>
          <w:b/>
          <w:bCs/>
          <w:sz w:val="24"/>
        </w:rPr>
        <w:t>H</w:t>
      </w:r>
      <w:r w:rsidR="00B421C1">
        <w:rPr>
          <w:rFonts w:ascii="Arial Narrow" w:hAnsi="Arial Narrow"/>
          <w:b/>
          <w:bCs/>
          <w:sz w:val="24"/>
        </w:rPr>
        <w:t>ygiène</w:t>
      </w:r>
      <w:r>
        <w:rPr>
          <w:rFonts w:ascii="Arial Narrow" w:hAnsi="Arial Narrow"/>
          <w:b/>
          <w:bCs/>
          <w:sz w:val="24"/>
        </w:rPr>
        <w:t xml:space="preserve"> </w:t>
      </w:r>
      <w:r w:rsidRPr="00325BA4">
        <w:rPr>
          <w:rFonts w:ascii="Arial Narrow" w:hAnsi="Arial Narrow"/>
          <w:b/>
          <w:bCs/>
          <w:sz w:val="24"/>
        </w:rPr>
        <w:t>S</w:t>
      </w:r>
      <w:r>
        <w:rPr>
          <w:rFonts w:ascii="Arial Narrow" w:hAnsi="Arial Narrow"/>
          <w:b/>
          <w:bCs/>
          <w:sz w:val="24"/>
        </w:rPr>
        <w:t xml:space="preserve">anté et </w:t>
      </w:r>
      <w:r w:rsidRPr="00325BA4">
        <w:rPr>
          <w:rFonts w:ascii="Arial Narrow" w:hAnsi="Arial Narrow"/>
          <w:b/>
          <w:bCs/>
          <w:sz w:val="24"/>
        </w:rPr>
        <w:t>S</w:t>
      </w:r>
      <w:r>
        <w:rPr>
          <w:rFonts w:ascii="Arial Narrow" w:hAnsi="Arial Narrow"/>
          <w:b/>
          <w:bCs/>
          <w:sz w:val="24"/>
        </w:rPr>
        <w:t>écurité</w:t>
      </w:r>
    </w:p>
    <w:p w14:paraId="412FC0DF" w14:textId="7229529F" w:rsidR="00B6739F" w:rsidRPr="00174DAE" w:rsidRDefault="00B6739F" w:rsidP="00B6739F">
      <w:pPr>
        <w:spacing w:before="240" w:line="276" w:lineRule="auto"/>
        <w:jc w:val="both"/>
        <w:rPr>
          <w:rFonts w:ascii="Arial Narrow" w:hAnsi="Arial Narrow"/>
          <w:sz w:val="24"/>
        </w:rPr>
      </w:pPr>
      <w:r>
        <w:rPr>
          <w:rFonts w:ascii="Arial Narrow" w:hAnsi="Arial Narrow"/>
          <w:sz w:val="24"/>
        </w:rPr>
        <w:t xml:space="preserve">Le Plan Hygiène Santé et Sécurité est </w:t>
      </w:r>
      <w:r w:rsidRPr="00174DAE">
        <w:rPr>
          <w:rFonts w:ascii="Arial Narrow" w:hAnsi="Arial Narrow"/>
          <w:sz w:val="24"/>
        </w:rPr>
        <w:t xml:space="preserve">un document de santé, sécurité qui inclut des procédures de prévention et de gestion des accidents, des blessures et maladies dues à, associées à, ou se produisant dans le cadre de la mise en </w:t>
      </w:r>
      <w:bookmarkStart w:id="16" w:name="_Hlk113034153"/>
      <w:r w:rsidRPr="00174DAE">
        <w:rPr>
          <w:rFonts w:ascii="Arial Narrow" w:hAnsi="Arial Narrow"/>
          <w:sz w:val="24"/>
        </w:rPr>
        <w:t>œuvre du projet</w:t>
      </w:r>
      <w:r>
        <w:rPr>
          <w:rFonts w:ascii="Arial Narrow" w:hAnsi="Arial Narrow"/>
          <w:sz w:val="24"/>
        </w:rPr>
        <w:t xml:space="preserve">. </w:t>
      </w:r>
      <w:r w:rsidR="00BC783F">
        <w:rPr>
          <w:rFonts w:ascii="Arial Narrow" w:hAnsi="Arial Narrow"/>
          <w:sz w:val="24"/>
        </w:rPr>
        <w:t>Il</w:t>
      </w:r>
      <w:r>
        <w:rPr>
          <w:rFonts w:ascii="Arial Narrow" w:hAnsi="Arial Narrow"/>
          <w:sz w:val="24"/>
        </w:rPr>
        <w:t xml:space="preserve"> est écrit et annexé au présent rapport. Ce plan prend</w:t>
      </w:r>
      <w:r w:rsidRPr="00174DAE">
        <w:rPr>
          <w:rFonts w:ascii="Arial Narrow" w:hAnsi="Arial Narrow"/>
          <w:sz w:val="24"/>
        </w:rPr>
        <w:t xml:space="preserve"> en compte (i) l’Identification et la réduction, autant que possible, les causes de dangers et de risques professionnels potentiels (ii) les mesures préventives et protectrices, y compris la modification, la substitution ou l’élimination de conditions ou de substances dangereuses (iii) la fourniture des équipements appropriés visant à minimiser les risques, et en exigeant et en faisant res</w:t>
      </w:r>
      <w:r>
        <w:rPr>
          <w:rFonts w:ascii="Arial Narrow" w:hAnsi="Arial Narrow"/>
          <w:sz w:val="24"/>
        </w:rPr>
        <w:t xml:space="preserve">pecter leur utilisation ;( iv) </w:t>
      </w:r>
      <w:r w:rsidRPr="00174DAE">
        <w:rPr>
          <w:rFonts w:ascii="Arial Narrow" w:hAnsi="Arial Narrow"/>
          <w:sz w:val="24"/>
        </w:rPr>
        <w:t>la formation des travailleurs et la fourniture de mesures d’incitation appropriées pour les encourager à utiliser et respecter les procédures de santé et de sécurité, ainsi que les</w:t>
      </w:r>
      <w:r w:rsidR="00BC783F">
        <w:rPr>
          <w:rFonts w:ascii="Arial Narrow" w:hAnsi="Arial Narrow"/>
          <w:sz w:val="24"/>
        </w:rPr>
        <w:t xml:space="preserve"> équipements de protection (v) </w:t>
      </w:r>
      <w:r w:rsidRPr="00174DAE">
        <w:rPr>
          <w:rFonts w:ascii="Arial Narrow" w:hAnsi="Arial Narrow"/>
          <w:sz w:val="24"/>
        </w:rPr>
        <w:t>le rapportage sur les accidents, maladies et incidents du travail ; et (vi) le développant des mesures de prévention, de préparation et d’intervention d’urgence.</w:t>
      </w:r>
    </w:p>
    <w:bookmarkEnd w:id="16"/>
    <w:p w14:paraId="60070E97" w14:textId="77777777" w:rsidR="00B6739F" w:rsidRDefault="00B6739F" w:rsidP="00B6739F">
      <w:pPr>
        <w:spacing w:before="240" w:line="276" w:lineRule="auto"/>
        <w:jc w:val="both"/>
        <w:rPr>
          <w:rFonts w:ascii="Arial Narrow" w:hAnsi="Arial Narrow"/>
          <w:b/>
          <w:bCs/>
          <w:sz w:val="24"/>
        </w:rPr>
      </w:pPr>
    </w:p>
    <w:p w14:paraId="09C7A00F" w14:textId="77777777" w:rsidR="00B6739F" w:rsidRDefault="00B6739F" w:rsidP="00B6739F">
      <w:pPr>
        <w:spacing w:before="240" w:line="276" w:lineRule="auto"/>
        <w:jc w:val="both"/>
        <w:rPr>
          <w:rFonts w:ascii="Arial Narrow" w:hAnsi="Arial Narrow"/>
          <w:b/>
          <w:bCs/>
          <w:sz w:val="24"/>
        </w:rPr>
      </w:pPr>
    </w:p>
    <w:p w14:paraId="4A5413D3" w14:textId="77777777" w:rsidR="00B6739F" w:rsidRPr="00325BA4" w:rsidRDefault="00B6739F" w:rsidP="00B6739F">
      <w:pPr>
        <w:spacing w:before="240" w:line="276" w:lineRule="auto"/>
        <w:jc w:val="both"/>
        <w:rPr>
          <w:rFonts w:ascii="Arial Narrow" w:hAnsi="Arial Narrow"/>
          <w:b/>
          <w:bCs/>
          <w:sz w:val="24"/>
        </w:rPr>
        <w:sectPr w:rsidR="00B6739F" w:rsidRPr="00325BA4" w:rsidSect="00E0563A">
          <w:footerReference w:type="default" r:id="rId34"/>
          <w:pgSz w:w="11906" w:h="16838"/>
          <w:pgMar w:top="1440" w:right="1800" w:bottom="1440" w:left="1800" w:header="708" w:footer="708" w:gutter="0"/>
          <w:pgNumType w:fmt="lowerRoman"/>
          <w:cols w:space="708"/>
          <w:docGrid w:linePitch="360"/>
        </w:sectPr>
      </w:pPr>
    </w:p>
    <w:p w14:paraId="16895E38" w14:textId="77777777" w:rsidR="00B6739F" w:rsidRPr="00280780" w:rsidRDefault="00B6739F" w:rsidP="00B6739F">
      <w:pPr>
        <w:pStyle w:val="Paragraphedeliste"/>
        <w:numPr>
          <w:ilvl w:val="0"/>
          <w:numId w:val="41"/>
        </w:numPr>
        <w:spacing w:before="240" w:line="276" w:lineRule="auto"/>
        <w:jc w:val="both"/>
        <w:rPr>
          <w:rFonts w:ascii="Arial Narrow" w:hAnsi="Arial Narrow"/>
          <w:b/>
          <w:bCs/>
          <w:sz w:val="24"/>
          <w:szCs w:val="24"/>
        </w:rPr>
      </w:pPr>
      <w:r w:rsidRPr="00280780">
        <w:rPr>
          <w:rFonts w:ascii="Arial Narrow" w:hAnsi="Arial Narrow"/>
          <w:b/>
          <w:bCs/>
          <w:sz w:val="24"/>
          <w:szCs w:val="24"/>
        </w:rPr>
        <w:t xml:space="preserve">Plan de Gestion Environnementale et Sociale (PGES): </w:t>
      </w:r>
    </w:p>
    <w:p w14:paraId="2EF058A5" w14:textId="77777777" w:rsidR="00B6739F" w:rsidRPr="00E054E7" w:rsidRDefault="00B6739F" w:rsidP="00B6739F">
      <w:pPr>
        <w:spacing w:before="240" w:line="276" w:lineRule="auto"/>
        <w:jc w:val="both"/>
        <w:rPr>
          <w:rFonts w:ascii="Arial Narrow" w:hAnsi="Arial Narrow"/>
          <w:sz w:val="24"/>
        </w:rPr>
      </w:pPr>
      <w:r w:rsidRPr="00E054E7">
        <w:rPr>
          <w:rFonts w:ascii="Arial Narrow" w:hAnsi="Arial Narrow"/>
          <w:bCs/>
          <w:sz w:val="24"/>
          <w:szCs w:val="24"/>
        </w:rPr>
        <w:t xml:space="preserve">Le tableau 4 </w:t>
      </w:r>
      <w:r>
        <w:rPr>
          <w:rFonts w:ascii="Arial Narrow" w:hAnsi="Arial Narrow"/>
          <w:bCs/>
          <w:sz w:val="24"/>
          <w:szCs w:val="24"/>
        </w:rPr>
        <w:t xml:space="preserve">présente le </w:t>
      </w:r>
      <w:r>
        <w:rPr>
          <w:rFonts w:ascii="Arial Narrow" w:hAnsi="Arial Narrow"/>
          <w:sz w:val="24"/>
          <w:lang w:val="fr-CA"/>
        </w:rPr>
        <w:t>p</w:t>
      </w:r>
      <w:r w:rsidRPr="00AC2DE7">
        <w:rPr>
          <w:rFonts w:ascii="Arial Narrow" w:hAnsi="Arial Narrow"/>
          <w:sz w:val="24"/>
          <w:lang w:val="fr-CA"/>
        </w:rPr>
        <w:t>lan de mise en œuvre des mesures d’atténuation et de bonification des impacts</w:t>
      </w:r>
    </w:p>
    <w:p w14:paraId="558584A9" w14:textId="77777777" w:rsidR="00B6739F" w:rsidRPr="00AC2DE7" w:rsidRDefault="00B6739F" w:rsidP="00B6739F">
      <w:pPr>
        <w:rPr>
          <w:rFonts w:ascii="Arial Narrow" w:hAnsi="Arial Narrow"/>
          <w:sz w:val="24"/>
          <w:lang w:val="fr-CA"/>
        </w:rPr>
      </w:pPr>
      <w:r w:rsidRPr="00AC2DE7">
        <w:rPr>
          <w:rFonts w:ascii="Arial Narrow" w:hAnsi="Arial Narrow"/>
          <w:sz w:val="24"/>
          <w:lang w:val="fr-CA"/>
        </w:rPr>
        <w:t>Tableau </w:t>
      </w:r>
      <w:r>
        <w:rPr>
          <w:rFonts w:ascii="Arial Narrow" w:hAnsi="Arial Narrow"/>
          <w:sz w:val="24"/>
          <w:lang w:val="fr-CA"/>
        </w:rPr>
        <w:t>4</w:t>
      </w:r>
      <w:r w:rsidRPr="00AC2DE7">
        <w:rPr>
          <w:rFonts w:ascii="Arial Narrow" w:hAnsi="Arial Narrow"/>
          <w:sz w:val="24"/>
          <w:lang w:val="fr-CA"/>
        </w:rPr>
        <w:t>:</w:t>
      </w:r>
      <w:r>
        <w:rPr>
          <w:rFonts w:ascii="Arial Narrow" w:hAnsi="Arial Narrow"/>
          <w:sz w:val="24"/>
          <w:lang w:val="fr-CA"/>
        </w:rPr>
        <w:t xml:space="preserve"> P</w:t>
      </w:r>
      <w:r w:rsidRPr="00AC2DE7">
        <w:rPr>
          <w:rFonts w:ascii="Arial Narrow" w:hAnsi="Arial Narrow"/>
          <w:sz w:val="24"/>
          <w:lang w:val="fr-CA"/>
        </w:rPr>
        <w:t>lan de mise en œuvre des mesures d’atténuation et de bonification des impacts</w:t>
      </w:r>
    </w:p>
    <w:tbl>
      <w:tblPr>
        <w:tblStyle w:val="Grilledutableau1"/>
        <w:tblW w:w="0" w:type="auto"/>
        <w:jc w:val="center"/>
        <w:tblLook w:val="04A0" w:firstRow="1" w:lastRow="0" w:firstColumn="1" w:lastColumn="0" w:noHBand="0" w:noVBand="1"/>
      </w:tblPr>
      <w:tblGrid>
        <w:gridCol w:w="2518"/>
        <w:gridCol w:w="3616"/>
        <w:gridCol w:w="2166"/>
        <w:gridCol w:w="2150"/>
        <w:gridCol w:w="1732"/>
        <w:gridCol w:w="1766"/>
      </w:tblGrid>
      <w:tr w:rsidR="00B6739F" w:rsidRPr="00AA7D0A" w14:paraId="3BD3AC3A" w14:textId="77777777" w:rsidTr="00E60644">
        <w:trPr>
          <w:trHeight w:val="258"/>
          <w:jc w:val="center"/>
        </w:trPr>
        <w:tc>
          <w:tcPr>
            <w:tcW w:w="2518" w:type="dxa"/>
          </w:tcPr>
          <w:p w14:paraId="7E3F359C" w14:textId="77777777" w:rsidR="00B6739F" w:rsidRPr="00AA7D0A" w:rsidRDefault="00B6739F" w:rsidP="00E60644">
            <w:pPr>
              <w:rPr>
                <w:rFonts w:ascii="Arial Narrow" w:hAnsi="Arial Narrow"/>
                <w:b/>
                <w:sz w:val="20"/>
                <w:szCs w:val="20"/>
              </w:rPr>
            </w:pPr>
            <w:r w:rsidRPr="00AA7D0A">
              <w:rPr>
                <w:rFonts w:ascii="Arial Narrow" w:hAnsi="Arial Narrow"/>
                <w:b/>
                <w:sz w:val="20"/>
                <w:szCs w:val="20"/>
              </w:rPr>
              <w:t>Impact</w:t>
            </w:r>
            <w:r>
              <w:rPr>
                <w:rFonts w:ascii="Arial Narrow" w:hAnsi="Arial Narrow"/>
                <w:b/>
                <w:sz w:val="20"/>
                <w:szCs w:val="20"/>
              </w:rPr>
              <w:t>s potentiels</w:t>
            </w:r>
            <w:r w:rsidRPr="00AA7D0A">
              <w:rPr>
                <w:rFonts w:ascii="Arial Narrow" w:hAnsi="Arial Narrow"/>
                <w:b/>
                <w:sz w:val="20"/>
                <w:szCs w:val="20"/>
              </w:rPr>
              <w:t xml:space="preserve"> </w:t>
            </w:r>
          </w:p>
        </w:tc>
        <w:tc>
          <w:tcPr>
            <w:tcW w:w="3616" w:type="dxa"/>
          </w:tcPr>
          <w:p w14:paraId="59F8A94A" w14:textId="77777777" w:rsidR="00B6739F" w:rsidRPr="00AA7D0A" w:rsidRDefault="00B6739F" w:rsidP="00E60644">
            <w:pPr>
              <w:rPr>
                <w:rFonts w:ascii="Arial Narrow" w:hAnsi="Arial Narrow"/>
                <w:b/>
                <w:sz w:val="20"/>
                <w:szCs w:val="20"/>
              </w:rPr>
            </w:pPr>
            <w:r w:rsidRPr="00AA7D0A">
              <w:rPr>
                <w:rFonts w:ascii="Arial Narrow" w:hAnsi="Arial Narrow"/>
                <w:b/>
                <w:sz w:val="20"/>
                <w:szCs w:val="20"/>
              </w:rPr>
              <w:t>Mesures d’atténuation/bonification</w:t>
            </w:r>
          </w:p>
        </w:tc>
        <w:tc>
          <w:tcPr>
            <w:tcW w:w="2166" w:type="dxa"/>
          </w:tcPr>
          <w:p w14:paraId="33837365" w14:textId="77777777" w:rsidR="00B6739F" w:rsidRPr="00AA7D0A" w:rsidRDefault="00B6739F" w:rsidP="00E60644">
            <w:pPr>
              <w:rPr>
                <w:rFonts w:ascii="Arial Narrow" w:hAnsi="Arial Narrow"/>
                <w:b/>
                <w:sz w:val="20"/>
                <w:szCs w:val="20"/>
              </w:rPr>
            </w:pPr>
            <w:r>
              <w:rPr>
                <w:rFonts w:ascii="Arial Narrow" w:hAnsi="Arial Narrow"/>
                <w:b/>
                <w:sz w:val="20"/>
                <w:szCs w:val="20"/>
              </w:rPr>
              <w:t>Responsabilités institutionnelles</w:t>
            </w:r>
          </w:p>
        </w:tc>
        <w:tc>
          <w:tcPr>
            <w:tcW w:w="2150" w:type="dxa"/>
          </w:tcPr>
          <w:p w14:paraId="54EEB8AA" w14:textId="77777777" w:rsidR="00B6739F" w:rsidRPr="00AA7D0A" w:rsidRDefault="00B6739F" w:rsidP="00E60644">
            <w:pPr>
              <w:rPr>
                <w:rFonts w:ascii="Arial Narrow" w:hAnsi="Arial Narrow"/>
                <w:b/>
                <w:sz w:val="20"/>
                <w:szCs w:val="20"/>
              </w:rPr>
            </w:pPr>
            <w:r>
              <w:rPr>
                <w:rFonts w:ascii="Arial Narrow" w:hAnsi="Arial Narrow"/>
                <w:b/>
                <w:sz w:val="20"/>
                <w:szCs w:val="20"/>
              </w:rPr>
              <w:t>Estimation qualitative du Coût</w:t>
            </w:r>
          </w:p>
        </w:tc>
        <w:tc>
          <w:tcPr>
            <w:tcW w:w="1732" w:type="dxa"/>
          </w:tcPr>
          <w:p w14:paraId="652F3CD4" w14:textId="77777777" w:rsidR="00B6739F" w:rsidRDefault="00B6739F" w:rsidP="00E60644">
            <w:pPr>
              <w:rPr>
                <w:rFonts w:ascii="Arial Narrow" w:hAnsi="Arial Narrow"/>
                <w:b/>
                <w:sz w:val="20"/>
                <w:szCs w:val="20"/>
              </w:rPr>
            </w:pPr>
            <w:r>
              <w:rPr>
                <w:rFonts w:ascii="Arial Narrow" w:hAnsi="Arial Narrow"/>
                <w:b/>
                <w:sz w:val="20"/>
                <w:szCs w:val="20"/>
              </w:rPr>
              <w:t>Estimation quantitative</w:t>
            </w:r>
          </w:p>
          <w:p w14:paraId="603D8082" w14:textId="77777777" w:rsidR="00B6739F" w:rsidRDefault="00B6739F" w:rsidP="00E60644">
            <w:pPr>
              <w:rPr>
                <w:rFonts w:ascii="Arial Narrow" w:hAnsi="Arial Narrow"/>
                <w:b/>
                <w:sz w:val="20"/>
                <w:szCs w:val="20"/>
              </w:rPr>
            </w:pPr>
            <w:r>
              <w:rPr>
                <w:rFonts w:ascii="Arial Narrow" w:hAnsi="Arial Narrow"/>
                <w:b/>
                <w:sz w:val="20"/>
                <w:szCs w:val="20"/>
              </w:rPr>
              <w:t>FCAF</w:t>
            </w:r>
          </w:p>
        </w:tc>
        <w:tc>
          <w:tcPr>
            <w:tcW w:w="1766" w:type="dxa"/>
          </w:tcPr>
          <w:p w14:paraId="3277DFDB" w14:textId="77777777" w:rsidR="00B6739F" w:rsidRDefault="00B6739F" w:rsidP="00E60644">
            <w:pPr>
              <w:rPr>
                <w:rFonts w:ascii="Arial Narrow" w:hAnsi="Arial Narrow"/>
                <w:b/>
                <w:sz w:val="20"/>
                <w:szCs w:val="20"/>
              </w:rPr>
            </w:pPr>
            <w:r>
              <w:rPr>
                <w:rFonts w:ascii="Arial Narrow" w:hAnsi="Arial Narrow"/>
                <w:b/>
                <w:sz w:val="20"/>
                <w:szCs w:val="20"/>
              </w:rPr>
              <w:t>Commentaires</w:t>
            </w:r>
          </w:p>
        </w:tc>
      </w:tr>
      <w:tr w:rsidR="00B6739F" w:rsidRPr="00AA7D0A" w14:paraId="508AC445" w14:textId="77777777" w:rsidTr="00E60644">
        <w:trPr>
          <w:trHeight w:val="258"/>
          <w:jc w:val="center"/>
        </w:trPr>
        <w:tc>
          <w:tcPr>
            <w:tcW w:w="2518" w:type="dxa"/>
          </w:tcPr>
          <w:p w14:paraId="4282F47A" w14:textId="77777777" w:rsidR="00B6739F" w:rsidRPr="00414168" w:rsidRDefault="00B6739F" w:rsidP="00E60644">
            <w:pPr>
              <w:spacing w:line="276" w:lineRule="auto"/>
              <w:jc w:val="both"/>
              <w:rPr>
                <w:rFonts w:ascii="Arial Narrow" w:hAnsi="Arial Narrow"/>
                <w:sz w:val="20"/>
                <w:szCs w:val="20"/>
              </w:rPr>
            </w:pPr>
            <w:r>
              <w:rPr>
                <w:rFonts w:ascii="Arial Narrow" w:hAnsi="Arial Narrow"/>
                <w:sz w:val="20"/>
                <w:szCs w:val="20"/>
              </w:rPr>
              <w:t>Création d’emploi</w:t>
            </w:r>
          </w:p>
        </w:tc>
        <w:tc>
          <w:tcPr>
            <w:tcW w:w="3616" w:type="dxa"/>
          </w:tcPr>
          <w:p w14:paraId="34E9CA22" w14:textId="77777777" w:rsidR="00B6739F" w:rsidRPr="00414168" w:rsidRDefault="00B6739F" w:rsidP="00E60644">
            <w:pPr>
              <w:jc w:val="both"/>
              <w:rPr>
                <w:rFonts w:ascii="Arial Narrow" w:hAnsi="Arial Narrow"/>
                <w:sz w:val="20"/>
                <w:szCs w:val="20"/>
              </w:rPr>
            </w:pPr>
            <w:r>
              <w:rPr>
                <w:rFonts w:ascii="Arial Narrow" w:hAnsi="Arial Narrow"/>
                <w:sz w:val="20"/>
                <w:szCs w:val="20"/>
              </w:rPr>
              <w:t>Recruter sur une base à égale compétitive ;</w:t>
            </w:r>
          </w:p>
        </w:tc>
        <w:tc>
          <w:tcPr>
            <w:tcW w:w="2166" w:type="dxa"/>
          </w:tcPr>
          <w:p w14:paraId="07FC3DB7" w14:textId="77777777" w:rsidR="00B6739F" w:rsidRDefault="00B6739F" w:rsidP="00E60644">
            <w:pPr>
              <w:jc w:val="both"/>
              <w:rPr>
                <w:rFonts w:ascii="Arial Narrow" w:hAnsi="Arial Narrow"/>
                <w:sz w:val="20"/>
                <w:szCs w:val="20"/>
              </w:rPr>
            </w:pPr>
            <w:r>
              <w:rPr>
                <w:rFonts w:ascii="Arial Narrow" w:hAnsi="Arial Narrow"/>
                <w:sz w:val="20"/>
                <w:szCs w:val="20"/>
              </w:rPr>
              <w:t xml:space="preserve">Comité de pilotage, </w:t>
            </w:r>
          </w:p>
          <w:p w14:paraId="72D85445" w14:textId="77777777" w:rsidR="00B6739F" w:rsidRPr="00414168" w:rsidRDefault="00B6739F" w:rsidP="00E60644">
            <w:pPr>
              <w:jc w:val="both"/>
              <w:rPr>
                <w:rFonts w:ascii="Arial Narrow" w:hAnsi="Arial Narrow"/>
                <w:sz w:val="20"/>
                <w:szCs w:val="20"/>
              </w:rPr>
            </w:pPr>
            <w:r>
              <w:rPr>
                <w:rFonts w:ascii="Arial Narrow" w:hAnsi="Arial Narrow"/>
                <w:sz w:val="20"/>
                <w:szCs w:val="20"/>
              </w:rPr>
              <w:t>SNE, CEPCEP</w:t>
            </w:r>
          </w:p>
        </w:tc>
        <w:tc>
          <w:tcPr>
            <w:tcW w:w="2150" w:type="dxa"/>
          </w:tcPr>
          <w:p w14:paraId="7025BD25" w14:textId="77777777" w:rsidR="00B6739F" w:rsidRPr="00414168" w:rsidRDefault="00B6739F" w:rsidP="00E60644">
            <w:pPr>
              <w:jc w:val="both"/>
              <w:rPr>
                <w:rFonts w:ascii="Arial Narrow" w:hAnsi="Arial Narrow"/>
                <w:sz w:val="20"/>
                <w:szCs w:val="20"/>
              </w:rPr>
            </w:pPr>
            <w:r>
              <w:rPr>
                <w:rFonts w:ascii="Arial Narrow" w:hAnsi="Arial Narrow"/>
                <w:sz w:val="20"/>
                <w:szCs w:val="20"/>
              </w:rPr>
              <w:t>Salaire annuel d’un expert environnementaliste au sein de CEPCEP</w:t>
            </w:r>
          </w:p>
        </w:tc>
        <w:tc>
          <w:tcPr>
            <w:tcW w:w="1732" w:type="dxa"/>
          </w:tcPr>
          <w:p w14:paraId="72D62BCD" w14:textId="77777777" w:rsidR="00B6739F" w:rsidRDefault="00B6739F" w:rsidP="00E60644">
            <w:pPr>
              <w:rPr>
                <w:rFonts w:ascii="Arial Narrow" w:hAnsi="Arial Narrow"/>
                <w:b/>
                <w:sz w:val="20"/>
                <w:szCs w:val="20"/>
              </w:rPr>
            </w:pPr>
            <w:r>
              <w:rPr>
                <w:rFonts w:ascii="Arial Narrow" w:hAnsi="Arial Narrow"/>
                <w:b/>
                <w:sz w:val="20"/>
                <w:szCs w:val="20"/>
              </w:rPr>
              <w:t>72 000 000</w:t>
            </w:r>
            <w:r w:rsidDel="00713CC1">
              <w:rPr>
                <w:rFonts w:ascii="Arial Narrow" w:hAnsi="Arial Narrow"/>
                <w:b/>
                <w:sz w:val="20"/>
                <w:szCs w:val="20"/>
              </w:rPr>
              <w:t xml:space="preserve"> </w:t>
            </w:r>
          </w:p>
        </w:tc>
        <w:tc>
          <w:tcPr>
            <w:tcW w:w="1766" w:type="dxa"/>
          </w:tcPr>
          <w:p w14:paraId="1D5B3EF3" w14:textId="77777777" w:rsidR="00B6739F" w:rsidRDefault="00B6739F" w:rsidP="00E60644">
            <w:pPr>
              <w:rPr>
                <w:rFonts w:ascii="Arial Narrow" w:hAnsi="Arial Narrow"/>
                <w:b/>
                <w:sz w:val="20"/>
                <w:szCs w:val="20"/>
              </w:rPr>
            </w:pPr>
            <w:r>
              <w:rPr>
                <w:rFonts w:ascii="Arial Narrow" w:hAnsi="Arial Narrow"/>
                <w:b/>
                <w:sz w:val="20"/>
                <w:szCs w:val="20"/>
              </w:rPr>
              <w:t>4ans</w:t>
            </w:r>
          </w:p>
        </w:tc>
      </w:tr>
      <w:tr w:rsidR="00B6739F" w:rsidRPr="00AA7D0A" w14:paraId="70A539A8" w14:textId="77777777" w:rsidTr="00E60644">
        <w:trPr>
          <w:trHeight w:val="258"/>
          <w:jc w:val="center"/>
        </w:trPr>
        <w:tc>
          <w:tcPr>
            <w:tcW w:w="2518" w:type="dxa"/>
          </w:tcPr>
          <w:p w14:paraId="76987CA8" w14:textId="77777777" w:rsidR="00B6739F" w:rsidRPr="00AA7D0A" w:rsidRDefault="00B6739F" w:rsidP="00E60644">
            <w:pPr>
              <w:rPr>
                <w:rFonts w:ascii="Arial Narrow" w:hAnsi="Arial Narrow"/>
                <w:sz w:val="20"/>
                <w:szCs w:val="20"/>
                <w:lang w:val="fr-CA"/>
              </w:rPr>
            </w:pPr>
            <w:r>
              <w:rPr>
                <w:rFonts w:ascii="Arial Narrow" w:hAnsi="Arial Narrow"/>
                <w:sz w:val="20"/>
                <w:szCs w:val="20"/>
                <w:lang w:val="fr-CA"/>
              </w:rPr>
              <w:t>Pollution de l’air (</w:t>
            </w:r>
            <w:r w:rsidRPr="00AA7D0A">
              <w:rPr>
                <w:rFonts w:ascii="Arial Narrow" w:hAnsi="Arial Narrow"/>
                <w:sz w:val="20"/>
                <w:szCs w:val="20"/>
                <w:lang w:val="fr-CA"/>
              </w:rPr>
              <w:t>levée de poussière</w:t>
            </w:r>
          </w:p>
          <w:p w14:paraId="52F320F5" w14:textId="77777777" w:rsidR="00B6739F" w:rsidRPr="00414168" w:rsidRDefault="00B6739F" w:rsidP="00E60644">
            <w:pPr>
              <w:rPr>
                <w:rFonts w:ascii="Arial Narrow" w:hAnsi="Arial Narrow"/>
                <w:sz w:val="20"/>
                <w:szCs w:val="20"/>
                <w:lang w:val="fr-CA"/>
              </w:rPr>
            </w:pPr>
            <w:r w:rsidRPr="00AA7D0A">
              <w:rPr>
                <w:rFonts w:ascii="Arial Narrow" w:hAnsi="Arial Narrow"/>
                <w:sz w:val="20"/>
                <w:szCs w:val="20"/>
                <w:lang w:val="fr-CA"/>
              </w:rPr>
              <w:t>dégagement des gaz</w:t>
            </w:r>
            <w:r>
              <w:rPr>
                <w:rFonts w:ascii="Arial Narrow" w:hAnsi="Arial Narrow"/>
                <w:sz w:val="20"/>
                <w:szCs w:val="20"/>
                <w:lang w:val="fr-CA"/>
              </w:rPr>
              <w:t xml:space="preserve">) </w:t>
            </w:r>
          </w:p>
        </w:tc>
        <w:tc>
          <w:tcPr>
            <w:tcW w:w="3616" w:type="dxa"/>
          </w:tcPr>
          <w:p w14:paraId="54442E72" w14:textId="77777777" w:rsidR="00B6739F" w:rsidRDefault="00B6739F" w:rsidP="00E60644">
            <w:pPr>
              <w:jc w:val="both"/>
              <w:rPr>
                <w:rFonts w:ascii="Arial Narrow" w:hAnsi="Arial Narrow"/>
                <w:sz w:val="20"/>
                <w:szCs w:val="20"/>
              </w:rPr>
            </w:pPr>
            <w:r w:rsidRPr="00AA7D0A">
              <w:rPr>
                <w:rFonts w:ascii="Arial Narrow" w:hAnsi="Arial Narrow"/>
                <w:sz w:val="20"/>
                <w:szCs w:val="20"/>
              </w:rPr>
              <w:t>Arroser légèrement les pistes d’accès </w:t>
            </w:r>
          </w:p>
        </w:tc>
        <w:tc>
          <w:tcPr>
            <w:tcW w:w="2166" w:type="dxa"/>
          </w:tcPr>
          <w:p w14:paraId="56B6A447" w14:textId="77777777" w:rsidR="00B6739F" w:rsidRDefault="00B6739F" w:rsidP="00E60644">
            <w:pPr>
              <w:jc w:val="both"/>
              <w:rPr>
                <w:rFonts w:ascii="Arial Narrow" w:hAnsi="Arial Narrow"/>
                <w:sz w:val="20"/>
                <w:szCs w:val="20"/>
              </w:rPr>
            </w:pPr>
            <w:r>
              <w:rPr>
                <w:rFonts w:ascii="Arial Narrow" w:hAnsi="Arial Narrow"/>
                <w:sz w:val="20"/>
                <w:szCs w:val="20"/>
              </w:rPr>
              <w:t>Entreprise contractante</w:t>
            </w:r>
          </w:p>
          <w:p w14:paraId="37C921F8" w14:textId="77777777" w:rsidR="00B6739F" w:rsidRDefault="00B6739F" w:rsidP="00E60644">
            <w:pPr>
              <w:jc w:val="both"/>
              <w:rPr>
                <w:rFonts w:ascii="Arial Narrow" w:hAnsi="Arial Narrow"/>
                <w:sz w:val="20"/>
                <w:szCs w:val="20"/>
              </w:rPr>
            </w:pPr>
            <w:r>
              <w:rPr>
                <w:rFonts w:ascii="Arial Narrow" w:hAnsi="Arial Narrow"/>
                <w:sz w:val="20"/>
                <w:szCs w:val="20"/>
              </w:rPr>
              <w:t>Mairie locale</w:t>
            </w:r>
          </w:p>
        </w:tc>
        <w:tc>
          <w:tcPr>
            <w:tcW w:w="2150" w:type="dxa"/>
          </w:tcPr>
          <w:p w14:paraId="3A28E955" w14:textId="77777777" w:rsidR="00B6739F" w:rsidRDefault="00B6739F" w:rsidP="00E60644">
            <w:pPr>
              <w:jc w:val="both"/>
              <w:rPr>
                <w:rFonts w:ascii="Arial Narrow" w:hAnsi="Arial Narrow"/>
                <w:sz w:val="20"/>
                <w:szCs w:val="20"/>
              </w:rPr>
            </w:pPr>
            <w:r>
              <w:rPr>
                <w:rFonts w:ascii="Arial Narrow" w:hAnsi="Arial Narrow"/>
                <w:sz w:val="20"/>
                <w:szCs w:val="20"/>
              </w:rPr>
              <w:t>Coût arrosage piste</w:t>
            </w:r>
          </w:p>
          <w:p w14:paraId="4E8C2B3C" w14:textId="77777777" w:rsidR="00B6739F" w:rsidRDefault="00B6739F" w:rsidP="00E60644">
            <w:pPr>
              <w:jc w:val="both"/>
              <w:rPr>
                <w:rFonts w:ascii="Arial Narrow" w:hAnsi="Arial Narrow"/>
                <w:sz w:val="20"/>
                <w:szCs w:val="20"/>
              </w:rPr>
            </w:pPr>
          </w:p>
        </w:tc>
        <w:tc>
          <w:tcPr>
            <w:tcW w:w="1732" w:type="dxa"/>
          </w:tcPr>
          <w:p w14:paraId="72636FF7" w14:textId="77777777" w:rsidR="00B6739F" w:rsidRDefault="00B6739F" w:rsidP="00E60644">
            <w:pPr>
              <w:rPr>
                <w:rFonts w:ascii="Arial Narrow" w:hAnsi="Arial Narrow"/>
                <w:b/>
                <w:sz w:val="20"/>
                <w:szCs w:val="20"/>
              </w:rPr>
            </w:pPr>
            <w:r>
              <w:rPr>
                <w:rFonts w:ascii="Arial Narrow" w:hAnsi="Arial Narrow"/>
                <w:b/>
                <w:sz w:val="20"/>
                <w:szCs w:val="20"/>
              </w:rPr>
              <w:t>1 500 000</w:t>
            </w:r>
          </w:p>
        </w:tc>
        <w:tc>
          <w:tcPr>
            <w:tcW w:w="1766" w:type="dxa"/>
          </w:tcPr>
          <w:p w14:paraId="6BCB4865" w14:textId="77777777" w:rsidR="00B6739F" w:rsidRDefault="00B6739F" w:rsidP="00E60644">
            <w:pPr>
              <w:rPr>
                <w:rFonts w:ascii="Arial Narrow" w:hAnsi="Arial Narrow"/>
                <w:b/>
                <w:sz w:val="20"/>
                <w:szCs w:val="20"/>
              </w:rPr>
            </w:pPr>
            <w:r>
              <w:rPr>
                <w:rFonts w:ascii="Arial Narrow" w:hAnsi="Arial Narrow"/>
                <w:b/>
                <w:sz w:val="20"/>
                <w:szCs w:val="20"/>
              </w:rPr>
              <w:t>Phase de construction</w:t>
            </w:r>
          </w:p>
        </w:tc>
      </w:tr>
      <w:tr w:rsidR="00B6739F" w:rsidRPr="00AA7D0A" w14:paraId="6477EBF5" w14:textId="77777777" w:rsidTr="00E60644">
        <w:trPr>
          <w:trHeight w:val="258"/>
          <w:jc w:val="center"/>
        </w:trPr>
        <w:tc>
          <w:tcPr>
            <w:tcW w:w="2518" w:type="dxa"/>
          </w:tcPr>
          <w:p w14:paraId="0DA1E2B0" w14:textId="77777777" w:rsidR="00B6739F" w:rsidRPr="007E3953" w:rsidRDefault="00B6739F" w:rsidP="00E60644">
            <w:pPr>
              <w:jc w:val="both"/>
              <w:rPr>
                <w:rFonts w:ascii="Arial Narrow" w:hAnsi="Arial Narrow"/>
                <w:sz w:val="20"/>
                <w:szCs w:val="20"/>
                <w:lang w:val="fr-CA"/>
              </w:rPr>
            </w:pPr>
            <w:r w:rsidRPr="007E3953">
              <w:rPr>
                <w:rFonts w:ascii="Arial Narrow" w:hAnsi="Arial Narrow"/>
                <w:sz w:val="20"/>
                <w:szCs w:val="20"/>
                <w:lang w:val="fr-CA"/>
              </w:rPr>
              <w:t>Perte de la végétation</w:t>
            </w:r>
          </w:p>
        </w:tc>
        <w:tc>
          <w:tcPr>
            <w:tcW w:w="3616" w:type="dxa"/>
          </w:tcPr>
          <w:p w14:paraId="168228C5" w14:textId="77777777" w:rsidR="00B6739F" w:rsidRPr="007E3953" w:rsidRDefault="00B6739F" w:rsidP="00E60644">
            <w:pPr>
              <w:jc w:val="both"/>
              <w:rPr>
                <w:rFonts w:ascii="Arial Narrow" w:hAnsi="Arial Narrow"/>
                <w:sz w:val="20"/>
                <w:szCs w:val="20"/>
              </w:rPr>
            </w:pPr>
            <w:r w:rsidRPr="007E3953">
              <w:rPr>
                <w:rFonts w:ascii="Arial Narrow" w:hAnsi="Arial Narrow"/>
                <w:sz w:val="20"/>
                <w:szCs w:val="20"/>
              </w:rPr>
              <w:t xml:space="preserve">Procéder au reboisement compensatoire des arbres  </w:t>
            </w:r>
          </w:p>
        </w:tc>
        <w:tc>
          <w:tcPr>
            <w:tcW w:w="2166" w:type="dxa"/>
          </w:tcPr>
          <w:p w14:paraId="1A62D533" w14:textId="77777777" w:rsidR="00B6739F" w:rsidRPr="007E3953" w:rsidRDefault="00B6739F" w:rsidP="00E60644">
            <w:pPr>
              <w:jc w:val="both"/>
              <w:rPr>
                <w:rFonts w:ascii="Arial Narrow" w:hAnsi="Arial Narrow"/>
                <w:sz w:val="20"/>
                <w:szCs w:val="20"/>
              </w:rPr>
            </w:pPr>
            <w:r w:rsidRPr="007E3953">
              <w:rPr>
                <w:rFonts w:ascii="Arial Narrow" w:hAnsi="Arial Narrow"/>
                <w:sz w:val="20"/>
                <w:szCs w:val="20"/>
              </w:rPr>
              <w:t>CEPCEP, Entreprise contractante</w:t>
            </w:r>
          </w:p>
          <w:p w14:paraId="5C99D1E1" w14:textId="77777777" w:rsidR="00B6739F" w:rsidRPr="007E3953" w:rsidRDefault="00B6739F" w:rsidP="00E60644">
            <w:pPr>
              <w:jc w:val="both"/>
              <w:rPr>
                <w:rFonts w:ascii="Arial Narrow" w:hAnsi="Arial Narrow"/>
                <w:sz w:val="20"/>
                <w:szCs w:val="20"/>
              </w:rPr>
            </w:pPr>
            <w:r w:rsidRPr="007E3953">
              <w:rPr>
                <w:rFonts w:ascii="Arial Narrow" w:hAnsi="Arial Narrow"/>
                <w:sz w:val="20"/>
                <w:szCs w:val="20"/>
              </w:rPr>
              <w:t>ONG locale</w:t>
            </w:r>
          </w:p>
          <w:p w14:paraId="1415821A" w14:textId="77777777" w:rsidR="00B6739F" w:rsidRPr="007E3953" w:rsidRDefault="00B6739F" w:rsidP="00E60644">
            <w:pPr>
              <w:jc w:val="both"/>
              <w:rPr>
                <w:rFonts w:ascii="Arial Narrow" w:hAnsi="Arial Narrow"/>
                <w:sz w:val="20"/>
                <w:szCs w:val="20"/>
              </w:rPr>
            </w:pPr>
            <w:r w:rsidRPr="007E3953">
              <w:rPr>
                <w:rFonts w:ascii="Arial Narrow" w:hAnsi="Arial Narrow"/>
                <w:sz w:val="20"/>
                <w:szCs w:val="20"/>
              </w:rPr>
              <w:t>Mairie </w:t>
            </w:r>
          </w:p>
        </w:tc>
        <w:tc>
          <w:tcPr>
            <w:tcW w:w="2150" w:type="dxa"/>
          </w:tcPr>
          <w:p w14:paraId="182CDF5D" w14:textId="77777777" w:rsidR="00B6739F" w:rsidRPr="007E3953" w:rsidRDefault="00B6739F" w:rsidP="00E60644">
            <w:pPr>
              <w:jc w:val="both"/>
              <w:rPr>
                <w:rFonts w:ascii="Arial Narrow" w:hAnsi="Arial Narrow"/>
                <w:sz w:val="20"/>
                <w:szCs w:val="20"/>
              </w:rPr>
            </w:pPr>
            <w:r w:rsidRPr="007E3953">
              <w:rPr>
                <w:rFonts w:ascii="Arial Narrow" w:hAnsi="Arial Narrow"/>
                <w:sz w:val="20"/>
                <w:szCs w:val="20"/>
              </w:rPr>
              <w:t>Coût achat des pépinières</w:t>
            </w:r>
          </w:p>
          <w:p w14:paraId="0C81A3F1" w14:textId="77777777" w:rsidR="00B6739F" w:rsidRPr="007E3953" w:rsidRDefault="00B6739F" w:rsidP="00E60644">
            <w:pPr>
              <w:jc w:val="both"/>
              <w:rPr>
                <w:rFonts w:ascii="Arial Narrow" w:hAnsi="Arial Narrow"/>
                <w:sz w:val="20"/>
                <w:szCs w:val="20"/>
              </w:rPr>
            </w:pPr>
            <w:r w:rsidRPr="007E3953">
              <w:rPr>
                <w:rFonts w:ascii="Arial Narrow" w:hAnsi="Arial Narrow"/>
                <w:sz w:val="20"/>
                <w:szCs w:val="20"/>
              </w:rPr>
              <w:t>Cout plantation pépinière</w:t>
            </w:r>
          </w:p>
          <w:p w14:paraId="647B0E05" w14:textId="77777777" w:rsidR="00B6739F" w:rsidRPr="007E3953" w:rsidRDefault="00B6739F" w:rsidP="00E60644">
            <w:pPr>
              <w:jc w:val="both"/>
              <w:rPr>
                <w:rFonts w:ascii="Arial Narrow" w:hAnsi="Arial Narrow"/>
                <w:sz w:val="20"/>
                <w:szCs w:val="20"/>
              </w:rPr>
            </w:pPr>
            <w:r w:rsidRPr="007E3953">
              <w:rPr>
                <w:rFonts w:ascii="Arial Narrow" w:hAnsi="Arial Narrow"/>
                <w:sz w:val="20"/>
                <w:szCs w:val="20"/>
              </w:rPr>
              <w:t>Cout compensation des arbres </w:t>
            </w:r>
          </w:p>
        </w:tc>
        <w:tc>
          <w:tcPr>
            <w:tcW w:w="1732" w:type="dxa"/>
          </w:tcPr>
          <w:p w14:paraId="5FD5BBDE" w14:textId="001FEBC4" w:rsidR="00B6739F" w:rsidRPr="007E3953" w:rsidRDefault="007E3953" w:rsidP="00E60644">
            <w:pPr>
              <w:rPr>
                <w:rFonts w:ascii="Arial Narrow" w:hAnsi="Arial Narrow"/>
                <w:b/>
                <w:sz w:val="20"/>
                <w:szCs w:val="20"/>
              </w:rPr>
            </w:pPr>
            <w:r w:rsidRPr="007E3953">
              <w:rPr>
                <w:rFonts w:ascii="Arial Narrow" w:hAnsi="Arial Narrow"/>
                <w:b/>
                <w:sz w:val="20"/>
                <w:szCs w:val="20"/>
              </w:rPr>
              <w:t>5300 000</w:t>
            </w:r>
          </w:p>
        </w:tc>
        <w:tc>
          <w:tcPr>
            <w:tcW w:w="1766" w:type="dxa"/>
          </w:tcPr>
          <w:p w14:paraId="25951CA0" w14:textId="594F1477" w:rsidR="00B6739F" w:rsidRPr="00325BA4" w:rsidRDefault="00A02368" w:rsidP="00E60644">
            <w:pPr>
              <w:rPr>
                <w:rFonts w:ascii="Arial Narrow" w:hAnsi="Arial Narrow"/>
                <w:b/>
                <w:sz w:val="20"/>
                <w:szCs w:val="20"/>
                <w:highlight w:val="yellow"/>
              </w:rPr>
            </w:pPr>
            <w:r w:rsidRPr="00162F33">
              <w:rPr>
                <w:rFonts w:ascii="Arial Narrow" w:hAnsi="Arial Narrow"/>
                <w:b/>
                <w:sz w:val="20"/>
                <w:szCs w:val="20"/>
              </w:rPr>
              <w:t>4 ans</w:t>
            </w:r>
          </w:p>
        </w:tc>
      </w:tr>
      <w:tr w:rsidR="00B6739F" w:rsidRPr="00AA7D0A" w14:paraId="78C6778A" w14:textId="77777777" w:rsidTr="00E60644">
        <w:trPr>
          <w:trHeight w:val="258"/>
          <w:jc w:val="center"/>
        </w:trPr>
        <w:tc>
          <w:tcPr>
            <w:tcW w:w="2518" w:type="dxa"/>
            <w:vMerge w:val="restart"/>
          </w:tcPr>
          <w:p w14:paraId="67A3FAEE" w14:textId="77777777" w:rsidR="00B6739F" w:rsidRPr="00BC6165" w:rsidRDefault="00B6739F" w:rsidP="00E60644">
            <w:pPr>
              <w:rPr>
                <w:rFonts w:ascii="Arial Narrow" w:hAnsi="Arial Narrow"/>
                <w:sz w:val="20"/>
                <w:szCs w:val="20"/>
              </w:rPr>
            </w:pPr>
            <w:r>
              <w:rPr>
                <w:rFonts w:ascii="Arial Narrow" w:hAnsi="Arial Narrow"/>
                <w:sz w:val="20"/>
                <w:szCs w:val="20"/>
                <w:lang w:val="fr-CA"/>
              </w:rPr>
              <w:t>Pollution du sol et eau (</w:t>
            </w:r>
            <w:r w:rsidRPr="00AA7D0A">
              <w:rPr>
                <w:rFonts w:ascii="Arial Narrow" w:hAnsi="Arial Narrow"/>
                <w:sz w:val="20"/>
                <w:szCs w:val="20"/>
                <w:lang w:val="fr-CA"/>
              </w:rPr>
              <w:t>Compactage et imperméabilité du sol</w:t>
            </w:r>
            <w:r>
              <w:rPr>
                <w:rFonts w:ascii="Arial Narrow" w:hAnsi="Arial Narrow"/>
                <w:sz w:val="20"/>
                <w:szCs w:val="20"/>
                <w:lang w:val="fr-CA"/>
              </w:rPr>
              <w:t>,</w:t>
            </w:r>
            <w:r w:rsidRPr="00AA7D0A">
              <w:rPr>
                <w:rFonts w:ascii="Arial Narrow" w:hAnsi="Arial Narrow"/>
                <w:sz w:val="20"/>
                <w:szCs w:val="20"/>
              </w:rPr>
              <w:t xml:space="preserve"> déverseme</w:t>
            </w:r>
            <w:r>
              <w:rPr>
                <w:rFonts w:ascii="Arial Narrow" w:hAnsi="Arial Narrow"/>
                <w:sz w:val="20"/>
                <w:szCs w:val="20"/>
              </w:rPr>
              <w:t>nt accidentel des hydrocarbures) ;</w:t>
            </w:r>
          </w:p>
          <w:p w14:paraId="18DE7001" w14:textId="77777777" w:rsidR="00B6739F" w:rsidRPr="00AA7D0A" w:rsidRDefault="00B6739F" w:rsidP="00E60644">
            <w:pPr>
              <w:jc w:val="both"/>
              <w:rPr>
                <w:rFonts w:ascii="Arial Narrow" w:hAnsi="Arial Narrow"/>
                <w:sz w:val="20"/>
                <w:szCs w:val="20"/>
              </w:rPr>
            </w:pPr>
          </w:p>
        </w:tc>
        <w:tc>
          <w:tcPr>
            <w:tcW w:w="3616" w:type="dxa"/>
          </w:tcPr>
          <w:p w14:paraId="287B8D4A" w14:textId="77777777" w:rsidR="00B6739F" w:rsidRPr="00AA7D0A" w:rsidRDefault="00B6739F" w:rsidP="00E60644">
            <w:pPr>
              <w:jc w:val="both"/>
              <w:rPr>
                <w:rFonts w:ascii="Arial Narrow" w:hAnsi="Arial Narrow"/>
                <w:sz w:val="20"/>
                <w:szCs w:val="20"/>
              </w:rPr>
            </w:pPr>
            <w:r>
              <w:rPr>
                <w:rFonts w:ascii="Arial Narrow" w:hAnsi="Arial Narrow"/>
                <w:sz w:val="20"/>
                <w:szCs w:val="20"/>
              </w:rPr>
              <w:t>Eviter le déversement des déchets liquides et solides ;</w:t>
            </w:r>
          </w:p>
        </w:tc>
        <w:tc>
          <w:tcPr>
            <w:tcW w:w="2166" w:type="dxa"/>
          </w:tcPr>
          <w:p w14:paraId="26E808D5" w14:textId="77777777" w:rsidR="00B6739F" w:rsidRDefault="00B6739F" w:rsidP="00E60644">
            <w:pPr>
              <w:jc w:val="both"/>
              <w:rPr>
                <w:rFonts w:ascii="Arial Narrow" w:hAnsi="Arial Narrow"/>
                <w:sz w:val="20"/>
                <w:szCs w:val="20"/>
              </w:rPr>
            </w:pPr>
            <w:r>
              <w:rPr>
                <w:rFonts w:ascii="Arial Narrow" w:hAnsi="Arial Narrow"/>
                <w:sz w:val="20"/>
                <w:szCs w:val="20"/>
              </w:rPr>
              <w:t>Entreprise contractante ;</w:t>
            </w:r>
          </w:p>
          <w:p w14:paraId="2EA788A8" w14:textId="77777777" w:rsidR="00B6739F" w:rsidRDefault="00B6739F" w:rsidP="00E60644">
            <w:pPr>
              <w:jc w:val="both"/>
              <w:rPr>
                <w:rFonts w:ascii="Arial Narrow" w:hAnsi="Arial Narrow"/>
                <w:sz w:val="20"/>
                <w:szCs w:val="20"/>
              </w:rPr>
            </w:pPr>
            <w:r>
              <w:rPr>
                <w:rFonts w:ascii="Arial Narrow" w:hAnsi="Arial Narrow"/>
                <w:sz w:val="20"/>
                <w:szCs w:val="20"/>
              </w:rPr>
              <w:t>Mairie locale</w:t>
            </w:r>
          </w:p>
        </w:tc>
        <w:tc>
          <w:tcPr>
            <w:tcW w:w="2150" w:type="dxa"/>
          </w:tcPr>
          <w:p w14:paraId="6C324E20" w14:textId="77777777" w:rsidR="00B6739F" w:rsidRDefault="00B6739F" w:rsidP="00E60644">
            <w:pPr>
              <w:jc w:val="both"/>
              <w:rPr>
                <w:rFonts w:ascii="Arial Narrow" w:hAnsi="Arial Narrow"/>
                <w:sz w:val="20"/>
                <w:szCs w:val="20"/>
              </w:rPr>
            </w:pPr>
            <w:r>
              <w:rPr>
                <w:rFonts w:ascii="Arial Narrow" w:hAnsi="Arial Narrow"/>
                <w:sz w:val="20"/>
                <w:szCs w:val="20"/>
              </w:rPr>
              <w:t>Coût Achat des bagues à déchet liquide et solide</w:t>
            </w:r>
          </w:p>
          <w:p w14:paraId="60EC0B33" w14:textId="77777777" w:rsidR="00B6739F" w:rsidRDefault="00B6739F" w:rsidP="00E60644">
            <w:pPr>
              <w:jc w:val="both"/>
              <w:rPr>
                <w:rFonts w:ascii="Arial Narrow" w:hAnsi="Arial Narrow"/>
                <w:sz w:val="20"/>
                <w:szCs w:val="20"/>
              </w:rPr>
            </w:pPr>
          </w:p>
        </w:tc>
        <w:tc>
          <w:tcPr>
            <w:tcW w:w="1732" w:type="dxa"/>
          </w:tcPr>
          <w:p w14:paraId="5A767AD1" w14:textId="77777777" w:rsidR="00B6739F" w:rsidRDefault="00B6739F" w:rsidP="00E60644">
            <w:pPr>
              <w:rPr>
                <w:rFonts w:ascii="Arial Narrow" w:hAnsi="Arial Narrow"/>
                <w:b/>
                <w:sz w:val="20"/>
                <w:szCs w:val="20"/>
              </w:rPr>
            </w:pPr>
            <w:r>
              <w:rPr>
                <w:rFonts w:ascii="Arial Narrow" w:hAnsi="Arial Narrow"/>
                <w:b/>
                <w:sz w:val="20"/>
                <w:szCs w:val="20"/>
              </w:rPr>
              <w:t>4 000 000</w:t>
            </w:r>
          </w:p>
          <w:p w14:paraId="0E529539" w14:textId="77777777" w:rsidR="00B6739F" w:rsidRDefault="00B6739F" w:rsidP="00E60644">
            <w:pPr>
              <w:rPr>
                <w:rFonts w:ascii="Arial Narrow" w:hAnsi="Arial Narrow"/>
                <w:b/>
                <w:sz w:val="20"/>
                <w:szCs w:val="20"/>
              </w:rPr>
            </w:pPr>
          </w:p>
        </w:tc>
        <w:tc>
          <w:tcPr>
            <w:tcW w:w="1766" w:type="dxa"/>
          </w:tcPr>
          <w:p w14:paraId="11335166" w14:textId="77777777" w:rsidR="00B6739F" w:rsidRDefault="00B6739F" w:rsidP="00E60644">
            <w:pPr>
              <w:rPr>
                <w:rFonts w:ascii="Arial Narrow" w:hAnsi="Arial Narrow"/>
                <w:b/>
                <w:sz w:val="20"/>
                <w:szCs w:val="20"/>
              </w:rPr>
            </w:pPr>
            <w:r>
              <w:rPr>
                <w:rFonts w:ascii="Arial Narrow" w:hAnsi="Arial Narrow"/>
                <w:b/>
                <w:sz w:val="20"/>
                <w:szCs w:val="20"/>
              </w:rPr>
              <w:t>4 ans</w:t>
            </w:r>
          </w:p>
        </w:tc>
      </w:tr>
      <w:tr w:rsidR="00B6739F" w:rsidRPr="00AA7D0A" w14:paraId="40C039D8" w14:textId="77777777" w:rsidTr="00E60644">
        <w:trPr>
          <w:trHeight w:val="258"/>
          <w:jc w:val="center"/>
        </w:trPr>
        <w:tc>
          <w:tcPr>
            <w:tcW w:w="2518" w:type="dxa"/>
            <w:vMerge/>
          </w:tcPr>
          <w:p w14:paraId="70E4DFE4" w14:textId="77777777" w:rsidR="00B6739F" w:rsidRDefault="00B6739F" w:rsidP="00E60644">
            <w:pPr>
              <w:rPr>
                <w:rFonts w:ascii="Arial Narrow" w:hAnsi="Arial Narrow"/>
                <w:sz w:val="20"/>
                <w:szCs w:val="20"/>
                <w:lang w:val="fr-CA"/>
              </w:rPr>
            </w:pPr>
          </w:p>
        </w:tc>
        <w:tc>
          <w:tcPr>
            <w:tcW w:w="3616" w:type="dxa"/>
          </w:tcPr>
          <w:p w14:paraId="176E2A49" w14:textId="77777777" w:rsidR="00B6739F" w:rsidRDefault="00B6739F" w:rsidP="00E60644">
            <w:pPr>
              <w:jc w:val="both"/>
              <w:rPr>
                <w:rFonts w:ascii="Arial Narrow" w:hAnsi="Arial Narrow"/>
                <w:sz w:val="20"/>
                <w:szCs w:val="20"/>
              </w:rPr>
            </w:pPr>
            <w:r>
              <w:rPr>
                <w:rFonts w:ascii="Arial Narrow" w:hAnsi="Arial Narrow"/>
                <w:sz w:val="20"/>
                <w:szCs w:val="20"/>
              </w:rPr>
              <w:t>Formation et sensibilisation sur les pratiques de gestion des déchets solides et liquides</w:t>
            </w:r>
          </w:p>
        </w:tc>
        <w:tc>
          <w:tcPr>
            <w:tcW w:w="2166" w:type="dxa"/>
          </w:tcPr>
          <w:p w14:paraId="7859011E" w14:textId="77777777" w:rsidR="00B6739F" w:rsidRDefault="00B6739F" w:rsidP="00E60644">
            <w:pPr>
              <w:jc w:val="both"/>
              <w:rPr>
                <w:rFonts w:ascii="Arial Narrow" w:hAnsi="Arial Narrow"/>
                <w:sz w:val="20"/>
                <w:szCs w:val="20"/>
              </w:rPr>
            </w:pPr>
            <w:r>
              <w:rPr>
                <w:rFonts w:ascii="Arial Narrow" w:hAnsi="Arial Narrow"/>
                <w:sz w:val="20"/>
                <w:szCs w:val="20"/>
              </w:rPr>
              <w:t>Entreprise contractante ;</w:t>
            </w:r>
          </w:p>
          <w:p w14:paraId="098CCA7F" w14:textId="77777777" w:rsidR="00B6739F" w:rsidRDefault="00B6739F" w:rsidP="00E60644">
            <w:pPr>
              <w:jc w:val="both"/>
              <w:rPr>
                <w:rFonts w:ascii="Arial Narrow" w:hAnsi="Arial Narrow"/>
                <w:sz w:val="20"/>
                <w:szCs w:val="20"/>
              </w:rPr>
            </w:pPr>
            <w:r>
              <w:rPr>
                <w:rFonts w:ascii="Arial Narrow" w:hAnsi="Arial Narrow"/>
                <w:sz w:val="20"/>
                <w:szCs w:val="20"/>
              </w:rPr>
              <w:t>Mairie locale, agent SNE</w:t>
            </w:r>
          </w:p>
        </w:tc>
        <w:tc>
          <w:tcPr>
            <w:tcW w:w="2150" w:type="dxa"/>
          </w:tcPr>
          <w:p w14:paraId="79412181" w14:textId="77777777" w:rsidR="00B6739F" w:rsidRDefault="00B6739F" w:rsidP="00E60644">
            <w:pPr>
              <w:jc w:val="both"/>
              <w:rPr>
                <w:rFonts w:ascii="Arial Narrow" w:hAnsi="Arial Narrow"/>
                <w:sz w:val="20"/>
                <w:szCs w:val="20"/>
              </w:rPr>
            </w:pPr>
            <w:r>
              <w:rPr>
                <w:rFonts w:ascii="Arial Narrow" w:hAnsi="Arial Narrow"/>
                <w:sz w:val="20"/>
                <w:szCs w:val="20"/>
              </w:rPr>
              <w:t xml:space="preserve">Cout de formation </w:t>
            </w:r>
          </w:p>
          <w:p w14:paraId="52AF5AFB" w14:textId="77777777" w:rsidR="00B6739F" w:rsidRDefault="00B6739F" w:rsidP="00E60644">
            <w:pPr>
              <w:jc w:val="both"/>
              <w:rPr>
                <w:rFonts w:ascii="Arial Narrow" w:hAnsi="Arial Narrow"/>
                <w:sz w:val="20"/>
                <w:szCs w:val="20"/>
              </w:rPr>
            </w:pPr>
          </w:p>
        </w:tc>
        <w:tc>
          <w:tcPr>
            <w:tcW w:w="1732" w:type="dxa"/>
          </w:tcPr>
          <w:p w14:paraId="2C42389C" w14:textId="77777777" w:rsidR="00B6739F" w:rsidRDefault="00B6739F" w:rsidP="00E60644">
            <w:pPr>
              <w:rPr>
                <w:rFonts w:ascii="Arial Narrow" w:hAnsi="Arial Narrow"/>
                <w:b/>
                <w:sz w:val="20"/>
                <w:szCs w:val="20"/>
              </w:rPr>
            </w:pPr>
            <w:r>
              <w:rPr>
                <w:rFonts w:ascii="Arial Narrow" w:hAnsi="Arial Narrow"/>
                <w:b/>
                <w:sz w:val="20"/>
                <w:szCs w:val="20"/>
              </w:rPr>
              <w:t>impliqué dans le plan de formation</w:t>
            </w:r>
          </w:p>
        </w:tc>
        <w:tc>
          <w:tcPr>
            <w:tcW w:w="1766" w:type="dxa"/>
          </w:tcPr>
          <w:p w14:paraId="038281F5" w14:textId="77777777" w:rsidR="00B6739F" w:rsidRDefault="00B6739F" w:rsidP="00E60644">
            <w:pPr>
              <w:rPr>
                <w:rFonts w:ascii="Arial Narrow" w:hAnsi="Arial Narrow"/>
                <w:b/>
                <w:sz w:val="20"/>
                <w:szCs w:val="20"/>
              </w:rPr>
            </w:pPr>
          </w:p>
        </w:tc>
      </w:tr>
      <w:tr w:rsidR="00B6739F" w:rsidRPr="00AA7D0A" w14:paraId="19B8AFE6" w14:textId="77777777" w:rsidTr="00E60644">
        <w:trPr>
          <w:trHeight w:val="258"/>
          <w:jc w:val="center"/>
        </w:trPr>
        <w:tc>
          <w:tcPr>
            <w:tcW w:w="2518" w:type="dxa"/>
            <w:vMerge/>
          </w:tcPr>
          <w:p w14:paraId="2977E2E5" w14:textId="77777777" w:rsidR="00B6739F" w:rsidRDefault="00B6739F" w:rsidP="00E60644">
            <w:pPr>
              <w:rPr>
                <w:rFonts w:ascii="Arial Narrow" w:hAnsi="Arial Narrow"/>
                <w:sz w:val="20"/>
                <w:szCs w:val="20"/>
                <w:lang w:val="fr-CA"/>
              </w:rPr>
            </w:pPr>
          </w:p>
        </w:tc>
        <w:tc>
          <w:tcPr>
            <w:tcW w:w="3616" w:type="dxa"/>
          </w:tcPr>
          <w:p w14:paraId="77483358" w14:textId="77777777" w:rsidR="00B6739F" w:rsidRDefault="00B6739F" w:rsidP="00E60644">
            <w:pPr>
              <w:jc w:val="both"/>
              <w:rPr>
                <w:rFonts w:ascii="Arial Narrow" w:hAnsi="Arial Narrow"/>
                <w:sz w:val="20"/>
                <w:szCs w:val="20"/>
              </w:rPr>
            </w:pPr>
            <w:r w:rsidRPr="00AA7D0A">
              <w:rPr>
                <w:rFonts w:ascii="Arial Narrow" w:hAnsi="Arial Narrow"/>
                <w:sz w:val="20"/>
                <w:szCs w:val="20"/>
              </w:rPr>
              <w:t>Faire élaborer et appliquer un Plan d’Hygiène Sécurité Santé et Environnement (PHSSE)</w:t>
            </w:r>
          </w:p>
        </w:tc>
        <w:tc>
          <w:tcPr>
            <w:tcW w:w="2166" w:type="dxa"/>
          </w:tcPr>
          <w:p w14:paraId="27E6B41A" w14:textId="77777777" w:rsidR="00B6739F" w:rsidRDefault="00B6739F" w:rsidP="00E60644">
            <w:pPr>
              <w:jc w:val="both"/>
              <w:rPr>
                <w:rFonts w:ascii="Arial Narrow" w:hAnsi="Arial Narrow"/>
                <w:sz w:val="20"/>
                <w:szCs w:val="20"/>
              </w:rPr>
            </w:pPr>
            <w:r>
              <w:rPr>
                <w:rFonts w:ascii="Arial Narrow" w:hAnsi="Arial Narrow"/>
                <w:sz w:val="20"/>
                <w:szCs w:val="20"/>
              </w:rPr>
              <w:t>CEP</w:t>
            </w:r>
          </w:p>
        </w:tc>
        <w:tc>
          <w:tcPr>
            <w:tcW w:w="2150" w:type="dxa"/>
          </w:tcPr>
          <w:p w14:paraId="58980A1B" w14:textId="77777777" w:rsidR="00B6739F" w:rsidRDefault="00B6739F" w:rsidP="00E60644">
            <w:pPr>
              <w:jc w:val="both"/>
              <w:rPr>
                <w:rFonts w:ascii="Arial Narrow" w:hAnsi="Arial Narrow"/>
                <w:sz w:val="20"/>
                <w:szCs w:val="20"/>
              </w:rPr>
            </w:pPr>
            <w:r>
              <w:rPr>
                <w:rFonts w:ascii="Arial Narrow" w:hAnsi="Arial Narrow"/>
                <w:sz w:val="20"/>
                <w:szCs w:val="20"/>
              </w:rPr>
              <w:t>Cout recrutement consultant</w:t>
            </w:r>
          </w:p>
        </w:tc>
        <w:tc>
          <w:tcPr>
            <w:tcW w:w="1732" w:type="dxa"/>
          </w:tcPr>
          <w:p w14:paraId="5BC8A4A5" w14:textId="77777777" w:rsidR="00B6739F" w:rsidRDefault="00B6739F" w:rsidP="00E60644">
            <w:pPr>
              <w:rPr>
                <w:rFonts w:ascii="Arial Narrow" w:hAnsi="Arial Narrow"/>
                <w:b/>
                <w:sz w:val="20"/>
                <w:szCs w:val="20"/>
              </w:rPr>
            </w:pPr>
            <w:r>
              <w:rPr>
                <w:rFonts w:ascii="Arial Narrow" w:hAnsi="Arial Narrow"/>
                <w:b/>
                <w:sz w:val="20"/>
                <w:szCs w:val="20"/>
              </w:rPr>
              <w:t>12 000 000</w:t>
            </w:r>
          </w:p>
        </w:tc>
        <w:tc>
          <w:tcPr>
            <w:tcW w:w="1766" w:type="dxa"/>
          </w:tcPr>
          <w:p w14:paraId="3B612AEE" w14:textId="77777777" w:rsidR="00B6739F" w:rsidRDefault="00B6739F" w:rsidP="00E60644">
            <w:pPr>
              <w:rPr>
                <w:rFonts w:ascii="Arial Narrow" w:hAnsi="Arial Narrow"/>
                <w:b/>
                <w:sz w:val="20"/>
                <w:szCs w:val="20"/>
              </w:rPr>
            </w:pPr>
            <w:r>
              <w:rPr>
                <w:rFonts w:ascii="Arial Narrow" w:hAnsi="Arial Narrow"/>
                <w:b/>
                <w:sz w:val="20"/>
                <w:szCs w:val="20"/>
              </w:rPr>
              <w:t>1 mois</w:t>
            </w:r>
          </w:p>
        </w:tc>
      </w:tr>
      <w:tr w:rsidR="00B6739F" w:rsidRPr="00AA7D0A" w14:paraId="756EEDFE" w14:textId="77777777" w:rsidTr="00E60644">
        <w:trPr>
          <w:trHeight w:val="258"/>
          <w:jc w:val="center"/>
        </w:trPr>
        <w:tc>
          <w:tcPr>
            <w:tcW w:w="2518" w:type="dxa"/>
          </w:tcPr>
          <w:p w14:paraId="5D40D050" w14:textId="77777777" w:rsidR="00B6739F" w:rsidRDefault="00B6739F" w:rsidP="00E60644">
            <w:pPr>
              <w:rPr>
                <w:rFonts w:ascii="Arial Narrow" w:hAnsi="Arial Narrow"/>
                <w:sz w:val="20"/>
                <w:szCs w:val="20"/>
                <w:lang w:val="fr-CA"/>
              </w:rPr>
            </w:pPr>
            <w:r w:rsidRPr="00AA7D0A">
              <w:rPr>
                <w:rFonts w:ascii="Arial Narrow" w:hAnsi="Arial Narrow"/>
                <w:sz w:val="20"/>
                <w:szCs w:val="20"/>
              </w:rPr>
              <w:t>Risque de propagation des maladies</w:t>
            </w:r>
          </w:p>
        </w:tc>
        <w:tc>
          <w:tcPr>
            <w:tcW w:w="3616" w:type="dxa"/>
          </w:tcPr>
          <w:p w14:paraId="1A846B06" w14:textId="77777777" w:rsidR="00B6739F" w:rsidRPr="00AA7D0A" w:rsidRDefault="00B6739F" w:rsidP="00E60644">
            <w:pPr>
              <w:jc w:val="both"/>
              <w:rPr>
                <w:rFonts w:ascii="Arial Narrow" w:hAnsi="Arial Narrow"/>
                <w:sz w:val="20"/>
                <w:szCs w:val="20"/>
              </w:rPr>
            </w:pPr>
            <w:r w:rsidRPr="00AA7D0A">
              <w:rPr>
                <w:rFonts w:ascii="Arial Narrow" w:hAnsi="Arial Narrow"/>
                <w:sz w:val="20"/>
                <w:szCs w:val="20"/>
              </w:rPr>
              <w:t xml:space="preserve">sensibiliser les usagers et le personnel sur les bonnes pratiques et sur les méthodes préventives de lutte contre les IST, les maladies respiratoires, ophtalmiques </w:t>
            </w:r>
            <w:r>
              <w:rPr>
                <w:rFonts w:ascii="Arial Narrow" w:hAnsi="Arial Narrow"/>
                <w:sz w:val="20"/>
                <w:szCs w:val="20"/>
              </w:rPr>
              <w:t>et la maladie à corona virus ;</w:t>
            </w:r>
          </w:p>
        </w:tc>
        <w:tc>
          <w:tcPr>
            <w:tcW w:w="2166" w:type="dxa"/>
          </w:tcPr>
          <w:p w14:paraId="650A967A" w14:textId="77777777" w:rsidR="00B6739F" w:rsidRDefault="00B6739F" w:rsidP="00E60644">
            <w:pPr>
              <w:jc w:val="both"/>
              <w:rPr>
                <w:rFonts w:ascii="Arial Narrow" w:hAnsi="Arial Narrow"/>
                <w:sz w:val="20"/>
                <w:szCs w:val="20"/>
              </w:rPr>
            </w:pPr>
            <w:r>
              <w:rPr>
                <w:rFonts w:ascii="Arial Narrow" w:hAnsi="Arial Narrow"/>
                <w:sz w:val="20"/>
                <w:szCs w:val="20"/>
              </w:rPr>
              <w:t>Entreprise contractante ;</w:t>
            </w:r>
          </w:p>
          <w:p w14:paraId="623BA33B" w14:textId="77777777" w:rsidR="00B6739F" w:rsidRDefault="00B6739F" w:rsidP="00E60644">
            <w:pPr>
              <w:jc w:val="both"/>
              <w:rPr>
                <w:rFonts w:ascii="Arial Narrow" w:hAnsi="Arial Narrow"/>
                <w:sz w:val="20"/>
                <w:szCs w:val="20"/>
              </w:rPr>
            </w:pPr>
            <w:r>
              <w:rPr>
                <w:rFonts w:ascii="Arial Narrow" w:hAnsi="Arial Narrow"/>
                <w:sz w:val="20"/>
                <w:szCs w:val="20"/>
              </w:rPr>
              <w:t>ONG local</w:t>
            </w:r>
          </w:p>
          <w:p w14:paraId="24F1F144" w14:textId="77777777" w:rsidR="00B6739F" w:rsidRDefault="00B6739F" w:rsidP="00E60644">
            <w:pPr>
              <w:jc w:val="center"/>
              <w:rPr>
                <w:rFonts w:ascii="Arial Narrow" w:hAnsi="Arial Narrow"/>
                <w:sz w:val="20"/>
                <w:szCs w:val="20"/>
              </w:rPr>
            </w:pPr>
            <w:r>
              <w:rPr>
                <w:rFonts w:ascii="Arial Narrow" w:hAnsi="Arial Narrow"/>
                <w:sz w:val="20"/>
                <w:szCs w:val="20"/>
              </w:rPr>
              <w:t>CEPCEP</w:t>
            </w:r>
          </w:p>
        </w:tc>
        <w:tc>
          <w:tcPr>
            <w:tcW w:w="2150" w:type="dxa"/>
          </w:tcPr>
          <w:p w14:paraId="70C18794" w14:textId="77777777" w:rsidR="00B6739F" w:rsidRDefault="00B6739F" w:rsidP="00E60644">
            <w:pPr>
              <w:jc w:val="both"/>
              <w:rPr>
                <w:rFonts w:ascii="Arial Narrow" w:hAnsi="Arial Narrow"/>
                <w:sz w:val="20"/>
                <w:szCs w:val="20"/>
              </w:rPr>
            </w:pPr>
            <w:r>
              <w:rPr>
                <w:rFonts w:ascii="Arial Narrow" w:hAnsi="Arial Narrow"/>
                <w:sz w:val="20"/>
                <w:szCs w:val="20"/>
              </w:rPr>
              <w:t>Coût de formation</w:t>
            </w:r>
          </w:p>
        </w:tc>
        <w:tc>
          <w:tcPr>
            <w:tcW w:w="1732" w:type="dxa"/>
          </w:tcPr>
          <w:p w14:paraId="4B7B3CB7" w14:textId="77777777" w:rsidR="00B6739F" w:rsidRDefault="00B6739F" w:rsidP="00E60644">
            <w:pPr>
              <w:rPr>
                <w:rFonts w:ascii="Arial Narrow" w:hAnsi="Arial Narrow"/>
                <w:b/>
                <w:sz w:val="20"/>
                <w:szCs w:val="20"/>
              </w:rPr>
            </w:pPr>
            <w:r>
              <w:rPr>
                <w:rFonts w:ascii="Arial Narrow" w:hAnsi="Arial Narrow"/>
                <w:b/>
                <w:sz w:val="20"/>
                <w:szCs w:val="20"/>
              </w:rPr>
              <w:t>Cout impliqué dans le plan de formation</w:t>
            </w:r>
          </w:p>
        </w:tc>
        <w:tc>
          <w:tcPr>
            <w:tcW w:w="1766" w:type="dxa"/>
          </w:tcPr>
          <w:p w14:paraId="51D50D60" w14:textId="77777777" w:rsidR="00B6739F" w:rsidRDefault="00B6739F" w:rsidP="00E60644">
            <w:pPr>
              <w:rPr>
                <w:rFonts w:ascii="Arial Narrow" w:hAnsi="Arial Narrow"/>
                <w:b/>
                <w:sz w:val="20"/>
                <w:szCs w:val="20"/>
              </w:rPr>
            </w:pPr>
          </w:p>
        </w:tc>
      </w:tr>
      <w:tr w:rsidR="00B6739F" w:rsidRPr="00AA7D0A" w14:paraId="38BD8E1A" w14:textId="77777777" w:rsidTr="00E60644">
        <w:trPr>
          <w:trHeight w:val="258"/>
          <w:jc w:val="center"/>
        </w:trPr>
        <w:tc>
          <w:tcPr>
            <w:tcW w:w="2518" w:type="dxa"/>
          </w:tcPr>
          <w:p w14:paraId="3BAD2C79" w14:textId="77777777" w:rsidR="00B6739F" w:rsidRPr="00AA7D0A" w:rsidRDefault="00B6739F" w:rsidP="00E60644">
            <w:pPr>
              <w:rPr>
                <w:rFonts w:ascii="Arial Narrow" w:hAnsi="Arial Narrow"/>
                <w:sz w:val="20"/>
                <w:szCs w:val="20"/>
              </w:rPr>
            </w:pPr>
            <w:r w:rsidRPr="00AA7D0A">
              <w:rPr>
                <w:rFonts w:ascii="Arial Narrow" w:hAnsi="Arial Narrow"/>
                <w:sz w:val="20"/>
                <w:szCs w:val="20"/>
              </w:rPr>
              <w:t>Nuisances sonores dues aux bruits</w:t>
            </w:r>
            <w:r>
              <w:rPr>
                <w:rFonts w:ascii="Arial Narrow" w:hAnsi="Arial Narrow"/>
                <w:sz w:val="20"/>
                <w:szCs w:val="20"/>
              </w:rPr>
              <w:t> </w:t>
            </w:r>
          </w:p>
        </w:tc>
        <w:tc>
          <w:tcPr>
            <w:tcW w:w="3616" w:type="dxa"/>
          </w:tcPr>
          <w:p w14:paraId="7D8FF9E4" w14:textId="77777777" w:rsidR="00B6739F" w:rsidRPr="00AA7D0A" w:rsidRDefault="00B6739F" w:rsidP="00E60644">
            <w:pPr>
              <w:jc w:val="both"/>
              <w:rPr>
                <w:rFonts w:ascii="Arial Narrow" w:hAnsi="Arial Narrow" w:cs="Times New Roman"/>
                <w:sz w:val="20"/>
                <w:szCs w:val="20"/>
              </w:rPr>
            </w:pPr>
            <w:r w:rsidRPr="00AA7D0A">
              <w:rPr>
                <w:rFonts w:ascii="Arial Narrow" w:hAnsi="Arial Narrow"/>
                <w:sz w:val="20"/>
                <w:szCs w:val="20"/>
              </w:rPr>
              <w:t>doter le personnel des casques anti bruit</w:t>
            </w:r>
          </w:p>
          <w:p w14:paraId="17729B2A" w14:textId="77777777" w:rsidR="00B6739F" w:rsidRPr="00AA7D0A" w:rsidRDefault="00B6739F" w:rsidP="00E60644">
            <w:pPr>
              <w:jc w:val="both"/>
              <w:rPr>
                <w:rFonts w:ascii="Arial Narrow" w:hAnsi="Arial Narrow"/>
                <w:sz w:val="20"/>
                <w:szCs w:val="20"/>
              </w:rPr>
            </w:pPr>
          </w:p>
        </w:tc>
        <w:tc>
          <w:tcPr>
            <w:tcW w:w="2166" w:type="dxa"/>
          </w:tcPr>
          <w:p w14:paraId="22B74D23" w14:textId="77777777" w:rsidR="00B6739F" w:rsidRDefault="00B6739F" w:rsidP="00E60644">
            <w:pPr>
              <w:jc w:val="both"/>
              <w:rPr>
                <w:rFonts w:ascii="Arial Narrow" w:hAnsi="Arial Narrow"/>
                <w:sz w:val="20"/>
                <w:szCs w:val="20"/>
              </w:rPr>
            </w:pPr>
            <w:r>
              <w:rPr>
                <w:rFonts w:ascii="Arial Narrow" w:hAnsi="Arial Narrow"/>
                <w:sz w:val="20"/>
                <w:szCs w:val="20"/>
              </w:rPr>
              <w:t>Entreprise contractante</w:t>
            </w:r>
          </w:p>
        </w:tc>
        <w:tc>
          <w:tcPr>
            <w:tcW w:w="2150" w:type="dxa"/>
          </w:tcPr>
          <w:p w14:paraId="6D16F800" w14:textId="77777777" w:rsidR="00B6739F" w:rsidRDefault="00B6739F" w:rsidP="00E60644">
            <w:pPr>
              <w:jc w:val="both"/>
              <w:rPr>
                <w:rFonts w:ascii="Arial Narrow" w:hAnsi="Arial Narrow"/>
                <w:sz w:val="20"/>
                <w:szCs w:val="20"/>
              </w:rPr>
            </w:pPr>
            <w:r>
              <w:rPr>
                <w:rFonts w:ascii="Arial Narrow" w:hAnsi="Arial Narrow"/>
                <w:sz w:val="20"/>
                <w:szCs w:val="20"/>
              </w:rPr>
              <w:t>Coût achat casque</w:t>
            </w:r>
          </w:p>
        </w:tc>
        <w:tc>
          <w:tcPr>
            <w:tcW w:w="1732" w:type="dxa"/>
          </w:tcPr>
          <w:p w14:paraId="2535125C" w14:textId="77777777" w:rsidR="00B6739F" w:rsidRDefault="00B6739F" w:rsidP="00E60644">
            <w:pPr>
              <w:rPr>
                <w:rFonts w:ascii="Arial Narrow" w:hAnsi="Arial Narrow"/>
                <w:b/>
                <w:sz w:val="20"/>
                <w:szCs w:val="20"/>
              </w:rPr>
            </w:pPr>
            <w:r>
              <w:rPr>
                <w:rFonts w:ascii="Arial Narrow" w:hAnsi="Arial Narrow"/>
                <w:b/>
                <w:sz w:val="20"/>
                <w:szCs w:val="20"/>
              </w:rPr>
              <w:t>6 000 000/</w:t>
            </w:r>
          </w:p>
        </w:tc>
        <w:tc>
          <w:tcPr>
            <w:tcW w:w="1766" w:type="dxa"/>
          </w:tcPr>
          <w:p w14:paraId="000E1EBB" w14:textId="77777777" w:rsidR="00B6739F" w:rsidRDefault="00B6739F" w:rsidP="00E60644">
            <w:pPr>
              <w:rPr>
                <w:rFonts w:ascii="Arial Narrow" w:hAnsi="Arial Narrow"/>
                <w:b/>
                <w:sz w:val="20"/>
                <w:szCs w:val="20"/>
              </w:rPr>
            </w:pPr>
            <w:r>
              <w:rPr>
                <w:rFonts w:ascii="Arial Narrow" w:hAnsi="Arial Narrow"/>
                <w:b/>
                <w:sz w:val="20"/>
                <w:szCs w:val="20"/>
              </w:rPr>
              <w:t>’4 ans</w:t>
            </w:r>
          </w:p>
        </w:tc>
      </w:tr>
      <w:tr w:rsidR="00B6739F" w:rsidRPr="00AA7D0A" w14:paraId="47DB5664" w14:textId="77777777" w:rsidTr="00E60644">
        <w:trPr>
          <w:trHeight w:val="258"/>
          <w:jc w:val="center"/>
        </w:trPr>
        <w:tc>
          <w:tcPr>
            <w:tcW w:w="2518" w:type="dxa"/>
          </w:tcPr>
          <w:p w14:paraId="5B014EB1" w14:textId="77777777" w:rsidR="00B6739F" w:rsidRDefault="00B6739F" w:rsidP="00E60644">
            <w:pPr>
              <w:rPr>
                <w:rFonts w:ascii="Arial Narrow" w:hAnsi="Arial Narrow"/>
                <w:sz w:val="20"/>
                <w:szCs w:val="20"/>
                <w:lang w:val="fr-CA"/>
              </w:rPr>
            </w:pPr>
            <w:r w:rsidRPr="00AA7D0A">
              <w:rPr>
                <w:rFonts w:ascii="Arial Narrow" w:hAnsi="Arial Narrow"/>
                <w:sz w:val="20"/>
                <w:szCs w:val="20"/>
                <w:lang w:val="fr-CA"/>
              </w:rPr>
              <w:t>Accident de circulation</w:t>
            </w:r>
          </w:p>
          <w:p w14:paraId="5C34BC35" w14:textId="77777777" w:rsidR="00B6739F" w:rsidRPr="00AA7D0A" w:rsidRDefault="00B6739F" w:rsidP="00E60644">
            <w:pPr>
              <w:rPr>
                <w:rFonts w:ascii="Arial Narrow" w:hAnsi="Arial Narrow"/>
                <w:sz w:val="20"/>
                <w:szCs w:val="20"/>
              </w:rPr>
            </w:pPr>
          </w:p>
        </w:tc>
        <w:tc>
          <w:tcPr>
            <w:tcW w:w="3616" w:type="dxa"/>
          </w:tcPr>
          <w:p w14:paraId="6E252A46" w14:textId="77777777" w:rsidR="00B6739F" w:rsidRPr="00AA7D0A" w:rsidRDefault="00B6739F" w:rsidP="00E60644">
            <w:pPr>
              <w:jc w:val="both"/>
              <w:rPr>
                <w:rFonts w:ascii="Arial Narrow" w:hAnsi="Arial Narrow"/>
                <w:sz w:val="20"/>
                <w:szCs w:val="20"/>
              </w:rPr>
            </w:pPr>
            <w:r>
              <w:rPr>
                <w:rFonts w:ascii="Arial Narrow" w:hAnsi="Arial Narrow"/>
                <w:sz w:val="20"/>
                <w:szCs w:val="20"/>
              </w:rPr>
              <w:t>Formation et sensibilisation sur les codes de conduites</w:t>
            </w:r>
          </w:p>
        </w:tc>
        <w:tc>
          <w:tcPr>
            <w:tcW w:w="2166" w:type="dxa"/>
          </w:tcPr>
          <w:p w14:paraId="22D3A449" w14:textId="77777777" w:rsidR="00B6739F" w:rsidRDefault="00B6739F" w:rsidP="00E60644">
            <w:pPr>
              <w:jc w:val="both"/>
              <w:rPr>
                <w:rFonts w:ascii="Arial Narrow" w:hAnsi="Arial Narrow"/>
                <w:sz w:val="20"/>
                <w:szCs w:val="20"/>
              </w:rPr>
            </w:pPr>
            <w:r>
              <w:rPr>
                <w:rFonts w:ascii="Arial Narrow" w:hAnsi="Arial Narrow"/>
                <w:sz w:val="20"/>
                <w:szCs w:val="20"/>
              </w:rPr>
              <w:t>Entreprise contractante</w:t>
            </w:r>
          </w:p>
          <w:p w14:paraId="2C524AE1" w14:textId="77777777" w:rsidR="00B6739F" w:rsidRDefault="00B6739F" w:rsidP="00E60644">
            <w:pPr>
              <w:jc w:val="both"/>
              <w:rPr>
                <w:rFonts w:ascii="Arial Narrow" w:hAnsi="Arial Narrow"/>
                <w:sz w:val="20"/>
                <w:szCs w:val="20"/>
              </w:rPr>
            </w:pPr>
            <w:r>
              <w:rPr>
                <w:rFonts w:ascii="Arial Narrow" w:hAnsi="Arial Narrow"/>
                <w:sz w:val="20"/>
                <w:szCs w:val="20"/>
              </w:rPr>
              <w:t>CEPCEP</w:t>
            </w:r>
          </w:p>
          <w:p w14:paraId="6C0F62B7" w14:textId="77777777" w:rsidR="00B6739F" w:rsidRDefault="00B6739F" w:rsidP="00E60644">
            <w:pPr>
              <w:jc w:val="both"/>
              <w:rPr>
                <w:rFonts w:ascii="Arial Narrow" w:hAnsi="Arial Narrow"/>
                <w:sz w:val="20"/>
                <w:szCs w:val="20"/>
              </w:rPr>
            </w:pPr>
            <w:r>
              <w:rPr>
                <w:rFonts w:ascii="Arial Narrow" w:hAnsi="Arial Narrow"/>
                <w:sz w:val="20"/>
                <w:szCs w:val="20"/>
              </w:rPr>
              <w:t>consultant</w:t>
            </w:r>
          </w:p>
        </w:tc>
        <w:tc>
          <w:tcPr>
            <w:tcW w:w="2150" w:type="dxa"/>
          </w:tcPr>
          <w:p w14:paraId="254B038A" w14:textId="77777777" w:rsidR="00B6739F" w:rsidRDefault="00B6739F" w:rsidP="00E60644">
            <w:pPr>
              <w:jc w:val="both"/>
              <w:rPr>
                <w:rFonts w:ascii="Arial Narrow" w:hAnsi="Arial Narrow"/>
                <w:sz w:val="20"/>
                <w:szCs w:val="20"/>
              </w:rPr>
            </w:pPr>
            <w:r>
              <w:rPr>
                <w:rFonts w:ascii="Arial Narrow" w:hAnsi="Arial Narrow"/>
                <w:sz w:val="20"/>
                <w:szCs w:val="20"/>
              </w:rPr>
              <w:t>Coût formation</w:t>
            </w:r>
          </w:p>
        </w:tc>
        <w:tc>
          <w:tcPr>
            <w:tcW w:w="1732" w:type="dxa"/>
          </w:tcPr>
          <w:p w14:paraId="49D37EC1" w14:textId="77777777" w:rsidR="00B6739F" w:rsidRDefault="00B6739F" w:rsidP="00E60644">
            <w:pPr>
              <w:rPr>
                <w:rFonts w:ascii="Arial Narrow" w:hAnsi="Arial Narrow"/>
                <w:b/>
                <w:sz w:val="20"/>
                <w:szCs w:val="20"/>
              </w:rPr>
            </w:pPr>
            <w:r>
              <w:rPr>
                <w:rFonts w:ascii="Arial Narrow" w:hAnsi="Arial Narrow"/>
                <w:b/>
                <w:sz w:val="20"/>
                <w:szCs w:val="20"/>
              </w:rPr>
              <w:t>Cout impliqué dans le plan de formation</w:t>
            </w:r>
          </w:p>
        </w:tc>
        <w:tc>
          <w:tcPr>
            <w:tcW w:w="1766" w:type="dxa"/>
          </w:tcPr>
          <w:p w14:paraId="51B27FBD" w14:textId="77777777" w:rsidR="00B6739F" w:rsidRDefault="00B6739F" w:rsidP="00E60644">
            <w:pPr>
              <w:rPr>
                <w:rFonts w:ascii="Arial Narrow" w:hAnsi="Arial Narrow"/>
                <w:b/>
                <w:sz w:val="20"/>
                <w:szCs w:val="20"/>
              </w:rPr>
            </w:pPr>
          </w:p>
        </w:tc>
      </w:tr>
      <w:tr w:rsidR="00B6739F" w:rsidRPr="00AA7D0A" w14:paraId="7BFA8C6D" w14:textId="77777777" w:rsidTr="00E60644">
        <w:trPr>
          <w:trHeight w:val="258"/>
          <w:jc w:val="center"/>
        </w:trPr>
        <w:tc>
          <w:tcPr>
            <w:tcW w:w="2518" w:type="dxa"/>
            <w:vMerge w:val="restart"/>
          </w:tcPr>
          <w:p w14:paraId="448E2746" w14:textId="77777777" w:rsidR="00B6739F" w:rsidRDefault="00B6739F" w:rsidP="00E60644">
            <w:pPr>
              <w:rPr>
                <w:rFonts w:ascii="Arial Narrow" w:hAnsi="Arial Narrow"/>
                <w:sz w:val="20"/>
                <w:szCs w:val="20"/>
                <w:lang w:val="fr-CA"/>
              </w:rPr>
            </w:pPr>
            <w:r>
              <w:rPr>
                <w:rFonts w:ascii="Arial Narrow" w:hAnsi="Arial Narrow"/>
                <w:sz w:val="20"/>
                <w:szCs w:val="20"/>
                <w:lang w:val="fr-CA"/>
              </w:rPr>
              <w:t>Accident de travail</w:t>
            </w:r>
          </w:p>
          <w:p w14:paraId="1C858651" w14:textId="77777777" w:rsidR="00B6739F" w:rsidRPr="00AA7D0A" w:rsidRDefault="00B6739F" w:rsidP="00E60644">
            <w:pPr>
              <w:rPr>
                <w:rFonts w:ascii="Arial Narrow" w:hAnsi="Arial Narrow"/>
                <w:sz w:val="20"/>
                <w:szCs w:val="20"/>
                <w:lang w:val="fr-CA"/>
              </w:rPr>
            </w:pPr>
          </w:p>
        </w:tc>
        <w:tc>
          <w:tcPr>
            <w:tcW w:w="3616" w:type="dxa"/>
          </w:tcPr>
          <w:p w14:paraId="497E9BC1" w14:textId="77777777" w:rsidR="00B6739F" w:rsidRDefault="00B6739F" w:rsidP="00E60644">
            <w:pPr>
              <w:jc w:val="both"/>
              <w:rPr>
                <w:rFonts w:ascii="Arial Narrow" w:hAnsi="Arial Narrow"/>
                <w:sz w:val="20"/>
                <w:szCs w:val="20"/>
              </w:rPr>
            </w:pPr>
            <w:r>
              <w:rPr>
                <w:rFonts w:ascii="Arial Narrow" w:hAnsi="Arial Narrow"/>
                <w:sz w:val="20"/>
                <w:szCs w:val="20"/>
              </w:rPr>
              <w:t>Doter les chantiers des</w:t>
            </w:r>
            <w:r w:rsidRPr="00AA7D0A">
              <w:rPr>
                <w:rFonts w:ascii="Arial Narrow" w:hAnsi="Arial Narrow"/>
                <w:sz w:val="20"/>
                <w:szCs w:val="20"/>
              </w:rPr>
              <w:t xml:space="preserve"> boîte</w:t>
            </w:r>
            <w:r>
              <w:rPr>
                <w:rFonts w:ascii="Arial Narrow" w:hAnsi="Arial Narrow"/>
                <w:sz w:val="20"/>
                <w:szCs w:val="20"/>
              </w:rPr>
              <w:t>s</w:t>
            </w:r>
            <w:r w:rsidRPr="00AA7D0A">
              <w:rPr>
                <w:rFonts w:ascii="Arial Narrow" w:hAnsi="Arial Narrow"/>
                <w:sz w:val="20"/>
                <w:szCs w:val="20"/>
              </w:rPr>
              <w:t xml:space="preserve"> à pharmacie</w:t>
            </w:r>
            <w:r>
              <w:rPr>
                <w:rFonts w:ascii="Arial Narrow" w:hAnsi="Arial Narrow"/>
                <w:sz w:val="20"/>
                <w:szCs w:val="20"/>
              </w:rPr>
              <w:t> ;</w:t>
            </w:r>
          </w:p>
          <w:p w14:paraId="192A1C26" w14:textId="77777777" w:rsidR="00B6739F" w:rsidRDefault="00B6739F" w:rsidP="00E60644">
            <w:pPr>
              <w:jc w:val="both"/>
              <w:rPr>
                <w:rFonts w:ascii="Arial Narrow" w:hAnsi="Arial Narrow"/>
                <w:sz w:val="20"/>
                <w:szCs w:val="20"/>
              </w:rPr>
            </w:pPr>
            <w:r>
              <w:rPr>
                <w:rFonts w:ascii="Arial Narrow" w:hAnsi="Arial Narrow"/>
                <w:sz w:val="20"/>
                <w:szCs w:val="20"/>
              </w:rPr>
              <w:t>Doter les personnels des EPI</w:t>
            </w:r>
          </w:p>
          <w:p w14:paraId="7F8699E5" w14:textId="77777777" w:rsidR="00B6739F" w:rsidRDefault="00B6739F" w:rsidP="00E60644">
            <w:pPr>
              <w:jc w:val="both"/>
              <w:rPr>
                <w:rFonts w:ascii="Arial Narrow" w:hAnsi="Arial Narrow"/>
                <w:sz w:val="20"/>
                <w:szCs w:val="20"/>
              </w:rPr>
            </w:pPr>
          </w:p>
        </w:tc>
        <w:tc>
          <w:tcPr>
            <w:tcW w:w="2166" w:type="dxa"/>
          </w:tcPr>
          <w:p w14:paraId="69CAD9F4" w14:textId="77777777" w:rsidR="00B6739F" w:rsidRDefault="00B6739F" w:rsidP="00E60644">
            <w:pPr>
              <w:jc w:val="both"/>
              <w:rPr>
                <w:rFonts w:ascii="Arial Narrow" w:hAnsi="Arial Narrow"/>
                <w:sz w:val="20"/>
                <w:szCs w:val="20"/>
              </w:rPr>
            </w:pPr>
            <w:r>
              <w:rPr>
                <w:rFonts w:ascii="Arial Narrow" w:hAnsi="Arial Narrow"/>
                <w:sz w:val="20"/>
                <w:szCs w:val="20"/>
              </w:rPr>
              <w:t>Entreprise contractante</w:t>
            </w:r>
          </w:p>
          <w:p w14:paraId="261857E8" w14:textId="77777777" w:rsidR="00B6739F" w:rsidRDefault="00B6739F" w:rsidP="00E60644">
            <w:pPr>
              <w:jc w:val="both"/>
              <w:rPr>
                <w:rFonts w:ascii="Arial Narrow" w:hAnsi="Arial Narrow"/>
                <w:sz w:val="20"/>
                <w:szCs w:val="20"/>
              </w:rPr>
            </w:pPr>
          </w:p>
        </w:tc>
        <w:tc>
          <w:tcPr>
            <w:tcW w:w="2150" w:type="dxa"/>
          </w:tcPr>
          <w:p w14:paraId="0EF13933" w14:textId="77777777" w:rsidR="00B6739F" w:rsidRDefault="00B6739F" w:rsidP="00E60644">
            <w:pPr>
              <w:jc w:val="both"/>
              <w:rPr>
                <w:rFonts w:ascii="Arial Narrow" w:hAnsi="Arial Narrow"/>
                <w:sz w:val="20"/>
                <w:szCs w:val="20"/>
              </w:rPr>
            </w:pPr>
            <w:r>
              <w:rPr>
                <w:rFonts w:ascii="Arial Narrow" w:hAnsi="Arial Narrow"/>
                <w:sz w:val="20"/>
                <w:szCs w:val="20"/>
              </w:rPr>
              <w:t>Coût achat boite à pharmacie ;</w:t>
            </w:r>
          </w:p>
          <w:p w14:paraId="572C0BCE" w14:textId="77777777" w:rsidR="00B6739F" w:rsidRDefault="00B6739F" w:rsidP="00E60644">
            <w:pPr>
              <w:jc w:val="both"/>
              <w:rPr>
                <w:rFonts w:ascii="Arial Narrow" w:hAnsi="Arial Narrow"/>
                <w:sz w:val="20"/>
                <w:szCs w:val="20"/>
              </w:rPr>
            </w:pPr>
            <w:r>
              <w:rPr>
                <w:rFonts w:ascii="Arial Narrow" w:hAnsi="Arial Narrow"/>
                <w:sz w:val="20"/>
                <w:szCs w:val="20"/>
              </w:rPr>
              <w:t>Coût achat EPI</w:t>
            </w:r>
          </w:p>
        </w:tc>
        <w:tc>
          <w:tcPr>
            <w:tcW w:w="1732" w:type="dxa"/>
          </w:tcPr>
          <w:p w14:paraId="4FCDB31B" w14:textId="77777777" w:rsidR="00B6739F" w:rsidRDefault="00B6739F" w:rsidP="00E60644">
            <w:pPr>
              <w:rPr>
                <w:rFonts w:ascii="Arial Narrow" w:hAnsi="Arial Narrow"/>
                <w:b/>
                <w:sz w:val="20"/>
                <w:szCs w:val="20"/>
              </w:rPr>
            </w:pPr>
            <w:r>
              <w:rPr>
                <w:rFonts w:ascii="Arial Narrow" w:hAnsi="Arial Narrow"/>
                <w:b/>
                <w:sz w:val="20"/>
                <w:szCs w:val="20"/>
              </w:rPr>
              <w:t>6 000 0000</w:t>
            </w:r>
          </w:p>
          <w:p w14:paraId="215CE169" w14:textId="77777777" w:rsidR="00B6739F" w:rsidRDefault="00B6739F" w:rsidP="00E60644">
            <w:pPr>
              <w:rPr>
                <w:rFonts w:ascii="Arial Narrow" w:hAnsi="Arial Narrow"/>
                <w:b/>
                <w:sz w:val="20"/>
                <w:szCs w:val="20"/>
              </w:rPr>
            </w:pPr>
          </w:p>
          <w:p w14:paraId="03404161" w14:textId="77777777" w:rsidR="00B6739F" w:rsidRDefault="00B6739F" w:rsidP="00E60644">
            <w:pPr>
              <w:rPr>
                <w:rFonts w:ascii="Arial Narrow" w:hAnsi="Arial Narrow"/>
                <w:b/>
                <w:sz w:val="20"/>
                <w:szCs w:val="20"/>
              </w:rPr>
            </w:pPr>
          </w:p>
        </w:tc>
        <w:tc>
          <w:tcPr>
            <w:tcW w:w="1766" w:type="dxa"/>
          </w:tcPr>
          <w:p w14:paraId="5318DD9C" w14:textId="77777777" w:rsidR="00B6739F" w:rsidRDefault="00B6739F" w:rsidP="00E60644">
            <w:pPr>
              <w:rPr>
                <w:rFonts w:ascii="Arial Narrow" w:hAnsi="Arial Narrow"/>
                <w:b/>
                <w:sz w:val="20"/>
                <w:szCs w:val="20"/>
              </w:rPr>
            </w:pPr>
            <w:r>
              <w:rPr>
                <w:rFonts w:ascii="Arial Narrow" w:hAnsi="Arial Narrow"/>
                <w:b/>
                <w:sz w:val="20"/>
                <w:szCs w:val="20"/>
              </w:rPr>
              <w:t>4 ans</w:t>
            </w:r>
          </w:p>
        </w:tc>
      </w:tr>
      <w:tr w:rsidR="00B6739F" w:rsidRPr="00AA7D0A" w14:paraId="0EBE356C" w14:textId="77777777" w:rsidTr="00E60644">
        <w:trPr>
          <w:trHeight w:val="258"/>
          <w:jc w:val="center"/>
        </w:trPr>
        <w:tc>
          <w:tcPr>
            <w:tcW w:w="2518" w:type="dxa"/>
            <w:vMerge/>
          </w:tcPr>
          <w:p w14:paraId="55EA31E0" w14:textId="77777777" w:rsidR="00B6739F" w:rsidRDefault="00B6739F" w:rsidP="00E60644">
            <w:pPr>
              <w:rPr>
                <w:rFonts w:ascii="Arial Narrow" w:hAnsi="Arial Narrow"/>
                <w:sz w:val="20"/>
                <w:szCs w:val="20"/>
                <w:lang w:val="fr-CA"/>
              </w:rPr>
            </w:pPr>
          </w:p>
        </w:tc>
        <w:tc>
          <w:tcPr>
            <w:tcW w:w="3616" w:type="dxa"/>
          </w:tcPr>
          <w:p w14:paraId="14883705" w14:textId="77777777" w:rsidR="00B6739F" w:rsidRDefault="00B6739F" w:rsidP="00E60644">
            <w:pPr>
              <w:jc w:val="both"/>
              <w:rPr>
                <w:rFonts w:ascii="Arial Narrow" w:hAnsi="Arial Narrow"/>
                <w:sz w:val="20"/>
                <w:szCs w:val="20"/>
              </w:rPr>
            </w:pPr>
            <w:r>
              <w:rPr>
                <w:rFonts w:ascii="Arial Narrow" w:hAnsi="Arial Narrow"/>
                <w:sz w:val="20"/>
                <w:szCs w:val="20"/>
              </w:rPr>
              <w:t>Prise en charge assurance maladie</w:t>
            </w:r>
          </w:p>
        </w:tc>
        <w:tc>
          <w:tcPr>
            <w:tcW w:w="2166" w:type="dxa"/>
          </w:tcPr>
          <w:p w14:paraId="48B369B9" w14:textId="77777777" w:rsidR="00B6739F" w:rsidRDefault="00B6739F" w:rsidP="00E60644">
            <w:pPr>
              <w:jc w:val="both"/>
              <w:rPr>
                <w:rFonts w:ascii="Arial Narrow" w:hAnsi="Arial Narrow"/>
                <w:sz w:val="20"/>
                <w:szCs w:val="20"/>
              </w:rPr>
            </w:pPr>
            <w:r>
              <w:rPr>
                <w:rFonts w:ascii="Arial Narrow" w:hAnsi="Arial Narrow"/>
                <w:sz w:val="20"/>
                <w:szCs w:val="20"/>
              </w:rPr>
              <w:t>CEP</w:t>
            </w:r>
          </w:p>
        </w:tc>
        <w:tc>
          <w:tcPr>
            <w:tcW w:w="2150" w:type="dxa"/>
          </w:tcPr>
          <w:p w14:paraId="25EBACCF" w14:textId="77777777" w:rsidR="00B6739F" w:rsidRDefault="00B6739F" w:rsidP="00E60644">
            <w:pPr>
              <w:jc w:val="both"/>
              <w:rPr>
                <w:rFonts w:ascii="Arial Narrow" w:hAnsi="Arial Narrow"/>
                <w:sz w:val="20"/>
                <w:szCs w:val="20"/>
              </w:rPr>
            </w:pPr>
          </w:p>
        </w:tc>
        <w:tc>
          <w:tcPr>
            <w:tcW w:w="1732" w:type="dxa"/>
          </w:tcPr>
          <w:p w14:paraId="5D51496E" w14:textId="77777777" w:rsidR="00B6739F" w:rsidRDefault="00B6739F" w:rsidP="00E60644">
            <w:pPr>
              <w:rPr>
                <w:rFonts w:ascii="Arial Narrow" w:hAnsi="Arial Narrow"/>
                <w:b/>
                <w:sz w:val="20"/>
                <w:szCs w:val="20"/>
              </w:rPr>
            </w:pPr>
            <w:r>
              <w:rPr>
                <w:rFonts w:ascii="Arial Narrow" w:hAnsi="Arial Narrow"/>
                <w:b/>
                <w:sz w:val="20"/>
                <w:szCs w:val="20"/>
              </w:rPr>
              <w:t xml:space="preserve">20 000 000/ </w:t>
            </w:r>
          </w:p>
        </w:tc>
        <w:tc>
          <w:tcPr>
            <w:tcW w:w="1766" w:type="dxa"/>
          </w:tcPr>
          <w:p w14:paraId="127ADEB3" w14:textId="77777777" w:rsidR="00B6739F" w:rsidRDefault="00B6739F" w:rsidP="00E60644">
            <w:pPr>
              <w:rPr>
                <w:rFonts w:ascii="Arial Narrow" w:hAnsi="Arial Narrow"/>
                <w:b/>
                <w:sz w:val="20"/>
                <w:szCs w:val="20"/>
              </w:rPr>
            </w:pPr>
            <w:r>
              <w:rPr>
                <w:rFonts w:ascii="Arial Narrow" w:hAnsi="Arial Narrow"/>
                <w:b/>
                <w:sz w:val="20"/>
                <w:szCs w:val="20"/>
              </w:rPr>
              <w:t>4 ans</w:t>
            </w:r>
          </w:p>
        </w:tc>
      </w:tr>
      <w:tr w:rsidR="00B6739F" w:rsidRPr="00AA7D0A" w14:paraId="699BD89E" w14:textId="77777777" w:rsidTr="00E60644">
        <w:trPr>
          <w:trHeight w:val="258"/>
          <w:jc w:val="center"/>
        </w:trPr>
        <w:tc>
          <w:tcPr>
            <w:tcW w:w="2518" w:type="dxa"/>
          </w:tcPr>
          <w:p w14:paraId="32143326" w14:textId="77777777" w:rsidR="00B6739F" w:rsidRDefault="00B6739F" w:rsidP="00E60644">
            <w:pPr>
              <w:rPr>
                <w:rFonts w:ascii="Arial Narrow" w:hAnsi="Arial Narrow"/>
                <w:sz w:val="20"/>
                <w:szCs w:val="20"/>
                <w:lang w:val="fr-CA"/>
              </w:rPr>
            </w:pPr>
            <w:r>
              <w:rPr>
                <w:rFonts w:ascii="Arial Narrow" w:hAnsi="Arial Narrow"/>
                <w:sz w:val="20"/>
                <w:szCs w:val="20"/>
                <w:lang w:val="fr-CA"/>
              </w:rPr>
              <w:t>Sécurité (vol incivisme)</w:t>
            </w:r>
          </w:p>
        </w:tc>
        <w:tc>
          <w:tcPr>
            <w:tcW w:w="3616" w:type="dxa"/>
          </w:tcPr>
          <w:p w14:paraId="4BFAF426" w14:textId="77777777" w:rsidR="00B6739F" w:rsidRDefault="00B6739F" w:rsidP="00E60644">
            <w:pPr>
              <w:jc w:val="both"/>
              <w:rPr>
                <w:rFonts w:ascii="Arial Narrow" w:hAnsi="Arial Narrow"/>
                <w:sz w:val="20"/>
                <w:szCs w:val="20"/>
              </w:rPr>
            </w:pPr>
            <w:r>
              <w:rPr>
                <w:rFonts w:ascii="Arial Narrow" w:hAnsi="Arial Narrow"/>
                <w:sz w:val="20"/>
                <w:szCs w:val="20"/>
              </w:rPr>
              <w:t>Recrutement d’un vigil</w:t>
            </w:r>
          </w:p>
        </w:tc>
        <w:tc>
          <w:tcPr>
            <w:tcW w:w="2166" w:type="dxa"/>
          </w:tcPr>
          <w:p w14:paraId="75752A3F" w14:textId="77777777" w:rsidR="00B6739F" w:rsidRDefault="00B6739F" w:rsidP="00E60644">
            <w:pPr>
              <w:jc w:val="both"/>
              <w:rPr>
                <w:rFonts w:ascii="Arial Narrow" w:hAnsi="Arial Narrow"/>
                <w:sz w:val="20"/>
                <w:szCs w:val="20"/>
              </w:rPr>
            </w:pPr>
            <w:r>
              <w:rPr>
                <w:rFonts w:ascii="Arial Narrow" w:hAnsi="Arial Narrow"/>
                <w:sz w:val="20"/>
                <w:szCs w:val="20"/>
              </w:rPr>
              <w:t>Entreprise contractante</w:t>
            </w:r>
          </w:p>
        </w:tc>
        <w:tc>
          <w:tcPr>
            <w:tcW w:w="2150" w:type="dxa"/>
          </w:tcPr>
          <w:p w14:paraId="2AE2A7ED" w14:textId="77777777" w:rsidR="00B6739F" w:rsidRDefault="00B6739F" w:rsidP="00E60644">
            <w:pPr>
              <w:jc w:val="both"/>
              <w:rPr>
                <w:rFonts w:ascii="Arial Narrow" w:hAnsi="Arial Narrow"/>
                <w:sz w:val="20"/>
                <w:szCs w:val="20"/>
              </w:rPr>
            </w:pPr>
            <w:r>
              <w:rPr>
                <w:rFonts w:ascii="Arial Narrow" w:hAnsi="Arial Narrow"/>
                <w:sz w:val="20"/>
                <w:szCs w:val="20"/>
              </w:rPr>
              <w:t>Coût salaire</w:t>
            </w:r>
          </w:p>
        </w:tc>
        <w:tc>
          <w:tcPr>
            <w:tcW w:w="1732" w:type="dxa"/>
          </w:tcPr>
          <w:p w14:paraId="5450FE72" w14:textId="77777777" w:rsidR="00B6739F" w:rsidRDefault="00B6739F" w:rsidP="00E60644">
            <w:pPr>
              <w:rPr>
                <w:rFonts w:ascii="Arial Narrow" w:hAnsi="Arial Narrow"/>
                <w:b/>
                <w:sz w:val="20"/>
                <w:szCs w:val="20"/>
              </w:rPr>
            </w:pPr>
            <w:r>
              <w:rPr>
                <w:rFonts w:ascii="Arial Narrow" w:hAnsi="Arial Narrow"/>
                <w:b/>
                <w:sz w:val="20"/>
                <w:szCs w:val="20"/>
              </w:rPr>
              <w:t>4 800 000</w:t>
            </w:r>
          </w:p>
        </w:tc>
        <w:tc>
          <w:tcPr>
            <w:tcW w:w="1766" w:type="dxa"/>
          </w:tcPr>
          <w:p w14:paraId="423E42F7" w14:textId="77777777" w:rsidR="00B6739F" w:rsidRDefault="00B6739F" w:rsidP="00E60644">
            <w:pPr>
              <w:rPr>
                <w:rFonts w:ascii="Arial Narrow" w:hAnsi="Arial Narrow"/>
                <w:b/>
                <w:sz w:val="20"/>
                <w:szCs w:val="20"/>
              </w:rPr>
            </w:pPr>
            <w:r>
              <w:rPr>
                <w:rFonts w:ascii="Arial Narrow" w:hAnsi="Arial Narrow"/>
                <w:b/>
                <w:sz w:val="20"/>
                <w:szCs w:val="20"/>
              </w:rPr>
              <w:t>4ans</w:t>
            </w:r>
          </w:p>
        </w:tc>
      </w:tr>
      <w:tr w:rsidR="00B6739F" w:rsidRPr="00AA7D0A" w14:paraId="611A5F4E" w14:textId="77777777" w:rsidTr="00E60644">
        <w:trPr>
          <w:trHeight w:val="258"/>
          <w:jc w:val="center"/>
        </w:trPr>
        <w:tc>
          <w:tcPr>
            <w:tcW w:w="2518" w:type="dxa"/>
          </w:tcPr>
          <w:p w14:paraId="1AD20BE7" w14:textId="77777777" w:rsidR="00B6739F" w:rsidRPr="00166995" w:rsidRDefault="00B6739F" w:rsidP="00E60644">
            <w:pPr>
              <w:rPr>
                <w:rFonts w:ascii="Arial Narrow" w:hAnsi="Arial Narrow"/>
                <w:sz w:val="20"/>
                <w:szCs w:val="20"/>
              </w:rPr>
            </w:pPr>
            <w:r>
              <w:rPr>
                <w:rFonts w:ascii="Arial Narrow" w:hAnsi="Arial Narrow"/>
                <w:sz w:val="20"/>
                <w:szCs w:val="20"/>
              </w:rPr>
              <w:t xml:space="preserve">Modification du paysage </w:t>
            </w:r>
          </w:p>
        </w:tc>
        <w:tc>
          <w:tcPr>
            <w:tcW w:w="3616" w:type="dxa"/>
          </w:tcPr>
          <w:p w14:paraId="071F62FB" w14:textId="77777777" w:rsidR="00B6739F" w:rsidRDefault="00B6739F" w:rsidP="00E60644">
            <w:pPr>
              <w:jc w:val="both"/>
              <w:rPr>
                <w:rFonts w:ascii="Arial Narrow" w:hAnsi="Arial Narrow"/>
                <w:sz w:val="20"/>
                <w:szCs w:val="20"/>
              </w:rPr>
            </w:pPr>
            <w:r>
              <w:rPr>
                <w:rFonts w:ascii="Arial Narrow" w:hAnsi="Arial Narrow"/>
                <w:sz w:val="20"/>
                <w:szCs w:val="20"/>
              </w:rPr>
              <w:t>Sensibilisation de la population locale sur l’impact du projet sur le paysage</w:t>
            </w:r>
          </w:p>
        </w:tc>
        <w:tc>
          <w:tcPr>
            <w:tcW w:w="2166" w:type="dxa"/>
          </w:tcPr>
          <w:p w14:paraId="5A24E44A" w14:textId="77777777" w:rsidR="00B6739F" w:rsidRDefault="00B6739F" w:rsidP="00E60644">
            <w:pPr>
              <w:jc w:val="both"/>
              <w:rPr>
                <w:rFonts w:ascii="Arial Narrow" w:hAnsi="Arial Narrow"/>
                <w:sz w:val="20"/>
                <w:szCs w:val="20"/>
              </w:rPr>
            </w:pPr>
            <w:r>
              <w:rPr>
                <w:rFonts w:ascii="Arial Narrow" w:hAnsi="Arial Narrow"/>
                <w:sz w:val="20"/>
                <w:szCs w:val="20"/>
              </w:rPr>
              <w:t>Entreprise contractante, ONG locale</w:t>
            </w:r>
          </w:p>
        </w:tc>
        <w:tc>
          <w:tcPr>
            <w:tcW w:w="2150" w:type="dxa"/>
          </w:tcPr>
          <w:p w14:paraId="5456D20F" w14:textId="77777777" w:rsidR="00B6739F" w:rsidRDefault="00B6739F" w:rsidP="00E60644">
            <w:pPr>
              <w:jc w:val="both"/>
              <w:rPr>
                <w:rFonts w:ascii="Arial Narrow" w:hAnsi="Arial Narrow"/>
                <w:sz w:val="20"/>
                <w:szCs w:val="20"/>
              </w:rPr>
            </w:pPr>
            <w:r>
              <w:rPr>
                <w:rFonts w:ascii="Arial Narrow" w:hAnsi="Arial Narrow"/>
                <w:sz w:val="20"/>
                <w:szCs w:val="20"/>
              </w:rPr>
              <w:t>Coût formation</w:t>
            </w:r>
          </w:p>
        </w:tc>
        <w:tc>
          <w:tcPr>
            <w:tcW w:w="1732" w:type="dxa"/>
          </w:tcPr>
          <w:p w14:paraId="21C567DC" w14:textId="77777777" w:rsidR="00B6739F" w:rsidRDefault="00B6739F" w:rsidP="00E60644">
            <w:pPr>
              <w:rPr>
                <w:rFonts w:ascii="Arial Narrow" w:hAnsi="Arial Narrow"/>
                <w:b/>
                <w:sz w:val="20"/>
                <w:szCs w:val="20"/>
              </w:rPr>
            </w:pPr>
            <w:r>
              <w:rPr>
                <w:rFonts w:ascii="Arial Narrow" w:hAnsi="Arial Narrow"/>
                <w:b/>
                <w:sz w:val="20"/>
                <w:szCs w:val="20"/>
              </w:rPr>
              <w:t>Cout inséré dans le plan de formation</w:t>
            </w:r>
          </w:p>
        </w:tc>
        <w:tc>
          <w:tcPr>
            <w:tcW w:w="1766" w:type="dxa"/>
          </w:tcPr>
          <w:p w14:paraId="2D2E37AB" w14:textId="77777777" w:rsidR="00B6739F" w:rsidRDefault="00B6739F" w:rsidP="00E60644">
            <w:pPr>
              <w:rPr>
                <w:rFonts w:ascii="Arial Narrow" w:hAnsi="Arial Narrow"/>
                <w:b/>
                <w:sz w:val="20"/>
                <w:szCs w:val="20"/>
              </w:rPr>
            </w:pPr>
          </w:p>
        </w:tc>
      </w:tr>
      <w:tr w:rsidR="00B6739F" w:rsidRPr="00AA7D0A" w14:paraId="1F8178D0" w14:textId="77777777" w:rsidTr="00E60644">
        <w:trPr>
          <w:trHeight w:val="258"/>
          <w:jc w:val="center"/>
        </w:trPr>
        <w:tc>
          <w:tcPr>
            <w:tcW w:w="2518" w:type="dxa"/>
          </w:tcPr>
          <w:p w14:paraId="4BC7186A" w14:textId="77777777" w:rsidR="00B6739F" w:rsidRDefault="00B6739F" w:rsidP="00E60644">
            <w:pPr>
              <w:rPr>
                <w:rFonts w:ascii="Arial Narrow" w:hAnsi="Arial Narrow"/>
                <w:sz w:val="20"/>
                <w:szCs w:val="20"/>
              </w:rPr>
            </w:pPr>
            <w:r>
              <w:rPr>
                <w:rFonts w:ascii="Arial Narrow" w:hAnsi="Arial Narrow"/>
                <w:sz w:val="20"/>
                <w:szCs w:val="20"/>
              </w:rPr>
              <w:t xml:space="preserve">Perte des biens </w:t>
            </w:r>
          </w:p>
        </w:tc>
        <w:tc>
          <w:tcPr>
            <w:tcW w:w="3616" w:type="dxa"/>
          </w:tcPr>
          <w:p w14:paraId="3000759F" w14:textId="77777777" w:rsidR="00B6739F" w:rsidRDefault="00B6739F" w:rsidP="00E60644">
            <w:pPr>
              <w:jc w:val="both"/>
              <w:rPr>
                <w:rFonts w:ascii="Arial Narrow" w:hAnsi="Arial Narrow"/>
                <w:sz w:val="20"/>
                <w:szCs w:val="20"/>
              </w:rPr>
            </w:pPr>
            <w:r>
              <w:rPr>
                <w:rFonts w:ascii="Arial Narrow" w:hAnsi="Arial Narrow"/>
                <w:sz w:val="20"/>
                <w:szCs w:val="20"/>
              </w:rPr>
              <w:t>Compensation des biens</w:t>
            </w:r>
          </w:p>
        </w:tc>
        <w:tc>
          <w:tcPr>
            <w:tcW w:w="2166" w:type="dxa"/>
          </w:tcPr>
          <w:p w14:paraId="1CAD29CF" w14:textId="77777777" w:rsidR="00B6739F" w:rsidRDefault="00B6739F" w:rsidP="00E60644">
            <w:pPr>
              <w:jc w:val="both"/>
              <w:rPr>
                <w:rFonts w:ascii="Arial Narrow" w:hAnsi="Arial Narrow"/>
                <w:sz w:val="20"/>
                <w:szCs w:val="20"/>
              </w:rPr>
            </w:pPr>
            <w:r>
              <w:rPr>
                <w:rFonts w:ascii="Arial Narrow" w:hAnsi="Arial Narrow"/>
                <w:sz w:val="20"/>
                <w:szCs w:val="20"/>
              </w:rPr>
              <w:t>BAD, SNE, ONG</w:t>
            </w:r>
          </w:p>
        </w:tc>
        <w:tc>
          <w:tcPr>
            <w:tcW w:w="2150" w:type="dxa"/>
          </w:tcPr>
          <w:p w14:paraId="3A29A3E5" w14:textId="77777777" w:rsidR="00B6739F" w:rsidRDefault="00B6739F" w:rsidP="00E60644">
            <w:pPr>
              <w:jc w:val="both"/>
              <w:rPr>
                <w:rFonts w:ascii="Arial Narrow" w:hAnsi="Arial Narrow"/>
                <w:sz w:val="20"/>
                <w:szCs w:val="20"/>
              </w:rPr>
            </w:pPr>
            <w:r>
              <w:rPr>
                <w:rFonts w:ascii="Arial Narrow" w:hAnsi="Arial Narrow"/>
                <w:sz w:val="20"/>
                <w:szCs w:val="20"/>
              </w:rPr>
              <w:t>Cout des biens affectés</w:t>
            </w:r>
          </w:p>
        </w:tc>
        <w:tc>
          <w:tcPr>
            <w:tcW w:w="1732" w:type="dxa"/>
          </w:tcPr>
          <w:p w14:paraId="6A815CC8" w14:textId="77777777" w:rsidR="00B6739F" w:rsidRDefault="00B6739F" w:rsidP="00E60644">
            <w:pPr>
              <w:rPr>
                <w:rFonts w:ascii="Arial Narrow" w:hAnsi="Arial Narrow"/>
                <w:b/>
                <w:sz w:val="20"/>
                <w:szCs w:val="20"/>
              </w:rPr>
            </w:pPr>
            <w:r>
              <w:rPr>
                <w:rFonts w:ascii="Arial Narrow" w:hAnsi="Arial Narrow"/>
                <w:b/>
                <w:sz w:val="20"/>
                <w:szCs w:val="20"/>
              </w:rPr>
              <w:t>Pris dans le PARA</w:t>
            </w:r>
          </w:p>
        </w:tc>
        <w:tc>
          <w:tcPr>
            <w:tcW w:w="1766" w:type="dxa"/>
          </w:tcPr>
          <w:p w14:paraId="7FD167A1" w14:textId="77777777" w:rsidR="00B6739F" w:rsidRDefault="00B6739F" w:rsidP="00E60644">
            <w:pPr>
              <w:rPr>
                <w:rFonts w:ascii="Arial Narrow" w:hAnsi="Arial Narrow"/>
                <w:b/>
                <w:sz w:val="20"/>
                <w:szCs w:val="20"/>
              </w:rPr>
            </w:pPr>
          </w:p>
        </w:tc>
      </w:tr>
      <w:tr w:rsidR="00B6739F" w:rsidRPr="00AA7D0A" w14:paraId="32D2C975" w14:textId="77777777" w:rsidTr="00E60644">
        <w:trPr>
          <w:trHeight w:val="258"/>
          <w:jc w:val="center"/>
        </w:trPr>
        <w:tc>
          <w:tcPr>
            <w:tcW w:w="2518" w:type="dxa"/>
          </w:tcPr>
          <w:p w14:paraId="450477A3" w14:textId="77777777" w:rsidR="00B6739F" w:rsidRPr="00FD71D3" w:rsidRDefault="00B6739F" w:rsidP="00E60644">
            <w:pPr>
              <w:rPr>
                <w:rFonts w:ascii="Arial Narrow" w:hAnsi="Arial Narrow"/>
                <w:sz w:val="20"/>
              </w:rPr>
            </w:pPr>
            <w:r w:rsidRPr="00FD71D3">
              <w:rPr>
                <w:rFonts w:ascii="Arial Narrow" w:hAnsi="Arial Narrow"/>
                <w:sz w:val="20"/>
              </w:rPr>
              <w:t>Dégâts humains dus à l’électrocution</w:t>
            </w:r>
          </w:p>
        </w:tc>
        <w:tc>
          <w:tcPr>
            <w:tcW w:w="3616" w:type="dxa"/>
          </w:tcPr>
          <w:p w14:paraId="576E8B45" w14:textId="77777777" w:rsidR="00B6739F" w:rsidRPr="00FD71D3" w:rsidRDefault="00B6739F" w:rsidP="00E60644">
            <w:pPr>
              <w:jc w:val="both"/>
              <w:rPr>
                <w:rFonts w:ascii="Arial Narrow" w:hAnsi="Arial Narrow"/>
                <w:sz w:val="20"/>
              </w:rPr>
            </w:pPr>
            <w:r w:rsidRPr="00FD71D3">
              <w:rPr>
                <w:rFonts w:ascii="Arial Narrow" w:hAnsi="Arial Narrow"/>
                <w:sz w:val="20"/>
              </w:rPr>
              <w:t>Mettre en place un mécanisme de suivi et de surveillance des transformateurs et autres équipements électriques pour éviter les incendies et les explosions</w:t>
            </w:r>
          </w:p>
        </w:tc>
        <w:tc>
          <w:tcPr>
            <w:tcW w:w="2166" w:type="dxa"/>
          </w:tcPr>
          <w:p w14:paraId="46E1B4DA" w14:textId="77777777" w:rsidR="00B6739F" w:rsidRDefault="00B6739F" w:rsidP="00E60644">
            <w:pPr>
              <w:jc w:val="both"/>
              <w:rPr>
                <w:rFonts w:ascii="Arial Narrow" w:hAnsi="Arial Narrow"/>
                <w:sz w:val="24"/>
                <w:szCs w:val="20"/>
              </w:rPr>
            </w:pPr>
            <w:r w:rsidRPr="00FD71D3">
              <w:rPr>
                <w:rFonts w:ascii="Arial Narrow" w:hAnsi="Arial Narrow"/>
                <w:sz w:val="20"/>
                <w:szCs w:val="20"/>
              </w:rPr>
              <w:t>SNE</w:t>
            </w:r>
          </w:p>
        </w:tc>
        <w:tc>
          <w:tcPr>
            <w:tcW w:w="2150" w:type="dxa"/>
          </w:tcPr>
          <w:p w14:paraId="5BE3E06B" w14:textId="77777777" w:rsidR="00B6739F" w:rsidRDefault="00B6739F" w:rsidP="00E60644">
            <w:pPr>
              <w:jc w:val="both"/>
              <w:rPr>
                <w:rFonts w:ascii="Arial Narrow" w:hAnsi="Arial Narrow"/>
                <w:sz w:val="20"/>
                <w:szCs w:val="20"/>
              </w:rPr>
            </w:pPr>
            <w:r>
              <w:rPr>
                <w:rFonts w:ascii="Arial Narrow" w:hAnsi="Arial Narrow"/>
                <w:sz w:val="20"/>
                <w:szCs w:val="20"/>
              </w:rPr>
              <w:t xml:space="preserve">Cout de surveillance des transformateurs </w:t>
            </w:r>
          </w:p>
        </w:tc>
        <w:tc>
          <w:tcPr>
            <w:tcW w:w="1732" w:type="dxa"/>
          </w:tcPr>
          <w:p w14:paraId="50253ED0" w14:textId="77777777" w:rsidR="00B6739F" w:rsidRDefault="00B6739F" w:rsidP="00E60644">
            <w:pPr>
              <w:rPr>
                <w:rFonts w:ascii="Arial Narrow" w:hAnsi="Arial Narrow"/>
                <w:b/>
                <w:sz w:val="20"/>
                <w:szCs w:val="20"/>
              </w:rPr>
            </w:pPr>
            <w:r>
              <w:rPr>
                <w:rFonts w:ascii="Arial Narrow" w:hAnsi="Arial Narrow"/>
                <w:b/>
                <w:sz w:val="20"/>
                <w:szCs w:val="20"/>
              </w:rPr>
              <w:t>4 000 000</w:t>
            </w:r>
          </w:p>
        </w:tc>
        <w:tc>
          <w:tcPr>
            <w:tcW w:w="1766" w:type="dxa"/>
          </w:tcPr>
          <w:p w14:paraId="3FE79884" w14:textId="77777777" w:rsidR="00B6739F" w:rsidRDefault="00B6739F" w:rsidP="00E60644">
            <w:pPr>
              <w:rPr>
                <w:rFonts w:ascii="Arial Narrow" w:hAnsi="Arial Narrow"/>
                <w:b/>
                <w:sz w:val="20"/>
                <w:szCs w:val="20"/>
              </w:rPr>
            </w:pPr>
          </w:p>
        </w:tc>
      </w:tr>
      <w:tr w:rsidR="00B6739F" w:rsidRPr="00AA7D0A" w14:paraId="2E6B7014" w14:textId="77777777" w:rsidTr="00E60644">
        <w:trPr>
          <w:trHeight w:val="258"/>
          <w:jc w:val="center"/>
        </w:trPr>
        <w:tc>
          <w:tcPr>
            <w:tcW w:w="10450" w:type="dxa"/>
            <w:gridSpan w:val="4"/>
          </w:tcPr>
          <w:p w14:paraId="5B876E9C" w14:textId="77777777" w:rsidR="00B6739F" w:rsidRPr="00FD71D3" w:rsidRDefault="00B6739F" w:rsidP="00E60644">
            <w:pPr>
              <w:jc w:val="both"/>
              <w:rPr>
                <w:rFonts w:ascii="Arial Narrow" w:hAnsi="Arial Narrow"/>
                <w:b/>
                <w:sz w:val="20"/>
                <w:szCs w:val="20"/>
              </w:rPr>
            </w:pPr>
            <w:r w:rsidRPr="00FD71D3">
              <w:rPr>
                <w:rFonts w:ascii="Arial Narrow" w:hAnsi="Arial Narrow"/>
                <w:b/>
                <w:sz w:val="20"/>
                <w:szCs w:val="20"/>
              </w:rPr>
              <w:t>Total</w:t>
            </w:r>
          </w:p>
        </w:tc>
        <w:tc>
          <w:tcPr>
            <w:tcW w:w="1732" w:type="dxa"/>
          </w:tcPr>
          <w:p w14:paraId="75AB4018" w14:textId="2E69EC4D" w:rsidR="00B6739F" w:rsidRDefault="007E3953" w:rsidP="00E60644">
            <w:pPr>
              <w:rPr>
                <w:rFonts w:ascii="Arial Narrow" w:hAnsi="Arial Narrow"/>
                <w:b/>
                <w:sz w:val="20"/>
                <w:szCs w:val="20"/>
              </w:rPr>
            </w:pPr>
            <w:r>
              <w:rPr>
                <w:rFonts w:ascii="Arial Narrow" w:hAnsi="Arial Narrow"/>
                <w:b/>
                <w:sz w:val="20"/>
                <w:szCs w:val="20"/>
              </w:rPr>
              <w:t xml:space="preserve">135 600 000 FCFA </w:t>
            </w:r>
          </w:p>
          <w:p w14:paraId="5F0BEAC5" w14:textId="58209497" w:rsidR="007E3953" w:rsidRDefault="007E3953" w:rsidP="00E60644">
            <w:pPr>
              <w:rPr>
                <w:rFonts w:ascii="Arial Narrow" w:hAnsi="Arial Narrow"/>
                <w:b/>
                <w:sz w:val="20"/>
                <w:szCs w:val="20"/>
              </w:rPr>
            </w:pPr>
            <w:r>
              <w:rPr>
                <w:rFonts w:ascii="Arial Narrow" w:hAnsi="Arial Narrow"/>
                <w:b/>
                <w:sz w:val="20"/>
                <w:szCs w:val="20"/>
              </w:rPr>
              <w:t>201567,05</w:t>
            </w:r>
          </w:p>
          <w:p w14:paraId="45C6C85D" w14:textId="19EE1E45" w:rsidR="00B6739F" w:rsidRDefault="00B6739F" w:rsidP="00E60644">
            <w:pPr>
              <w:rPr>
                <w:rFonts w:ascii="Arial Narrow" w:hAnsi="Arial Narrow"/>
                <w:b/>
                <w:sz w:val="20"/>
                <w:szCs w:val="20"/>
              </w:rPr>
            </w:pPr>
            <w:r>
              <w:rPr>
                <w:rFonts w:ascii="Arial Narrow" w:hAnsi="Arial Narrow"/>
                <w:b/>
                <w:sz w:val="20"/>
                <w:szCs w:val="20"/>
              </w:rPr>
              <w:t>dollars</w:t>
            </w:r>
          </w:p>
        </w:tc>
        <w:tc>
          <w:tcPr>
            <w:tcW w:w="1766" w:type="dxa"/>
          </w:tcPr>
          <w:p w14:paraId="76016422" w14:textId="77777777" w:rsidR="00B6739F" w:rsidRDefault="00B6739F" w:rsidP="00E60644">
            <w:pPr>
              <w:rPr>
                <w:rFonts w:ascii="Arial Narrow" w:hAnsi="Arial Narrow"/>
                <w:b/>
                <w:sz w:val="20"/>
                <w:szCs w:val="20"/>
              </w:rPr>
            </w:pPr>
          </w:p>
        </w:tc>
      </w:tr>
    </w:tbl>
    <w:p w14:paraId="6AB76F54" w14:textId="673A8020" w:rsidR="00B6739F" w:rsidRDefault="00B6739F" w:rsidP="00B6739F">
      <w:pPr>
        <w:rPr>
          <w:lang w:val="fr-CA"/>
        </w:rPr>
      </w:pPr>
    </w:p>
    <w:p w14:paraId="1A36CEF9" w14:textId="77777777" w:rsidR="00B6739F" w:rsidRDefault="00B6739F" w:rsidP="00B6739F">
      <w:pPr>
        <w:rPr>
          <w:lang w:val="fr-CA"/>
        </w:rPr>
      </w:pPr>
    </w:p>
    <w:p w14:paraId="43AED7AF" w14:textId="77777777" w:rsidR="00B6739F" w:rsidRDefault="00B6739F" w:rsidP="00B6739F">
      <w:pPr>
        <w:rPr>
          <w:lang w:val="fr-CA"/>
        </w:rPr>
      </w:pPr>
    </w:p>
    <w:p w14:paraId="25953B61" w14:textId="77777777" w:rsidR="00B6739F" w:rsidRDefault="00B6739F" w:rsidP="00B6739F">
      <w:pPr>
        <w:rPr>
          <w:lang w:val="fr-CA"/>
        </w:rPr>
      </w:pPr>
      <w:r>
        <w:rPr>
          <w:lang w:val="fr-CA"/>
        </w:rPr>
        <w:br w:type="page"/>
      </w:r>
    </w:p>
    <w:p w14:paraId="6913B3CE" w14:textId="77777777" w:rsidR="00B6739F" w:rsidRPr="000359A6" w:rsidRDefault="00B6739F" w:rsidP="00B6739F">
      <w:pPr>
        <w:rPr>
          <w:rFonts w:ascii="Arial Narrow" w:hAnsi="Arial Narrow"/>
          <w:sz w:val="24"/>
          <w:szCs w:val="24"/>
          <w:lang w:val="fr-CA"/>
        </w:rPr>
      </w:pPr>
      <w:r w:rsidRPr="000359A6">
        <w:rPr>
          <w:rFonts w:ascii="Arial Narrow" w:hAnsi="Arial Narrow"/>
          <w:sz w:val="24"/>
          <w:szCs w:val="24"/>
          <w:lang w:val="fr-CA"/>
        </w:rPr>
        <w:t>Tableau</w:t>
      </w:r>
      <w:r>
        <w:rPr>
          <w:rFonts w:ascii="Arial Narrow" w:hAnsi="Arial Narrow"/>
          <w:sz w:val="24"/>
          <w:szCs w:val="24"/>
          <w:lang w:val="fr-CA"/>
        </w:rPr>
        <w:t xml:space="preserve"> 5</w:t>
      </w:r>
      <w:r w:rsidRPr="000359A6">
        <w:rPr>
          <w:rFonts w:ascii="Arial Narrow" w:hAnsi="Arial Narrow"/>
          <w:sz w:val="24"/>
          <w:szCs w:val="24"/>
          <w:lang w:val="fr-CA"/>
        </w:rPr>
        <w:t> : Plan de surveillance et de suivi environnemental</w:t>
      </w:r>
    </w:p>
    <w:tbl>
      <w:tblPr>
        <w:tblStyle w:val="Grilledutableau1"/>
        <w:tblW w:w="15020" w:type="dxa"/>
        <w:jc w:val="center"/>
        <w:tblLook w:val="04A0" w:firstRow="1" w:lastRow="0" w:firstColumn="1" w:lastColumn="0" w:noHBand="0" w:noVBand="1"/>
      </w:tblPr>
      <w:tblGrid>
        <w:gridCol w:w="1363"/>
        <w:gridCol w:w="2473"/>
        <w:gridCol w:w="2257"/>
        <w:gridCol w:w="1470"/>
        <w:gridCol w:w="1866"/>
        <w:gridCol w:w="2204"/>
        <w:gridCol w:w="1529"/>
        <w:gridCol w:w="1858"/>
      </w:tblGrid>
      <w:tr w:rsidR="00B6739F" w:rsidRPr="007475CA" w14:paraId="34851860" w14:textId="77777777" w:rsidTr="00E60644">
        <w:trPr>
          <w:trHeight w:val="415"/>
          <w:jc w:val="center"/>
        </w:trPr>
        <w:tc>
          <w:tcPr>
            <w:tcW w:w="1363" w:type="dxa"/>
          </w:tcPr>
          <w:p w14:paraId="33E5CF30" w14:textId="77777777" w:rsidR="00B6739F" w:rsidRPr="007475CA" w:rsidRDefault="00B6739F" w:rsidP="00E60644">
            <w:pPr>
              <w:rPr>
                <w:rFonts w:ascii="Arial Narrow" w:hAnsi="Arial Narrow"/>
                <w:b/>
                <w:sz w:val="20"/>
                <w:szCs w:val="16"/>
              </w:rPr>
            </w:pPr>
            <w:r w:rsidRPr="007475CA">
              <w:rPr>
                <w:rFonts w:ascii="Arial Narrow" w:hAnsi="Arial Narrow"/>
                <w:b/>
                <w:sz w:val="20"/>
                <w:szCs w:val="16"/>
              </w:rPr>
              <w:t>Milieu concerné</w:t>
            </w:r>
          </w:p>
        </w:tc>
        <w:tc>
          <w:tcPr>
            <w:tcW w:w="2473" w:type="dxa"/>
          </w:tcPr>
          <w:p w14:paraId="124A26C1" w14:textId="77777777" w:rsidR="00B6739F" w:rsidRPr="007475CA" w:rsidRDefault="00B6739F" w:rsidP="00E60644">
            <w:pPr>
              <w:rPr>
                <w:rFonts w:ascii="Arial Narrow" w:hAnsi="Arial Narrow"/>
                <w:b/>
                <w:sz w:val="20"/>
                <w:szCs w:val="16"/>
              </w:rPr>
            </w:pPr>
            <w:r w:rsidRPr="007475CA">
              <w:rPr>
                <w:rFonts w:ascii="Arial Narrow" w:hAnsi="Arial Narrow"/>
                <w:b/>
                <w:sz w:val="20"/>
                <w:szCs w:val="16"/>
              </w:rPr>
              <w:t>Mesures d’atténuation et/ou de compensation</w:t>
            </w:r>
          </w:p>
        </w:tc>
        <w:tc>
          <w:tcPr>
            <w:tcW w:w="2257" w:type="dxa"/>
          </w:tcPr>
          <w:p w14:paraId="41BD6413" w14:textId="77777777" w:rsidR="00B6739F" w:rsidRPr="007475CA" w:rsidRDefault="00B6739F" w:rsidP="00E60644">
            <w:pPr>
              <w:rPr>
                <w:rFonts w:ascii="Arial Narrow" w:hAnsi="Arial Narrow"/>
                <w:b/>
                <w:sz w:val="20"/>
                <w:szCs w:val="16"/>
              </w:rPr>
            </w:pPr>
            <w:r w:rsidRPr="007475CA">
              <w:rPr>
                <w:rFonts w:ascii="Arial Narrow" w:hAnsi="Arial Narrow"/>
                <w:b/>
                <w:sz w:val="20"/>
                <w:szCs w:val="16"/>
              </w:rPr>
              <w:t>Indicateurs à surveiller</w:t>
            </w:r>
          </w:p>
        </w:tc>
        <w:tc>
          <w:tcPr>
            <w:tcW w:w="1470" w:type="dxa"/>
          </w:tcPr>
          <w:p w14:paraId="19B4FBF4" w14:textId="77777777" w:rsidR="00B6739F" w:rsidRPr="007475CA" w:rsidRDefault="00B6739F" w:rsidP="00E60644">
            <w:pPr>
              <w:rPr>
                <w:rFonts w:ascii="Arial Narrow" w:hAnsi="Arial Narrow"/>
                <w:b/>
                <w:sz w:val="20"/>
                <w:szCs w:val="16"/>
              </w:rPr>
            </w:pPr>
            <w:r w:rsidRPr="007475CA">
              <w:rPr>
                <w:rFonts w:ascii="Arial Narrow" w:hAnsi="Arial Narrow"/>
                <w:b/>
                <w:sz w:val="20"/>
                <w:szCs w:val="16"/>
              </w:rPr>
              <w:t>Lieu / point de prélèvement</w:t>
            </w:r>
          </w:p>
        </w:tc>
        <w:tc>
          <w:tcPr>
            <w:tcW w:w="1866" w:type="dxa"/>
          </w:tcPr>
          <w:p w14:paraId="4F328B51" w14:textId="77777777" w:rsidR="00B6739F" w:rsidRPr="007475CA" w:rsidRDefault="00B6739F" w:rsidP="00E60644">
            <w:pPr>
              <w:rPr>
                <w:rFonts w:ascii="Arial Narrow" w:hAnsi="Arial Narrow"/>
                <w:b/>
                <w:sz w:val="20"/>
                <w:szCs w:val="16"/>
              </w:rPr>
            </w:pPr>
            <w:r w:rsidRPr="007475CA">
              <w:rPr>
                <w:rFonts w:ascii="Arial Narrow" w:hAnsi="Arial Narrow"/>
                <w:b/>
                <w:sz w:val="20"/>
                <w:szCs w:val="16"/>
              </w:rPr>
              <w:t>méthodes et équipement</w:t>
            </w:r>
          </w:p>
        </w:tc>
        <w:tc>
          <w:tcPr>
            <w:tcW w:w="2204" w:type="dxa"/>
          </w:tcPr>
          <w:p w14:paraId="61178DCC" w14:textId="77777777" w:rsidR="00B6739F" w:rsidRPr="007475CA" w:rsidRDefault="00B6739F" w:rsidP="00E60644">
            <w:pPr>
              <w:rPr>
                <w:rFonts w:ascii="Arial Narrow" w:hAnsi="Arial Narrow"/>
                <w:b/>
                <w:sz w:val="20"/>
                <w:szCs w:val="16"/>
              </w:rPr>
            </w:pPr>
            <w:r w:rsidRPr="007475CA">
              <w:rPr>
                <w:rFonts w:ascii="Arial Narrow" w:hAnsi="Arial Narrow"/>
                <w:b/>
                <w:sz w:val="20"/>
                <w:szCs w:val="16"/>
              </w:rPr>
              <w:t>Fréquence des mesures</w:t>
            </w:r>
          </w:p>
        </w:tc>
        <w:tc>
          <w:tcPr>
            <w:tcW w:w="1529" w:type="dxa"/>
          </w:tcPr>
          <w:p w14:paraId="5FA7B01C" w14:textId="77777777" w:rsidR="00B6739F" w:rsidRPr="007475CA" w:rsidRDefault="00B6739F" w:rsidP="00E60644">
            <w:pPr>
              <w:rPr>
                <w:rFonts w:ascii="Arial Narrow" w:hAnsi="Arial Narrow"/>
                <w:b/>
                <w:sz w:val="20"/>
                <w:szCs w:val="16"/>
              </w:rPr>
            </w:pPr>
            <w:r w:rsidRPr="007475CA">
              <w:rPr>
                <w:rFonts w:ascii="Arial Narrow" w:hAnsi="Arial Narrow"/>
                <w:b/>
                <w:sz w:val="20"/>
                <w:szCs w:val="16"/>
              </w:rPr>
              <w:t>Responsabilité</w:t>
            </w:r>
          </w:p>
        </w:tc>
        <w:tc>
          <w:tcPr>
            <w:tcW w:w="1854" w:type="dxa"/>
          </w:tcPr>
          <w:p w14:paraId="3F1C1CAE" w14:textId="77777777" w:rsidR="00B6739F" w:rsidRPr="007475CA" w:rsidRDefault="00B6739F" w:rsidP="00E60644">
            <w:pPr>
              <w:rPr>
                <w:rFonts w:ascii="Arial Narrow" w:hAnsi="Arial Narrow"/>
                <w:b/>
                <w:sz w:val="20"/>
                <w:szCs w:val="16"/>
              </w:rPr>
            </w:pPr>
            <w:r w:rsidRPr="007475CA">
              <w:rPr>
                <w:rFonts w:ascii="Arial Narrow" w:hAnsi="Arial Narrow"/>
                <w:b/>
                <w:sz w:val="20"/>
                <w:szCs w:val="16"/>
              </w:rPr>
              <w:t>Coût</w:t>
            </w:r>
          </w:p>
        </w:tc>
      </w:tr>
      <w:tr w:rsidR="00B6739F" w:rsidRPr="00FF757A" w14:paraId="670D1810" w14:textId="77777777" w:rsidTr="00E60644">
        <w:trPr>
          <w:trHeight w:val="448"/>
          <w:jc w:val="center"/>
        </w:trPr>
        <w:tc>
          <w:tcPr>
            <w:tcW w:w="15020" w:type="dxa"/>
            <w:gridSpan w:val="8"/>
          </w:tcPr>
          <w:p w14:paraId="7104FA8E" w14:textId="77777777" w:rsidR="00B6739F" w:rsidRPr="007475CA" w:rsidRDefault="00B6739F" w:rsidP="00E60644">
            <w:pPr>
              <w:jc w:val="center"/>
              <w:rPr>
                <w:rFonts w:ascii="Arial Narrow" w:hAnsi="Arial Narrow"/>
                <w:b/>
                <w:sz w:val="24"/>
                <w:szCs w:val="16"/>
                <w:u w:val="single"/>
              </w:rPr>
            </w:pPr>
            <w:r w:rsidRPr="007475CA">
              <w:rPr>
                <w:rFonts w:ascii="Arial Narrow" w:hAnsi="Arial Narrow"/>
                <w:b/>
                <w:sz w:val="24"/>
                <w:szCs w:val="16"/>
                <w:u w:val="single"/>
              </w:rPr>
              <w:t>Phase de préparation</w:t>
            </w:r>
          </w:p>
        </w:tc>
      </w:tr>
      <w:tr w:rsidR="00B6739F" w:rsidRPr="00FF757A" w14:paraId="721F9AA7" w14:textId="77777777" w:rsidTr="00E60644">
        <w:trPr>
          <w:trHeight w:val="281"/>
          <w:jc w:val="center"/>
        </w:trPr>
        <w:tc>
          <w:tcPr>
            <w:tcW w:w="1363" w:type="dxa"/>
            <w:vMerge w:val="restart"/>
          </w:tcPr>
          <w:p w14:paraId="7C610F07" w14:textId="77777777" w:rsidR="00B6739F" w:rsidRPr="00FF757A" w:rsidRDefault="00B6739F" w:rsidP="00E60644">
            <w:pPr>
              <w:rPr>
                <w:rFonts w:ascii="Arial Narrow" w:hAnsi="Arial Narrow"/>
                <w:sz w:val="16"/>
                <w:szCs w:val="16"/>
              </w:rPr>
            </w:pPr>
          </w:p>
          <w:p w14:paraId="328A6AFE" w14:textId="77777777" w:rsidR="00B6739F" w:rsidRPr="00FF757A" w:rsidRDefault="00B6739F" w:rsidP="00E60644">
            <w:pPr>
              <w:rPr>
                <w:rFonts w:ascii="Arial Narrow" w:hAnsi="Arial Narrow"/>
                <w:sz w:val="16"/>
                <w:szCs w:val="16"/>
              </w:rPr>
            </w:pPr>
          </w:p>
          <w:p w14:paraId="03375809" w14:textId="77777777" w:rsidR="00B6739F" w:rsidRPr="00FF757A" w:rsidRDefault="00B6739F" w:rsidP="00E60644">
            <w:pPr>
              <w:rPr>
                <w:rFonts w:ascii="Arial Narrow" w:hAnsi="Arial Narrow"/>
                <w:sz w:val="16"/>
                <w:szCs w:val="16"/>
              </w:rPr>
            </w:pPr>
          </w:p>
          <w:p w14:paraId="7D3908DD" w14:textId="77777777" w:rsidR="00B6739F" w:rsidRPr="00FF757A" w:rsidRDefault="00B6739F" w:rsidP="00E60644">
            <w:pPr>
              <w:rPr>
                <w:rFonts w:ascii="Arial Narrow" w:hAnsi="Arial Narrow"/>
                <w:sz w:val="16"/>
                <w:szCs w:val="16"/>
              </w:rPr>
            </w:pPr>
          </w:p>
          <w:p w14:paraId="1015FDF4" w14:textId="77777777" w:rsidR="00B6739F" w:rsidRPr="00FF757A" w:rsidRDefault="00B6739F" w:rsidP="00E60644">
            <w:pPr>
              <w:rPr>
                <w:rFonts w:ascii="Arial Narrow" w:hAnsi="Arial Narrow"/>
                <w:sz w:val="16"/>
                <w:szCs w:val="16"/>
              </w:rPr>
            </w:pPr>
          </w:p>
          <w:p w14:paraId="36BC20D4"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 xml:space="preserve">Air </w:t>
            </w:r>
          </w:p>
        </w:tc>
        <w:tc>
          <w:tcPr>
            <w:tcW w:w="2473" w:type="dxa"/>
          </w:tcPr>
          <w:p w14:paraId="6A443EC7" w14:textId="77777777" w:rsidR="00B6739F" w:rsidRPr="00FF757A" w:rsidRDefault="00B6739F" w:rsidP="00E60644">
            <w:pPr>
              <w:contextualSpacing/>
              <w:rPr>
                <w:rFonts w:ascii="Arial Narrow" w:hAnsi="Arial Narrow"/>
                <w:sz w:val="16"/>
                <w:szCs w:val="16"/>
                <w:lang w:val="fr-CA"/>
              </w:rPr>
            </w:pPr>
            <w:r w:rsidRPr="006C41F6">
              <w:rPr>
                <w:rFonts w:ascii="Arial Narrow" w:hAnsi="Arial Narrow"/>
                <w:sz w:val="16"/>
                <w:szCs w:val="16"/>
                <w:lang w:val="fr-CA"/>
              </w:rPr>
              <w:t>Arroser les</w:t>
            </w:r>
            <w:r>
              <w:rPr>
                <w:rFonts w:ascii="Arial Narrow" w:hAnsi="Arial Narrow"/>
                <w:sz w:val="16"/>
                <w:szCs w:val="16"/>
                <w:lang w:val="fr-CA"/>
              </w:rPr>
              <w:t xml:space="preserve"> chemins d’accès régulièrement;</w:t>
            </w:r>
          </w:p>
        </w:tc>
        <w:tc>
          <w:tcPr>
            <w:tcW w:w="2257" w:type="dxa"/>
          </w:tcPr>
          <w:p w14:paraId="5729495C"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Quantité de la poussière dégagée</w:t>
            </w:r>
          </w:p>
          <w:p w14:paraId="65F02BEE" w14:textId="77777777" w:rsidR="00B6739F" w:rsidRPr="00FF757A" w:rsidRDefault="00B6739F" w:rsidP="00E60644">
            <w:pPr>
              <w:rPr>
                <w:rFonts w:ascii="Arial Narrow" w:hAnsi="Arial Narrow"/>
                <w:sz w:val="16"/>
                <w:szCs w:val="16"/>
              </w:rPr>
            </w:pPr>
          </w:p>
        </w:tc>
        <w:tc>
          <w:tcPr>
            <w:tcW w:w="1470" w:type="dxa"/>
          </w:tcPr>
          <w:p w14:paraId="49D23DAD"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Chemin d’accès</w:t>
            </w:r>
          </w:p>
          <w:p w14:paraId="2194E520" w14:textId="77777777" w:rsidR="00B6739F" w:rsidRPr="00FF757A" w:rsidRDefault="00B6739F" w:rsidP="00E60644">
            <w:pPr>
              <w:rPr>
                <w:rFonts w:ascii="Arial Narrow" w:hAnsi="Arial Narrow"/>
                <w:sz w:val="16"/>
                <w:szCs w:val="16"/>
              </w:rPr>
            </w:pPr>
          </w:p>
        </w:tc>
        <w:tc>
          <w:tcPr>
            <w:tcW w:w="1866" w:type="dxa"/>
          </w:tcPr>
          <w:p w14:paraId="6826B6D8"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 xml:space="preserve">Observation </w:t>
            </w:r>
          </w:p>
          <w:p w14:paraId="30415B7B"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contrôle</w:t>
            </w:r>
          </w:p>
        </w:tc>
        <w:tc>
          <w:tcPr>
            <w:tcW w:w="2204" w:type="dxa"/>
          </w:tcPr>
          <w:p w14:paraId="565F3D72"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quotidien</w:t>
            </w:r>
          </w:p>
        </w:tc>
        <w:tc>
          <w:tcPr>
            <w:tcW w:w="1529" w:type="dxa"/>
          </w:tcPr>
          <w:p w14:paraId="1EC52E5C"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 des travaux</w:t>
            </w:r>
          </w:p>
        </w:tc>
        <w:tc>
          <w:tcPr>
            <w:tcW w:w="1854" w:type="dxa"/>
          </w:tcPr>
          <w:p w14:paraId="0D904123"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22523EA2" w14:textId="77777777" w:rsidTr="00E60644">
        <w:trPr>
          <w:trHeight w:val="281"/>
          <w:jc w:val="center"/>
        </w:trPr>
        <w:tc>
          <w:tcPr>
            <w:tcW w:w="1363" w:type="dxa"/>
            <w:vMerge/>
          </w:tcPr>
          <w:p w14:paraId="417CE8B0" w14:textId="77777777" w:rsidR="00B6739F" w:rsidRPr="00FF757A" w:rsidRDefault="00B6739F" w:rsidP="00E60644">
            <w:pPr>
              <w:rPr>
                <w:rFonts w:ascii="Arial Narrow" w:hAnsi="Arial Narrow"/>
                <w:sz w:val="16"/>
                <w:szCs w:val="16"/>
              </w:rPr>
            </w:pPr>
          </w:p>
        </w:tc>
        <w:tc>
          <w:tcPr>
            <w:tcW w:w="2473" w:type="dxa"/>
          </w:tcPr>
          <w:p w14:paraId="6FF770B1" w14:textId="77777777" w:rsidR="00B6739F" w:rsidRPr="00FF757A" w:rsidRDefault="00B6739F" w:rsidP="00E60644">
            <w:pPr>
              <w:contextualSpacing/>
              <w:rPr>
                <w:rFonts w:ascii="Arial Narrow" w:hAnsi="Arial Narrow"/>
                <w:sz w:val="16"/>
                <w:szCs w:val="16"/>
                <w:lang w:val="fr-CA"/>
              </w:rPr>
            </w:pPr>
            <w:r w:rsidRPr="006C41F6">
              <w:rPr>
                <w:rFonts w:ascii="Arial Narrow" w:hAnsi="Arial Narrow"/>
                <w:sz w:val="16"/>
                <w:szCs w:val="16"/>
                <w:lang w:val="fr-CA"/>
              </w:rPr>
              <w:t>Utilisation des véhicules et des engins respectueux de l’environnement;</w:t>
            </w:r>
          </w:p>
        </w:tc>
        <w:tc>
          <w:tcPr>
            <w:tcW w:w="2257" w:type="dxa"/>
          </w:tcPr>
          <w:p w14:paraId="02AB1E75"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La quantité de fumée dégagée par les engins</w:t>
            </w:r>
          </w:p>
        </w:tc>
        <w:tc>
          <w:tcPr>
            <w:tcW w:w="1470" w:type="dxa"/>
          </w:tcPr>
          <w:p w14:paraId="79BC0E32"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Engins de travaux</w:t>
            </w:r>
          </w:p>
        </w:tc>
        <w:tc>
          <w:tcPr>
            <w:tcW w:w="1866" w:type="dxa"/>
          </w:tcPr>
          <w:p w14:paraId="3E798E00"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 xml:space="preserve">Observation </w:t>
            </w:r>
          </w:p>
          <w:p w14:paraId="58496DE4"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contrôle</w:t>
            </w:r>
          </w:p>
        </w:tc>
        <w:tc>
          <w:tcPr>
            <w:tcW w:w="2204" w:type="dxa"/>
          </w:tcPr>
          <w:p w14:paraId="1409A025"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quotidien</w:t>
            </w:r>
          </w:p>
        </w:tc>
        <w:tc>
          <w:tcPr>
            <w:tcW w:w="1529" w:type="dxa"/>
          </w:tcPr>
          <w:p w14:paraId="50515686"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 des travaux</w:t>
            </w:r>
          </w:p>
        </w:tc>
        <w:tc>
          <w:tcPr>
            <w:tcW w:w="1854" w:type="dxa"/>
          </w:tcPr>
          <w:p w14:paraId="5B713D87"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1DB3EF81" w14:textId="77777777" w:rsidTr="00E60644">
        <w:trPr>
          <w:trHeight w:val="281"/>
          <w:jc w:val="center"/>
        </w:trPr>
        <w:tc>
          <w:tcPr>
            <w:tcW w:w="1363" w:type="dxa"/>
            <w:vMerge/>
          </w:tcPr>
          <w:p w14:paraId="4839977B" w14:textId="77777777" w:rsidR="00B6739F" w:rsidRPr="00FF757A" w:rsidRDefault="00B6739F" w:rsidP="00E60644">
            <w:pPr>
              <w:rPr>
                <w:rFonts w:ascii="Arial Narrow" w:hAnsi="Arial Narrow"/>
                <w:sz w:val="16"/>
                <w:szCs w:val="16"/>
              </w:rPr>
            </w:pPr>
          </w:p>
        </w:tc>
        <w:tc>
          <w:tcPr>
            <w:tcW w:w="2473" w:type="dxa"/>
          </w:tcPr>
          <w:p w14:paraId="64752039" w14:textId="77777777" w:rsidR="00B6739F" w:rsidRPr="00FF757A" w:rsidRDefault="00B6739F" w:rsidP="00E60644">
            <w:pPr>
              <w:contextualSpacing/>
              <w:rPr>
                <w:rFonts w:ascii="Arial Narrow" w:hAnsi="Arial Narrow"/>
                <w:sz w:val="16"/>
                <w:szCs w:val="16"/>
                <w:lang w:val="fr-CA"/>
              </w:rPr>
            </w:pPr>
            <w:r w:rsidRPr="00FF757A">
              <w:rPr>
                <w:rFonts w:ascii="Arial Narrow" w:hAnsi="Arial Narrow"/>
                <w:sz w:val="16"/>
                <w:szCs w:val="16"/>
              </w:rPr>
              <w:t>Restreindre le nombre de voies de circulation </w:t>
            </w:r>
          </w:p>
        </w:tc>
        <w:tc>
          <w:tcPr>
            <w:tcW w:w="2257" w:type="dxa"/>
          </w:tcPr>
          <w:p w14:paraId="7C62230A"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 xml:space="preserve">Quantité de voies de circulation réduite </w:t>
            </w:r>
          </w:p>
        </w:tc>
        <w:tc>
          <w:tcPr>
            <w:tcW w:w="1470" w:type="dxa"/>
          </w:tcPr>
          <w:p w14:paraId="5BE72BE5"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chantier</w:t>
            </w:r>
          </w:p>
        </w:tc>
        <w:tc>
          <w:tcPr>
            <w:tcW w:w="1866" w:type="dxa"/>
          </w:tcPr>
          <w:p w14:paraId="4E8BD45F"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 xml:space="preserve">Observation </w:t>
            </w:r>
          </w:p>
          <w:p w14:paraId="655F14BB"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contrôle</w:t>
            </w:r>
          </w:p>
        </w:tc>
        <w:tc>
          <w:tcPr>
            <w:tcW w:w="2204" w:type="dxa"/>
          </w:tcPr>
          <w:p w14:paraId="0BAB2A12"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quotidien</w:t>
            </w:r>
          </w:p>
        </w:tc>
        <w:tc>
          <w:tcPr>
            <w:tcW w:w="1529" w:type="dxa"/>
          </w:tcPr>
          <w:p w14:paraId="4079A9BD"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 des travaux</w:t>
            </w:r>
          </w:p>
        </w:tc>
        <w:tc>
          <w:tcPr>
            <w:tcW w:w="1854" w:type="dxa"/>
          </w:tcPr>
          <w:p w14:paraId="16719027"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36052337" w14:textId="77777777" w:rsidTr="00E60644">
        <w:trPr>
          <w:trHeight w:val="281"/>
          <w:jc w:val="center"/>
        </w:trPr>
        <w:tc>
          <w:tcPr>
            <w:tcW w:w="1363" w:type="dxa"/>
            <w:vMerge w:val="restart"/>
          </w:tcPr>
          <w:p w14:paraId="1AF7D858"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sol</w:t>
            </w:r>
          </w:p>
        </w:tc>
        <w:tc>
          <w:tcPr>
            <w:tcW w:w="2473" w:type="dxa"/>
          </w:tcPr>
          <w:p w14:paraId="31336F74"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limiter le déplacement de la machinerie aux aires de travail et aux accès balisés ;</w:t>
            </w:r>
          </w:p>
        </w:tc>
        <w:tc>
          <w:tcPr>
            <w:tcW w:w="2257" w:type="dxa"/>
          </w:tcPr>
          <w:p w14:paraId="1D47738F"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Ombre des machines déplacées aux aires de travail et aux accès balisés</w:t>
            </w:r>
          </w:p>
        </w:tc>
        <w:tc>
          <w:tcPr>
            <w:tcW w:w="1470" w:type="dxa"/>
          </w:tcPr>
          <w:p w14:paraId="5928F430"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chantier</w:t>
            </w:r>
          </w:p>
        </w:tc>
        <w:tc>
          <w:tcPr>
            <w:tcW w:w="1866" w:type="dxa"/>
          </w:tcPr>
          <w:p w14:paraId="132CBAF8"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 xml:space="preserve">Observation </w:t>
            </w:r>
          </w:p>
          <w:p w14:paraId="360D744A"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contrôle</w:t>
            </w:r>
          </w:p>
        </w:tc>
        <w:tc>
          <w:tcPr>
            <w:tcW w:w="2204" w:type="dxa"/>
          </w:tcPr>
          <w:p w14:paraId="3D331D90"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quotidien</w:t>
            </w:r>
          </w:p>
        </w:tc>
        <w:tc>
          <w:tcPr>
            <w:tcW w:w="1529" w:type="dxa"/>
          </w:tcPr>
          <w:p w14:paraId="6D01FF9E"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 des travaux</w:t>
            </w:r>
          </w:p>
        </w:tc>
        <w:tc>
          <w:tcPr>
            <w:tcW w:w="1854" w:type="dxa"/>
          </w:tcPr>
          <w:p w14:paraId="00B8363B"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1DF7E2DD" w14:textId="77777777" w:rsidTr="00E60644">
        <w:trPr>
          <w:trHeight w:val="269"/>
          <w:jc w:val="center"/>
        </w:trPr>
        <w:tc>
          <w:tcPr>
            <w:tcW w:w="1363" w:type="dxa"/>
            <w:vMerge/>
          </w:tcPr>
          <w:p w14:paraId="7E24CE25" w14:textId="77777777" w:rsidR="00B6739F" w:rsidRPr="00FF757A" w:rsidRDefault="00B6739F" w:rsidP="00E60644">
            <w:pPr>
              <w:rPr>
                <w:rFonts w:ascii="Arial Narrow" w:hAnsi="Arial Narrow"/>
                <w:sz w:val="16"/>
                <w:szCs w:val="16"/>
              </w:rPr>
            </w:pPr>
          </w:p>
        </w:tc>
        <w:tc>
          <w:tcPr>
            <w:tcW w:w="2473" w:type="dxa"/>
          </w:tcPr>
          <w:p w14:paraId="65054C96" w14:textId="77777777" w:rsidR="00B6739F" w:rsidRPr="003C59C3" w:rsidRDefault="00B6739F" w:rsidP="00E60644">
            <w:pPr>
              <w:rPr>
                <w:rFonts w:ascii="Arial Narrow" w:hAnsi="Arial Narrow"/>
                <w:sz w:val="16"/>
                <w:szCs w:val="16"/>
                <w:lang w:val="fr-CA"/>
              </w:rPr>
            </w:pPr>
            <w:r w:rsidRPr="00FF757A">
              <w:rPr>
                <w:rFonts w:ascii="Arial Narrow" w:hAnsi="Arial Narrow"/>
                <w:sz w:val="16"/>
                <w:szCs w:val="16"/>
              </w:rPr>
              <w:t>remettre en état les sites perturbés après les travaux</w:t>
            </w:r>
          </w:p>
        </w:tc>
        <w:tc>
          <w:tcPr>
            <w:tcW w:w="2257" w:type="dxa"/>
          </w:tcPr>
          <w:p w14:paraId="17580D1B"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Nombre de site perturbé remis en état</w:t>
            </w:r>
          </w:p>
        </w:tc>
        <w:tc>
          <w:tcPr>
            <w:tcW w:w="1470" w:type="dxa"/>
          </w:tcPr>
          <w:p w14:paraId="27FB8CE4"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Base vie</w:t>
            </w:r>
          </w:p>
        </w:tc>
        <w:tc>
          <w:tcPr>
            <w:tcW w:w="1866" w:type="dxa"/>
          </w:tcPr>
          <w:p w14:paraId="7858D6A0"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Observation contrôle</w:t>
            </w:r>
          </w:p>
        </w:tc>
        <w:tc>
          <w:tcPr>
            <w:tcW w:w="2204" w:type="dxa"/>
          </w:tcPr>
          <w:p w14:paraId="032EA320"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quotidien</w:t>
            </w:r>
          </w:p>
        </w:tc>
        <w:tc>
          <w:tcPr>
            <w:tcW w:w="1529" w:type="dxa"/>
          </w:tcPr>
          <w:p w14:paraId="2F34C4CA"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 des trav</w:t>
            </w:r>
            <w:r>
              <w:rPr>
                <w:rFonts w:ascii="Arial Narrow" w:hAnsi="Arial Narrow"/>
                <w:sz w:val="16"/>
                <w:szCs w:val="16"/>
              </w:rPr>
              <w:t>a</w:t>
            </w:r>
            <w:r w:rsidRPr="00FF757A">
              <w:rPr>
                <w:rFonts w:ascii="Arial Narrow" w:hAnsi="Arial Narrow"/>
                <w:sz w:val="16"/>
                <w:szCs w:val="16"/>
              </w:rPr>
              <w:t>ux</w:t>
            </w:r>
          </w:p>
        </w:tc>
        <w:tc>
          <w:tcPr>
            <w:tcW w:w="1854" w:type="dxa"/>
          </w:tcPr>
          <w:p w14:paraId="166E3BC6"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0375282D" w14:textId="77777777" w:rsidTr="00E60644">
        <w:trPr>
          <w:trHeight w:val="269"/>
          <w:jc w:val="center"/>
        </w:trPr>
        <w:tc>
          <w:tcPr>
            <w:tcW w:w="1363" w:type="dxa"/>
            <w:vMerge w:val="restart"/>
          </w:tcPr>
          <w:p w14:paraId="49C6FA26"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 xml:space="preserve">Flore </w:t>
            </w:r>
          </w:p>
        </w:tc>
        <w:tc>
          <w:tcPr>
            <w:tcW w:w="2473" w:type="dxa"/>
          </w:tcPr>
          <w:p w14:paraId="717750AE" w14:textId="77777777" w:rsidR="00B6739F" w:rsidRPr="00FF757A" w:rsidRDefault="00B6739F" w:rsidP="00E60644">
            <w:pPr>
              <w:jc w:val="both"/>
              <w:rPr>
                <w:rFonts w:ascii="Arial Narrow" w:hAnsi="Arial Narrow"/>
                <w:sz w:val="16"/>
                <w:szCs w:val="16"/>
              </w:rPr>
            </w:pPr>
            <w:r w:rsidRPr="00FF757A">
              <w:rPr>
                <w:rFonts w:ascii="Arial Narrow" w:hAnsi="Arial Narrow"/>
                <w:sz w:val="16"/>
                <w:szCs w:val="16"/>
              </w:rPr>
              <w:t>Obtenir l’autorisation de l’administration en charge de la protection de l’environnement avant toute coupe d’arbre ;</w:t>
            </w:r>
          </w:p>
        </w:tc>
        <w:tc>
          <w:tcPr>
            <w:tcW w:w="2257" w:type="dxa"/>
          </w:tcPr>
          <w:p w14:paraId="095F0AFE"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Existe une autorisation de coupe d’arbre</w:t>
            </w:r>
          </w:p>
          <w:p w14:paraId="1E35556B" w14:textId="77777777" w:rsidR="00B6739F" w:rsidRPr="00FF757A" w:rsidRDefault="00B6739F" w:rsidP="00E60644">
            <w:pPr>
              <w:rPr>
                <w:rFonts w:ascii="Arial Narrow" w:hAnsi="Arial Narrow"/>
                <w:sz w:val="16"/>
                <w:szCs w:val="16"/>
              </w:rPr>
            </w:pPr>
          </w:p>
          <w:p w14:paraId="7F1AA49D" w14:textId="77777777" w:rsidR="00B6739F" w:rsidRPr="00FF757A" w:rsidRDefault="00B6739F" w:rsidP="00E60644">
            <w:pPr>
              <w:rPr>
                <w:rFonts w:ascii="Arial Narrow" w:hAnsi="Arial Narrow"/>
                <w:sz w:val="16"/>
                <w:szCs w:val="16"/>
              </w:rPr>
            </w:pPr>
          </w:p>
        </w:tc>
        <w:tc>
          <w:tcPr>
            <w:tcW w:w="1470" w:type="dxa"/>
          </w:tcPr>
          <w:p w14:paraId="3C2A0476"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Dans le milieu a voisinage</w:t>
            </w:r>
          </w:p>
          <w:p w14:paraId="32F9EC39" w14:textId="77777777" w:rsidR="00B6739F" w:rsidRPr="00FF757A" w:rsidRDefault="00B6739F" w:rsidP="00E60644">
            <w:pPr>
              <w:rPr>
                <w:rFonts w:ascii="Arial Narrow" w:hAnsi="Arial Narrow"/>
                <w:sz w:val="16"/>
                <w:szCs w:val="16"/>
              </w:rPr>
            </w:pPr>
          </w:p>
          <w:p w14:paraId="38E819E1" w14:textId="77777777" w:rsidR="00B6739F" w:rsidRPr="00FF757A" w:rsidRDefault="00B6739F" w:rsidP="00E60644">
            <w:pPr>
              <w:rPr>
                <w:rFonts w:ascii="Arial Narrow" w:hAnsi="Arial Narrow"/>
                <w:sz w:val="16"/>
                <w:szCs w:val="16"/>
              </w:rPr>
            </w:pPr>
          </w:p>
        </w:tc>
        <w:tc>
          <w:tcPr>
            <w:tcW w:w="1866" w:type="dxa"/>
          </w:tcPr>
          <w:p w14:paraId="3B35980B"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Observation</w:t>
            </w:r>
          </w:p>
          <w:p w14:paraId="1216A688"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contrôle</w:t>
            </w:r>
          </w:p>
        </w:tc>
        <w:tc>
          <w:tcPr>
            <w:tcW w:w="2204" w:type="dxa"/>
          </w:tcPr>
          <w:p w14:paraId="09FF5C4B"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quotidien</w:t>
            </w:r>
          </w:p>
        </w:tc>
        <w:tc>
          <w:tcPr>
            <w:tcW w:w="1529" w:type="dxa"/>
          </w:tcPr>
          <w:p w14:paraId="24845528"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854" w:type="dxa"/>
          </w:tcPr>
          <w:p w14:paraId="03C3A3F2"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54766257" w14:textId="77777777" w:rsidTr="00E60644">
        <w:trPr>
          <w:trHeight w:val="269"/>
          <w:jc w:val="center"/>
        </w:trPr>
        <w:tc>
          <w:tcPr>
            <w:tcW w:w="1363" w:type="dxa"/>
            <w:vMerge/>
          </w:tcPr>
          <w:p w14:paraId="4092EEBC" w14:textId="77777777" w:rsidR="00B6739F" w:rsidRPr="00FF757A" w:rsidRDefault="00B6739F" w:rsidP="00E60644">
            <w:pPr>
              <w:rPr>
                <w:rFonts w:ascii="Arial Narrow" w:hAnsi="Arial Narrow"/>
                <w:sz w:val="16"/>
                <w:szCs w:val="16"/>
              </w:rPr>
            </w:pPr>
          </w:p>
        </w:tc>
        <w:tc>
          <w:tcPr>
            <w:tcW w:w="2473" w:type="dxa"/>
          </w:tcPr>
          <w:p w14:paraId="5FDD7876" w14:textId="77777777" w:rsidR="00B6739F" w:rsidRPr="00FF757A" w:rsidRDefault="00B6739F" w:rsidP="00E60644">
            <w:pPr>
              <w:jc w:val="both"/>
              <w:rPr>
                <w:rFonts w:ascii="Arial Narrow" w:hAnsi="Arial Narrow"/>
                <w:sz w:val="16"/>
                <w:szCs w:val="16"/>
              </w:rPr>
            </w:pPr>
            <w:r w:rsidRPr="00FF757A">
              <w:rPr>
                <w:rFonts w:ascii="Arial Narrow" w:hAnsi="Arial Narrow"/>
                <w:sz w:val="16"/>
                <w:szCs w:val="16"/>
              </w:rPr>
              <w:t>Procéder au reboisement compensatoire des arbres abattus dans le cadre du projet </w:t>
            </w:r>
          </w:p>
        </w:tc>
        <w:tc>
          <w:tcPr>
            <w:tcW w:w="2257" w:type="dxa"/>
          </w:tcPr>
          <w:p w14:paraId="4E6342B9"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Nombre d’arbres éliminé en dehors de la limite du projet</w:t>
            </w:r>
          </w:p>
          <w:p w14:paraId="510396B6" w14:textId="77777777" w:rsidR="00B6739F" w:rsidRPr="00FF757A" w:rsidRDefault="00B6739F" w:rsidP="00E60644">
            <w:pPr>
              <w:rPr>
                <w:rFonts w:ascii="Arial Narrow" w:hAnsi="Arial Narrow"/>
                <w:sz w:val="16"/>
                <w:szCs w:val="16"/>
              </w:rPr>
            </w:pPr>
          </w:p>
        </w:tc>
        <w:tc>
          <w:tcPr>
            <w:tcW w:w="1470" w:type="dxa"/>
          </w:tcPr>
          <w:p w14:paraId="11B9A65A"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chantier</w:t>
            </w:r>
          </w:p>
        </w:tc>
        <w:tc>
          <w:tcPr>
            <w:tcW w:w="1866" w:type="dxa"/>
          </w:tcPr>
          <w:p w14:paraId="1A2F8332" w14:textId="77777777" w:rsidR="00B6739F" w:rsidRPr="00FF757A" w:rsidRDefault="00B6739F" w:rsidP="00E60644">
            <w:pPr>
              <w:rPr>
                <w:rFonts w:ascii="Arial Narrow" w:hAnsi="Arial Narrow"/>
                <w:sz w:val="16"/>
                <w:szCs w:val="16"/>
              </w:rPr>
            </w:pPr>
          </w:p>
        </w:tc>
        <w:tc>
          <w:tcPr>
            <w:tcW w:w="2204" w:type="dxa"/>
          </w:tcPr>
          <w:p w14:paraId="2BC8C6FE" w14:textId="77777777" w:rsidR="00B6739F" w:rsidRPr="00FF757A" w:rsidRDefault="00B6739F" w:rsidP="00E60644">
            <w:pPr>
              <w:rPr>
                <w:rFonts w:ascii="Arial Narrow" w:hAnsi="Arial Narrow"/>
                <w:sz w:val="16"/>
                <w:szCs w:val="16"/>
              </w:rPr>
            </w:pPr>
          </w:p>
        </w:tc>
        <w:tc>
          <w:tcPr>
            <w:tcW w:w="1529" w:type="dxa"/>
          </w:tcPr>
          <w:p w14:paraId="5086D018" w14:textId="77777777" w:rsidR="00B6739F" w:rsidRPr="00FF757A" w:rsidRDefault="00B6739F" w:rsidP="00E60644">
            <w:pPr>
              <w:rPr>
                <w:rFonts w:ascii="Arial Narrow" w:hAnsi="Arial Narrow"/>
                <w:sz w:val="16"/>
                <w:szCs w:val="16"/>
              </w:rPr>
            </w:pPr>
          </w:p>
        </w:tc>
        <w:tc>
          <w:tcPr>
            <w:tcW w:w="1854" w:type="dxa"/>
          </w:tcPr>
          <w:p w14:paraId="5EEA100B" w14:textId="77777777" w:rsidR="00B6739F" w:rsidRPr="00FF757A" w:rsidRDefault="00B6739F" w:rsidP="00E60644">
            <w:pPr>
              <w:rPr>
                <w:rFonts w:ascii="Arial Narrow" w:hAnsi="Arial Narrow"/>
                <w:sz w:val="16"/>
                <w:szCs w:val="16"/>
              </w:rPr>
            </w:pPr>
          </w:p>
        </w:tc>
      </w:tr>
      <w:tr w:rsidR="00B6739F" w:rsidRPr="00FF757A" w14:paraId="135991F1" w14:textId="77777777" w:rsidTr="00E60644">
        <w:trPr>
          <w:trHeight w:val="269"/>
          <w:jc w:val="center"/>
        </w:trPr>
        <w:tc>
          <w:tcPr>
            <w:tcW w:w="1363" w:type="dxa"/>
            <w:vMerge/>
          </w:tcPr>
          <w:p w14:paraId="5CA79678" w14:textId="77777777" w:rsidR="00B6739F" w:rsidRPr="00FF757A" w:rsidRDefault="00B6739F" w:rsidP="00E60644">
            <w:pPr>
              <w:rPr>
                <w:rFonts w:ascii="Arial Narrow" w:hAnsi="Arial Narrow"/>
                <w:sz w:val="16"/>
                <w:szCs w:val="16"/>
              </w:rPr>
            </w:pPr>
          </w:p>
        </w:tc>
        <w:tc>
          <w:tcPr>
            <w:tcW w:w="2473" w:type="dxa"/>
          </w:tcPr>
          <w:p w14:paraId="244464E5"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Procéder à l’abattage sélectif de des arbres</w:t>
            </w:r>
          </w:p>
        </w:tc>
        <w:tc>
          <w:tcPr>
            <w:tcW w:w="2257" w:type="dxa"/>
          </w:tcPr>
          <w:p w14:paraId="6EDF5CDC"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Nombre des arbres abattus après sélection</w:t>
            </w:r>
          </w:p>
        </w:tc>
        <w:tc>
          <w:tcPr>
            <w:tcW w:w="1470" w:type="dxa"/>
          </w:tcPr>
          <w:p w14:paraId="09FA628E"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Base vie chantier</w:t>
            </w:r>
          </w:p>
        </w:tc>
        <w:tc>
          <w:tcPr>
            <w:tcW w:w="1866" w:type="dxa"/>
          </w:tcPr>
          <w:p w14:paraId="65A39429"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Observation</w:t>
            </w:r>
          </w:p>
          <w:p w14:paraId="4F77DA09"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contrôle</w:t>
            </w:r>
          </w:p>
        </w:tc>
        <w:tc>
          <w:tcPr>
            <w:tcW w:w="2204" w:type="dxa"/>
          </w:tcPr>
          <w:p w14:paraId="43F46FC0"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quotidien</w:t>
            </w:r>
          </w:p>
        </w:tc>
        <w:tc>
          <w:tcPr>
            <w:tcW w:w="1529" w:type="dxa"/>
          </w:tcPr>
          <w:p w14:paraId="136FE27C"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854" w:type="dxa"/>
          </w:tcPr>
          <w:p w14:paraId="46505855"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00AB33A3" w14:textId="77777777" w:rsidTr="00E60644">
        <w:trPr>
          <w:trHeight w:val="269"/>
          <w:jc w:val="center"/>
        </w:trPr>
        <w:tc>
          <w:tcPr>
            <w:tcW w:w="1363" w:type="dxa"/>
          </w:tcPr>
          <w:p w14:paraId="6E4094F4"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Faune</w:t>
            </w:r>
          </w:p>
        </w:tc>
        <w:tc>
          <w:tcPr>
            <w:tcW w:w="2473" w:type="dxa"/>
          </w:tcPr>
          <w:p w14:paraId="3E9F3CA4" w14:textId="77777777" w:rsidR="00B6739F" w:rsidRPr="00FF757A" w:rsidRDefault="00B6739F" w:rsidP="00E60644">
            <w:pPr>
              <w:contextualSpacing/>
              <w:jc w:val="both"/>
              <w:rPr>
                <w:rFonts w:ascii="Arial Narrow" w:hAnsi="Arial Narrow"/>
                <w:sz w:val="16"/>
                <w:szCs w:val="16"/>
              </w:rPr>
            </w:pPr>
            <w:r w:rsidRPr="00FC39A4">
              <w:rPr>
                <w:rFonts w:ascii="Arial Narrow" w:hAnsi="Arial Narrow"/>
                <w:sz w:val="16"/>
                <w:szCs w:val="16"/>
              </w:rPr>
              <w:t>Réaliser les travaux en tenant compte des périodes de r</w:t>
            </w:r>
            <w:r>
              <w:rPr>
                <w:rFonts w:ascii="Arial Narrow" w:hAnsi="Arial Narrow"/>
                <w:sz w:val="16"/>
                <w:szCs w:val="16"/>
              </w:rPr>
              <w:t xml:space="preserve">eproduction de la petite faune </w:t>
            </w:r>
          </w:p>
        </w:tc>
        <w:tc>
          <w:tcPr>
            <w:tcW w:w="2257" w:type="dxa"/>
          </w:tcPr>
          <w:p w14:paraId="7DE63DE9"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Nombre des travaux tenant compte des périodes de reproductions de la petite faune</w:t>
            </w:r>
          </w:p>
        </w:tc>
        <w:tc>
          <w:tcPr>
            <w:tcW w:w="1470" w:type="dxa"/>
          </w:tcPr>
          <w:p w14:paraId="04E207CA"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Base vie</w:t>
            </w:r>
          </w:p>
          <w:p w14:paraId="6E517279"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Chantier</w:t>
            </w:r>
          </w:p>
        </w:tc>
        <w:tc>
          <w:tcPr>
            <w:tcW w:w="1866" w:type="dxa"/>
          </w:tcPr>
          <w:p w14:paraId="45A17E99"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Observation</w:t>
            </w:r>
          </w:p>
          <w:p w14:paraId="5F828A1F"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contrôle</w:t>
            </w:r>
          </w:p>
        </w:tc>
        <w:tc>
          <w:tcPr>
            <w:tcW w:w="2204" w:type="dxa"/>
          </w:tcPr>
          <w:p w14:paraId="2DF9BF99"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quotidien</w:t>
            </w:r>
          </w:p>
        </w:tc>
        <w:tc>
          <w:tcPr>
            <w:tcW w:w="1529" w:type="dxa"/>
          </w:tcPr>
          <w:p w14:paraId="61381F7B"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854" w:type="dxa"/>
          </w:tcPr>
          <w:p w14:paraId="411C95CA"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60CB6D47" w14:textId="77777777" w:rsidTr="00E60644">
        <w:trPr>
          <w:trHeight w:val="281"/>
          <w:jc w:val="center"/>
        </w:trPr>
        <w:tc>
          <w:tcPr>
            <w:tcW w:w="1363" w:type="dxa"/>
            <w:vMerge w:val="restart"/>
          </w:tcPr>
          <w:p w14:paraId="42E8B21B"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Sécurité</w:t>
            </w:r>
          </w:p>
        </w:tc>
        <w:tc>
          <w:tcPr>
            <w:tcW w:w="2473" w:type="dxa"/>
          </w:tcPr>
          <w:p w14:paraId="740590FF" w14:textId="77777777" w:rsidR="00B6739F" w:rsidRPr="00FF757A" w:rsidRDefault="00B6739F" w:rsidP="00E60644">
            <w:pPr>
              <w:contextualSpacing/>
              <w:jc w:val="both"/>
              <w:rPr>
                <w:rFonts w:ascii="Arial Narrow" w:hAnsi="Arial Narrow"/>
                <w:sz w:val="16"/>
                <w:szCs w:val="16"/>
              </w:rPr>
            </w:pPr>
            <w:r w:rsidRPr="00FC39A4">
              <w:rPr>
                <w:rFonts w:ascii="Arial Narrow" w:hAnsi="Arial Narrow"/>
                <w:sz w:val="16"/>
                <w:szCs w:val="16"/>
              </w:rPr>
              <w:t>S’assurer que tous les chauffeurs des véhicules ont des permis de conduite</w:t>
            </w:r>
          </w:p>
        </w:tc>
        <w:tc>
          <w:tcPr>
            <w:tcW w:w="2257" w:type="dxa"/>
          </w:tcPr>
          <w:p w14:paraId="14986E1E"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Nombre des chauffeurs ayant des permis de conduite</w:t>
            </w:r>
          </w:p>
        </w:tc>
        <w:tc>
          <w:tcPr>
            <w:tcW w:w="1470" w:type="dxa"/>
          </w:tcPr>
          <w:p w14:paraId="36C52288"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Base vie</w:t>
            </w:r>
          </w:p>
          <w:p w14:paraId="43CA86A2"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Chantier</w:t>
            </w:r>
          </w:p>
        </w:tc>
        <w:tc>
          <w:tcPr>
            <w:tcW w:w="1866" w:type="dxa"/>
          </w:tcPr>
          <w:p w14:paraId="4B9BDCC7"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Observation</w:t>
            </w:r>
          </w:p>
          <w:p w14:paraId="357195A9"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contrôle</w:t>
            </w:r>
          </w:p>
        </w:tc>
        <w:tc>
          <w:tcPr>
            <w:tcW w:w="2204" w:type="dxa"/>
          </w:tcPr>
          <w:p w14:paraId="6187464A"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Durant la phase de préparation ou du recrutement</w:t>
            </w:r>
          </w:p>
        </w:tc>
        <w:tc>
          <w:tcPr>
            <w:tcW w:w="1529" w:type="dxa"/>
          </w:tcPr>
          <w:p w14:paraId="1DA0732E"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854" w:type="dxa"/>
          </w:tcPr>
          <w:p w14:paraId="2F6F6D93"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1955C23B" w14:textId="77777777" w:rsidTr="00E60644">
        <w:trPr>
          <w:trHeight w:val="269"/>
          <w:jc w:val="center"/>
        </w:trPr>
        <w:tc>
          <w:tcPr>
            <w:tcW w:w="1363" w:type="dxa"/>
            <w:vMerge/>
          </w:tcPr>
          <w:p w14:paraId="772C2491" w14:textId="77777777" w:rsidR="00B6739F" w:rsidRPr="00FF757A" w:rsidRDefault="00B6739F" w:rsidP="00E60644">
            <w:pPr>
              <w:rPr>
                <w:rFonts w:ascii="Arial Narrow" w:hAnsi="Arial Narrow"/>
                <w:sz w:val="16"/>
                <w:szCs w:val="16"/>
              </w:rPr>
            </w:pPr>
          </w:p>
        </w:tc>
        <w:tc>
          <w:tcPr>
            <w:tcW w:w="2473" w:type="dxa"/>
          </w:tcPr>
          <w:p w14:paraId="7383BE77" w14:textId="77777777" w:rsidR="00B6739F" w:rsidRPr="00FF757A" w:rsidRDefault="00B6739F" w:rsidP="00E60644">
            <w:pPr>
              <w:rPr>
                <w:rFonts w:ascii="Arial Narrow" w:hAnsi="Arial Narrow"/>
                <w:sz w:val="16"/>
                <w:szCs w:val="16"/>
              </w:rPr>
            </w:pPr>
            <w:r w:rsidRPr="00FC39A4">
              <w:rPr>
                <w:rFonts w:ascii="Arial Narrow" w:hAnsi="Arial Narrow"/>
                <w:sz w:val="16"/>
                <w:szCs w:val="16"/>
              </w:rPr>
              <w:t>Former et sensibiliser les chauffeurs de véhicules sur le respect des bonnes pratiques de conduites</w:t>
            </w:r>
          </w:p>
        </w:tc>
        <w:tc>
          <w:tcPr>
            <w:tcW w:w="2257" w:type="dxa"/>
          </w:tcPr>
          <w:p w14:paraId="202EDBBC"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Nombre de formation reçus sur le thème respect des bonnes pratiques</w:t>
            </w:r>
          </w:p>
        </w:tc>
        <w:tc>
          <w:tcPr>
            <w:tcW w:w="1470" w:type="dxa"/>
          </w:tcPr>
          <w:p w14:paraId="40B0828E"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provinciale</w:t>
            </w:r>
          </w:p>
        </w:tc>
        <w:tc>
          <w:tcPr>
            <w:tcW w:w="1866" w:type="dxa"/>
          </w:tcPr>
          <w:p w14:paraId="4E8D5175"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Observation</w:t>
            </w:r>
          </w:p>
          <w:p w14:paraId="1E7AE779"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contrôle</w:t>
            </w:r>
          </w:p>
        </w:tc>
        <w:tc>
          <w:tcPr>
            <w:tcW w:w="2204" w:type="dxa"/>
          </w:tcPr>
          <w:p w14:paraId="6C0ECAFF"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 xml:space="preserve">Durant la phase de préparation </w:t>
            </w:r>
          </w:p>
        </w:tc>
        <w:tc>
          <w:tcPr>
            <w:tcW w:w="1529" w:type="dxa"/>
          </w:tcPr>
          <w:p w14:paraId="0E8E81C4"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854" w:type="dxa"/>
          </w:tcPr>
          <w:p w14:paraId="0C14E9B0"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1B46958B" w14:textId="77777777" w:rsidTr="00E60644">
        <w:trPr>
          <w:trHeight w:val="269"/>
          <w:jc w:val="center"/>
        </w:trPr>
        <w:tc>
          <w:tcPr>
            <w:tcW w:w="1363" w:type="dxa"/>
            <w:vMerge/>
          </w:tcPr>
          <w:p w14:paraId="0A091B3E" w14:textId="77777777" w:rsidR="00B6739F" w:rsidRPr="00FF757A" w:rsidRDefault="00B6739F" w:rsidP="00E60644">
            <w:pPr>
              <w:rPr>
                <w:rFonts w:ascii="Arial Narrow" w:hAnsi="Arial Narrow"/>
                <w:sz w:val="16"/>
                <w:szCs w:val="16"/>
              </w:rPr>
            </w:pPr>
          </w:p>
        </w:tc>
        <w:tc>
          <w:tcPr>
            <w:tcW w:w="2473" w:type="dxa"/>
          </w:tcPr>
          <w:p w14:paraId="1A66C9C8" w14:textId="77777777" w:rsidR="00B6739F" w:rsidRPr="00FF757A" w:rsidRDefault="00B6739F" w:rsidP="00E60644">
            <w:pPr>
              <w:contextualSpacing/>
              <w:jc w:val="both"/>
              <w:rPr>
                <w:rFonts w:ascii="Arial Narrow" w:hAnsi="Arial Narrow"/>
                <w:sz w:val="16"/>
                <w:szCs w:val="16"/>
              </w:rPr>
            </w:pPr>
            <w:r w:rsidRPr="00FC39A4">
              <w:rPr>
                <w:rFonts w:ascii="Arial Narrow" w:hAnsi="Arial Narrow"/>
                <w:sz w:val="16"/>
                <w:szCs w:val="16"/>
              </w:rPr>
              <w:t xml:space="preserve">Afficher des panneaux de signalisation </w:t>
            </w:r>
          </w:p>
        </w:tc>
        <w:tc>
          <w:tcPr>
            <w:tcW w:w="2257" w:type="dxa"/>
          </w:tcPr>
          <w:p w14:paraId="7457B03B"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Nombre de panneau de signalisation visibles</w:t>
            </w:r>
          </w:p>
        </w:tc>
        <w:tc>
          <w:tcPr>
            <w:tcW w:w="1470" w:type="dxa"/>
          </w:tcPr>
          <w:p w14:paraId="6310B893"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Base vie</w:t>
            </w:r>
          </w:p>
          <w:p w14:paraId="1385C409"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Chantier</w:t>
            </w:r>
          </w:p>
        </w:tc>
        <w:tc>
          <w:tcPr>
            <w:tcW w:w="1866" w:type="dxa"/>
          </w:tcPr>
          <w:p w14:paraId="0DBE3E93"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Base vie</w:t>
            </w:r>
          </w:p>
          <w:p w14:paraId="567354CF"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Chantier</w:t>
            </w:r>
          </w:p>
        </w:tc>
        <w:tc>
          <w:tcPr>
            <w:tcW w:w="2204" w:type="dxa"/>
          </w:tcPr>
          <w:p w14:paraId="21896703"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 xml:space="preserve">Durant la phase de préparation </w:t>
            </w:r>
          </w:p>
        </w:tc>
        <w:tc>
          <w:tcPr>
            <w:tcW w:w="1529" w:type="dxa"/>
          </w:tcPr>
          <w:p w14:paraId="2F41A174"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854" w:type="dxa"/>
          </w:tcPr>
          <w:p w14:paraId="03DB9DEF"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054E5677" w14:textId="77777777" w:rsidTr="00E60644">
        <w:trPr>
          <w:trHeight w:val="269"/>
          <w:jc w:val="center"/>
        </w:trPr>
        <w:tc>
          <w:tcPr>
            <w:tcW w:w="1363" w:type="dxa"/>
            <w:vMerge w:val="restart"/>
          </w:tcPr>
          <w:p w14:paraId="7DE3C66A" w14:textId="77777777" w:rsidR="00B6739F" w:rsidRPr="00FF757A" w:rsidRDefault="00B6739F" w:rsidP="00E60644">
            <w:pPr>
              <w:rPr>
                <w:rFonts w:ascii="Arial Narrow" w:hAnsi="Arial Narrow"/>
                <w:sz w:val="16"/>
                <w:szCs w:val="16"/>
              </w:rPr>
            </w:pPr>
            <w:r>
              <w:rPr>
                <w:rFonts w:ascii="Arial Narrow" w:hAnsi="Arial Narrow"/>
                <w:sz w:val="16"/>
                <w:szCs w:val="16"/>
              </w:rPr>
              <w:t>Accident de travail</w:t>
            </w:r>
          </w:p>
        </w:tc>
        <w:tc>
          <w:tcPr>
            <w:tcW w:w="2473" w:type="dxa"/>
          </w:tcPr>
          <w:p w14:paraId="263FD74E" w14:textId="77777777" w:rsidR="00B6739F" w:rsidRPr="00FF757A" w:rsidRDefault="00B6739F" w:rsidP="00E60644">
            <w:pPr>
              <w:jc w:val="both"/>
              <w:rPr>
                <w:rFonts w:ascii="Arial Narrow" w:hAnsi="Arial Narrow"/>
                <w:sz w:val="16"/>
                <w:szCs w:val="16"/>
              </w:rPr>
            </w:pPr>
            <w:r w:rsidRPr="00FF757A">
              <w:rPr>
                <w:rFonts w:ascii="Arial Narrow" w:hAnsi="Arial Narrow"/>
                <w:sz w:val="16"/>
                <w:szCs w:val="16"/>
              </w:rPr>
              <w:t>Exiger les EPI aux travailleurs ;</w:t>
            </w:r>
          </w:p>
        </w:tc>
        <w:tc>
          <w:tcPr>
            <w:tcW w:w="2257" w:type="dxa"/>
          </w:tcPr>
          <w:p w14:paraId="7A339C7B"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Nombre des travailleurs avec EPI</w:t>
            </w:r>
          </w:p>
        </w:tc>
        <w:tc>
          <w:tcPr>
            <w:tcW w:w="1470" w:type="dxa"/>
          </w:tcPr>
          <w:p w14:paraId="29071006"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Lieu de travail</w:t>
            </w:r>
          </w:p>
        </w:tc>
        <w:tc>
          <w:tcPr>
            <w:tcW w:w="1866" w:type="dxa"/>
          </w:tcPr>
          <w:p w14:paraId="0EFE7B0B"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Observation et contrôle</w:t>
            </w:r>
          </w:p>
        </w:tc>
        <w:tc>
          <w:tcPr>
            <w:tcW w:w="2204" w:type="dxa"/>
          </w:tcPr>
          <w:p w14:paraId="53C305B3"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Durant la phase de préparation</w:t>
            </w:r>
          </w:p>
        </w:tc>
        <w:tc>
          <w:tcPr>
            <w:tcW w:w="1529" w:type="dxa"/>
          </w:tcPr>
          <w:p w14:paraId="7BBE8069"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854" w:type="dxa"/>
          </w:tcPr>
          <w:p w14:paraId="56513AEC"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6B45EB39" w14:textId="77777777" w:rsidTr="00E60644">
        <w:trPr>
          <w:trHeight w:val="269"/>
          <w:jc w:val="center"/>
        </w:trPr>
        <w:tc>
          <w:tcPr>
            <w:tcW w:w="1363" w:type="dxa"/>
            <w:vMerge/>
          </w:tcPr>
          <w:p w14:paraId="2957C7D5" w14:textId="77777777" w:rsidR="00B6739F" w:rsidRPr="00FF757A" w:rsidRDefault="00B6739F" w:rsidP="00E60644">
            <w:pPr>
              <w:rPr>
                <w:rFonts w:ascii="Arial Narrow" w:hAnsi="Arial Narrow"/>
                <w:sz w:val="16"/>
                <w:szCs w:val="16"/>
              </w:rPr>
            </w:pPr>
          </w:p>
        </w:tc>
        <w:tc>
          <w:tcPr>
            <w:tcW w:w="2473" w:type="dxa"/>
          </w:tcPr>
          <w:p w14:paraId="2799FD7D" w14:textId="77777777" w:rsidR="00B6739F" w:rsidRPr="00FF757A" w:rsidRDefault="00B6739F" w:rsidP="00E60644">
            <w:pPr>
              <w:contextualSpacing/>
              <w:jc w:val="both"/>
              <w:rPr>
                <w:rFonts w:ascii="Arial Narrow" w:hAnsi="Arial Narrow"/>
                <w:sz w:val="16"/>
                <w:szCs w:val="16"/>
              </w:rPr>
            </w:pPr>
            <w:r w:rsidRPr="00FF757A">
              <w:rPr>
                <w:rFonts w:ascii="Arial Narrow" w:hAnsi="Arial Narrow"/>
                <w:sz w:val="16"/>
                <w:szCs w:val="16"/>
              </w:rPr>
              <w:t>Former et sensibiliser sur la sécurité au travail </w:t>
            </w:r>
          </w:p>
        </w:tc>
        <w:tc>
          <w:tcPr>
            <w:tcW w:w="2257" w:type="dxa"/>
          </w:tcPr>
          <w:p w14:paraId="599E6659"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Nombre des travailleurs former et sensibiliser</w:t>
            </w:r>
          </w:p>
        </w:tc>
        <w:tc>
          <w:tcPr>
            <w:tcW w:w="1470" w:type="dxa"/>
          </w:tcPr>
          <w:p w14:paraId="2CC9382E"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commune</w:t>
            </w:r>
          </w:p>
        </w:tc>
        <w:tc>
          <w:tcPr>
            <w:tcW w:w="1866" w:type="dxa"/>
          </w:tcPr>
          <w:p w14:paraId="3E7CFA01"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Atelier de formation</w:t>
            </w:r>
          </w:p>
        </w:tc>
        <w:tc>
          <w:tcPr>
            <w:tcW w:w="2204" w:type="dxa"/>
          </w:tcPr>
          <w:p w14:paraId="5B8FC22B"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Durant la phase de préparation</w:t>
            </w:r>
          </w:p>
        </w:tc>
        <w:tc>
          <w:tcPr>
            <w:tcW w:w="1529" w:type="dxa"/>
          </w:tcPr>
          <w:p w14:paraId="3518C23D"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854" w:type="dxa"/>
          </w:tcPr>
          <w:p w14:paraId="11E0771A"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7358C3D6" w14:textId="77777777" w:rsidTr="00E60644">
        <w:trPr>
          <w:trHeight w:val="269"/>
          <w:jc w:val="center"/>
        </w:trPr>
        <w:tc>
          <w:tcPr>
            <w:tcW w:w="1363" w:type="dxa"/>
            <w:vMerge/>
          </w:tcPr>
          <w:p w14:paraId="745DCE2F" w14:textId="77777777" w:rsidR="00B6739F" w:rsidRPr="00FF757A" w:rsidRDefault="00B6739F" w:rsidP="00E60644">
            <w:pPr>
              <w:rPr>
                <w:rFonts w:ascii="Arial Narrow" w:hAnsi="Arial Narrow"/>
                <w:sz w:val="16"/>
                <w:szCs w:val="16"/>
              </w:rPr>
            </w:pPr>
          </w:p>
        </w:tc>
        <w:tc>
          <w:tcPr>
            <w:tcW w:w="2473" w:type="dxa"/>
          </w:tcPr>
          <w:p w14:paraId="4DBBD13E" w14:textId="77777777" w:rsidR="00B6739F" w:rsidRPr="00FF757A" w:rsidRDefault="00B6739F" w:rsidP="00E60644">
            <w:pPr>
              <w:jc w:val="both"/>
              <w:rPr>
                <w:rFonts w:ascii="Arial Narrow" w:hAnsi="Arial Narrow"/>
                <w:sz w:val="16"/>
                <w:szCs w:val="16"/>
              </w:rPr>
            </w:pPr>
            <w:r w:rsidRPr="00FF757A">
              <w:rPr>
                <w:rFonts w:ascii="Arial Narrow" w:hAnsi="Arial Narrow"/>
                <w:sz w:val="16"/>
                <w:szCs w:val="16"/>
              </w:rPr>
              <w:t xml:space="preserve">Avoir une caisse pharmaceutique </w:t>
            </w:r>
          </w:p>
        </w:tc>
        <w:tc>
          <w:tcPr>
            <w:tcW w:w="2257" w:type="dxa"/>
          </w:tcPr>
          <w:p w14:paraId="39570E37"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Existe une caisse à pharmacie</w:t>
            </w:r>
          </w:p>
        </w:tc>
        <w:tc>
          <w:tcPr>
            <w:tcW w:w="1470" w:type="dxa"/>
          </w:tcPr>
          <w:p w14:paraId="5BC933E3"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Base vie</w:t>
            </w:r>
          </w:p>
        </w:tc>
        <w:tc>
          <w:tcPr>
            <w:tcW w:w="1866" w:type="dxa"/>
          </w:tcPr>
          <w:p w14:paraId="50D8787C"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Observation et contrôle</w:t>
            </w:r>
          </w:p>
        </w:tc>
        <w:tc>
          <w:tcPr>
            <w:tcW w:w="2204" w:type="dxa"/>
          </w:tcPr>
          <w:p w14:paraId="1B9311E7"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Durant la phase de préparation</w:t>
            </w:r>
          </w:p>
        </w:tc>
        <w:tc>
          <w:tcPr>
            <w:tcW w:w="1529" w:type="dxa"/>
          </w:tcPr>
          <w:p w14:paraId="7422911F"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854" w:type="dxa"/>
          </w:tcPr>
          <w:p w14:paraId="6D265A08"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63F8C2FC" w14:textId="77777777" w:rsidTr="00E60644">
        <w:trPr>
          <w:trHeight w:val="269"/>
          <w:jc w:val="center"/>
        </w:trPr>
        <w:tc>
          <w:tcPr>
            <w:tcW w:w="1363" w:type="dxa"/>
            <w:vMerge/>
          </w:tcPr>
          <w:p w14:paraId="2F5DEE57" w14:textId="77777777" w:rsidR="00B6739F" w:rsidRPr="00FF757A" w:rsidRDefault="00B6739F" w:rsidP="00E60644">
            <w:pPr>
              <w:rPr>
                <w:rFonts w:ascii="Arial Narrow" w:hAnsi="Arial Narrow"/>
                <w:sz w:val="16"/>
                <w:szCs w:val="16"/>
              </w:rPr>
            </w:pPr>
          </w:p>
        </w:tc>
        <w:tc>
          <w:tcPr>
            <w:tcW w:w="2473" w:type="dxa"/>
          </w:tcPr>
          <w:p w14:paraId="418D5459" w14:textId="77777777" w:rsidR="00B6739F" w:rsidRPr="00FF757A" w:rsidRDefault="00B6739F" w:rsidP="00E60644">
            <w:pPr>
              <w:jc w:val="both"/>
              <w:rPr>
                <w:rFonts w:ascii="Arial Narrow" w:hAnsi="Arial Narrow"/>
                <w:sz w:val="16"/>
                <w:szCs w:val="16"/>
              </w:rPr>
            </w:pPr>
            <w:r w:rsidRPr="00FF757A">
              <w:rPr>
                <w:rFonts w:ascii="Arial Narrow" w:hAnsi="Arial Narrow"/>
                <w:sz w:val="16"/>
                <w:szCs w:val="16"/>
              </w:rPr>
              <w:t>Prise en charge assurance maladie</w:t>
            </w:r>
          </w:p>
        </w:tc>
        <w:tc>
          <w:tcPr>
            <w:tcW w:w="2257" w:type="dxa"/>
          </w:tcPr>
          <w:p w14:paraId="65E9C4E1"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Nombre des travailleurs ayant une prise en charge</w:t>
            </w:r>
          </w:p>
        </w:tc>
        <w:tc>
          <w:tcPr>
            <w:tcW w:w="1470" w:type="dxa"/>
          </w:tcPr>
          <w:p w14:paraId="5432D0D1" w14:textId="77777777" w:rsidR="00B6739F" w:rsidRPr="00FF757A" w:rsidRDefault="00B6739F" w:rsidP="00E60644">
            <w:pPr>
              <w:rPr>
                <w:rFonts w:ascii="Arial Narrow" w:hAnsi="Arial Narrow"/>
                <w:sz w:val="16"/>
                <w:szCs w:val="16"/>
              </w:rPr>
            </w:pPr>
          </w:p>
        </w:tc>
        <w:tc>
          <w:tcPr>
            <w:tcW w:w="1866" w:type="dxa"/>
          </w:tcPr>
          <w:p w14:paraId="3C81BD0A"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Contrôler les cartes assurance</w:t>
            </w:r>
          </w:p>
        </w:tc>
        <w:tc>
          <w:tcPr>
            <w:tcW w:w="2204" w:type="dxa"/>
          </w:tcPr>
          <w:p w14:paraId="583DFDAD"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Durant la phase de préparation</w:t>
            </w:r>
          </w:p>
        </w:tc>
        <w:tc>
          <w:tcPr>
            <w:tcW w:w="1529" w:type="dxa"/>
          </w:tcPr>
          <w:p w14:paraId="5D39B5E7"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854" w:type="dxa"/>
          </w:tcPr>
          <w:p w14:paraId="0A0459E1"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0A166520" w14:textId="77777777" w:rsidTr="00E60644">
        <w:trPr>
          <w:trHeight w:val="269"/>
          <w:jc w:val="center"/>
        </w:trPr>
        <w:tc>
          <w:tcPr>
            <w:tcW w:w="1363" w:type="dxa"/>
          </w:tcPr>
          <w:p w14:paraId="595D2ADE" w14:textId="77777777" w:rsidR="00B6739F" w:rsidRPr="00FF757A" w:rsidRDefault="00B6739F" w:rsidP="00E60644">
            <w:pPr>
              <w:rPr>
                <w:rFonts w:ascii="Arial Narrow" w:hAnsi="Arial Narrow"/>
                <w:sz w:val="16"/>
                <w:szCs w:val="16"/>
              </w:rPr>
            </w:pPr>
            <w:r>
              <w:rPr>
                <w:rFonts w:ascii="Arial Narrow" w:hAnsi="Arial Narrow"/>
                <w:sz w:val="16"/>
                <w:szCs w:val="16"/>
              </w:rPr>
              <w:t xml:space="preserve">Santé </w:t>
            </w:r>
          </w:p>
        </w:tc>
        <w:tc>
          <w:tcPr>
            <w:tcW w:w="2473" w:type="dxa"/>
          </w:tcPr>
          <w:p w14:paraId="66426103" w14:textId="77777777" w:rsidR="00B6739F" w:rsidRPr="00FF757A" w:rsidRDefault="00B6739F" w:rsidP="00E60644">
            <w:pPr>
              <w:jc w:val="both"/>
              <w:rPr>
                <w:rFonts w:ascii="Arial Narrow" w:hAnsi="Arial Narrow"/>
                <w:sz w:val="16"/>
                <w:szCs w:val="16"/>
              </w:rPr>
            </w:pPr>
            <w:r w:rsidRPr="00CC2A38">
              <w:rPr>
                <w:rFonts w:ascii="Arial Narrow" w:hAnsi="Arial Narrow"/>
                <w:sz w:val="16"/>
                <w:szCs w:val="16"/>
              </w:rPr>
              <w:t>Éviter les bruits pendant les heures de repos ;*</w:t>
            </w:r>
          </w:p>
        </w:tc>
        <w:tc>
          <w:tcPr>
            <w:tcW w:w="2257" w:type="dxa"/>
          </w:tcPr>
          <w:p w14:paraId="1B908C2E" w14:textId="77777777" w:rsidR="00B6739F" w:rsidRPr="00CC2A38" w:rsidRDefault="00B6739F" w:rsidP="00E60644">
            <w:pPr>
              <w:rPr>
                <w:rFonts w:ascii="Arial Narrow" w:hAnsi="Arial Narrow"/>
                <w:sz w:val="16"/>
                <w:szCs w:val="16"/>
              </w:rPr>
            </w:pPr>
            <w:r w:rsidRPr="00CC2A38">
              <w:rPr>
                <w:rFonts w:ascii="Arial Narrow" w:hAnsi="Arial Narrow"/>
                <w:sz w:val="16"/>
                <w:szCs w:val="16"/>
              </w:rPr>
              <w:t>Nombre de décibels dégagé</w:t>
            </w:r>
          </w:p>
        </w:tc>
        <w:tc>
          <w:tcPr>
            <w:tcW w:w="1470" w:type="dxa"/>
          </w:tcPr>
          <w:p w14:paraId="135E7D42" w14:textId="77777777" w:rsidR="00B6739F" w:rsidRPr="00FF757A" w:rsidRDefault="00B6739F" w:rsidP="00E60644">
            <w:pPr>
              <w:rPr>
                <w:rFonts w:ascii="Arial Narrow" w:hAnsi="Arial Narrow"/>
                <w:sz w:val="16"/>
                <w:szCs w:val="16"/>
              </w:rPr>
            </w:pPr>
            <w:r>
              <w:rPr>
                <w:rFonts w:ascii="Arial Narrow" w:hAnsi="Arial Narrow"/>
                <w:sz w:val="16"/>
                <w:szCs w:val="16"/>
              </w:rPr>
              <w:t>Site du projet</w:t>
            </w:r>
          </w:p>
        </w:tc>
        <w:tc>
          <w:tcPr>
            <w:tcW w:w="1866" w:type="dxa"/>
          </w:tcPr>
          <w:p w14:paraId="2AF7F776" w14:textId="77777777" w:rsidR="00B6739F" w:rsidRPr="00FF757A" w:rsidRDefault="00B6739F" w:rsidP="00E60644">
            <w:pPr>
              <w:rPr>
                <w:rFonts w:ascii="Arial Narrow" w:hAnsi="Arial Narrow"/>
                <w:sz w:val="16"/>
                <w:szCs w:val="16"/>
              </w:rPr>
            </w:pPr>
            <w:r>
              <w:rPr>
                <w:rFonts w:ascii="Arial Narrow" w:hAnsi="Arial Narrow"/>
                <w:sz w:val="16"/>
                <w:szCs w:val="16"/>
              </w:rPr>
              <w:t>Contrôle</w:t>
            </w:r>
          </w:p>
        </w:tc>
        <w:tc>
          <w:tcPr>
            <w:tcW w:w="2204" w:type="dxa"/>
          </w:tcPr>
          <w:p w14:paraId="05DD4356"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Durant la phase de préparation</w:t>
            </w:r>
          </w:p>
        </w:tc>
        <w:tc>
          <w:tcPr>
            <w:tcW w:w="1529" w:type="dxa"/>
          </w:tcPr>
          <w:p w14:paraId="146CE913"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854" w:type="dxa"/>
          </w:tcPr>
          <w:p w14:paraId="31364589"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5CE1C5AE" w14:textId="77777777" w:rsidTr="00E60644">
        <w:trPr>
          <w:trHeight w:val="269"/>
          <w:jc w:val="center"/>
        </w:trPr>
        <w:tc>
          <w:tcPr>
            <w:tcW w:w="1363" w:type="dxa"/>
            <w:vMerge w:val="restart"/>
          </w:tcPr>
          <w:p w14:paraId="183233A0" w14:textId="77777777" w:rsidR="00B6739F" w:rsidRPr="00FF757A" w:rsidRDefault="00B6739F" w:rsidP="00E60644">
            <w:pPr>
              <w:rPr>
                <w:rFonts w:ascii="Arial Narrow" w:hAnsi="Arial Narrow"/>
                <w:sz w:val="16"/>
                <w:szCs w:val="16"/>
              </w:rPr>
            </w:pPr>
            <w:r>
              <w:rPr>
                <w:rFonts w:ascii="Arial Narrow" w:hAnsi="Arial Narrow"/>
                <w:sz w:val="16"/>
                <w:szCs w:val="16"/>
              </w:rPr>
              <w:t>Emploi</w:t>
            </w:r>
          </w:p>
        </w:tc>
        <w:tc>
          <w:tcPr>
            <w:tcW w:w="2473" w:type="dxa"/>
          </w:tcPr>
          <w:p w14:paraId="58F3410A" w14:textId="77777777" w:rsidR="00B6739F" w:rsidRPr="00FF757A" w:rsidRDefault="00B6739F" w:rsidP="00E60644">
            <w:pPr>
              <w:jc w:val="both"/>
              <w:rPr>
                <w:rFonts w:ascii="Arial Narrow" w:hAnsi="Arial Narrow"/>
                <w:sz w:val="16"/>
                <w:szCs w:val="16"/>
              </w:rPr>
            </w:pPr>
            <w:r w:rsidRPr="00DA3E50">
              <w:rPr>
                <w:rFonts w:ascii="Arial Narrow" w:hAnsi="Arial Narrow"/>
                <w:sz w:val="16"/>
                <w:szCs w:val="16"/>
              </w:rPr>
              <w:t>Favoriser, pour les emplois non qualifiés le recrutement de la main d’œuvre locale</w:t>
            </w:r>
          </w:p>
        </w:tc>
        <w:tc>
          <w:tcPr>
            <w:tcW w:w="2257" w:type="dxa"/>
          </w:tcPr>
          <w:p w14:paraId="0712F427" w14:textId="77777777" w:rsidR="00B6739F" w:rsidRPr="00FF757A" w:rsidRDefault="00B6739F" w:rsidP="00E60644">
            <w:pPr>
              <w:rPr>
                <w:rFonts w:ascii="Arial Narrow" w:hAnsi="Arial Narrow"/>
                <w:sz w:val="16"/>
                <w:szCs w:val="16"/>
              </w:rPr>
            </w:pPr>
            <w:r>
              <w:rPr>
                <w:rFonts w:ascii="Arial Narrow" w:hAnsi="Arial Narrow"/>
                <w:sz w:val="16"/>
                <w:szCs w:val="16"/>
              </w:rPr>
              <w:t>Nombre d’emploi créé</w:t>
            </w:r>
          </w:p>
        </w:tc>
        <w:tc>
          <w:tcPr>
            <w:tcW w:w="1470" w:type="dxa"/>
          </w:tcPr>
          <w:p w14:paraId="7D2D35A2" w14:textId="77777777" w:rsidR="00B6739F" w:rsidRPr="00FF757A" w:rsidRDefault="00B6739F" w:rsidP="00E60644">
            <w:pPr>
              <w:rPr>
                <w:rFonts w:ascii="Arial Narrow" w:hAnsi="Arial Narrow"/>
                <w:sz w:val="16"/>
                <w:szCs w:val="16"/>
              </w:rPr>
            </w:pPr>
            <w:r>
              <w:rPr>
                <w:rFonts w:ascii="Arial Narrow" w:hAnsi="Arial Narrow"/>
                <w:sz w:val="16"/>
                <w:szCs w:val="16"/>
              </w:rPr>
              <w:t>Site du projet</w:t>
            </w:r>
          </w:p>
        </w:tc>
        <w:tc>
          <w:tcPr>
            <w:tcW w:w="1866" w:type="dxa"/>
          </w:tcPr>
          <w:p w14:paraId="4A6F9444"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Observation et contrôle</w:t>
            </w:r>
          </w:p>
        </w:tc>
        <w:tc>
          <w:tcPr>
            <w:tcW w:w="2204" w:type="dxa"/>
          </w:tcPr>
          <w:p w14:paraId="3597DDD4"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Durant la phase de préparation</w:t>
            </w:r>
          </w:p>
        </w:tc>
        <w:tc>
          <w:tcPr>
            <w:tcW w:w="1529" w:type="dxa"/>
          </w:tcPr>
          <w:p w14:paraId="1E25E1CA"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854" w:type="dxa"/>
          </w:tcPr>
          <w:p w14:paraId="2E53B8B5"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66243C81" w14:textId="77777777" w:rsidTr="00E60644">
        <w:trPr>
          <w:trHeight w:val="269"/>
          <w:jc w:val="center"/>
        </w:trPr>
        <w:tc>
          <w:tcPr>
            <w:tcW w:w="1363" w:type="dxa"/>
            <w:vMerge/>
          </w:tcPr>
          <w:p w14:paraId="5C697A74" w14:textId="77777777" w:rsidR="00B6739F" w:rsidRDefault="00B6739F" w:rsidP="00E60644">
            <w:pPr>
              <w:rPr>
                <w:rFonts w:ascii="Arial Narrow" w:hAnsi="Arial Narrow"/>
                <w:sz w:val="16"/>
                <w:szCs w:val="16"/>
              </w:rPr>
            </w:pPr>
          </w:p>
        </w:tc>
        <w:tc>
          <w:tcPr>
            <w:tcW w:w="2473" w:type="dxa"/>
          </w:tcPr>
          <w:p w14:paraId="558B909A" w14:textId="77777777" w:rsidR="00B6739F" w:rsidRDefault="00B6739F" w:rsidP="00E60644">
            <w:pPr>
              <w:jc w:val="both"/>
              <w:rPr>
                <w:rFonts w:ascii="Arial Narrow" w:hAnsi="Arial Narrow"/>
                <w:sz w:val="16"/>
                <w:szCs w:val="16"/>
              </w:rPr>
            </w:pPr>
            <w:r w:rsidRPr="00DA3E50">
              <w:rPr>
                <w:rFonts w:ascii="Arial Narrow" w:hAnsi="Arial Narrow"/>
                <w:sz w:val="16"/>
                <w:szCs w:val="16"/>
              </w:rPr>
              <w:t>Privilégier le recrutement sans distinction de sexe</w:t>
            </w:r>
          </w:p>
        </w:tc>
        <w:tc>
          <w:tcPr>
            <w:tcW w:w="2257" w:type="dxa"/>
          </w:tcPr>
          <w:p w14:paraId="66374354" w14:textId="77777777" w:rsidR="00B6739F" w:rsidRDefault="00B6739F" w:rsidP="00E60644">
            <w:pPr>
              <w:rPr>
                <w:rFonts w:ascii="Arial Narrow" w:hAnsi="Arial Narrow"/>
                <w:sz w:val="16"/>
                <w:szCs w:val="16"/>
              </w:rPr>
            </w:pPr>
            <w:r>
              <w:rPr>
                <w:rFonts w:ascii="Arial Narrow" w:hAnsi="Arial Narrow"/>
                <w:sz w:val="16"/>
                <w:szCs w:val="16"/>
              </w:rPr>
              <w:t>Nombre des filles recrutés</w:t>
            </w:r>
          </w:p>
        </w:tc>
        <w:tc>
          <w:tcPr>
            <w:tcW w:w="1470" w:type="dxa"/>
          </w:tcPr>
          <w:p w14:paraId="711ED01E" w14:textId="77777777" w:rsidR="00B6739F" w:rsidRPr="00FF757A" w:rsidRDefault="00B6739F" w:rsidP="00E60644">
            <w:pPr>
              <w:rPr>
                <w:rFonts w:ascii="Arial Narrow" w:hAnsi="Arial Narrow"/>
                <w:sz w:val="16"/>
                <w:szCs w:val="16"/>
              </w:rPr>
            </w:pPr>
            <w:r>
              <w:rPr>
                <w:rFonts w:ascii="Arial Narrow" w:hAnsi="Arial Narrow"/>
                <w:sz w:val="16"/>
                <w:szCs w:val="16"/>
              </w:rPr>
              <w:t>Site du projet</w:t>
            </w:r>
          </w:p>
        </w:tc>
        <w:tc>
          <w:tcPr>
            <w:tcW w:w="1866" w:type="dxa"/>
          </w:tcPr>
          <w:p w14:paraId="46231099"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Observation et contrôle</w:t>
            </w:r>
          </w:p>
        </w:tc>
        <w:tc>
          <w:tcPr>
            <w:tcW w:w="2204" w:type="dxa"/>
          </w:tcPr>
          <w:p w14:paraId="4A40A79B"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Durant la phase de préparation</w:t>
            </w:r>
          </w:p>
        </w:tc>
        <w:tc>
          <w:tcPr>
            <w:tcW w:w="1529" w:type="dxa"/>
          </w:tcPr>
          <w:p w14:paraId="2D6ABFF9"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854" w:type="dxa"/>
          </w:tcPr>
          <w:p w14:paraId="7353850D"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291E3E9C" w14:textId="77777777" w:rsidTr="00E60644">
        <w:trPr>
          <w:trHeight w:val="269"/>
          <w:jc w:val="center"/>
        </w:trPr>
        <w:tc>
          <w:tcPr>
            <w:tcW w:w="1363" w:type="dxa"/>
            <w:vMerge w:val="restart"/>
          </w:tcPr>
          <w:p w14:paraId="17321993" w14:textId="77777777" w:rsidR="00B6739F" w:rsidRDefault="00B6739F" w:rsidP="00E60644">
            <w:pPr>
              <w:rPr>
                <w:rFonts w:ascii="Arial Narrow" w:hAnsi="Arial Narrow"/>
                <w:sz w:val="16"/>
                <w:szCs w:val="16"/>
              </w:rPr>
            </w:pPr>
            <w:r>
              <w:rPr>
                <w:rFonts w:ascii="Arial Narrow" w:hAnsi="Arial Narrow"/>
                <w:sz w:val="16"/>
                <w:szCs w:val="16"/>
              </w:rPr>
              <w:t>Patrimoine</w:t>
            </w:r>
          </w:p>
        </w:tc>
        <w:tc>
          <w:tcPr>
            <w:tcW w:w="2473" w:type="dxa"/>
          </w:tcPr>
          <w:p w14:paraId="780BE7C7" w14:textId="77777777" w:rsidR="00B6739F" w:rsidRPr="00DA3E50" w:rsidRDefault="00B6739F" w:rsidP="00E60644">
            <w:pPr>
              <w:jc w:val="both"/>
              <w:rPr>
                <w:rFonts w:ascii="Arial Narrow" w:hAnsi="Arial Narrow"/>
                <w:sz w:val="16"/>
                <w:szCs w:val="16"/>
              </w:rPr>
            </w:pPr>
            <w:r w:rsidRPr="00DA3E50">
              <w:rPr>
                <w:rFonts w:ascii="Arial Narrow" w:hAnsi="Arial Narrow"/>
                <w:sz w:val="16"/>
                <w:szCs w:val="16"/>
              </w:rPr>
              <w:t>Délimiter et respecter les aires destinées aux travaux ;</w:t>
            </w:r>
          </w:p>
        </w:tc>
        <w:tc>
          <w:tcPr>
            <w:tcW w:w="2257" w:type="dxa"/>
          </w:tcPr>
          <w:p w14:paraId="7BC7B327" w14:textId="77777777" w:rsidR="00B6739F" w:rsidRDefault="00B6739F" w:rsidP="00E60644">
            <w:pPr>
              <w:rPr>
                <w:rFonts w:ascii="Arial Narrow" w:hAnsi="Arial Narrow"/>
                <w:sz w:val="16"/>
                <w:szCs w:val="16"/>
              </w:rPr>
            </w:pPr>
            <w:r>
              <w:rPr>
                <w:rFonts w:ascii="Arial Narrow" w:hAnsi="Arial Narrow"/>
                <w:sz w:val="16"/>
                <w:szCs w:val="16"/>
              </w:rPr>
              <w:t>Longueur et largeur des aires destinées aux travaux</w:t>
            </w:r>
          </w:p>
        </w:tc>
        <w:tc>
          <w:tcPr>
            <w:tcW w:w="1470" w:type="dxa"/>
          </w:tcPr>
          <w:p w14:paraId="3730D4BB" w14:textId="77777777" w:rsidR="00B6739F" w:rsidRDefault="00B6739F" w:rsidP="00E60644">
            <w:pPr>
              <w:rPr>
                <w:rFonts w:ascii="Arial Narrow" w:hAnsi="Arial Narrow"/>
                <w:sz w:val="16"/>
                <w:szCs w:val="16"/>
              </w:rPr>
            </w:pPr>
            <w:r>
              <w:rPr>
                <w:rFonts w:ascii="Arial Narrow" w:hAnsi="Arial Narrow"/>
                <w:sz w:val="16"/>
                <w:szCs w:val="16"/>
              </w:rPr>
              <w:t>Site du projet</w:t>
            </w:r>
          </w:p>
        </w:tc>
        <w:tc>
          <w:tcPr>
            <w:tcW w:w="1866" w:type="dxa"/>
          </w:tcPr>
          <w:p w14:paraId="675DE39F" w14:textId="77777777" w:rsidR="00B6739F" w:rsidRPr="00FF757A" w:rsidRDefault="00B6739F" w:rsidP="00E60644">
            <w:pPr>
              <w:rPr>
                <w:rFonts w:ascii="Arial Narrow" w:hAnsi="Arial Narrow"/>
                <w:sz w:val="16"/>
                <w:szCs w:val="16"/>
              </w:rPr>
            </w:pPr>
            <w:r>
              <w:rPr>
                <w:rFonts w:ascii="Arial Narrow" w:hAnsi="Arial Narrow"/>
                <w:sz w:val="16"/>
                <w:szCs w:val="16"/>
              </w:rPr>
              <w:t>Observation et contrôle</w:t>
            </w:r>
          </w:p>
        </w:tc>
        <w:tc>
          <w:tcPr>
            <w:tcW w:w="2204" w:type="dxa"/>
          </w:tcPr>
          <w:p w14:paraId="17F234DD"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Durant la phase de préparation</w:t>
            </w:r>
          </w:p>
        </w:tc>
        <w:tc>
          <w:tcPr>
            <w:tcW w:w="1529" w:type="dxa"/>
          </w:tcPr>
          <w:p w14:paraId="41E2BD8E"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854" w:type="dxa"/>
          </w:tcPr>
          <w:p w14:paraId="328EBE10"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7AF96A87" w14:textId="77777777" w:rsidTr="00E60644">
        <w:trPr>
          <w:trHeight w:val="269"/>
          <w:jc w:val="center"/>
        </w:trPr>
        <w:tc>
          <w:tcPr>
            <w:tcW w:w="1363" w:type="dxa"/>
            <w:vMerge/>
          </w:tcPr>
          <w:p w14:paraId="0854B580" w14:textId="77777777" w:rsidR="00B6739F" w:rsidRDefault="00B6739F" w:rsidP="00E60644">
            <w:pPr>
              <w:rPr>
                <w:rFonts w:ascii="Arial Narrow" w:hAnsi="Arial Narrow"/>
                <w:sz w:val="16"/>
                <w:szCs w:val="16"/>
              </w:rPr>
            </w:pPr>
          </w:p>
        </w:tc>
        <w:tc>
          <w:tcPr>
            <w:tcW w:w="2473" w:type="dxa"/>
          </w:tcPr>
          <w:p w14:paraId="34C3A646" w14:textId="77777777" w:rsidR="00B6739F" w:rsidRPr="00DA3E50" w:rsidRDefault="00B6739F" w:rsidP="00E60644">
            <w:pPr>
              <w:jc w:val="both"/>
              <w:rPr>
                <w:rFonts w:ascii="Arial Narrow" w:hAnsi="Arial Narrow"/>
                <w:sz w:val="16"/>
                <w:szCs w:val="16"/>
              </w:rPr>
            </w:pPr>
            <w:r w:rsidRPr="00DA3E50">
              <w:rPr>
                <w:rFonts w:ascii="Arial Narrow" w:hAnsi="Arial Narrow"/>
                <w:sz w:val="16"/>
                <w:szCs w:val="16"/>
              </w:rPr>
              <w:t>Remettre en état des sites perturbés au cours des travaux</w:t>
            </w:r>
          </w:p>
        </w:tc>
        <w:tc>
          <w:tcPr>
            <w:tcW w:w="2257" w:type="dxa"/>
          </w:tcPr>
          <w:p w14:paraId="50CE9CCD" w14:textId="77777777" w:rsidR="00B6739F" w:rsidRDefault="00B6739F" w:rsidP="00E60644">
            <w:pPr>
              <w:rPr>
                <w:rFonts w:ascii="Arial Narrow" w:hAnsi="Arial Narrow"/>
                <w:sz w:val="16"/>
                <w:szCs w:val="16"/>
              </w:rPr>
            </w:pPr>
            <w:r>
              <w:rPr>
                <w:rFonts w:ascii="Arial Narrow" w:hAnsi="Arial Narrow"/>
                <w:sz w:val="16"/>
                <w:szCs w:val="16"/>
              </w:rPr>
              <w:t>Nombre des sites remis en bon état</w:t>
            </w:r>
          </w:p>
        </w:tc>
        <w:tc>
          <w:tcPr>
            <w:tcW w:w="1470" w:type="dxa"/>
          </w:tcPr>
          <w:p w14:paraId="2162485B" w14:textId="77777777" w:rsidR="00B6739F" w:rsidRDefault="00B6739F" w:rsidP="00E60644">
            <w:pPr>
              <w:rPr>
                <w:rFonts w:ascii="Arial Narrow" w:hAnsi="Arial Narrow"/>
                <w:sz w:val="16"/>
                <w:szCs w:val="16"/>
              </w:rPr>
            </w:pPr>
            <w:r>
              <w:rPr>
                <w:rFonts w:ascii="Arial Narrow" w:hAnsi="Arial Narrow"/>
                <w:sz w:val="16"/>
                <w:szCs w:val="16"/>
              </w:rPr>
              <w:t>Site du projet</w:t>
            </w:r>
          </w:p>
        </w:tc>
        <w:tc>
          <w:tcPr>
            <w:tcW w:w="1866" w:type="dxa"/>
          </w:tcPr>
          <w:p w14:paraId="527E8367" w14:textId="77777777" w:rsidR="00B6739F" w:rsidRPr="00FF757A" w:rsidRDefault="00B6739F" w:rsidP="00E60644">
            <w:pPr>
              <w:rPr>
                <w:rFonts w:ascii="Arial Narrow" w:hAnsi="Arial Narrow"/>
                <w:sz w:val="16"/>
                <w:szCs w:val="16"/>
              </w:rPr>
            </w:pPr>
            <w:r>
              <w:rPr>
                <w:rFonts w:ascii="Arial Narrow" w:hAnsi="Arial Narrow"/>
                <w:sz w:val="16"/>
                <w:szCs w:val="16"/>
              </w:rPr>
              <w:t>Observation et contrôle</w:t>
            </w:r>
          </w:p>
        </w:tc>
        <w:tc>
          <w:tcPr>
            <w:tcW w:w="2204" w:type="dxa"/>
          </w:tcPr>
          <w:p w14:paraId="5A83F709"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Durant la phase de préparation</w:t>
            </w:r>
          </w:p>
        </w:tc>
        <w:tc>
          <w:tcPr>
            <w:tcW w:w="1529" w:type="dxa"/>
          </w:tcPr>
          <w:p w14:paraId="13A8EE56"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854" w:type="dxa"/>
          </w:tcPr>
          <w:p w14:paraId="52CC1974"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283DB0" w14:paraId="2A6E7DBE" w14:textId="77777777" w:rsidTr="00E60644">
        <w:trPr>
          <w:trHeight w:val="269"/>
          <w:jc w:val="center"/>
        </w:trPr>
        <w:tc>
          <w:tcPr>
            <w:tcW w:w="15020" w:type="dxa"/>
            <w:gridSpan w:val="8"/>
          </w:tcPr>
          <w:p w14:paraId="4D78B2C1" w14:textId="77777777" w:rsidR="00B6739F" w:rsidRPr="007475CA" w:rsidRDefault="00B6739F" w:rsidP="00E60644">
            <w:pPr>
              <w:jc w:val="center"/>
              <w:rPr>
                <w:rFonts w:ascii="Arial Narrow" w:hAnsi="Arial Narrow"/>
                <w:b/>
                <w:sz w:val="24"/>
                <w:szCs w:val="16"/>
                <w:u w:val="single"/>
              </w:rPr>
            </w:pPr>
            <w:r w:rsidRPr="007475CA">
              <w:rPr>
                <w:rFonts w:ascii="Arial Narrow" w:hAnsi="Arial Narrow"/>
                <w:b/>
                <w:sz w:val="24"/>
                <w:szCs w:val="16"/>
                <w:u w:val="single"/>
              </w:rPr>
              <w:t>Phase de construction</w:t>
            </w:r>
          </w:p>
        </w:tc>
      </w:tr>
      <w:tr w:rsidR="00B6739F" w:rsidRPr="00FF757A" w14:paraId="540F9672" w14:textId="77777777" w:rsidTr="00E60644">
        <w:trPr>
          <w:trHeight w:val="378"/>
          <w:jc w:val="center"/>
        </w:trPr>
        <w:tc>
          <w:tcPr>
            <w:tcW w:w="1363" w:type="dxa"/>
            <w:vMerge w:val="restart"/>
          </w:tcPr>
          <w:p w14:paraId="6BDA9D84" w14:textId="77777777" w:rsidR="00B6739F" w:rsidRDefault="00B6739F" w:rsidP="00E60644">
            <w:pPr>
              <w:rPr>
                <w:rFonts w:ascii="Arial Narrow" w:hAnsi="Arial Narrow"/>
                <w:sz w:val="16"/>
                <w:szCs w:val="16"/>
              </w:rPr>
            </w:pPr>
            <w:r>
              <w:rPr>
                <w:rFonts w:ascii="Arial Narrow" w:hAnsi="Arial Narrow"/>
                <w:sz w:val="16"/>
                <w:szCs w:val="16"/>
              </w:rPr>
              <w:t>Air</w:t>
            </w:r>
          </w:p>
        </w:tc>
        <w:tc>
          <w:tcPr>
            <w:tcW w:w="2473" w:type="dxa"/>
          </w:tcPr>
          <w:p w14:paraId="3CD9B356" w14:textId="77777777" w:rsidR="00B6739F" w:rsidRPr="0053351A" w:rsidRDefault="00B6739F" w:rsidP="00E60644">
            <w:pPr>
              <w:suppressAutoHyphens/>
              <w:autoSpaceDE w:val="0"/>
              <w:autoSpaceDN w:val="0"/>
              <w:jc w:val="both"/>
              <w:textAlignment w:val="baseline"/>
              <w:rPr>
                <w:rFonts w:ascii="Arial Narrow" w:hAnsi="Arial Narrow"/>
                <w:sz w:val="24"/>
                <w:szCs w:val="24"/>
              </w:rPr>
            </w:pPr>
            <w:r w:rsidRPr="0053351A">
              <w:rPr>
                <w:rFonts w:ascii="Arial Narrow" w:hAnsi="Arial Narrow"/>
                <w:sz w:val="16"/>
                <w:szCs w:val="16"/>
              </w:rPr>
              <w:t>arroser légèrement les pistes d’accès nécessaires</w:t>
            </w:r>
            <w:r w:rsidRPr="0053351A">
              <w:rPr>
                <w:rFonts w:ascii="Arial Narrow" w:hAnsi="Arial Narrow"/>
                <w:sz w:val="24"/>
                <w:szCs w:val="24"/>
              </w:rPr>
              <w:t>;</w:t>
            </w:r>
          </w:p>
        </w:tc>
        <w:tc>
          <w:tcPr>
            <w:tcW w:w="2257" w:type="dxa"/>
          </w:tcPr>
          <w:p w14:paraId="06C1B0C1" w14:textId="77777777" w:rsidR="00B6739F" w:rsidRDefault="00B6739F" w:rsidP="00E60644">
            <w:pPr>
              <w:rPr>
                <w:rFonts w:ascii="Arial Narrow" w:hAnsi="Arial Narrow"/>
                <w:sz w:val="16"/>
                <w:szCs w:val="16"/>
              </w:rPr>
            </w:pPr>
            <w:r>
              <w:rPr>
                <w:rFonts w:ascii="Arial Narrow" w:hAnsi="Arial Narrow"/>
                <w:sz w:val="16"/>
                <w:szCs w:val="16"/>
              </w:rPr>
              <w:t>Quantité de poussière dégagée</w:t>
            </w:r>
          </w:p>
        </w:tc>
        <w:tc>
          <w:tcPr>
            <w:tcW w:w="1470" w:type="dxa"/>
          </w:tcPr>
          <w:p w14:paraId="4FA68CAB" w14:textId="77777777" w:rsidR="00B6739F" w:rsidRPr="00FF757A" w:rsidRDefault="00B6739F" w:rsidP="00E60644">
            <w:pPr>
              <w:rPr>
                <w:rFonts w:ascii="Arial Narrow" w:hAnsi="Arial Narrow"/>
                <w:sz w:val="16"/>
                <w:szCs w:val="16"/>
              </w:rPr>
            </w:pPr>
            <w:r>
              <w:rPr>
                <w:rFonts w:ascii="Arial Narrow" w:hAnsi="Arial Narrow"/>
                <w:sz w:val="16"/>
                <w:szCs w:val="16"/>
              </w:rPr>
              <w:t>Site du projet</w:t>
            </w:r>
          </w:p>
        </w:tc>
        <w:tc>
          <w:tcPr>
            <w:tcW w:w="1866" w:type="dxa"/>
          </w:tcPr>
          <w:p w14:paraId="436F4A92"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Observation et contrôle</w:t>
            </w:r>
          </w:p>
        </w:tc>
        <w:tc>
          <w:tcPr>
            <w:tcW w:w="2204" w:type="dxa"/>
          </w:tcPr>
          <w:p w14:paraId="1F8CA3B3" w14:textId="77777777" w:rsidR="00B6739F" w:rsidRPr="00FF757A" w:rsidRDefault="00B6739F" w:rsidP="00E60644">
            <w:pPr>
              <w:rPr>
                <w:rFonts w:ascii="Arial Narrow" w:hAnsi="Arial Narrow"/>
                <w:sz w:val="16"/>
                <w:szCs w:val="16"/>
              </w:rPr>
            </w:pPr>
            <w:r>
              <w:rPr>
                <w:rFonts w:ascii="Arial Narrow" w:hAnsi="Arial Narrow"/>
                <w:sz w:val="16"/>
                <w:szCs w:val="16"/>
              </w:rPr>
              <w:t>quotidien</w:t>
            </w:r>
          </w:p>
        </w:tc>
        <w:tc>
          <w:tcPr>
            <w:tcW w:w="1529" w:type="dxa"/>
          </w:tcPr>
          <w:p w14:paraId="7170C9A4"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854" w:type="dxa"/>
          </w:tcPr>
          <w:p w14:paraId="0EF47A96"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2347BFC1" w14:textId="77777777" w:rsidTr="00E60644">
        <w:trPr>
          <w:trHeight w:val="269"/>
          <w:jc w:val="center"/>
        </w:trPr>
        <w:tc>
          <w:tcPr>
            <w:tcW w:w="1363" w:type="dxa"/>
            <w:vMerge/>
          </w:tcPr>
          <w:p w14:paraId="750B77F7" w14:textId="77777777" w:rsidR="00B6739F" w:rsidRDefault="00B6739F" w:rsidP="00E60644">
            <w:pPr>
              <w:rPr>
                <w:rFonts w:ascii="Arial Narrow" w:hAnsi="Arial Narrow"/>
                <w:sz w:val="16"/>
                <w:szCs w:val="16"/>
              </w:rPr>
            </w:pPr>
          </w:p>
        </w:tc>
        <w:tc>
          <w:tcPr>
            <w:tcW w:w="2473" w:type="dxa"/>
          </w:tcPr>
          <w:p w14:paraId="540635CA" w14:textId="77777777" w:rsidR="00B6739F" w:rsidRPr="00DA3E50" w:rsidRDefault="00B6739F" w:rsidP="00E60644">
            <w:pPr>
              <w:jc w:val="both"/>
              <w:rPr>
                <w:rFonts w:ascii="Arial Narrow" w:hAnsi="Arial Narrow"/>
                <w:sz w:val="16"/>
                <w:szCs w:val="16"/>
              </w:rPr>
            </w:pPr>
            <w:r w:rsidRPr="0053351A">
              <w:rPr>
                <w:rFonts w:ascii="Arial Narrow" w:hAnsi="Arial Narrow"/>
                <w:sz w:val="16"/>
                <w:szCs w:val="16"/>
              </w:rPr>
              <w:t>utilisation de véhicules conformes aux normes</w:t>
            </w:r>
          </w:p>
        </w:tc>
        <w:tc>
          <w:tcPr>
            <w:tcW w:w="2257" w:type="dxa"/>
          </w:tcPr>
          <w:p w14:paraId="0D4A785A" w14:textId="77777777" w:rsidR="00B6739F" w:rsidRDefault="00B6739F" w:rsidP="00E60644">
            <w:pPr>
              <w:rPr>
                <w:rFonts w:ascii="Arial Narrow" w:hAnsi="Arial Narrow"/>
                <w:sz w:val="16"/>
                <w:szCs w:val="16"/>
              </w:rPr>
            </w:pPr>
            <w:r w:rsidRPr="00FF757A">
              <w:rPr>
                <w:rFonts w:ascii="Arial Narrow" w:hAnsi="Arial Narrow"/>
                <w:sz w:val="16"/>
                <w:szCs w:val="16"/>
              </w:rPr>
              <w:t>La quantité de fumée dégagée par les engins</w:t>
            </w:r>
          </w:p>
        </w:tc>
        <w:tc>
          <w:tcPr>
            <w:tcW w:w="1470" w:type="dxa"/>
          </w:tcPr>
          <w:p w14:paraId="7CF7D2BC" w14:textId="77777777" w:rsidR="00B6739F" w:rsidRDefault="00B6739F" w:rsidP="00E60644">
            <w:pPr>
              <w:rPr>
                <w:rFonts w:ascii="Arial Narrow" w:hAnsi="Arial Narrow"/>
                <w:sz w:val="16"/>
                <w:szCs w:val="16"/>
              </w:rPr>
            </w:pPr>
            <w:r>
              <w:rPr>
                <w:rFonts w:ascii="Arial Narrow" w:hAnsi="Arial Narrow"/>
                <w:sz w:val="16"/>
                <w:szCs w:val="16"/>
              </w:rPr>
              <w:t>Site du projet</w:t>
            </w:r>
          </w:p>
        </w:tc>
        <w:tc>
          <w:tcPr>
            <w:tcW w:w="1866" w:type="dxa"/>
          </w:tcPr>
          <w:p w14:paraId="4A5C5F6C" w14:textId="77777777" w:rsidR="00B6739F" w:rsidRPr="00FF757A" w:rsidRDefault="00B6739F" w:rsidP="00E60644">
            <w:pPr>
              <w:rPr>
                <w:rFonts w:ascii="Arial Narrow" w:hAnsi="Arial Narrow"/>
                <w:sz w:val="16"/>
                <w:szCs w:val="16"/>
              </w:rPr>
            </w:pPr>
            <w:r>
              <w:rPr>
                <w:rFonts w:ascii="Arial Narrow" w:hAnsi="Arial Narrow"/>
                <w:sz w:val="16"/>
                <w:szCs w:val="16"/>
              </w:rPr>
              <w:t>Observation et contrôle</w:t>
            </w:r>
          </w:p>
        </w:tc>
        <w:tc>
          <w:tcPr>
            <w:tcW w:w="2204" w:type="dxa"/>
          </w:tcPr>
          <w:p w14:paraId="54C58614" w14:textId="77777777" w:rsidR="00B6739F" w:rsidRPr="00FF757A" w:rsidRDefault="00B6739F" w:rsidP="00E60644">
            <w:pPr>
              <w:rPr>
                <w:rFonts w:ascii="Arial Narrow" w:hAnsi="Arial Narrow"/>
                <w:sz w:val="16"/>
                <w:szCs w:val="16"/>
              </w:rPr>
            </w:pPr>
            <w:r>
              <w:rPr>
                <w:rFonts w:ascii="Arial Narrow" w:hAnsi="Arial Narrow"/>
                <w:sz w:val="16"/>
                <w:szCs w:val="16"/>
              </w:rPr>
              <w:t>quotidien</w:t>
            </w:r>
          </w:p>
        </w:tc>
        <w:tc>
          <w:tcPr>
            <w:tcW w:w="1529" w:type="dxa"/>
          </w:tcPr>
          <w:p w14:paraId="38B590EC"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854" w:type="dxa"/>
          </w:tcPr>
          <w:p w14:paraId="2885778A"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0A76E7B1" w14:textId="77777777" w:rsidTr="00E60644">
        <w:trPr>
          <w:trHeight w:val="269"/>
          <w:jc w:val="center"/>
        </w:trPr>
        <w:tc>
          <w:tcPr>
            <w:tcW w:w="1363" w:type="dxa"/>
            <w:vMerge/>
          </w:tcPr>
          <w:p w14:paraId="129401B1" w14:textId="77777777" w:rsidR="00B6739F" w:rsidRDefault="00B6739F" w:rsidP="00E60644">
            <w:pPr>
              <w:rPr>
                <w:rFonts w:ascii="Arial Narrow" w:hAnsi="Arial Narrow"/>
                <w:sz w:val="16"/>
                <w:szCs w:val="16"/>
              </w:rPr>
            </w:pPr>
          </w:p>
        </w:tc>
        <w:tc>
          <w:tcPr>
            <w:tcW w:w="2473" w:type="dxa"/>
          </w:tcPr>
          <w:p w14:paraId="5311AE14" w14:textId="77777777" w:rsidR="00B6739F" w:rsidRPr="00DA3E50" w:rsidRDefault="00B6739F" w:rsidP="00E60644">
            <w:pPr>
              <w:suppressAutoHyphens/>
              <w:autoSpaceDE w:val="0"/>
              <w:autoSpaceDN w:val="0"/>
              <w:jc w:val="both"/>
              <w:textAlignment w:val="baseline"/>
              <w:rPr>
                <w:rFonts w:ascii="Arial Narrow" w:hAnsi="Arial Narrow"/>
                <w:sz w:val="16"/>
                <w:szCs w:val="16"/>
              </w:rPr>
            </w:pPr>
            <w:r w:rsidRPr="0053351A">
              <w:rPr>
                <w:rFonts w:ascii="Arial Narrow" w:hAnsi="Arial Narrow"/>
                <w:sz w:val="16"/>
                <w:szCs w:val="16"/>
              </w:rPr>
              <w:t>appliquer les mesures de sécurités pour éviter le déversement des produits chimiques </w:t>
            </w:r>
          </w:p>
        </w:tc>
        <w:tc>
          <w:tcPr>
            <w:tcW w:w="2257" w:type="dxa"/>
          </w:tcPr>
          <w:p w14:paraId="685019BE" w14:textId="77777777" w:rsidR="00B6739F" w:rsidRDefault="00B6739F" w:rsidP="00E60644">
            <w:pPr>
              <w:rPr>
                <w:rFonts w:ascii="Arial Narrow" w:hAnsi="Arial Narrow"/>
                <w:sz w:val="16"/>
                <w:szCs w:val="16"/>
              </w:rPr>
            </w:pPr>
            <w:r>
              <w:rPr>
                <w:rFonts w:ascii="Arial Narrow" w:hAnsi="Arial Narrow"/>
                <w:sz w:val="16"/>
                <w:szCs w:val="16"/>
              </w:rPr>
              <w:t>Quantité d’huile versée</w:t>
            </w:r>
          </w:p>
        </w:tc>
        <w:tc>
          <w:tcPr>
            <w:tcW w:w="1470" w:type="dxa"/>
          </w:tcPr>
          <w:p w14:paraId="63F87E1D" w14:textId="77777777" w:rsidR="00B6739F" w:rsidRDefault="00B6739F" w:rsidP="00E60644">
            <w:pPr>
              <w:rPr>
                <w:rFonts w:ascii="Arial Narrow" w:hAnsi="Arial Narrow"/>
                <w:sz w:val="16"/>
                <w:szCs w:val="16"/>
              </w:rPr>
            </w:pPr>
            <w:r>
              <w:rPr>
                <w:rFonts w:ascii="Arial Narrow" w:hAnsi="Arial Narrow"/>
                <w:sz w:val="16"/>
                <w:szCs w:val="16"/>
              </w:rPr>
              <w:t>Site du projet</w:t>
            </w:r>
          </w:p>
        </w:tc>
        <w:tc>
          <w:tcPr>
            <w:tcW w:w="1866" w:type="dxa"/>
          </w:tcPr>
          <w:p w14:paraId="4F0B148C" w14:textId="77777777" w:rsidR="00B6739F" w:rsidRPr="00FF757A" w:rsidRDefault="00B6739F" w:rsidP="00E60644">
            <w:pPr>
              <w:rPr>
                <w:rFonts w:ascii="Arial Narrow" w:hAnsi="Arial Narrow"/>
                <w:sz w:val="16"/>
                <w:szCs w:val="16"/>
              </w:rPr>
            </w:pPr>
            <w:r>
              <w:rPr>
                <w:rFonts w:ascii="Arial Narrow" w:hAnsi="Arial Narrow"/>
                <w:sz w:val="16"/>
                <w:szCs w:val="16"/>
              </w:rPr>
              <w:t>Observation et contrôle</w:t>
            </w:r>
          </w:p>
        </w:tc>
        <w:tc>
          <w:tcPr>
            <w:tcW w:w="2204" w:type="dxa"/>
          </w:tcPr>
          <w:p w14:paraId="77201BEB" w14:textId="77777777" w:rsidR="00B6739F" w:rsidRPr="00FF757A" w:rsidRDefault="00B6739F" w:rsidP="00E60644">
            <w:pPr>
              <w:rPr>
                <w:rFonts w:ascii="Arial Narrow" w:hAnsi="Arial Narrow"/>
                <w:sz w:val="16"/>
                <w:szCs w:val="16"/>
              </w:rPr>
            </w:pPr>
            <w:r>
              <w:rPr>
                <w:rFonts w:ascii="Arial Narrow" w:hAnsi="Arial Narrow"/>
                <w:sz w:val="16"/>
                <w:szCs w:val="16"/>
              </w:rPr>
              <w:t>quotidien</w:t>
            </w:r>
          </w:p>
        </w:tc>
        <w:tc>
          <w:tcPr>
            <w:tcW w:w="1529" w:type="dxa"/>
          </w:tcPr>
          <w:p w14:paraId="25DBF724"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854" w:type="dxa"/>
          </w:tcPr>
          <w:p w14:paraId="02A4E1CB"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2E6A1FFD" w14:textId="77777777" w:rsidTr="00E60644">
        <w:trPr>
          <w:trHeight w:val="269"/>
          <w:jc w:val="center"/>
        </w:trPr>
        <w:tc>
          <w:tcPr>
            <w:tcW w:w="1363" w:type="dxa"/>
            <w:vMerge/>
          </w:tcPr>
          <w:p w14:paraId="0EA31499" w14:textId="77777777" w:rsidR="00B6739F" w:rsidRDefault="00B6739F" w:rsidP="00E60644">
            <w:pPr>
              <w:rPr>
                <w:rFonts w:ascii="Arial Narrow" w:hAnsi="Arial Narrow"/>
                <w:sz w:val="16"/>
                <w:szCs w:val="16"/>
              </w:rPr>
            </w:pPr>
          </w:p>
        </w:tc>
        <w:tc>
          <w:tcPr>
            <w:tcW w:w="2473" w:type="dxa"/>
          </w:tcPr>
          <w:p w14:paraId="2159EAE5" w14:textId="77777777" w:rsidR="00B6739F" w:rsidRPr="0053351A" w:rsidRDefault="00B6739F" w:rsidP="00E60644">
            <w:pPr>
              <w:jc w:val="both"/>
              <w:rPr>
                <w:rFonts w:ascii="Arial Narrow" w:hAnsi="Arial Narrow"/>
                <w:sz w:val="16"/>
                <w:szCs w:val="16"/>
              </w:rPr>
            </w:pPr>
            <w:r w:rsidRPr="0053351A">
              <w:rPr>
                <w:rFonts w:ascii="Arial Narrow" w:hAnsi="Arial Narrow"/>
                <w:sz w:val="16"/>
                <w:szCs w:val="16"/>
              </w:rPr>
              <w:t>L’utilisation de camions bâchés pour le transport des remblais sera privilégiée</w:t>
            </w:r>
          </w:p>
        </w:tc>
        <w:tc>
          <w:tcPr>
            <w:tcW w:w="2257" w:type="dxa"/>
          </w:tcPr>
          <w:p w14:paraId="11951C10" w14:textId="77777777" w:rsidR="00B6739F" w:rsidRPr="00F93A8F" w:rsidRDefault="00B6739F" w:rsidP="00E60644">
            <w:pPr>
              <w:rPr>
                <w:rFonts w:ascii="Arial Narrow" w:hAnsi="Arial Narrow"/>
                <w:sz w:val="16"/>
                <w:szCs w:val="16"/>
              </w:rPr>
            </w:pPr>
            <w:r w:rsidRPr="00F93A8F">
              <w:rPr>
                <w:rFonts w:ascii="Arial Narrow" w:hAnsi="Arial Narrow"/>
                <w:sz w:val="16"/>
                <w:szCs w:val="16"/>
              </w:rPr>
              <w:t>présence d’une couverture pour les bennes des camions</w:t>
            </w:r>
          </w:p>
        </w:tc>
        <w:tc>
          <w:tcPr>
            <w:tcW w:w="1470" w:type="dxa"/>
          </w:tcPr>
          <w:p w14:paraId="20624ADF" w14:textId="77777777" w:rsidR="00B6739F" w:rsidRPr="00FF757A" w:rsidRDefault="00B6739F" w:rsidP="00E60644">
            <w:pPr>
              <w:rPr>
                <w:rFonts w:ascii="Arial Narrow" w:hAnsi="Arial Narrow"/>
                <w:sz w:val="16"/>
                <w:szCs w:val="16"/>
              </w:rPr>
            </w:pPr>
            <w:r>
              <w:rPr>
                <w:rFonts w:ascii="Arial Narrow" w:hAnsi="Arial Narrow"/>
                <w:sz w:val="16"/>
                <w:szCs w:val="16"/>
              </w:rPr>
              <w:t>Site du projet</w:t>
            </w:r>
          </w:p>
        </w:tc>
        <w:tc>
          <w:tcPr>
            <w:tcW w:w="1866" w:type="dxa"/>
          </w:tcPr>
          <w:p w14:paraId="75DF1FEB"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Observation et contrôle</w:t>
            </w:r>
          </w:p>
        </w:tc>
        <w:tc>
          <w:tcPr>
            <w:tcW w:w="2204" w:type="dxa"/>
          </w:tcPr>
          <w:p w14:paraId="0BD866D5" w14:textId="77777777" w:rsidR="00B6739F" w:rsidRPr="00FF757A" w:rsidRDefault="00B6739F" w:rsidP="00E60644">
            <w:pPr>
              <w:rPr>
                <w:rFonts w:ascii="Arial Narrow" w:hAnsi="Arial Narrow"/>
                <w:sz w:val="16"/>
                <w:szCs w:val="16"/>
              </w:rPr>
            </w:pPr>
            <w:r>
              <w:rPr>
                <w:rFonts w:ascii="Arial Narrow" w:hAnsi="Arial Narrow"/>
                <w:sz w:val="16"/>
                <w:szCs w:val="16"/>
              </w:rPr>
              <w:t>quotidien</w:t>
            </w:r>
          </w:p>
        </w:tc>
        <w:tc>
          <w:tcPr>
            <w:tcW w:w="1529" w:type="dxa"/>
          </w:tcPr>
          <w:p w14:paraId="07EDBD31"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854" w:type="dxa"/>
          </w:tcPr>
          <w:p w14:paraId="467FC30A"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7B6FF689" w14:textId="77777777" w:rsidTr="00E60644">
        <w:trPr>
          <w:trHeight w:val="417"/>
          <w:jc w:val="center"/>
        </w:trPr>
        <w:tc>
          <w:tcPr>
            <w:tcW w:w="1363" w:type="dxa"/>
            <w:vMerge w:val="restart"/>
          </w:tcPr>
          <w:p w14:paraId="385A0015" w14:textId="77777777" w:rsidR="00B6739F" w:rsidRDefault="00B6739F" w:rsidP="00E60644">
            <w:pPr>
              <w:rPr>
                <w:rFonts w:ascii="Arial Narrow" w:hAnsi="Arial Narrow"/>
                <w:sz w:val="16"/>
                <w:szCs w:val="16"/>
              </w:rPr>
            </w:pPr>
            <w:r>
              <w:rPr>
                <w:rFonts w:ascii="Arial Narrow" w:hAnsi="Arial Narrow"/>
                <w:sz w:val="16"/>
                <w:szCs w:val="16"/>
              </w:rPr>
              <w:t>Sol</w:t>
            </w:r>
          </w:p>
        </w:tc>
        <w:tc>
          <w:tcPr>
            <w:tcW w:w="2473" w:type="dxa"/>
          </w:tcPr>
          <w:p w14:paraId="6FC1F0EE" w14:textId="77777777" w:rsidR="00B6739F" w:rsidRPr="00AE7798" w:rsidRDefault="00B6739F" w:rsidP="00E60644">
            <w:pPr>
              <w:suppressAutoHyphens/>
              <w:autoSpaceDE w:val="0"/>
              <w:autoSpaceDN w:val="0"/>
              <w:jc w:val="both"/>
              <w:textAlignment w:val="baseline"/>
              <w:rPr>
                <w:rFonts w:ascii="Arial Narrow" w:hAnsi="Arial Narrow"/>
                <w:sz w:val="16"/>
                <w:szCs w:val="16"/>
              </w:rPr>
            </w:pPr>
            <w:r>
              <w:rPr>
                <w:rFonts w:ascii="Arial Narrow" w:hAnsi="Arial Narrow"/>
                <w:sz w:val="16"/>
                <w:szCs w:val="16"/>
                <w:lang w:val="fr-CA"/>
              </w:rPr>
              <w:t>bon état d</w:t>
            </w:r>
            <w:r w:rsidRPr="00AE7798">
              <w:rPr>
                <w:rFonts w:ascii="Arial Narrow" w:hAnsi="Arial Narrow"/>
                <w:sz w:val="16"/>
                <w:szCs w:val="16"/>
                <w:lang w:val="fr-CA"/>
              </w:rPr>
              <w:t>es engins et les véhicules de transport</w:t>
            </w:r>
          </w:p>
        </w:tc>
        <w:tc>
          <w:tcPr>
            <w:tcW w:w="2257" w:type="dxa"/>
          </w:tcPr>
          <w:p w14:paraId="7E44C95A" w14:textId="77777777" w:rsidR="00B6739F" w:rsidRDefault="00B6739F" w:rsidP="00E60644">
            <w:pPr>
              <w:rPr>
                <w:rFonts w:ascii="Arial Narrow" w:hAnsi="Arial Narrow"/>
                <w:sz w:val="16"/>
                <w:szCs w:val="16"/>
              </w:rPr>
            </w:pPr>
            <w:r>
              <w:rPr>
                <w:rFonts w:ascii="Arial Narrow" w:hAnsi="Arial Narrow"/>
                <w:sz w:val="16"/>
                <w:szCs w:val="16"/>
              </w:rPr>
              <w:t>Nombre de véhicule et des engins en bin état</w:t>
            </w:r>
          </w:p>
        </w:tc>
        <w:tc>
          <w:tcPr>
            <w:tcW w:w="1470" w:type="dxa"/>
          </w:tcPr>
          <w:p w14:paraId="2FED7B4E" w14:textId="77777777" w:rsidR="00B6739F" w:rsidRDefault="00B6739F" w:rsidP="00E60644">
            <w:pPr>
              <w:rPr>
                <w:rFonts w:ascii="Arial Narrow" w:hAnsi="Arial Narrow"/>
                <w:sz w:val="16"/>
                <w:szCs w:val="16"/>
              </w:rPr>
            </w:pPr>
            <w:r>
              <w:rPr>
                <w:rFonts w:ascii="Arial Narrow" w:hAnsi="Arial Narrow"/>
                <w:sz w:val="16"/>
                <w:szCs w:val="16"/>
              </w:rPr>
              <w:t>Site du projet</w:t>
            </w:r>
          </w:p>
        </w:tc>
        <w:tc>
          <w:tcPr>
            <w:tcW w:w="1866" w:type="dxa"/>
          </w:tcPr>
          <w:p w14:paraId="44A031AF" w14:textId="77777777" w:rsidR="00B6739F" w:rsidRPr="00FF757A" w:rsidRDefault="00B6739F" w:rsidP="00E60644">
            <w:pPr>
              <w:rPr>
                <w:rFonts w:ascii="Arial Narrow" w:hAnsi="Arial Narrow"/>
                <w:sz w:val="16"/>
                <w:szCs w:val="16"/>
              </w:rPr>
            </w:pPr>
            <w:r>
              <w:rPr>
                <w:rFonts w:ascii="Arial Narrow" w:hAnsi="Arial Narrow"/>
                <w:sz w:val="16"/>
                <w:szCs w:val="16"/>
              </w:rPr>
              <w:t>Observation et contrôle</w:t>
            </w:r>
          </w:p>
        </w:tc>
        <w:tc>
          <w:tcPr>
            <w:tcW w:w="2204" w:type="dxa"/>
          </w:tcPr>
          <w:p w14:paraId="509ED1F4" w14:textId="77777777" w:rsidR="00B6739F" w:rsidRPr="00FF757A" w:rsidRDefault="00B6739F" w:rsidP="00E60644">
            <w:pPr>
              <w:rPr>
                <w:rFonts w:ascii="Arial Narrow" w:hAnsi="Arial Narrow"/>
                <w:sz w:val="16"/>
                <w:szCs w:val="16"/>
              </w:rPr>
            </w:pPr>
            <w:r>
              <w:rPr>
                <w:rFonts w:ascii="Arial Narrow" w:hAnsi="Arial Narrow"/>
                <w:sz w:val="16"/>
                <w:szCs w:val="16"/>
              </w:rPr>
              <w:t>quotidien</w:t>
            </w:r>
          </w:p>
        </w:tc>
        <w:tc>
          <w:tcPr>
            <w:tcW w:w="1529" w:type="dxa"/>
          </w:tcPr>
          <w:p w14:paraId="77E94D23"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854" w:type="dxa"/>
          </w:tcPr>
          <w:p w14:paraId="4C412D34"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6C75ACEE" w14:textId="77777777" w:rsidTr="00E60644">
        <w:trPr>
          <w:trHeight w:val="269"/>
          <w:jc w:val="center"/>
        </w:trPr>
        <w:tc>
          <w:tcPr>
            <w:tcW w:w="1363" w:type="dxa"/>
            <w:vMerge/>
          </w:tcPr>
          <w:p w14:paraId="1151CD06" w14:textId="77777777" w:rsidR="00B6739F" w:rsidRDefault="00B6739F" w:rsidP="00E60644">
            <w:pPr>
              <w:rPr>
                <w:rFonts w:ascii="Arial Narrow" w:hAnsi="Arial Narrow"/>
                <w:sz w:val="16"/>
                <w:szCs w:val="16"/>
              </w:rPr>
            </w:pPr>
          </w:p>
        </w:tc>
        <w:tc>
          <w:tcPr>
            <w:tcW w:w="2473" w:type="dxa"/>
          </w:tcPr>
          <w:p w14:paraId="0A331E59" w14:textId="77777777" w:rsidR="00B6739F" w:rsidRPr="00C047A4" w:rsidRDefault="00B6739F" w:rsidP="00E60644">
            <w:pPr>
              <w:jc w:val="both"/>
              <w:rPr>
                <w:rFonts w:ascii="Arial Narrow" w:hAnsi="Arial Narrow"/>
                <w:sz w:val="16"/>
                <w:szCs w:val="16"/>
              </w:rPr>
            </w:pPr>
            <w:r w:rsidRPr="00C047A4">
              <w:rPr>
                <w:rFonts w:ascii="Arial Narrow" w:hAnsi="Arial Narrow"/>
                <w:sz w:val="16"/>
                <w:szCs w:val="16"/>
                <w:lang w:val="fr-CA"/>
              </w:rPr>
              <w:t>opérations d’entretiens au niveau des locaux étanches et appropriés</w:t>
            </w:r>
          </w:p>
        </w:tc>
        <w:tc>
          <w:tcPr>
            <w:tcW w:w="2257" w:type="dxa"/>
          </w:tcPr>
          <w:p w14:paraId="661FF487" w14:textId="77777777" w:rsidR="00B6739F" w:rsidRPr="00C047A4" w:rsidRDefault="00B6739F" w:rsidP="00E60644">
            <w:pPr>
              <w:rPr>
                <w:rFonts w:ascii="Arial Narrow" w:hAnsi="Arial Narrow"/>
                <w:sz w:val="16"/>
                <w:szCs w:val="16"/>
              </w:rPr>
            </w:pPr>
            <w:r w:rsidRPr="00C047A4">
              <w:rPr>
                <w:rFonts w:ascii="Arial Narrow" w:hAnsi="Arial Narrow"/>
                <w:sz w:val="16"/>
                <w:szCs w:val="16"/>
              </w:rPr>
              <w:t>état de la zone de manipulation des hydrocarbures</w:t>
            </w:r>
          </w:p>
        </w:tc>
        <w:tc>
          <w:tcPr>
            <w:tcW w:w="1470" w:type="dxa"/>
          </w:tcPr>
          <w:p w14:paraId="72F4C1B9" w14:textId="77777777" w:rsidR="00B6739F" w:rsidRDefault="00B6739F" w:rsidP="00E60644">
            <w:pPr>
              <w:rPr>
                <w:rFonts w:ascii="Arial Narrow" w:hAnsi="Arial Narrow"/>
                <w:sz w:val="16"/>
                <w:szCs w:val="16"/>
              </w:rPr>
            </w:pPr>
            <w:r>
              <w:rPr>
                <w:rFonts w:ascii="Arial Narrow" w:hAnsi="Arial Narrow"/>
                <w:sz w:val="16"/>
                <w:szCs w:val="16"/>
              </w:rPr>
              <w:t>Site du projet</w:t>
            </w:r>
          </w:p>
        </w:tc>
        <w:tc>
          <w:tcPr>
            <w:tcW w:w="1866" w:type="dxa"/>
          </w:tcPr>
          <w:p w14:paraId="32B8B884" w14:textId="77777777" w:rsidR="00B6739F" w:rsidRPr="00FF757A" w:rsidRDefault="00B6739F" w:rsidP="00E60644">
            <w:pPr>
              <w:rPr>
                <w:rFonts w:ascii="Arial Narrow" w:hAnsi="Arial Narrow"/>
                <w:sz w:val="16"/>
                <w:szCs w:val="16"/>
              </w:rPr>
            </w:pPr>
            <w:r>
              <w:rPr>
                <w:rFonts w:ascii="Arial Narrow" w:hAnsi="Arial Narrow"/>
                <w:sz w:val="16"/>
                <w:szCs w:val="16"/>
              </w:rPr>
              <w:t>Observation et contrôle</w:t>
            </w:r>
          </w:p>
        </w:tc>
        <w:tc>
          <w:tcPr>
            <w:tcW w:w="2204" w:type="dxa"/>
          </w:tcPr>
          <w:p w14:paraId="738B5F6A" w14:textId="77777777" w:rsidR="00B6739F" w:rsidRPr="00FF757A" w:rsidRDefault="00B6739F" w:rsidP="00E60644">
            <w:pPr>
              <w:rPr>
                <w:rFonts w:ascii="Arial Narrow" w:hAnsi="Arial Narrow"/>
                <w:sz w:val="16"/>
                <w:szCs w:val="16"/>
              </w:rPr>
            </w:pPr>
            <w:r>
              <w:rPr>
                <w:rFonts w:ascii="Arial Narrow" w:hAnsi="Arial Narrow"/>
                <w:sz w:val="16"/>
                <w:szCs w:val="16"/>
              </w:rPr>
              <w:t>quotidien</w:t>
            </w:r>
          </w:p>
        </w:tc>
        <w:tc>
          <w:tcPr>
            <w:tcW w:w="1529" w:type="dxa"/>
          </w:tcPr>
          <w:p w14:paraId="44D85FF1"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854" w:type="dxa"/>
          </w:tcPr>
          <w:p w14:paraId="3BE572E6"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5E652951" w14:textId="77777777" w:rsidTr="00E60644">
        <w:trPr>
          <w:trHeight w:val="269"/>
          <w:jc w:val="center"/>
        </w:trPr>
        <w:tc>
          <w:tcPr>
            <w:tcW w:w="1363" w:type="dxa"/>
            <w:vMerge/>
          </w:tcPr>
          <w:p w14:paraId="79781C52" w14:textId="77777777" w:rsidR="00B6739F" w:rsidRDefault="00B6739F" w:rsidP="00E60644">
            <w:pPr>
              <w:rPr>
                <w:rFonts w:ascii="Arial Narrow" w:hAnsi="Arial Narrow"/>
                <w:sz w:val="16"/>
                <w:szCs w:val="16"/>
              </w:rPr>
            </w:pPr>
          </w:p>
        </w:tc>
        <w:tc>
          <w:tcPr>
            <w:tcW w:w="2473" w:type="dxa"/>
          </w:tcPr>
          <w:p w14:paraId="0FE36B5B" w14:textId="77777777" w:rsidR="00B6739F" w:rsidRPr="00C047A4" w:rsidRDefault="00B6739F" w:rsidP="00E60644">
            <w:pPr>
              <w:jc w:val="both"/>
              <w:rPr>
                <w:rFonts w:ascii="Arial Narrow" w:hAnsi="Arial Narrow"/>
                <w:sz w:val="16"/>
                <w:szCs w:val="16"/>
                <w:lang w:val="fr-CA"/>
              </w:rPr>
            </w:pPr>
            <w:r>
              <w:rPr>
                <w:rFonts w:ascii="Arial Narrow" w:hAnsi="Arial Narrow"/>
                <w:sz w:val="16"/>
                <w:szCs w:val="16"/>
                <w:lang w:val="fr-CA"/>
              </w:rPr>
              <w:t xml:space="preserve">Gestion des </w:t>
            </w:r>
            <w:r w:rsidRPr="00C047A4">
              <w:rPr>
                <w:rFonts w:ascii="Arial Narrow" w:hAnsi="Arial Narrow"/>
                <w:sz w:val="16"/>
                <w:szCs w:val="16"/>
                <w:lang w:val="fr-CA"/>
              </w:rPr>
              <w:t>déchets (liquide et solide) du chantier</w:t>
            </w:r>
          </w:p>
        </w:tc>
        <w:tc>
          <w:tcPr>
            <w:tcW w:w="2257" w:type="dxa"/>
          </w:tcPr>
          <w:p w14:paraId="229A3563" w14:textId="77777777" w:rsidR="00B6739F" w:rsidRPr="00C047A4" w:rsidRDefault="00B6739F" w:rsidP="00E60644">
            <w:pPr>
              <w:rPr>
                <w:rFonts w:ascii="Arial Narrow" w:hAnsi="Arial Narrow"/>
                <w:sz w:val="16"/>
                <w:szCs w:val="16"/>
              </w:rPr>
            </w:pPr>
            <w:r w:rsidRPr="00C047A4">
              <w:rPr>
                <w:rFonts w:ascii="Arial Narrow" w:hAnsi="Arial Narrow"/>
                <w:sz w:val="16"/>
              </w:rPr>
              <w:t>Présence des déchets au niveau du site</w:t>
            </w:r>
          </w:p>
        </w:tc>
        <w:tc>
          <w:tcPr>
            <w:tcW w:w="1470" w:type="dxa"/>
          </w:tcPr>
          <w:p w14:paraId="10FEDAB4" w14:textId="77777777" w:rsidR="00B6739F" w:rsidRDefault="00B6739F" w:rsidP="00E60644">
            <w:pPr>
              <w:rPr>
                <w:rFonts w:ascii="Arial Narrow" w:hAnsi="Arial Narrow"/>
                <w:sz w:val="16"/>
                <w:szCs w:val="16"/>
              </w:rPr>
            </w:pPr>
            <w:r>
              <w:rPr>
                <w:rFonts w:ascii="Arial Narrow" w:hAnsi="Arial Narrow"/>
                <w:sz w:val="16"/>
                <w:szCs w:val="16"/>
              </w:rPr>
              <w:t>Base vie et site du projet</w:t>
            </w:r>
          </w:p>
        </w:tc>
        <w:tc>
          <w:tcPr>
            <w:tcW w:w="1866" w:type="dxa"/>
          </w:tcPr>
          <w:p w14:paraId="1C18E6A9" w14:textId="77777777" w:rsidR="00B6739F" w:rsidRDefault="00B6739F" w:rsidP="00E60644">
            <w:pPr>
              <w:rPr>
                <w:rFonts w:ascii="Arial Narrow" w:hAnsi="Arial Narrow"/>
                <w:sz w:val="16"/>
                <w:szCs w:val="16"/>
              </w:rPr>
            </w:pPr>
            <w:r>
              <w:rPr>
                <w:rFonts w:ascii="Arial Narrow" w:hAnsi="Arial Narrow"/>
                <w:sz w:val="16"/>
                <w:szCs w:val="16"/>
              </w:rPr>
              <w:t>Observation et contrôle</w:t>
            </w:r>
          </w:p>
        </w:tc>
        <w:tc>
          <w:tcPr>
            <w:tcW w:w="2204" w:type="dxa"/>
          </w:tcPr>
          <w:p w14:paraId="0255AEE0" w14:textId="77777777" w:rsidR="00B6739F" w:rsidRPr="00FF757A" w:rsidRDefault="00B6739F" w:rsidP="00E60644">
            <w:pPr>
              <w:rPr>
                <w:rFonts w:ascii="Arial Narrow" w:hAnsi="Arial Narrow"/>
                <w:sz w:val="16"/>
                <w:szCs w:val="16"/>
              </w:rPr>
            </w:pPr>
            <w:r>
              <w:rPr>
                <w:rFonts w:ascii="Arial Narrow" w:hAnsi="Arial Narrow"/>
                <w:sz w:val="16"/>
                <w:szCs w:val="16"/>
              </w:rPr>
              <w:t>quotidien</w:t>
            </w:r>
          </w:p>
        </w:tc>
        <w:tc>
          <w:tcPr>
            <w:tcW w:w="1529" w:type="dxa"/>
          </w:tcPr>
          <w:p w14:paraId="2C2273CF"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854" w:type="dxa"/>
          </w:tcPr>
          <w:p w14:paraId="40C19B07"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76B5FCFC" w14:textId="77777777" w:rsidTr="00E60644">
        <w:trPr>
          <w:trHeight w:val="269"/>
          <w:jc w:val="center"/>
        </w:trPr>
        <w:tc>
          <w:tcPr>
            <w:tcW w:w="1363" w:type="dxa"/>
          </w:tcPr>
          <w:p w14:paraId="69EEF718" w14:textId="77777777" w:rsidR="00B6739F" w:rsidRDefault="00B6739F" w:rsidP="00E60644">
            <w:pPr>
              <w:rPr>
                <w:rFonts w:ascii="Arial Narrow" w:hAnsi="Arial Narrow"/>
                <w:sz w:val="16"/>
                <w:szCs w:val="16"/>
              </w:rPr>
            </w:pPr>
            <w:r>
              <w:rPr>
                <w:rFonts w:ascii="Arial Narrow" w:hAnsi="Arial Narrow"/>
                <w:sz w:val="16"/>
                <w:szCs w:val="16"/>
              </w:rPr>
              <w:t>Eau</w:t>
            </w:r>
          </w:p>
        </w:tc>
        <w:tc>
          <w:tcPr>
            <w:tcW w:w="2473" w:type="dxa"/>
          </w:tcPr>
          <w:p w14:paraId="0F8A386D" w14:textId="77777777" w:rsidR="00B6739F" w:rsidRPr="00541D1D" w:rsidRDefault="00B6739F" w:rsidP="00E60644">
            <w:pPr>
              <w:jc w:val="both"/>
              <w:rPr>
                <w:rFonts w:ascii="Arial Narrow" w:hAnsi="Arial Narrow"/>
                <w:sz w:val="16"/>
                <w:szCs w:val="16"/>
                <w:lang w:val="fr-CA"/>
              </w:rPr>
            </w:pPr>
            <w:r w:rsidRPr="00541D1D">
              <w:rPr>
                <w:rFonts w:ascii="Arial Narrow" w:hAnsi="Arial Narrow"/>
                <w:sz w:val="16"/>
                <w:szCs w:val="16"/>
              </w:rPr>
              <w:t>Prévoir la réalisation des analyses de la qualité des eaux souterraines</w:t>
            </w:r>
          </w:p>
        </w:tc>
        <w:tc>
          <w:tcPr>
            <w:tcW w:w="2257" w:type="dxa"/>
          </w:tcPr>
          <w:p w14:paraId="44A365DE" w14:textId="77777777" w:rsidR="00B6739F" w:rsidRPr="00541D1D" w:rsidRDefault="00B6739F" w:rsidP="00E60644">
            <w:pPr>
              <w:rPr>
                <w:rFonts w:ascii="Arial Narrow" w:hAnsi="Arial Narrow"/>
                <w:sz w:val="16"/>
                <w:szCs w:val="16"/>
              </w:rPr>
            </w:pPr>
            <w:r w:rsidRPr="00541D1D">
              <w:rPr>
                <w:rFonts w:ascii="Arial Narrow" w:hAnsi="Arial Narrow"/>
                <w:sz w:val="16"/>
                <w:szCs w:val="16"/>
              </w:rPr>
              <w:t>Qualité des eaux souterraines</w:t>
            </w:r>
          </w:p>
        </w:tc>
        <w:tc>
          <w:tcPr>
            <w:tcW w:w="1470" w:type="dxa"/>
          </w:tcPr>
          <w:p w14:paraId="4B87DF4C" w14:textId="77777777" w:rsidR="00B6739F" w:rsidRPr="00541D1D" w:rsidRDefault="00B6739F" w:rsidP="00E60644">
            <w:pPr>
              <w:rPr>
                <w:rFonts w:ascii="Arial Narrow" w:hAnsi="Arial Narrow"/>
                <w:sz w:val="16"/>
                <w:szCs w:val="16"/>
              </w:rPr>
            </w:pPr>
            <w:r w:rsidRPr="00541D1D">
              <w:rPr>
                <w:rFonts w:ascii="Arial Narrow" w:hAnsi="Arial Narrow"/>
                <w:sz w:val="16"/>
                <w:szCs w:val="16"/>
              </w:rPr>
              <w:t>Puits avoisinant</w:t>
            </w:r>
          </w:p>
        </w:tc>
        <w:tc>
          <w:tcPr>
            <w:tcW w:w="1866" w:type="dxa"/>
          </w:tcPr>
          <w:p w14:paraId="368E44CC" w14:textId="77777777" w:rsidR="00B6739F" w:rsidRPr="00541D1D" w:rsidRDefault="00B6739F" w:rsidP="00E60644">
            <w:pPr>
              <w:rPr>
                <w:rFonts w:ascii="Arial Narrow" w:hAnsi="Arial Narrow"/>
                <w:sz w:val="16"/>
                <w:szCs w:val="16"/>
              </w:rPr>
            </w:pPr>
            <w:r w:rsidRPr="00541D1D">
              <w:rPr>
                <w:rFonts w:ascii="Arial Narrow" w:hAnsi="Arial Narrow"/>
                <w:sz w:val="16"/>
                <w:szCs w:val="16"/>
              </w:rPr>
              <w:t>Analyse et contrôle</w:t>
            </w:r>
          </w:p>
        </w:tc>
        <w:tc>
          <w:tcPr>
            <w:tcW w:w="2204" w:type="dxa"/>
          </w:tcPr>
          <w:p w14:paraId="0AF205F4" w14:textId="77777777" w:rsidR="00B6739F" w:rsidRPr="00541D1D" w:rsidRDefault="00B6739F" w:rsidP="00E60644">
            <w:pPr>
              <w:rPr>
                <w:rFonts w:ascii="Arial Narrow" w:hAnsi="Arial Narrow"/>
                <w:sz w:val="16"/>
                <w:szCs w:val="16"/>
              </w:rPr>
            </w:pPr>
            <w:r w:rsidRPr="00541D1D">
              <w:rPr>
                <w:rFonts w:ascii="Arial Narrow" w:hAnsi="Arial Narrow"/>
                <w:sz w:val="16"/>
                <w:szCs w:val="16"/>
              </w:rPr>
              <w:t>Trimestrielle</w:t>
            </w:r>
          </w:p>
        </w:tc>
        <w:tc>
          <w:tcPr>
            <w:tcW w:w="1529" w:type="dxa"/>
          </w:tcPr>
          <w:p w14:paraId="01DB0BD4"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854" w:type="dxa"/>
          </w:tcPr>
          <w:p w14:paraId="4B61819B"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1E9F065B" w14:textId="77777777" w:rsidTr="00E60644">
        <w:trPr>
          <w:trHeight w:val="269"/>
          <w:jc w:val="center"/>
        </w:trPr>
        <w:tc>
          <w:tcPr>
            <w:tcW w:w="1363" w:type="dxa"/>
            <w:vMerge w:val="restart"/>
          </w:tcPr>
          <w:p w14:paraId="3EB7530C" w14:textId="77777777" w:rsidR="00B6739F" w:rsidRDefault="00B6739F" w:rsidP="00E60644">
            <w:pPr>
              <w:rPr>
                <w:rFonts w:ascii="Arial Narrow" w:hAnsi="Arial Narrow"/>
                <w:sz w:val="16"/>
                <w:szCs w:val="16"/>
              </w:rPr>
            </w:pPr>
            <w:r>
              <w:rPr>
                <w:rFonts w:ascii="Arial Narrow" w:hAnsi="Arial Narrow"/>
                <w:sz w:val="16"/>
                <w:szCs w:val="16"/>
              </w:rPr>
              <w:t>Santé</w:t>
            </w:r>
          </w:p>
        </w:tc>
        <w:tc>
          <w:tcPr>
            <w:tcW w:w="2473" w:type="dxa"/>
          </w:tcPr>
          <w:p w14:paraId="19F9C4CF" w14:textId="77777777" w:rsidR="00B6739F" w:rsidRPr="00541D1D" w:rsidRDefault="00B6739F" w:rsidP="00E60644">
            <w:pPr>
              <w:jc w:val="both"/>
              <w:rPr>
                <w:rFonts w:ascii="Arial Narrow" w:hAnsi="Arial Narrow"/>
                <w:sz w:val="16"/>
                <w:szCs w:val="16"/>
                <w:lang w:val="fr-CA"/>
              </w:rPr>
            </w:pPr>
            <w:r w:rsidRPr="00541D1D">
              <w:rPr>
                <w:rFonts w:ascii="Arial Narrow" w:hAnsi="Arial Narrow"/>
                <w:sz w:val="16"/>
                <w:szCs w:val="16"/>
              </w:rPr>
              <w:t>sensibiliser les usagers et le personnel sur les bonnes pratiques et sur les méthodes préventives de lutte contre</w:t>
            </w:r>
            <w:r>
              <w:rPr>
                <w:rFonts w:ascii="Arial Narrow" w:hAnsi="Arial Narrow"/>
                <w:sz w:val="16"/>
                <w:szCs w:val="16"/>
              </w:rPr>
              <w:t xml:space="preserve"> les maladies</w:t>
            </w:r>
          </w:p>
        </w:tc>
        <w:tc>
          <w:tcPr>
            <w:tcW w:w="2257" w:type="dxa"/>
          </w:tcPr>
          <w:p w14:paraId="1DFFFDB0" w14:textId="77777777" w:rsidR="00B6739F" w:rsidRPr="007475CA" w:rsidRDefault="00B6739F" w:rsidP="00E60644">
            <w:pPr>
              <w:rPr>
                <w:rFonts w:ascii="Arial Narrow" w:hAnsi="Arial Narrow"/>
                <w:sz w:val="16"/>
                <w:szCs w:val="16"/>
              </w:rPr>
            </w:pPr>
          </w:p>
        </w:tc>
        <w:tc>
          <w:tcPr>
            <w:tcW w:w="1470" w:type="dxa"/>
          </w:tcPr>
          <w:p w14:paraId="00B3FD2B" w14:textId="77777777" w:rsidR="00B6739F" w:rsidRDefault="00B6739F" w:rsidP="00E60644">
            <w:pPr>
              <w:rPr>
                <w:rFonts w:ascii="Arial Narrow" w:hAnsi="Arial Narrow"/>
                <w:sz w:val="16"/>
                <w:szCs w:val="16"/>
              </w:rPr>
            </w:pPr>
          </w:p>
        </w:tc>
        <w:tc>
          <w:tcPr>
            <w:tcW w:w="1866" w:type="dxa"/>
          </w:tcPr>
          <w:p w14:paraId="1403FEE4" w14:textId="77777777" w:rsidR="00B6739F" w:rsidRDefault="00B6739F" w:rsidP="00E60644">
            <w:pPr>
              <w:rPr>
                <w:rFonts w:ascii="Arial Narrow" w:hAnsi="Arial Narrow"/>
                <w:sz w:val="16"/>
                <w:szCs w:val="16"/>
              </w:rPr>
            </w:pPr>
          </w:p>
        </w:tc>
        <w:tc>
          <w:tcPr>
            <w:tcW w:w="2204" w:type="dxa"/>
          </w:tcPr>
          <w:p w14:paraId="78562101" w14:textId="77777777" w:rsidR="00B6739F" w:rsidRPr="00FF757A" w:rsidRDefault="00B6739F" w:rsidP="00E60644">
            <w:pPr>
              <w:rPr>
                <w:rFonts w:ascii="Arial Narrow" w:hAnsi="Arial Narrow"/>
                <w:sz w:val="16"/>
                <w:szCs w:val="16"/>
              </w:rPr>
            </w:pPr>
            <w:r>
              <w:rPr>
                <w:rFonts w:ascii="Arial Narrow" w:hAnsi="Arial Narrow"/>
                <w:sz w:val="16"/>
                <w:szCs w:val="16"/>
              </w:rPr>
              <w:t>Durant la phase des travaux</w:t>
            </w:r>
          </w:p>
        </w:tc>
        <w:tc>
          <w:tcPr>
            <w:tcW w:w="1529" w:type="dxa"/>
          </w:tcPr>
          <w:p w14:paraId="1B3D2734"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854" w:type="dxa"/>
          </w:tcPr>
          <w:p w14:paraId="1415AD1E"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166DAEE7" w14:textId="77777777" w:rsidTr="00E60644">
        <w:trPr>
          <w:trHeight w:val="269"/>
          <w:jc w:val="center"/>
        </w:trPr>
        <w:tc>
          <w:tcPr>
            <w:tcW w:w="1363" w:type="dxa"/>
            <w:vMerge/>
          </w:tcPr>
          <w:p w14:paraId="55C39C36" w14:textId="77777777" w:rsidR="00B6739F" w:rsidRDefault="00B6739F" w:rsidP="00E60644">
            <w:pPr>
              <w:rPr>
                <w:rFonts w:ascii="Arial Narrow" w:hAnsi="Arial Narrow"/>
                <w:sz w:val="16"/>
                <w:szCs w:val="16"/>
              </w:rPr>
            </w:pPr>
          </w:p>
        </w:tc>
        <w:tc>
          <w:tcPr>
            <w:tcW w:w="2473" w:type="dxa"/>
          </w:tcPr>
          <w:p w14:paraId="4C4CA493" w14:textId="77777777" w:rsidR="00B6739F" w:rsidRPr="007475CA" w:rsidRDefault="00B6739F" w:rsidP="00E60644">
            <w:pPr>
              <w:jc w:val="both"/>
              <w:rPr>
                <w:rFonts w:ascii="Arial Narrow" w:hAnsi="Arial Narrow"/>
                <w:sz w:val="16"/>
                <w:szCs w:val="16"/>
              </w:rPr>
            </w:pPr>
            <w:r w:rsidRPr="007475CA">
              <w:rPr>
                <w:rFonts w:ascii="Arial Narrow" w:hAnsi="Arial Narrow"/>
                <w:sz w:val="16"/>
                <w:szCs w:val="16"/>
              </w:rPr>
              <w:t>doter le personnel des EPI</w:t>
            </w:r>
          </w:p>
        </w:tc>
        <w:tc>
          <w:tcPr>
            <w:tcW w:w="2257" w:type="dxa"/>
          </w:tcPr>
          <w:p w14:paraId="335276E4" w14:textId="77777777" w:rsidR="00B6739F" w:rsidRPr="00C047A4" w:rsidRDefault="00B6739F" w:rsidP="00E60644">
            <w:pPr>
              <w:rPr>
                <w:rFonts w:ascii="Arial Narrow" w:hAnsi="Arial Narrow"/>
                <w:sz w:val="16"/>
              </w:rPr>
            </w:pPr>
            <w:r w:rsidRPr="007475CA">
              <w:rPr>
                <w:rFonts w:ascii="Arial Narrow" w:hAnsi="Arial Narrow"/>
                <w:sz w:val="16"/>
                <w:szCs w:val="16"/>
              </w:rPr>
              <w:t>le respect des règles de sécurité</w:t>
            </w:r>
          </w:p>
        </w:tc>
        <w:tc>
          <w:tcPr>
            <w:tcW w:w="1470" w:type="dxa"/>
          </w:tcPr>
          <w:p w14:paraId="7DA7DA59" w14:textId="77777777" w:rsidR="00B6739F" w:rsidRDefault="00B6739F" w:rsidP="00E60644">
            <w:pPr>
              <w:rPr>
                <w:rFonts w:ascii="Arial Narrow" w:hAnsi="Arial Narrow"/>
                <w:sz w:val="16"/>
                <w:szCs w:val="16"/>
              </w:rPr>
            </w:pPr>
            <w:r>
              <w:rPr>
                <w:rFonts w:ascii="Arial Narrow" w:hAnsi="Arial Narrow"/>
                <w:sz w:val="16"/>
                <w:szCs w:val="16"/>
              </w:rPr>
              <w:t>Site du projet</w:t>
            </w:r>
          </w:p>
        </w:tc>
        <w:tc>
          <w:tcPr>
            <w:tcW w:w="1866" w:type="dxa"/>
          </w:tcPr>
          <w:p w14:paraId="2B707A26" w14:textId="77777777" w:rsidR="00B6739F" w:rsidRPr="00FF757A" w:rsidRDefault="00B6739F" w:rsidP="00E60644">
            <w:pPr>
              <w:rPr>
                <w:rFonts w:ascii="Arial Narrow" w:hAnsi="Arial Narrow"/>
                <w:sz w:val="16"/>
                <w:szCs w:val="16"/>
              </w:rPr>
            </w:pPr>
            <w:r>
              <w:rPr>
                <w:rFonts w:ascii="Arial Narrow" w:hAnsi="Arial Narrow"/>
                <w:sz w:val="16"/>
                <w:szCs w:val="16"/>
              </w:rPr>
              <w:t>Observation et contrôle</w:t>
            </w:r>
          </w:p>
        </w:tc>
        <w:tc>
          <w:tcPr>
            <w:tcW w:w="2204" w:type="dxa"/>
          </w:tcPr>
          <w:p w14:paraId="150ADA5A" w14:textId="77777777" w:rsidR="00B6739F" w:rsidRPr="00FF757A" w:rsidRDefault="00B6739F" w:rsidP="00E60644">
            <w:pPr>
              <w:rPr>
                <w:rFonts w:ascii="Arial Narrow" w:hAnsi="Arial Narrow"/>
                <w:sz w:val="16"/>
                <w:szCs w:val="16"/>
              </w:rPr>
            </w:pPr>
            <w:r>
              <w:rPr>
                <w:rFonts w:ascii="Arial Narrow" w:hAnsi="Arial Narrow"/>
                <w:sz w:val="16"/>
                <w:szCs w:val="16"/>
              </w:rPr>
              <w:t>Durant la phase des travaux</w:t>
            </w:r>
          </w:p>
        </w:tc>
        <w:tc>
          <w:tcPr>
            <w:tcW w:w="1529" w:type="dxa"/>
          </w:tcPr>
          <w:p w14:paraId="5C675A4D"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854" w:type="dxa"/>
          </w:tcPr>
          <w:p w14:paraId="0400313D"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0CB0304F" w14:textId="77777777" w:rsidTr="00E60644">
        <w:trPr>
          <w:trHeight w:val="269"/>
          <w:jc w:val="center"/>
        </w:trPr>
        <w:tc>
          <w:tcPr>
            <w:tcW w:w="1363" w:type="dxa"/>
            <w:vMerge/>
          </w:tcPr>
          <w:p w14:paraId="08DBA12C" w14:textId="77777777" w:rsidR="00B6739F" w:rsidRDefault="00B6739F" w:rsidP="00E60644">
            <w:pPr>
              <w:rPr>
                <w:rFonts w:ascii="Arial Narrow" w:hAnsi="Arial Narrow"/>
                <w:sz w:val="16"/>
                <w:szCs w:val="16"/>
              </w:rPr>
            </w:pPr>
          </w:p>
        </w:tc>
        <w:tc>
          <w:tcPr>
            <w:tcW w:w="2473" w:type="dxa"/>
          </w:tcPr>
          <w:p w14:paraId="6CC2D2DF" w14:textId="77777777" w:rsidR="00B6739F" w:rsidRPr="007475CA" w:rsidRDefault="00B6739F" w:rsidP="00E60644">
            <w:pPr>
              <w:jc w:val="both"/>
              <w:rPr>
                <w:rFonts w:ascii="Arial Narrow" w:hAnsi="Arial Narrow"/>
                <w:sz w:val="16"/>
                <w:szCs w:val="16"/>
              </w:rPr>
            </w:pPr>
            <w:r w:rsidRPr="007475CA">
              <w:rPr>
                <w:rFonts w:ascii="Arial Narrow" w:hAnsi="Arial Narrow"/>
                <w:sz w:val="16"/>
                <w:szCs w:val="16"/>
              </w:rPr>
              <w:t>doter le personnel des casques anti bruit</w:t>
            </w:r>
          </w:p>
        </w:tc>
        <w:tc>
          <w:tcPr>
            <w:tcW w:w="2257" w:type="dxa"/>
          </w:tcPr>
          <w:p w14:paraId="0920B691" w14:textId="77777777" w:rsidR="00B6739F" w:rsidRPr="00C047A4" w:rsidRDefault="00B6739F" w:rsidP="00E60644">
            <w:pPr>
              <w:rPr>
                <w:rFonts w:ascii="Arial Narrow" w:hAnsi="Arial Narrow"/>
                <w:sz w:val="16"/>
              </w:rPr>
            </w:pPr>
            <w:r>
              <w:rPr>
                <w:rFonts w:ascii="Arial Narrow" w:hAnsi="Arial Narrow"/>
                <w:sz w:val="16"/>
              </w:rPr>
              <w:t>port des casques antibruit par le personnel</w:t>
            </w:r>
          </w:p>
        </w:tc>
        <w:tc>
          <w:tcPr>
            <w:tcW w:w="1470" w:type="dxa"/>
          </w:tcPr>
          <w:p w14:paraId="47088E66" w14:textId="77777777" w:rsidR="00B6739F" w:rsidRDefault="00B6739F" w:rsidP="00E60644">
            <w:pPr>
              <w:rPr>
                <w:rFonts w:ascii="Arial Narrow" w:hAnsi="Arial Narrow"/>
                <w:sz w:val="16"/>
                <w:szCs w:val="16"/>
              </w:rPr>
            </w:pPr>
            <w:r>
              <w:rPr>
                <w:rFonts w:ascii="Arial Narrow" w:hAnsi="Arial Narrow"/>
                <w:sz w:val="16"/>
                <w:szCs w:val="16"/>
              </w:rPr>
              <w:t>Site du projet</w:t>
            </w:r>
          </w:p>
        </w:tc>
        <w:tc>
          <w:tcPr>
            <w:tcW w:w="1866" w:type="dxa"/>
          </w:tcPr>
          <w:p w14:paraId="2E4BC1F6" w14:textId="77777777" w:rsidR="00B6739F" w:rsidRPr="00FF757A" w:rsidRDefault="00B6739F" w:rsidP="00E60644">
            <w:pPr>
              <w:rPr>
                <w:rFonts w:ascii="Arial Narrow" w:hAnsi="Arial Narrow"/>
                <w:sz w:val="16"/>
                <w:szCs w:val="16"/>
              </w:rPr>
            </w:pPr>
            <w:r>
              <w:rPr>
                <w:rFonts w:ascii="Arial Narrow" w:hAnsi="Arial Narrow"/>
                <w:sz w:val="16"/>
                <w:szCs w:val="16"/>
              </w:rPr>
              <w:t>Observation et contrôle</w:t>
            </w:r>
          </w:p>
        </w:tc>
        <w:tc>
          <w:tcPr>
            <w:tcW w:w="2204" w:type="dxa"/>
          </w:tcPr>
          <w:p w14:paraId="2B5CCB37" w14:textId="77777777" w:rsidR="00B6739F" w:rsidRPr="00FF757A" w:rsidRDefault="00B6739F" w:rsidP="00E60644">
            <w:pPr>
              <w:rPr>
                <w:rFonts w:ascii="Arial Narrow" w:hAnsi="Arial Narrow"/>
                <w:sz w:val="16"/>
                <w:szCs w:val="16"/>
              </w:rPr>
            </w:pPr>
            <w:r>
              <w:rPr>
                <w:rFonts w:ascii="Arial Narrow" w:hAnsi="Arial Narrow"/>
                <w:sz w:val="16"/>
                <w:szCs w:val="16"/>
              </w:rPr>
              <w:t>Durant la phase des travaux</w:t>
            </w:r>
          </w:p>
        </w:tc>
        <w:tc>
          <w:tcPr>
            <w:tcW w:w="1529" w:type="dxa"/>
          </w:tcPr>
          <w:p w14:paraId="21ECD672"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854" w:type="dxa"/>
          </w:tcPr>
          <w:p w14:paraId="15EBA89C"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2F50C206" w14:textId="77777777" w:rsidTr="00E60644">
        <w:trPr>
          <w:trHeight w:val="269"/>
          <w:jc w:val="center"/>
        </w:trPr>
        <w:tc>
          <w:tcPr>
            <w:tcW w:w="1363" w:type="dxa"/>
            <w:vMerge/>
          </w:tcPr>
          <w:p w14:paraId="5E39ECB0" w14:textId="77777777" w:rsidR="00B6739F" w:rsidRDefault="00B6739F" w:rsidP="00E60644">
            <w:pPr>
              <w:rPr>
                <w:rFonts w:ascii="Arial Narrow" w:hAnsi="Arial Narrow"/>
                <w:sz w:val="16"/>
                <w:szCs w:val="16"/>
              </w:rPr>
            </w:pPr>
          </w:p>
        </w:tc>
        <w:tc>
          <w:tcPr>
            <w:tcW w:w="2473" w:type="dxa"/>
          </w:tcPr>
          <w:p w14:paraId="6F39F94C" w14:textId="77777777" w:rsidR="00B6739F" w:rsidRPr="007475CA" w:rsidRDefault="00B6739F" w:rsidP="00E60644">
            <w:pPr>
              <w:jc w:val="both"/>
              <w:rPr>
                <w:rFonts w:ascii="Arial Narrow" w:hAnsi="Arial Narrow"/>
                <w:sz w:val="16"/>
                <w:szCs w:val="16"/>
              </w:rPr>
            </w:pPr>
            <w:r w:rsidRPr="007475CA">
              <w:rPr>
                <w:rFonts w:ascii="Arial Narrow" w:hAnsi="Arial Narrow"/>
                <w:sz w:val="16"/>
                <w:szCs w:val="16"/>
              </w:rPr>
              <w:t>boite à pharmacie pour les soins d’urgence</w:t>
            </w:r>
          </w:p>
        </w:tc>
        <w:tc>
          <w:tcPr>
            <w:tcW w:w="2257" w:type="dxa"/>
          </w:tcPr>
          <w:p w14:paraId="1E1DBEE4" w14:textId="77777777" w:rsidR="00B6739F" w:rsidRPr="00C047A4" w:rsidRDefault="00B6739F" w:rsidP="00E60644">
            <w:pPr>
              <w:rPr>
                <w:rFonts w:ascii="Arial Narrow" w:hAnsi="Arial Narrow"/>
                <w:sz w:val="16"/>
              </w:rPr>
            </w:pPr>
            <w:r>
              <w:rPr>
                <w:rFonts w:ascii="Arial Narrow" w:hAnsi="Arial Narrow"/>
                <w:sz w:val="16"/>
              </w:rPr>
              <w:t>Existe une boite à pharmacie</w:t>
            </w:r>
          </w:p>
        </w:tc>
        <w:tc>
          <w:tcPr>
            <w:tcW w:w="1470" w:type="dxa"/>
          </w:tcPr>
          <w:p w14:paraId="7630E20E" w14:textId="77777777" w:rsidR="00B6739F" w:rsidRDefault="00B6739F" w:rsidP="00E60644">
            <w:pPr>
              <w:rPr>
                <w:rFonts w:ascii="Arial Narrow" w:hAnsi="Arial Narrow"/>
                <w:sz w:val="16"/>
                <w:szCs w:val="16"/>
              </w:rPr>
            </w:pPr>
            <w:r>
              <w:rPr>
                <w:rFonts w:ascii="Arial Narrow" w:hAnsi="Arial Narrow"/>
                <w:sz w:val="16"/>
                <w:szCs w:val="16"/>
              </w:rPr>
              <w:t>Base vie et site du projet</w:t>
            </w:r>
          </w:p>
        </w:tc>
        <w:tc>
          <w:tcPr>
            <w:tcW w:w="1866" w:type="dxa"/>
          </w:tcPr>
          <w:p w14:paraId="4C5D19E3" w14:textId="77777777" w:rsidR="00B6739F" w:rsidRDefault="00B6739F" w:rsidP="00E60644">
            <w:pPr>
              <w:rPr>
                <w:rFonts w:ascii="Arial Narrow" w:hAnsi="Arial Narrow"/>
                <w:sz w:val="16"/>
                <w:szCs w:val="16"/>
              </w:rPr>
            </w:pPr>
            <w:r>
              <w:rPr>
                <w:rFonts w:ascii="Arial Narrow" w:hAnsi="Arial Narrow"/>
                <w:sz w:val="16"/>
                <w:szCs w:val="16"/>
              </w:rPr>
              <w:t>Observation et contrôle</w:t>
            </w:r>
          </w:p>
        </w:tc>
        <w:tc>
          <w:tcPr>
            <w:tcW w:w="2204" w:type="dxa"/>
          </w:tcPr>
          <w:p w14:paraId="2AB6FB66" w14:textId="77777777" w:rsidR="00B6739F" w:rsidRPr="00FF757A" w:rsidRDefault="00B6739F" w:rsidP="00E60644">
            <w:pPr>
              <w:rPr>
                <w:rFonts w:ascii="Arial Narrow" w:hAnsi="Arial Narrow"/>
                <w:sz w:val="16"/>
                <w:szCs w:val="16"/>
              </w:rPr>
            </w:pPr>
            <w:r>
              <w:rPr>
                <w:rFonts w:ascii="Arial Narrow" w:hAnsi="Arial Narrow"/>
                <w:sz w:val="16"/>
                <w:szCs w:val="16"/>
              </w:rPr>
              <w:t>Durant la phase des travaux</w:t>
            </w:r>
          </w:p>
        </w:tc>
        <w:tc>
          <w:tcPr>
            <w:tcW w:w="1529" w:type="dxa"/>
          </w:tcPr>
          <w:p w14:paraId="48D73B0A"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854" w:type="dxa"/>
          </w:tcPr>
          <w:p w14:paraId="0400D750"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46EC9FB8" w14:textId="77777777" w:rsidTr="00E60644">
        <w:trPr>
          <w:trHeight w:val="372"/>
          <w:jc w:val="center"/>
        </w:trPr>
        <w:tc>
          <w:tcPr>
            <w:tcW w:w="1363" w:type="dxa"/>
          </w:tcPr>
          <w:p w14:paraId="48302F3B" w14:textId="77777777" w:rsidR="00B6739F" w:rsidRDefault="00B6739F" w:rsidP="00E60644">
            <w:pPr>
              <w:rPr>
                <w:rFonts w:ascii="Arial Narrow" w:hAnsi="Arial Narrow"/>
                <w:sz w:val="16"/>
                <w:szCs w:val="16"/>
              </w:rPr>
            </w:pPr>
            <w:r>
              <w:rPr>
                <w:rFonts w:ascii="Arial Narrow" w:hAnsi="Arial Narrow"/>
                <w:sz w:val="16"/>
                <w:szCs w:val="16"/>
              </w:rPr>
              <w:t>Emploi</w:t>
            </w:r>
          </w:p>
        </w:tc>
        <w:tc>
          <w:tcPr>
            <w:tcW w:w="2473" w:type="dxa"/>
          </w:tcPr>
          <w:p w14:paraId="7B90B61C" w14:textId="77777777" w:rsidR="00B6739F" w:rsidRPr="007475CA" w:rsidRDefault="00B6739F" w:rsidP="00E60644">
            <w:pPr>
              <w:spacing w:after="200" w:line="276" w:lineRule="auto"/>
              <w:jc w:val="both"/>
              <w:rPr>
                <w:rFonts w:ascii="Arial Narrow" w:hAnsi="Arial Narrow"/>
                <w:sz w:val="16"/>
                <w:szCs w:val="16"/>
              </w:rPr>
            </w:pPr>
            <w:r w:rsidRPr="000E66F2">
              <w:rPr>
                <w:rFonts w:ascii="Arial Narrow" w:hAnsi="Arial Narrow"/>
                <w:sz w:val="16"/>
                <w:szCs w:val="16"/>
              </w:rPr>
              <w:t>Privilégier l’emploi lo</w:t>
            </w:r>
            <w:r>
              <w:rPr>
                <w:rFonts w:ascii="Arial Narrow" w:hAnsi="Arial Narrow"/>
                <w:sz w:val="16"/>
                <w:szCs w:val="16"/>
              </w:rPr>
              <w:t>cal et les fournisseurs locaux </w:t>
            </w:r>
          </w:p>
        </w:tc>
        <w:tc>
          <w:tcPr>
            <w:tcW w:w="2257" w:type="dxa"/>
          </w:tcPr>
          <w:p w14:paraId="79A73B8A" w14:textId="77777777" w:rsidR="00B6739F" w:rsidRDefault="00B6739F" w:rsidP="00E60644">
            <w:pPr>
              <w:rPr>
                <w:rFonts w:ascii="Arial Narrow" w:hAnsi="Arial Narrow"/>
                <w:sz w:val="16"/>
              </w:rPr>
            </w:pPr>
            <w:r>
              <w:rPr>
                <w:rFonts w:ascii="Arial Narrow" w:hAnsi="Arial Narrow"/>
                <w:sz w:val="16"/>
              </w:rPr>
              <w:t>Nombre des employés et fournisseurs locaux</w:t>
            </w:r>
          </w:p>
        </w:tc>
        <w:tc>
          <w:tcPr>
            <w:tcW w:w="1470" w:type="dxa"/>
          </w:tcPr>
          <w:p w14:paraId="1FA42894" w14:textId="77777777" w:rsidR="00B6739F" w:rsidRDefault="00B6739F" w:rsidP="00E60644">
            <w:pPr>
              <w:rPr>
                <w:rFonts w:ascii="Arial Narrow" w:hAnsi="Arial Narrow"/>
                <w:sz w:val="16"/>
                <w:szCs w:val="16"/>
              </w:rPr>
            </w:pPr>
            <w:r>
              <w:rPr>
                <w:rFonts w:ascii="Arial Narrow" w:hAnsi="Arial Narrow"/>
                <w:sz w:val="16"/>
                <w:szCs w:val="16"/>
              </w:rPr>
              <w:t>Centre d’exploitation SNE ;</w:t>
            </w:r>
          </w:p>
          <w:p w14:paraId="77B56A96" w14:textId="77777777" w:rsidR="00B6739F" w:rsidRDefault="00B6739F" w:rsidP="00E60644">
            <w:pPr>
              <w:rPr>
                <w:rFonts w:ascii="Arial Narrow" w:hAnsi="Arial Narrow"/>
                <w:sz w:val="16"/>
                <w:szCs w:val="16"/>
              </w:rPr>
            </w:pPr>
            <w:r>
              <w:rPr>
                <w:rFonts w:ascii="Arial Narrow" w:hAnsi="Arial Narrow"/>
                <w:sz w:val="16"/>
                <w:szCs w:val="16"/>
              </w:rPr>
              <w:t>Bol, Bongor, Biltine</w:t>
            </w:r>
          </w:p>
        </w:tc>
        <w:tc>
          <w:tcPr>
            <w:tcW w:w="1866" w:type="dxa"/>
          </w:tcPr>
          <w:p w14:paraId="05C6FEDF" w14:textId="77777777" w:rsidR="00B6739F" w:rsidRDefault="00B6739F" w:rsidP="00E60644">
            <w:pPr>
              <w:rPr>
                <w:rFonts w:ascii="Arial Narrow" w:hAnsi="Arial Narrow"/>
                <w:sz w:val="16"/>
                <w:szCs w:val="16"/>
              </w:rPr>
            </w:pPr>
            <w:r>
              <w:rPr>
                <w:rFonts w:ascii="Arial Narrow" w:hAnsi="Arial Narrow"/>
                <w:sz w:val="16"/>
                <w:szCs w:val="16"/>
              </w:rPr>
              <w:t>Observation et contrôle</w:t>
            </w:r>
          </w:p>
        </w:tc>
        <w:tc>
          <w:tcPr>
            <w:tcW w:w="2204" w:type="dxa"/>
          </w:tcPr>
          <w:p w14:paraId="3E2C6696" w14:textId="77777777" w:rsidR="00B6739F" w:rsidRDefault="00B6739F" w:rsidP="00E60644">
            <w:pPr>
              <w:rPr>
                <w:rFonts w:ascii="Arial Narrow" w:hAnsi="Arial Narrow"/>
                <w:sz w:val="16"/>
                <w:szCs w:val="16"/>
              </w:rPr>
            </w:pPr>
            <w:r>
              <w:rPr>
                <w:rFonts w:ascii="Arial Narrow" w:hAnsi="Arial Narrow"/>
                <w:sz w:val="16"/>
                <w:szCs w:val="16"/>
              </w:rPr>
              <w:t>Durant la phase des travaux</w:t>
            </w:r>
          </w:p>
        </w:tc>
        <w:tc>
          <w:tcPr>
            <w:tcW w:w="1529" w:type="dxa"/>
          </w:tcPr>
          <w:p w14:paraId="48685D76"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854" w:type="dxa"/>
          </w:tcPr>
          <w:p w14:paraId="66D650F4"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3DD02E7D" w14:textId="77777777" w:rsidTr="00E60644">
        <w:trPr>
          <w:trHeight w:val="438"/>
          <w:jc w:val="center"/>
        </w:trPr>
        <w:tc>
          <w:tcPr>
            <w:tcW w:w="1363" w:type="dxa"/>
          </w:tcPr>
          <w:p w14:paraId="7EB83214" w14:textId="77777777" w:rsidR="00B6739F" w:rsidRDefault="00B6739F" w:rsidP="00E60644">
            <w:pPr>
              <w:rPr>
                <w:rFonts w:ascii="Arial Narrow" w:hAnsi="Arial Narrow"/>
                <w:sz w:val="16"/>
                <w:szCs w:val="16"/>
              </w:rPr>
            </w:pPr>
          </w:p>
        </w:tc>
        <w:tc>
          <w:tcPr>
            <w:tcW w:w="2473" w:type="dxa"/>
          </w:tcPr>
          <w:p w14:paraId="7B661A1B" w14:textId="77777777" w:rsidR="00B6739F" w:rsidRPr="007475CA" w:rsidRDefault="00B6739F" w:rsidP="00E60644">
            <w:pPr>
              <w:spacing w:after="200" w:line="276" w:lineRule="auto"/>
              <w:jc w:val="both"/>
              <w:rPr>
                <w:rFonts w:ascii="Arial Narrow" w:hAnsi="Arial Narrow"/>
                <w:sz w:val="16"/>
                <w:szCs w:val="16"/>
              </w:rPr>
            </w:pPr>
            <w:r w:rsidRPr="000E66F2">
              <w:rPr>
                <w:rFonts w:ascii="Arial Narrow" w:hAnsi="Arial Narrow"/>
                <w:sz w:val="16"/>
                <w:szCs w:val="16"/>
              </w:rPr>
              <w:t>Donner plus de chance aux femmes en cas de compétence égale</w:t>
            </w:r>
          </w:p>
        </w:tc>
        <w:tc>
          <w:tcPr>
            <w:tcW w:w="2257" w:type="dxa"/>
          </w:tcPr>
          <w:p w14:paraId="17046CEE" w14:textId="77777777" w:rsidR="00B6739F" w:rsidRDefault="00B6739F" w:rsidP="00E60644">
            <w:pPr>
              <w:rPr>
                <w:rFonts w:ascii="Arial Narrow" w:hAnsi="Arial Narrow"/>
                <w:sz w:val="16"/>
              </w:rPr>
            </w:pPr>
            <w:r>
              <w:rPr>
                <w:rFonts w:ascii="Arial Narrow" w:hAnsi="Arial Narrow"/>
                <w:sz w:val="16"/>
              </w:rPr>
              <w:t>Nombre des femmes recrutés</w:t>
            </w:r>
          </w:p>
        </w:tc>
        <w:tc>
          <w:tcPr>
            <w:tcW w:w="1470" w:type="dxa"/>
          </w:tcPr>
          <w:p w14:paraId="1FD3A853" w14:textId="77777777" w:rsidR="00B6739F" w:rsidRDefault="00B6739F" w:rsidP="00E60644">
            <w:pPr>
              <w:rPr>
                <w:rFonts w:ascii="Arial Narrow" w:hAnsi="Arial Narrow"/>
                <w:sz w:val="16"/>
                <w:szCs w:val="16"/>
              </w:rPr>
            </w:pPr>
            <w:r>
              <w:rPr>
                <w:rFonts w:ascii="Arial Narrow" w:hAnsi="Arial Narrow"/>
                <w:sz w:val="16"/>
                <w:szCs w:val="16"/>
              </w:rPr>
              <w:t>Centre d’exploitation SNE ;</w:t>
            </w:r>
          </w:p>
          <w:p w14:paraId="15ED4508" w14:textId="77777777" w:rsidR="00B6739F" w:rsidRDefault="00B6739F" w:rsidP="00E60644">
            <w:pPr>
              <w:rPr>
                <w:rFonts w:ascii="Arial Narrow" w:hAnsi="Arial Narrow"/>
                <w:sz w:val="16"/>
                <w:szCs w:val="16"/>
              </w:rPr>
            </w:pPr>
            <w:r>
              <w:rPr>
                <w:rFonts w:ascii="Arial Narrow" w:hAnsi="Arial Narrow"/>
                <w:sz w:val="16"/>
                <w:szCs w:val="16"/>
              </w:rPr>
              <w:t>Bol, Bongor, Biltine</w:t>
            </w:r>
          </w:p>
        </w:tc>
        <w:tc>
          <w:tcPr>
            <w:tcW w:w="1866" w:type="dxa"/>
          </w:tcPr>
          <w:p w14:paraId="4A7E0551" w14:textId="77777777" w:rsidR="00B6739F" w:rsidRDefault="00B6739F" w:rsidP="00E60644">
            <w:pPr>
              <w:rPr>
                <w:rFonts w:ascii="Arial Narrow" w:hAnsi="Arial Narrow"/>
                <w:sz w:val="16"/>
                <w:szCs w:val="16"/>
              </w:rPr>
            </w:pPr>
            <w:r>
              <w:rPr>
                <w:rFonts w:ascii="Arial Narrow" w:hAnsi="Arial Narrow"/>
                <w:sz w:val="16"/>
                <w:szCs w:val="16"/>
              </w:rPr>
              <w:t>Observation et contrôle</w:t>
            </w:r>
          </w:p>
        </w:tc>
        <w:tc>
          <w:tcPr>
            <w:tcW w:w="2204" w:type="dxa"/>
          </w:tcPr>
          <w:p w14:paraId="5F9EE438" w14:textId="77777777" w:rsidR="00B6739F" w:rsidRDefault="00B6739F" w:rsidP="00E60644">
            <w:pPr>
              <w:rPr>
                <w:rFonts w:ascii="Arial Narrow" w:hAnsi="Arial Narrow"/>
                <w:sz w:val="16"/>
                <w:szCs w:val="16"/>
              </w:rPr>
            </w:pPr>
            <w:r>
              <w:rPr>
                <w:rFonts w:ascii="Arial Narrow" w:hAnsi="Arial Narrow"/>
                <w:sz w:val="16"/>
                <w:szCs w:val="16"/>
              </w:rPr>
              <w:t>Durant la phase des travaux</w:t>
            </w:r>
          </w:p>
        </w:tc>
        <w:tc>
          <w:tcPr>
            <w:tcW w:w="1529" w:type="dxa"/>
          </w:tcPr>
          <w:p w14:paraId="6DA6127B"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854" w:type="dxa"/>
          </w:tcPr>
          <w:p w14:paraId="171FE63B"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5FA29F84" w14:textId="77777777" w:rsidTr="00E60644">
        <w:trPr>
          <w:trHeight w:val="547"/>
          <w:jc w:val="center"/>
        </w:trPr>
        <w:tc>
          <w:tcPr>
            <w:tcW w:w="1363" w:type="dxa"/>
            <w:vMerge w:val="restart"/>
          </w:tcPr>
          <w:p w14:paraId="76944F11" w14:textId="77777777" w:rsidR="00B6739F" w:rsidRDefault="00B6739F" w:rsidP="00E60644">
            <w:pPr>
              <w:rPr>
                <w:rFonts w:ascii="Arial Narrow" w:hAnsi="Arial Narrow"/>
                <w:sz w:val="16"/>
                <w:szCs w:val="16"/>
              </w:rPr>
            </w:pPr>
            <w:r>
              <w:rPr>
                <w:rFonts w:ascii="Arial Narrow" w:hAnsi="Arial Narrow"/>
                <w:sz w:val="16"/>
                <w:szCs w:val="16"/>
              </w:rPr>
              <w:t>Accident de travail</w:t>
            </w:r>
          </w:p>
        </w:tc>
        <w:tc>
          <w:tcPr>
            <w:tcW w:w="2473" w:type="dxa"/>
          </w:tcPr>
          <w:p w14:paraId="32AA4154" w14:textId="77777777" w:rsidR="00B6739F" w:rsidRPr="000E66F2" w:rsidRDefault="00B6739F" w:rsidP="00E60644">
            <w:pPr>
              <w:spacing w:line="276" w:lineRule="auto"/>
              <w:jc w:val="both"/>
              <w:rPr>
                <w:rFonts w:ascii="Arial Narrow" w:hAnsi="Arial Narrow"/>
                <w:sz w:val="16"/>
                <w:szCs w:val="16"/>
              </w:rPr>
            </w:pPr>
            <w:r w:rsidRPr="000E66F2">
              <w:rPr>
                <w:rFonts w:ascii="Arial Narrow" w:hAnsi="Arial Narrow"/>
                <w:sz w:val="16"/>
                <w:szCs w:val="16"/>
              </w:rPr>
              <w:t>élaborer et appliquer un Plan d’Hygiène Sécurité Santé et Environnement (PHSSE)</w:t>
            </w:r>
          </w:p>
        </w:tc>
        <w:tc>
          <w:tcPr>
            <w:tcW w:w="2257" w:type="dxa"/>
          </w:tcPr>
          <w:p w14:paraId="4898FA9F" w14:textId="77777777" w:rsidR="00B6739F" w:rsidRDefault="00B6739F" w:rsidP="00E60644">
            <w:pPr>
              <w:rPr>
                <w:rFonts w:ascii="Arial Narrow" w:hAnsi="Arial Narrow"/>
                <w:sz w:val="16"/>
              </w:rPr>
            </w:pPr>
            <w:r>
              <w:rPr>
                <w:rFonts w:ascii="Arial Narrow" w:hAnsi="Arial Narrow"/>
                <w:sz w:val="16"/>
              </w:rPr>
              <w:t>Existe un PHSSE</w:t>
            </w:r>
          </w:p>
        </w:tc>
        <w:tc>
          <w:tcPr>
            <w:tcW w:w="1470" w:type="dxa"/>
          </w:tcPr>
          <w:p w14:paraId="2FD38E10" w14:textId="77777777" w:rsidR="00B6739F" w:rsidRDefault="00B6739F" w:rsidP="00E60644">
            <w:pPr>
              <w:rPr>
                <w:rFonts w:ascii="Arial Narrow" w:hAnsi="Arial Narrow"/>
                <w:sz w:val="16"/>
                <w:szCs w:val="16"/>
              </w:rPr>
            </w:pPr>
            <w:r>
              <w:rPr>
                <w:rFonts w:ascii="Arial Narrow" w:hAnsi="Arial Narrow"/>
                <w:sz w:val="16"/>
                <w:szCs w:val="16"/>
              </w:rPr>
              <w:t>CEP</w:t>
            </w:r>
          </w:p>
        </w:tc>
        <w:tc>
          <w:tcPr>
            <w:tcW w:w="1866" w:type="dxa"/>
          </w:tcPr>
          <w:p w14:paraId="61FDCFA8" w14:textId="77777777" w:rsidR="00B6739F" w:rsidRDefault="00B6739F" w:rsidP="00E60644">
            <w:pPr>
              <w:rPr>
                <w:rFonts w:ascii="Arial Narrow" w:hAnsi="Arial Narrow"/>
                <w:sz w:val="16"/>
                <w:szCs w:val="16"/>
              </w:rPr>
            </w:pPr>
            <w:r>
              <w:rPr>
                <w:rFonts w:ascii="Arial Narrow" w:hAnsi="Arial Narrow"/>
                <w:sz w:val="16"/>
                <w:szCs w:val="16"/>
              </w:rPr>
              <w:t>Observation et contrôle</w:t>
            </w:r>
          </w:p>
        </w:tc>
        <w:tc>
          <w:tcPr>
            <w:tcW w:w="2204" w:type="dxa"/>
          </w:tcPr>
          <w:p w14:paraId="611443AF" w14:textId="77777777" w:rsidR="00B6739F" w:rsidRDefault="00B6739F" w:rsidP="00E60644">
            <w:pPr>
              <w:rPr>
                <w:rFonts w:ascii="Arial Narrow" w:hAnsi="Arial Narrow"/>
                <w:sz w:val="16"/>
                <w:szCs w:val="16"/>
              </w:rPr>
            </w:pPr>
            <w:r>
              <w:rPr>
                <w:rFonts w:ascii="Arial Narrow" w:hAnsi="Arial Narrow"/>
                <w:sz w:val="16"/>
                <w:szCs w:val="16"/>
              </w:rPr>
              <w:t>Durant la phase des travaux</w:t>
            </w:r>
          </w:p>
        </w:tc>
        <w:tc>
          <w:tcPr>
            <w:tcW w:w="1529" w:type="dxa"/>
          </w:tcPr>
          <w:p w14:paraId="617580BD"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854" w:type="dxa"/>
          </w:tcPr>
          <w:p w14:paraId="73D8CFA3"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57D80153" w14:textId="77777777" w:rsidTr="00E60644">
        <w:trPr>
          <w:trHeight w:val="438"/>
          <w:jc w:val="center"/>
        </w:trPr>
        <w:tc>
          <w:tcPr>
            <w:tcW w:w="1363" w:type="dxa"/>
            <w:vMerge/>
          </w:tcPr>
          <w:p w14:paraId="7CCE7C2B" w14:textId="77777777" w:rsidR="00B6739F" w:rsidRDefault="00B6739F" w:rsidP="00E60644">
            <w:pPr>
              <w:rPr>
                <w:rFonts w:ascii="Arial Narrow" w:hAnsi="Arial Narrow"/>
                <w:sz w:val="16"/>
                <w:szCs w:val="16"/>
              </w:rPr>
            </w:pPr>
          </w:p>
        </w:tc>
        <w:tc>
          <w:tcPr>
            <w:tcW w:w="2473" w:type="dxa"/>
          </w:tcPr>
          <w:p w14:paraId="187E6912" w14:textId="77777777" w:rsidR="00B6739F" w:rsidRPr="000E66F2" w:rsidRDefault="00B6739F" w:rsidP="00E60644">
            <w:pPr>
              <w:jc w:val="both"/>
              <w:rPr>
                <w:rFonts w:ascii="Arial Narrow" w:hAnsi="Arial Narrow"/>
                <w:sz w:val="24"/>
                <w:szCs w:val="24"/>
              </w:rPr>
            </w:pPr>
            <w:r w:rsidRPr="000E66F2">
              <w:rPr>
                <w:rFonts w:ascii="Arial Narrow" w:hAnsi="Arial Narrow"/>
                <w:sz w:val="16"/>
                <w:szCs w:val="16"/>
              </w:rPr>
              <w:t>Exiger le port d’équipement de protection individuelle (EPI) sur le chantier</w:t>
            </w:r>
            <w:r w:rsidRPr="000E66F2">
              <w:rPr>
                <w:rFonts w:ascii="Arial Narrow" w:hAnsi="Arial Narrow"/>
                <w:sz w:val="24"/>
                <w:szCs w:val="24"/>
              </w:rPr>
              <w:t> ;</w:t>
            </w:r>
          </w:p>
        </w:tc>
        <w:tc>
          <w:tcPr>
            <w:tcW w:w="2257" w:type="dxa"/>
          </w:tcPr>
          <w:p w14:paraId="44919D4C" w14:textId="77777777" w:rsidR="00B6739F" w:rsidRDefault="00B6739F" w:rsidP="00E60644">
            <w:pPr>
              <w:rPr>
                <w:rFonts w:ascii="Arial Narrow" w:hAnsi="Arial Narrow"/>
                <w:sz w:val="16"/>
              </w:rPr>
            </w:pPr>
            <w:r>
              <w:rPr>
                <w:rFonts w:ascii="Arial Narrow" w:hAnsi="Arial Narrow"/>
                <w:sz w:val="16"/>
              </w:rPr>
              <w:t>Nombre des EPI portant les employés</w:t>
            </w:r>
          </w:p>
        </w:tc>
        <w:tc>
          <w:tcPr>
            <w:tcW w:w="1470" w:type="dxa"/>
          </w:tcPr>
          <w:p w14:paraId="214C4A92" w14:textId="77777777" w:rsidR="00B6739F" w:rsidRDefault="00B6739F" w:rsidP="00E60644">
            <w:pPr>
              <w:rPr>
                <w:rFonts w:ascii="Arial Narrow" w:hAnsi="Arial Narrow"/>
                <w:sz w:val="16"/>
                <w:szCs w:val="16"/>
              </w:rPr>
            </w:pPr>
            <w:r>
              <w:rPr>
                <w:rFonts w:ascii="Arial Narrow" w:hAnsi="Arial Narrow"/>
                <w:sz w:val="16"/>
                <w:szCs w:val="16"/>
              </w:rPr>
              <w:t>chantier</w:t>
            </w:r>
          </w:p>
        </w:tc>
        <w:tc>
          <w:tcPr>
            <w:tcW w:w="1866" w:type="dxa"/>
          </w:tcPr>
          <w:p w14:paraId="06D59457" w14:textId="77777777" w:rsidR="00B6739F" w:rsidRDefault="00B6739F" w:rsidP="00E60644">
            <w:pPr>
              <w:rPr>
                <w:rFonts w:ascii="Arial Narrow" w:hAnsi="Arial Narrow"/>
                <w:sz w:val="16"/>
                <w:szCs w:val="16"/>
              </w:rPr>
            </w:pPr>
            <w:r>
              <w:rPr>
                <w:rFonts w:ascii="Arial Narrow" w:hAnsi="Arial Narrow"/>
                <w:sz w:val="16"/>
                <w:szCs w:val="16"/>
              </w:rPr>
              <w:t>Observation et contrôle</w:t>
            </w:r>
          </w:p>
        </w:tc>
        <w:tc>
          <w:tcPr>
            <w:tcW w:w="2204" w:type="dxa"/>
          </w:tcPr>
          <w:p w14:paraId="4AA88427" w14:textId="77777777" w:rsidR="00B6739F" w:rsidRDefault="00B6739F" w:rsidP="00E60644">
            <w:pPr>
              <w:rPr>
                <w:rFonts w:ascii="Arial Narrow" w:hAnsi="Arial Narrow"/>
                <w:sz w:val="16"/>
                <w:szCs w:val="16"/>
              </w:rPr>
            </w:pPr>
            <w:r>
              <w:rPr>
                <w:rFonts w:ascii="Arial Narrow" w:hAnsi="Arial Narrow"/>
                <w:sz w:val="16"/>
                <w:szCs w:val="16"/>
              </w:rPr>
              <w:t>Durant la phase des travaux</w:t>
            </w:r>
          </w:p>
        </w:tc>
        <w:tc>
          <w:tcPr>
            <w:tcW w:w="1529" w:type="dxa"/>
          </w:tcPr>
          <w:p w14:paraId="3DE2AF00"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854" w:type="dxa"/>
          </w:tcPr>
          <w:p w14:paraId="3C605CE1"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63CD989C" w14:textId="77777777" w:rsidTr="00E60644">
        <w:trPr>
          <w:trHeight w:val="230"/>
          <w:jc w:val="center"/>
        </w:trPr>
        <w:tc>
          <w:tcPr>
            <w:tcW w:w="15020" w:type="dxa"/>
            <w:gridSpan w:val="8"/>
          </w:tcPr>
          <w:p w14:paraId="14B7A1F9" w14:textId="77777777" w:rsidR="00B6739F" w:rsidRPr="003C59C3" w:rsidRDefault="00B6739F" w:rsidP="00E60644">
            <w:pPr>
              <w:jc w:val="center"/>
              <w:rPr>
                <w:rFonts w:ascii="Arial Narrow" w:hAnsi="Arial Narrow"/>
                <w:b/>
                <w:sz w:val="16"/>
                <w:szCs w:val="16"/>
              </w:rPr>
            </w:pPr>
            <w:r w:rsidRPr="003C59C3">
              <w:rPr>
                <w:rFonts w:ascii="Arial Narrow" w:hAnsi="Arial Narrow"/>
                <w:b/>
                <w:sz w:val="16"/>
                <w:szCs w:val="16"/>
              </w:rPr>
              <w:t>Phase d’exploitation</w:t>
            </w:r>
          </w:p>
        </w:tc>
      </w:tr>
      <w:tr w:rsidR="00B6739F" w:rsidRPr="00FF757A" w14:paraId="2C723803" w14:textId="77777777" w:rsidTr="00E60644">
        <w:trPr>
          <w:trHeight w:val="245"/>
          <w:jc w:val="center"/>
        </w:trPr>
        <w:tc>
          <w:tcPr>
            <w:tcW w:w="1363" w:type="dxa"/>
            <w:vMerge w:val="restart"/>
          </w:tcPr>
          <w:p w14:paraId="616479A1" w14:textId="77777777" w:rsidR="00B6739F" w:rsidRDefault="00B6739F" w:rsidP="00E60644">
            <w:pPr>
              <w:rPr>
                <w:rFonts w:ascii="Arial Narrow" w:hAnsi="Arial Narrow"/>
                <w:sz w:val="16"/>
                <w:szCs w:val="16"/>
              </w:rPr>
            </w:pPr>
            <w:r>
              <w:rPr>
                <w:rFonts w:ascii="Arial Narrow" w:hAnsi="Arial Narrow"/>
                <w:sz w:val="16"/>
                <w:szCs w:val="16"/>
              </w:rPr>
              <w:t xml:space="preserve">Air </w:t>
            </w:r>
          </w:p>
        </w:tc>
        <w:tc>
          <w:tcPr>
            <w:tcW w:w="2473" w:type="dxa"/>
          </w:tcPr>
          <w:p w14:paraId="669AF0F9" w14:textId="77777777" w:rsidR="00B6739F" w:rsidRPr="003C59C3" w:rsidRDefault="00B6739F" w:rsidP="00E60644">
            <w:pPr>
              <w:spacing w:after="200" w:line="276" w:lineRule="auto"/>
              <w:jc w:val="both"/>
              <w:rPr>
                <w:rFonts w:ascii="Arial Narrow" w:hAnsi="Arial Narrow"/>
                <w:sz w:val="16"/>
                <w:szCs w:val="16"/>
              </w:rPr>
            </w:pPr>
            <w:r w:rsidRPr="003C59C3">
              <w:rPr>
                <w:rFonts w:ascii="Arial Narrow" w:hAnsi="Arial Narrow"/>
                <w:sz w:val="16"/>
                <w:szCs w:val="16"/>
              </w:rPr>
              <w:t>Achat des centrales diesels écologiques</w:t>
            </w:r>
          </w:p>
        </w:tc>
        <w:tc>
          <w:tcPr>
            <w:tcW w:w="2257" w:type="dxa"/>
          </w:tcPr>
          <w:p w14:paraId="611B7857" w14:textId="77777777" w:rsidR="00B6739F" w:rsidRDefault="00B6739F" w:rsidP="00E60644">
            <w:pPr>
              <w:rPr>
                <w:rFonts w:ascii="Arial Narrow" w:hAnsi="Arial Narrow"/>
                <w:sz w:val="16"/>
              </w:rPr>
            </w:pPr>
            <w:r>
              <w:rPr>
                <w:rFonts w:ascii="Arial Narrow" w:hAnsi="Arial Narrow"/>
                <w:sz w:val="16"/>
              </w:rPr>
              <w:t>Existe des centrales diesels écologiques</w:t>
            </w:r>
          </w:p>
        </w:tc>
        <w:tc>
          <w:tcPr>
            <w:tcW w:w="1470" w:type="dxa"/>
          </w:tcPr>
          <w:p w14:paraId="75E4936B" w14:textId="77777777" w:rsidR="00B6739F" w:rsidRDefault="00B6739F" w:rsidP="00E60644">
            <w:pPr>
              <w:rPr>
                <w:rFonts w:ascii="Arial Narrow" w:hAnsi="Arial Narrow"/>
                <w:sz w:val="16"/>
                <w:szCs w:val="16"/>
              </w:rPr>
            </w:pPr>
            <w:r>
              <w:rPr>
                <w:rFonts w:ascii="Arial Narrow" w:hAnsi="Arial Narrow"/>
                <w:sz w:val="16"/>
                <w:szCs w:val="16"/>
              </w:rPr>
              <w:t>Centre d’exploitation</w:t>
            </w:r>
          </w:p>
        </w:tc>
        <w:tc>
          <w:tcPr>
            <w:tcW w:w="1866" w:type="dxa"/>
          </w:tcPr>
          <w:p w14:paraId="5CF86CB3" w14:textId="77777777" w:rsidR="00B6739F" w:rsidRDefault="00B6739F" w:rsidP="00E60644">
            <w:pPr>
              <w:rPr>
                <w:rFonts w:ascii="Arial Narrow" w:hAnsi="Arial Narrow"/>
                <w:sz w:val="16"/>
                <w:szCs w:val="16"/>
              </w:rPr>
            </w:pPr>
            <w:r>
              <w:rPr>
                <w:rFonts w:ascii="Arial Narrow" w:hAnsi="Arial Narrow"/>
                <w:sz w:val="16"/>
                <w:szCs w:val="16"/>
              </w:rPr>
              <w:t>Observation et contrôle</w:t>
            </w:r>
          </w:p>
        </w:tc>
        <w:tc>
          <w:tcPr>
            <w:tcW w:w="2204" w:type="dxa"/>
          </w:tcPr>
          <w:p w14:paraId="416F008B" w14:textId="77777777" w:rsidR="00B6739F" w:rsidRDefault="00B6739F" w:rsidP="00E60644">
            <w:pPr>
              <w:rPr>
                <w:rFonts w:ascii="Arial Narrow" w:hAnsi="Arial Narrow"/>
                <w:sz w:val="16"/>
                <w:szCs w:val="16"/>
              </w:rPr>
            </w:pPr>
            <w:r>
              <w:rPr>
                <w:rFonts w:ascii="Arial Narrow" w:hAnsi="Arial Narrow"/>
                <w:sz w:val="16"/>
                <w:szCs w:val="16"/>
              </w:rPr>
              <w:t>Durant la phase d’exploitation</w:t>
            </w:r>
          </w:p>
        </w:tc>
        <w:tc>
          <w:tcPr>
            <w:tcW w:w="1529" w:type="dxa"/>
          </w:tcPr>
          <w:p w14:paraId="5A74B574" w14:textId="77777777" w:rsidR="00B6739F" w:rsidRPr="00FF757A" w:rsidRDefault="00B6739F" w:rsidP="00E60644">
            <w:pPr>
              <w:rPr>
                <w:rFonts w:ascii="Arial Narrow" w:hAnsi="Arial Narrow"/>
                <w:sz w:val="16"/>
                <w:szCs w:val="16"/>
              </w:rPr>
            </w:pPr>
            <w:r>
              <w:rPr>
                <w:rFonts w:ascii="Arial Narrow" w:hAnsi="Arial Narrow"/>
                <w:sz w:val="16"/>
                <w:szCs w:val="16"/>
              </w:rPr>
              <w:t>SNE, CEP</w:t>
            </w:r>
          </w:p>
        </w:tc>
        <w:tc>
          <w:tcPr>
            <w:tcW w:w="1854" w:type="dxa"/>
          </w:tcPr>
          <w:p w14:paraId="4A61FEA1" w14:textId="77777777" w:rsidR="00B6739F" w:rsidRPr="00FF757A" w:rsidRDefault="00B6739F" w:rsidP="00E60644">
            <w:pPr>
              <w:rPr>
                <w:rFonts w:ascii="Arial Narrow" w:hAnsi="Arial Narrow"/>
                <w:sz w:val="16"/>
                <w:szCs w:val="16"/>
              </w:rPr>
            </w:pPr>
            <w:r>
              <w:rPr>
                <w:rFonts w:ascii="Arial Narrow" w:hAnsi="Arial Narrow"/>
                <w:sz w:val="16"/>
                <w:szCs w:val="16"/>
              </w:rPr>
              <w:t>Inclus dans les frais de gestion des centrales</w:t>
            </w:r>
          </w:p>
        </w:tc>
      </w:tr>
      <w:tr w:rsidR="00B6739F" w:rsidRPr="00FF757A" w14:paraId="6267F4EB" w14:textId="77777777" w:rsidTr="00E60644">
        <w:trPr>
          <w:trHeight w:val="894"/>
          <w:jc w:val="center"/>
        </w:trPr>
        <w:tc>
          <w:tcPr>
            <w:tcW w:w="1363" w:type="dxa"/>
            <w:vMerge/>
          </w:tcPr>
          <w:p w14:paraId="34DB968B" w14:textId="77777777" w:rsidR="00B6739F" w:rsidRDefault="00B6739F" w:rsidP="00E60644">
            <w:pPr>
              <w:rPr>
                <w:rFonts w:ascii="Arial Narrow" w:hAnsi="Arial Narrow"/>
                <w:sz w:val="16"/>
                <w:szCs w:val="16"/>
              </w:rPr>
            </w:pPr>
          </w:p>
        </w:tc>
        <w:tc>
          <w:tcPr>
            <w:tcW w:w="2473" w:type="dxa"/>
          </w:tcPr>
          <w:p w14:paraId="672B28F6" w14:textId="77777777" w:rsidR="00B6739F" w:rsidRPr="0053731E" w:rsidRDefault="00B6739F" w:rsidP="00E60644">
            <w:pPr>
              <w:spacing w:line="276" w:lineRule="auto"/>
              <w:jc w:val="both"/>
              <w:rPr>
                <w:rFonts w:ascii="Arial Narrow" w:hAnsi="Arial Narrow"/>
                <w:sz w:val="16"/>
                <w:szCs w:val="16"/>
              </w:rPr>
            </w:pPr>
            <w:r w:rsidRPr="0053731E">
              <w:rPr>
                <w:rFonts w:ascii="Arial Narrow" w:hAnsi="Arial Narrow"/>
                <w:sz w:val="16"/>
                <w:szCs w:val="16"/>
              </w:rPr>
              <w:t>Éviter une dégradation significative des conditions atmosphériques de base. Lignes directrices relatives à la qualité de l’air de l’OMS</w:t>
            </w:r>
          </w:p>
        </w:tc>
        <w:tc>
          <w:tcPr>
            <w:tcW w:w="2257" w:type="dxa"/>
          </w:tcPr>
          <w:p w14:paraId="7DCF56BB" w14:textId="77777777" w:rsidR="00B6739F" w:rsidRPr="0053731E" w:rsidRDefault="00B6739F" w:rsidP="00E60644">
            <w:pPr>
              <w:rPr>
                <w:rFonts w:ascii="Arial Narrow" w:hAnsi="Arial Narrow"/>
                <w:sz w:val="16"/>
                <w:szCs w:val="16"/>
              </w:rPr>
            </w:pPr>
            <w:r w:rsidRPr="0053731E">
              <w:rPr>
                <w:rFonts w:ascii="Arial Narrow" w:hAnsi="Arial Narrow"/>
                <w:sz w:val="16"/>
                <w:szCs w:val="16"/>
              </w:rPr>
              <w:t>vérification de la machinerie et des équipements</w:t>
            </w:r>
          </w:p>
        </w:tc>
        <w:tc>
          <w:tcPr>
            <w:tcW w:w="1470" w:type="dxa"/>
          </w:tcPr>
          <w:p w14:paraId="163F3D52" w14:textId="77777777" w:rsidR="00B6739F" w:rsidRDefault="00B6739F" w:rsidP="00E60644">
            <w:pPr>
              <w:rPr>
                <w:rFonts w:ascii="Arial Narrow" w:hAnsi="Arial Narrow"/>
                <w:sz w:val="16"/>
                <w:szCs w:val="16"/>
              </w:rPr>
            </w:pPr>
            <w:r>
              <w:rPr>
                <w:rFonts w:ascii="Arial Narrow" w:hAnsi="Arial Narrow"/>
                <w:sz w:val="16"/>
                <w:szCs w:val="16"/>
              </w:rPr>
              <w:t>Centrale d’exploitation</w:t>
            </w:r>
          </w:p>
        </w:tc>
        <w:tc>
          <w:tcPr>
            <w:tcW w:w="1866" w:type="dxa"/>
          </w:tcPr>
          <w:p w14:paraId="13203029" w14:textId="77777777" w:rsidR="00B6739F" w:rsidRDefault="00B6739F" w:rsidP="00E60644">
            <w:pPr>
              <w:rPr>
                <w:rFonts w:ascii="Arial Narrow" w:hAnsi="Arial Narrow"/>
                <w:sz w:val="16"/>
                <w:szCs w:val="16"/>
              </w:rPr>
            </w:pPr>
            <w:r>
              <w:rPr>
                <w:rFonts w:ascii="Arial Narrow" w:hAnsi="Arial Narrow"/>
                <w:sz w:val="16"/>
                <w:szCs w:val="16"/>
              </w:rPr>
              <w:t>Observation et contrôle</w:t>
            </w:r>
          </w:p>
        </w:tc>
        <w:tc>
          <w:tcPr>
            <w:tcW w:w="2204" w:type="dxa"/>
          </w:tcPr>
          <w:p w14:paraId="54E43F4E" w14:textId="77777777" w:rsidR="00B6739F" w:rsidRDefault="00B6739F" w:rsidP="00E60644">
            <w:pPr>
              <w:rPr>
                <w:rFonts w:ascii="Arial Narrow" w:hAnsi="Arial Narrow"/>
                <w:sz w:val="16"/>
                <w:szCs w:val="16"/>
              </w:rPr>
            </w:pPr>
            <w:r>
              <w:rPr>
                <w:rFonts w:ascii="Arial Narrow" w:hAnsi="Arial Narrow"/>
                <w:sz w:val="16"/>
                <w:szCs w:val="16"/>
              </w:rPr>
              <w:t>Durant la phase d’exploitation</w:t>
            </w:r>
          </w:p>
        </w:tc>
        <w:tc>
          <w:tcPr>
            <w:tcW w:w="1529" w:type="dxa"/>
          </w:tcPr>
          <w:p w14:paraId="535D65D5" w14:textId="77777777" w:rsidR="00B6739F" w:rsidRPr="00FF757A" w:rsidRDefault="00B6739F" w:rsidP="00E60644">
            <w:pPr>
              <w:rPr>
                <w:rFonts w:ascii="Arial Narrow" w:hAnsi="Arial Narrow"/>
                <w:sz w:val="16"/>
                <w:szCs w:val="16"/>
              </w:rPr>
            </w:pPr>
            <w:r>
              <w:rPr>
                <w:rFonts w:ascii="Arial Narrow" w:hAnsi="Arial Narrow"/>
                <w:sz w:val="16"/>
                <w:szCs w:val="16"/>
              </w:rPr>
              <w:t>SNE, CEP</w:t>
            </w:r>
          </w:p>
        </w:tc>
        <w:tc>
          <w:tcPr>
            <w:tcW w:w="1854" w:type="dxa"/>
          </w:tcPr>
          <w:p w14:paraId="411875B2" w14:textId="77777777" w:rsidR="00B6739F" w:rsidRPr="00FF757A" w:rsidRDefault="00B6739F" w:rsidP="00E60644">
            <w:pPr>
              <w:rPr>
                <w:rFonts w:ascii="Arial Narrow" w:hAnsi="Arial Narrow"/>
                <w:sz w:val="16"/>
                <w:szCs w:val="16"/>
              </w:rPr>
            </w:pPr>
            <w:r>
              <w:rPr>
                <w:rFonts w:ascii="Arial Narrow" w:hAnsi="Arial Narrow"/>
                <w:sz w:val="16"/>
                <w:szCs w:val="16"/>
              </w:rPr>
              <w:t>Inclus dans les frais de gestion des centrales</w:t>
            </w:r>
          </w:p>
        </w:tc>
      </w:tr>
      <w:tr w:rsidR="00B6739F" w:rsidRPr="00FF757A" w14:paraId="6EBB80C3" w14:textId="77777777" w:rsidTr="00E60644">
        <w:trPr>
          <w:trHeight w:val="270"/>
          <w:jc w:val="center"/>
        </w:trPr>
        <w:tc>
          <w:tcPr>
            <w:tcW w:w="1363" w:type="dxa"/>
            <w:vMerge w:val="restart"/>
          </w:tcPr>
          <w:p w14:paraId="492BD19C" w14:textId="77777777" w:rsidR="00B6739F" w:rsidRDefault="00B6739F" w:rsidP="00E60644">
            <w:pPr>
              <w:rPr>
                <w:rFonts w:ascii="Arial Narrow" w:hAnsi="Arial Narrow"/>
                <w:sz w:val="16"/>
                <w:szCs w:val="16"/>
              </w:rPr>
            </w:pPr>
            <w:r>
              <w:rPr>
                <w:rFonts w:ascii="Arial Narrow" w:hAnsi="Arial Narrow"/>
                <w:sz w:val="16"/>
                <w:szCs w:val="16"/>
              </w:rPr>
              <w:t>Sol</w:t>
            </w:r>
          </w:p>
        </w:tc>
        <w:tc>
          <w:tcPr>
            <w:tcW w:w="2473" w:type="dxa"/>
          </w:tcPr>
          <w:p w14:paraId="31151947" w14:textId="77777777" w:rsidR="00B6739F" w:rsidRPr="000E66F2" w:rsidRDefault="00B6739F" w:rsidP="00E60644">
            <w:pPr>
              <w:spacing w:line="276" w:lineRule="auto"/>
              <w:jc w:val="both"/>
              <w:rPr>
                <w:rFonts w:ascii="Arial Narrow" w:hAnsi="Arial Narrow"/>
                <w:sz w:val="16"/>
                <w:szCs w:val="16"/>
              </w:rPr>
            </w:pPr>
            <w:r>
              <w:rPr>
                <w:rFonts w:ascii="Arial Narrow" w:hAnsi="Arial Narrow"/>
                <w:sz w:val="16"/>
                <w:szCs w:val="16"/>
              </w:rPr>
              <w:t>Eviter le versement des huiles de vidange</w:t>
            </w:r>
          </w:p>
        </w:tc>
        <w:tc>
          <w:tcPr>
            <w:tcW w:w="2257" w:type="dxa"/>
          </w:tcPr>
          <w:p w14:paraId="117776D6" w14:textId="77777777" w:rsidR="00B6739F" w:rsidRPr="008147F1" w:rsidRDefault="00B6739F" w:rsidP="00E60644">
            <w:pPr>
              <w:rPr>
                <w:rFonts w:ascii="Arial Narrow" w:hAnsi="Arial Narrow"/>
                <w:sz w:val="16"/>
                <w:szCs w:val="16"/>
              </w:rPr>
            </w:pPr>
            <w:r w:rsidRPr="008147F1">
              <w:rPr>
                <w:rFonts w:ascii="Arial Narrow" w:hAnsi="Arial Narrow"/>
                <w:sz w:val="16"/>
                <w:szCs w:val="16"/>
              </w:rPr>
              <w:t>Paramètres de qualité du sol</w:t>
            </w:r>
          </w:p>
        </w:tc>
        <w:tc>
          <w:tcPr>
            <w:tcW w:w="1470" w:type="dxa"/>
          </w:tcPr>
          <w:p w14:paraId="2F16B281" w14:textId="77777777" w:rsidR="00B6739F" w:rsidRDefault="00B6739F" w:rsidP="00E60644">
            <w:pPr>
              <w:rPr>
                <w:rFonts w:ascii="Arial Narrow" w:hAnsi="Arial Narrow"/>
                <w:sz w:val="16"/>
                <w:szCs w:val="16"/>
              </w:rPr>
            </w:pPr>
            <w:r>
              <w:rPr>
                <w:rFonts w:ascii="Arial Narrow" w:hAnsi="Arial Narrow"/>
                <w:sz w:val="16"/>
                <w:szCs w:val="16"/>
              </w:rPr>
              <w:t>Centrale d’exploitation</w:t>
            </w:r>
          </w:p>
        </w:tc>
        <w:tc>
          <w:tcPr>
            <w:tcW w:w="1866" w:type="dxa"/>
          </w:tcPr>
          <w:p w14:paraId="14CAD2A3" w14:textId="77777777" w:rsidR="00B6739F" w:rsidRDefault="00B6739F" w:rsidP="00E60644">
            <w:pPr>
              <w:rPr>
                <w:rFonts w:ascii="Arial Narrow" w:hAnsi="Arial Narrow"/>
                <w:sz w:val="16"/>
                <w:szCs w:val="16"/>
              </w:rPr>
            </w:pPr>
            <w:r>
              <w:rPr>
                <w:rFonts w:ascii="Arial Narrow" w:hAnsi="Arial Narrow"/>
                <w:sz w:val="16"/>
                <w:szCs w:val="16"/>
              </w:rPr>
              <w:t>Observation et contrôle</w:t>
            </w:r>
          </w:p>
        </w:tc>
        <w:tc>
          <w:tcPr>
            <w:tcW w:w="2204" w:type="dxa"/>
          </w:tcPr>
          <w:p w14:paraId="43FF6D8A" w14:textId="77777777" w:rsidR="00B6739F" w:rsidRDefault="00B6739F" w:rsidP="00E60644">
            <w:pPr>
              <w:rPr>
                <w:rFonts w:ascii="Arial Narrow" w:hAnsi="Arial Narrow"/>
                <w:sz w:val="16"/>
                <w:szCs w:val="16"/>
              </w:rPr>
            </w:pPr>
            <w:r>
              <w:rPr>
                <w:rFonts w:ascii="Arial Narrow" w:hAnsi="Arial Narrow"/>
                <w:sz w:val="16"/>
                <w:szCs w:val="16"/>
              </w:rPr>
              <w:t>Durant la phase des travaux</w:t>
            </w:r>
          </w:p>
        </w:tc>
        <w:tc>
          <w:tcPr>
            <w:tcW w:w="1529" w:type="dxa"/>
          </w:tcPr>
          <w:p w14:paraId="391A150F" w14:textId="77777777" w:rsidR="00B6739F" w:rsidRPr="00FF757A" w:rsidRDefault="00B6739F" w:rsidP="00E60644">
            <w:pPr>
              <w:rPr>
                <w:rFonts w:ascii="Arial Narrow" w:hAnsi="Arial Narrow"/>
                <w:sz w:val="16"/>
                <w:szCs w:val="16"/>
              </w:rPr>
            </w:pPr>
            <w:r>
              <w:rPr>
                <w:rFonts w:ascii="Arial Narrow" w:hAnsi="Arial Narrow"/>
                <w:sz w:val="16"/>
                <w:szCs w:val="16"/>
              </w:rPr>
              <w:t>SNE, CEP</w:t>
            </w:r>
          </w:p>
        </w:tc>
        <w:tc>
          <w:tcPr>
            <w:tcW w:w="1854" w:type="dxa"/>
          </w:tcPr>
          <w:p w14:paraId="38A6B6B1" w14:textId="77777777" w:rsidR="00B6739F" w:rsidRPr="00FF757A" w:rsidRDefault="00B6739F" w:rsidP="00E60644">
            <w:pPr>
              <w:rPr>
                <w:rFonts w:ascii="Arial Narrow" w:hAnsi="Arial Narrow"/>
                <w:sz w:val="16"/>
                <w:szCs w:val="16"/>
              </w:rPr>
            </w:pPr>
            <w:r>
              <w:rPr>
                <w:rFonts w:ascii="Arial Narrow" w:hAnsi="Arial Narrow"/>
                <w:sz w:val="16"/>
                <w:szCs w:val="16"/>
              </w:rPr>
              <w:t>Inclus dans les frais de gestion des centrales</w:t>
            </w:r>
          </w:p>
        </w:tc>
      </w:tr>
      <w:tr w:rsidR="00B6739F" w:rsidRPr="00FF757A" w14:paraId="4F38EDD1" w14:textId="77777777" w:rsidTr="00E60644">
        <w:trPr>
          <w:trHeight w:val="438"/>
          <w:jc w:val="center"/>
        </w:trPr>
        <w:tc>
          <w:tcPr>
            <w:tcW w:w="1363" w:type="dxa"/>
            <w:vMerge/>
          </w:tcPr>
          <w:p w14:paraId="2A47983A" w14:textId="77777777" w:rsidR="00B6739F" w:rsidRDefault="00B6739F" w:rsidP="00E60644">
            <w:pPr>
              <w:rPr>
                <w:rFonts w:ascii="Arial Narrow" w:hAnsi="Arial Narrow"/>
                <w:sz w:val="16"/>
                <w:szCs w:val="16"/>
              </w:rPr>
            </w:pPr>
          </w:p>
        </w:tc>
        <w:tc>
          <w:tcPr>
            <w:tcW w:w="2473" w:type="dxa"/>
          </w:tcPr>
          <w:p w14:paraId="17A7A564" w14:textId="77777777" w:rsidR="00B6739F" w:rsidRDefault="00B6739F" w:rsidP="00E60644">
            <w:pPr>
              <w:spacing w:line="276" w:lineRule="auto"/>
              <w:jc w:val="both"/>
              <w:rPr>
                <w:rFonts w:ascii="Arial Narrow" w:hAnsi="Arial Narrow"/>
                <w:sz w:val="16"/>
                <w:szCs w:val="16"/>
              </w:rPr>
            </w:pPr>
            <w:r>
              <w:rPr>
                <w:rFonts w:ascii="Arial Narrow" w:hAnsi="Arial Narrow"/>
                <w:sz w:val="16"/>
                <w:szCs w:val="16"/>
              </w:rPr>
              <w:t>Sécurisé bien les déchets liquide ou solide</w:t>
            </w:r>
          </w:p>
        </w:tc>
        <w:tc>
          <w:tcPr>
            <w:tcW w:w="2257" w:type="dxa"/>
          </w:tcPr>
          <w:p w14:paraId="1580A946" w14:textId="77777777" w:rsidR="00B6739F" w:rsidRPr="008147F1" w:rsidRDefault="00B6739F" w:rsidP="00E60644">
            <w:pPr>
              <w:rPr>
                <w:rFonts w:ascii="Arial Narrow" w:hAnsi="Arial Narrow"/>
                <w:sz w:val="16"/>
                <w:szCs w:val="16"/>
              </w:rPr>
            </w:pPr>
            <w:r w:rsidRPr="008147F1">
              <w:rPr>
                <w:rFonts w:ascii="Arial Narrow" w:hAnsi="Arial Narrow"/>
                <w:sz w:val="16"/>
                <w:szCs w:val="16"/>
              </w:rPr>
              <w:t>Paramètres de qualité du sol et de l’eau</w:t>
            </w:r>
          </w:p>
        </w:tc>
        <w:tc>
          <w:tcPr>
            <w:tcW w:w="1470" w:type="dxa"/>
          </w:tcPr>
          <w:p w14:paraId="03EAA1E6" w14:textId="77777777" w:rsidR="00B6739F" w:rsidRDefault="00B6739F" w:rsidP="00E60644">
            <w:pPr>
              <w:rPr>
                <w:rFonts w:ascii="Arial Narrow" w:hAnsi="Arial Narrow"/>
                <w:sz w:val="16"/>
                <w:szCs w:val="16"/>
              </w:rPr>
            </w:pPr>
            <w:r>
              <w:rPr>
                <w:rFonts w:ascii="Arial Narrow" w:hAnsi="Arial Narrow"/>
                <w:sz w:val="16"/>
                <w:szCs w:val="16"/>
              </w:rPr>
              <w:t>Centre d’exploitation</w:t>
            </w:r>
          </w:p>
        </w:tc>
        <w:tc>
          <w:tcPr>
            <w:tcW w:w="1866" w:type="dxa"/>
          </w:tcPr>
          <w:p w14:paraId="5B51A242" w14:textId="77777777" w:rsidR="00B6739F" w:rsidRDefault="00B6739F" w:rsidP="00E60644">
            <w:pPr>
              <w:rPr>
                <w:rFonts w:ascii="Arial Narrow" w:hAnsi="Arial Narrow"/>
                <w:sz w:val="16"/>
                <w:szCs w:val="16"/>
              </w:rPr>
            </w:pPr>
            <w:r>
              <w:rPr>
                <w:rFonts w:ascii="Arial Narrow" w:hAnsi="Arial Narrow"/>
                <w:sz w:val="16"/>
                <w:szCs w:val="16"/>
              </w:rPr>
              <w:t>Observation et contrôle</w:t>
            </w:r>
          </w:p>
        </w:tc>
        <w:tc>
          <w:tcPr>
            <w:tcW w:w="2204" w:type="dxa"/>
          </w:tcPr>
          <w:p w14:paraId="65CAB689" w14:textId="77777777" w:rsidR="00B6739F" w:rsidRPr="003C59C3" w:rsidRDefault="00B6739F" w:rsidP="00E60644">
            <w:pPr>
              <w:rPr>
                <w:rFonts w:ascii="Arial Narrow" w:hAnsi="Arial Narrow"/>
                <w:b/>
                <w:sz w:val="16"/>
                <w:szCs w:val="16"/>
              </w:rPr>
            </w:pPr>
            <w:r w:rsidRPr="003C59C3">
              <w:rPr>
                <w:rFonts w:ascii="Arial Narrow" w:hAnsi="Arial Narrow"/>
                <w:b/>
                <w:sz w:val="16"/>
                <w:szCs w:val="16"/>
              </w:rPr>
              <w:t>Phase d’exploitation</w:t>
            </w:r>
          </w:p>
        </w:tc>
        <w:tc>
          <w:tcPr>
            <w:tcW w:w="1529" w:type="dxa"/>
          </w:tcPr>
          <w:p w14:paraId="2CC98993" w14:textId="77777777" w:rsidR="00B6739F" w:rsidRPr="00FF757A" w:rsidRDefault="00B6739F" w:rsidP="00E60644">
            <w:pPr>
              <w:rPr>
                <w:rFonts w:ascii="Arial Narrow" w:hAnsi="Arial Narrow"/>
                <w:sz w:val="16"/>
                <w:szCs w:val="16"/>
              </w:rPr>
            </w:pPr>
            <w:r>
              <w:rPr>
                <w:rFonts w:ascii="Arial Narrow" w:hAnsi="Arial Narrow"/>
                <w:sz w:val="16"/>
                <w:szCs w:val="16"/>
              </w:rPr>
              <w:t>SNE, CEP</w:t>
            </w:r>
          </w:p>
        </w:tc>
        <w:tc>
          <w:tcPr>
            <w:tcW w:w="1854" w:type="dxa"/>
          </w:tcPr>
          <w:p w14:paraId="4AAFA425" w14:textId="77777777" w:rsidR="00B6739F" w:rsidRPr="00FF757A" w:rsidRDefault="00B6739F" w:rsidP="00E60644">
            <w:pPr>
              <w:rPr>
                <w:rFonts w:ascii="Arial Narrow" w:hAnsi="Arial Narrow"/>
                <w:sz w:val="16"/>
                <w:szCs w:val="16"/>
              </w:rPr>
            </w:pPr>
            <w:r>
              <w:rPr>
                <w:rFonts w:ascii="Arial Narrow" w:hAnsi="Arial Narrow"/>
                <w:sz w:val="16"/>
                <w:szCs w:val="16"/>
              </w:rPr>
              <w:t>Inclus dans les frais de gestion des centrales</w:t>
            </w:r>
          </w:p>
        </w:tc>
      </w:tr>
      <w:tr w:rsidR="00B6739F" w:rsidRPr="00FF757A" w14:paraId="76AD9817" w14:textId="77777777" w:rsidTr="00E60644">
        <w:trPr>
          <w:trHeight w:val="438"/>
          <w:jc w:val="center"/>
        </w:trPr>
        <w:tc>
          <w:tcPr>
            <w:tcW w:w="1363" w:type="dxa"/>
            <w:vMerge/>
          </w:tcPr>
          <w:p w14:paraId="5608449D" w14:textId="77777777" w:rsidR="00B6739F" w:rsidRDefault="00B6739F" w:rsidP="00E60644">
            <w:pPr>
              <w:rPr>
                <w:rFonts w:ascii="Arial Narrow" w:hAnsi="Arial Narrow"/>
                <w:sz w:val="16"/>
                <w:szCs w:val="16"/>
              </w:rPr>
            </w:pPr>
          </w:p>
        </w:tc>
        <w:tc>
          <w:tcPr>
            <w:tcW w:w="2473" w:type="dxa"/>
          </w:tcPr>
          <w:p w14:paraId="163D2523" w14:textId="77777777" w:rsidR="00B6739F" w:rsidRPr="008147F1" w:rsidRDefault="00B6739F" w:rsidP="00E60644">
            <w:pPr>
              <w:jc w:val="both"/>
              <w:rPr>
                <w:rFonts w:ascii="Arial Narrow" w:hAnsi="Arial Narrow"/>
                <w:sz w:val="16"/>
                <w:szCs w:val="16"/>
                <w:lang w:val="fr-CA"/>
              </w:rPr>
            </w:pPr>
            <w:r w:rsidRPr="008147F1">
              <w:rPr>
                <w:rFonts w:ascii="Arial Narrow" w:hAnsi="Arial Narrow"/>
                <w:sz w:val="16"/>
                <w:szCs w:val="16"/>
                <w:lang w:val="fr-CA"/>
              </w:rPr>
              <w:t>Sous-traiter avec SOTRADA pour le recyclage des huiles</w:t>
            </w:r>
          </w:p>
        </w:tc>
        <w:tc>
          <w:tcPr>
            <w:tcW w:w="2257" w:type="dxa"/>
          </w:tcPr>
          <w:p w14:paraId="42C66AFC" w14:textId="77777777" w:rsidR="00B6739F" w:rsidRDefault="00B6739F" w:rsidP="00E60644">
            <w:pPr>
              <w:rPr>
                <w:rFonts w:ascii="Arial Narrow" w:hAnsi="Arial Narrow"/>
                <w:sz w:val="16"/>
              </w:rPr>
            </w:pPr>
            <w:r>
              <w:rPr>
                <w:rFonts w:ascii="Arial Narrow" w:hAnsi="Arial Narrow"/>
                <w:sz w:val="16"/>
              </w:rPr>
              <w:t>Rapport SOTRADA</w:t>
            </w:r>
          </w:p>
        </w:tc>
        <w:tc>
          <w:tcPr>
            <w:tcW w:w="1470" w:type="dxa"/>
          </w:tcPr>
          <w:p w14:paraId="51031306" w14:textId="77777777" w:rsidR="00B6739F" w:rsidRDefault="00B6739F" w:rsidP="00E60644">
            <w:pPr>
              <w:rPr>
                <w:rFonts w:ascii="Arial Narrow" w:hAnsi="Arial Narrow"/>
                <w:sz w:val="16"/>
                <w:szCs w:val="16"/>
              </w:rPr>
            </w:pPr>
            <w:r>
              <w:rPr>
                <w:rFonts w:ascii="Arial Narrow" w:hAnsi="Arial Narrow"/>
                <w:sz w:val="16"/>
                <w:szCs w:val="16"/>
              </w:rPr>
              <w:t>Centre d’exploitation</w:t>
            </w:r>
          </w:p>
        </w:tc>
        <w:tc>
          <w:tcPr>
            <w:tcW w:w="1866" w:type="dxa"/>
          </w:tcPr>
          <w:p w14:paraId="7DFD9FF9" w14:textId="77777777" w:rsidR="00B6739F" w:rsidRDefault="00B6739F" w:rsidP="00E60644">
            <w:pPr>
              <w:rPr>
                <w:rFonts w:ascii="Arial Narrow" w:hAnsi="Arial Narrow"/>
                <w:sz w:val="16"/>
                <w:szCs w:val="16"/>
              </w:rPr>
            </w:pPr>
            <w:r>
              <w:rPr>
                <w:rFonts w:ascii="Arial Narrow" w:hAnsi="Arial Narrow"/>
                <w:sz w:val="16"/>
                <w:szCs w:val="16"/>
              </w:rPr>
              <w:t>Observation et contrôle</w:t>
            </w:r>
          </w:p>
        </w:tc>
        <w:tc>
          <w:tcPr>
            <w:tcW w:w="2204" w:type="dxa"/>
          </w:tcPr>
          <w:p w14:paraId="05EF08A6" w14:textId="77777777" w:rsidR="00B6739F" w:rsidRDefault="00B6739F" w:rsidP="00E60644">
            <w:pPr>
              <w:rPr>
                <w:rFonts w:ascii="Arial Narrow" w:hAnsi="Arial Narrow"/>
                <w:sz w:val="16"/>
                <w:szCs w:val="16"/>
              </w:rPr>
            </w:pPr>
            <w:r>
              <w:rPr>
                <w:rFonts w:ascii="Arial Narrow" w:hAnsi="Arial Narrow"/>
                <w:sz w:val="16"/>
                <w:szCs w:val="16"/>
              </w:rPr>
              <w:t>Durant la phase d’exploitation</w:t>
            </w:r>
          </w:p>
        </w:tc>
        <w:tc>
          <w:tcPr>
            <w:tcW w:w="1529" w:type="dxa"/>
          </w:tcPr>
          <w:p w14:paraId="3E2B7F14" w14:textId="77777777" w:rsidR="00B6739F" w:rsidRPr="00FF757A" w:rsidRDefault="00B6739F" w:rsidP="00E60644">
            <w:pPr>
              <w:rPr>
                <w:rFonts w:ascii="Arial Narrow" w:hAnsi="Arial Narrow"/>
                <w:sz w:val="16"/>
                <w:szCs w:val="16"/>
              </w:rPr>
            </w:pPr>
            <w:r>
              <w:rPr>
                <w:rFonts w:ascii="Arial Narrow" w:hAnsi="Arial Narrow"/>
                <w:sz w:val="16"/>
                <w:szCs w:val="16"/>
              </w:rPr>
              <w:t>SNE</w:t>
            </w:r>
          </w:p>
        </w:tc>
        <w:tc>
          <w:tcPr>
            <w:tcW w:w="1854" w:type="dxa"/>
          </w:tcPr>
          <w:p w14:paraId="25B6F3A4" w14:textId="77777777" w:rsidR="00B6739F" w:rsidRPr="00FF757A" w:rsidRDefault="00B6739F" w:rsidP="00E60644">
            <w:pPr>
              <w:rPr>
                <w:rFonts w:ascii="Arial Narrow" w:hAnsi="Arial Narrow"/>
                <w:sz w:val="16"/>
                <w:szCs w:val="16"/>
              </w:rPr>
            </w:pPr>
            <w:r>
              <w:rPr>
                <w:rFonts w:ascii="Arial Narrow" w:hAnsi="Arial Narrow"/>
                <w:sz w:val="16"/>
                <w:szCs w:val="16"/>
              </w:rPr>
              <w:t>Inclus dans les frais de gestion des centrales</w:t>
            </w:r>
          </w:p>
        </w:tc>
      </w:tr>
      <w:tr w:rsidR="00B6739F" w:rsidRPr="00FF757A" w14:paraId="3070C95F" w14:textId="77777777" w:rsidTr="00E60644">
        <w:trPr>
          <w:trHeight w:val="438"/>
          <w:jc w:val="center"/>
        </w:trPr>
        <w:tc>
          <w:tcPr>
            <w:tcW w:w="1363" w:type="dxa"/>
          </w:tcPr>
          <w:p w14:paraId="7CB0AF6D" w14:textId="77777777" w:rsidR="00B6739F" w:rsidRPr="004D4C94" w:rsidRDefault="00B6739F" w:rsidP="00E60644">
            <w:pPr>
              <w:rPr>
                <w:rFonts w:ascii="Arial Narrow" w:hAnsi="Arial Narrow"/>
                <w:sz w:val="16"/>
                <w:szCs w:val="16"/>
              </w:rPr>
            </w:pPr>
            <w:r w:rsidRPr="004D4C94">
              <w:rPr>
                <w:rFonts w:ascii="Arial Narrow" w:hAnsi="Arial Narrow"/>
                <w:sz w:val="16"/>
                <w:szCs w:val="16"/>
                <w:lang w:val="fr-CA"/>
              </w:rPr>
              <w:t>eaux de surface</w:t>
            </w:r>
          </w:p>
        </w:tc>
        <w:tc>
          <w:tcPr>
            <w:tcW w:w="2473" w:type="dxa"/>
          </w:tcPr>
          <w:p w14:paraId="2146D938" w14:textId="77777777" w:rsidR="00B6739F" w:rsidRPr="008147F1" w:rsidRDefault="00B6739F" w:rsidP="00E60644">
            <w:pPr>
              <w:jc w:val="both"/>
              <w:rPr>
                <w:rFonts w:ascii="Arial Narrow" w:hAnsi="Arial Narrow"/>
                <w:sz w:val="16"/>
                <w:szCs w:val="16"/>
                <w:lang w:val="fr-CA"/>
              </w:rPr>
            </w:pPr>
            <w:r w:rsidRPr="004D4C94">
              <w:rPr>
                <w:rFonts w:ascii="Arial Narrow" w:hAnsi="Arial Narrow"/>
                <w:sz w:val="16"/>
                <w:szCs w:val="16"/>
                <w:lang w:val="fr-CA"/>
              </w:rPr>
              <w:t>Éviter de donner les huiles de vidange à des entités non qualifiés</w:t>
            </w:r>
          </w:p>
        </w:tc>
        <w:tc>
          <w:tcPr>
            <w:tcW w:w="2257" w:type="dxa"/>
          </w:tcPr>
          <w:p w14:paraId="3607ED1F" w14:textId="77777777" w:rsidR="00B6739F" w:rsidRDefault="00B6739F" w:rsidP="00E60644">
            <w:pPr>
              <w:rPr>
                <w:rFonts w:ascii="Arial Narrow" w:hAnsi="Arial Narrow"/>
                <w:sz w:val="16"/>
              </w:rPr>
            </w:pPr>
            <w:r>
              <w:rPr>
                <w:rFonts w:ascii="Arial Narrow" w:hAnsi="Arial Narrow"/>
                <w:sz w:val="16"/>
              </w:rPr>
              <w:t>Existe une liste des entités qualifiées</w:t>
            </w:r>
          </w:p>
        </w:tc>
        <w:tc>
          <w:tcPr>
            <w:tcW w:w="1470" w:type="dxa"/>
          </w:tcPr>
          <w:p w14:paraId="69208571" w14:textId="77777777" w:rsidR="00B6739F" w:rsidRDefault="00B6739F" w:rsidP="00E60644">
            <w:pPr>
              <w:rPr>
                <w:rFonts w:ascii="Arial Narrow" w:hAnsi="Arial Narrow"/>
                <w:sz w:val="16"/>
                <w:szCs w:val="16"/>
              </w:rPr>
            </w:pPr>
            <w:r>
              <w:rPr>
                <w:rFonts w:ascii="Arial Narrow" w:hAnsi="Arial Narrow"/>
                <w:sz w:val="16"/>
                <w:szCs w:val="16"/>
              </w:rPr>
              <w:t>Centre d’exploitation</w:t>
            </w:r>
          </w:p>
        </w:tc>
        <w:tc>
          <w:tcPr>
            <w:tcW w:w="1866" w:type="dxa"/>
          </w:tcPr>
          <w:p w14:paraId="1FAC2F52" w14:textId="77777777" w:rsidR="00B6739F" w:rsidRDefault="00B6739F" w:rsidP="00E60644">
            <w:pPr>
              <w:rPr>
                <w:rFonts w:ascii="Arial Narrow" w:hAnsi="Arial Narrow"/>
                <w:sz w:val="16"/>
                <w:szCs w:val="16"/>
              </w:rPr>
            </w:pPr>
            <w:r>
              <w:rPr>
                <w:rFonts w:ascii="Arial Narrow" w:hAnsi="Arial Narrow"/>
                <w:sz w:val="16"/>
                <w:szCs w:val="16"/>
              </w:rPr>
              <w:t>Observation et contrôle</w:t>
            </w:r>
          </w:p>
        </w:tc>
        <w:tc>
          <w:tcPr>
            <w:tcW w:w="2204" w:type="dxa"/>
          </w:tcPr>
          <w:p w14:paraId="2BA02C84" w14:textId="77777777" w:rsidR="00B6739F" w:rsidRDefault="00B6739F" w:rsidP="00E60644">
            <w:pPr>
              <w:rPr>
                <w:rFonts w:ascii="Arial Narrow" w:hAnsi="Arial Narrow"/>
                <w:sz w:val="16"/>
                <w:szCs w:val="16"/>
              </w:rPr>
            </w:pPr>
            <w:r>
              <w:rPr>
                <w:rFonts w:ascii="Arial Narrow" w:hAnsi="Arial Narrow"/>
                <w:sz w:val="16"/>
                <w:szCs w:val="16"/>
              </w:rPr>
              <w:t>Durant la phase d’exploitation</w:t>
            </w:r>
          </w:p>
        </w:tc>
        <w:tc>
          <w:tcPr>
            <w:tcW w:w="1529" w:type="dxa"/>
          </w:tcPr>
          <w:p w14:paraId="3AD8819F" w14:textId="77777777" w:rsidR="00B6739F" w:rsidRPr="00FF757A" w:rsidRDefault="00B6739F" w:rsidP="00E60644">
            <w:pPr>
              <w:rPr>
                <w:rFonts w:ascii="Arial Narrow" w:hAnsi="Arial Narrow"/>
                <w:sz w:val="16"/>
                <w:szCs w:val="16"/>
              </w:rPr>
            </w:pPr>
            <w:r>
              <w:rPr>
                <w:rFonts w:ascii="Arial Narrow" w:hAnsi="Arial Narrow"/>
                <w:sz w:val="16"/>
                <w:szCs w:val="16"/>
              </w:rPr>
              <w:t>SNE</w:t>
            </w:r>
          </w:p>
        </w:tc>
        <w:tc>
          <w:tcPr>
            <w:tcW w:w="1854" w:type="dxa"/>
          </w:tcPr>
          <w:p w14:paraId="1EF1770C" w14:textId="77777777" w:rsidR="00B6739F" w:rsidRPr="00FF757A" w:rsidRDefault="00B6739F" w:rsidP="00E60644">
            <w:pPr>
              <w:rPr>
                <w:rFonts w:ascii="Arial Narrow" w:hAnsi="Arial Narrow"/>
                <w:sz w:val="16"/>
                <w:szCs w:val="16"/>
              </w:rPr>
            </w:pPr>
            <w:r>
              <w:rPr>
                <w:rFonts w:ascii="Arial Narrow" w:hAnsi="Arial Narrow"/>
                <w:sz w:val="16"/>
                <w:szCs w:val="16"/>
              </w:rPr>
              <w:t>Inclus dans les frais de gestion des centrales</w:t>
            </w:r>
          </w:p>
        </w:tc>
      </w:tr>
      <w:tr w:rsidR="00B6739F" w:rsidRPr="00FF757A" w14:paraId="3970538E" w14:textId="77777777" w:rsidTr="00E60644">
        <w:trPr>
          <w:trHeight w:val="438"/>
          <w:jc w:val="center"/>
        </w:trPr>
        <w:tc>
          <w:tcPr>
            <w:tcW w:w="1363" w:type="dxa"/>
          </w:tcPr>
          <w:p w14:paraId="71EA1C52" w14:textId="77777777" w:rsidR="00B6739F" w:rsidRPr="004D4C94" w:rsidRDefault="00B6739F" w:rsidP="00E60644">
            <w:pPr>
              <w:rPr>
                <w:rFonts w:ascii="Arial Narrow" w:hAnsi="Arial Narrow"/>
                <w:sz w:val="16"/>
                <w:szCs w:val="16"/>
                <w:lang w:val="fr-CA"/>
              </w:rPr>
            </w:pPr>
            <w:r>
              <w:rPr>
                <w:rFonts w:ascii="Arial Narrow" w:hAnsi="Arial Narrow"/>
                <w:sz w:val="16"/>
                <w:szCs w:val="16"/>
                <w:lang w:val="fr-CA"/>
              </w:rPr>
              <w:t>Bruit sonore</w:t>
            </w:r>
          </w:p>
        </w:tc>
        <w:tc>
          <w:tcPr>
            <w:tcW w:w="2473" w:type="dxa"/>
          </w:tcPr>
          <w:p w14:paraId="3D4D7BB0" w14:textId="77777777" w:rsidR="00B6739F" w:rsidRPr="004D4C94" w:rsidRDefault="00B6739F" w:rsidP="00E60644">
            <w:pPr>
              <w:jc w:val="both"/>
              <w:rPr>
                <w:rFonts w:ascii="Arial Narrow" w:hAnsi="Arial Narrow"/>
                <w:sz w:val="16"/>
                <w:szCs w:val="16"/>
                <w:lang w:val="fr-CA"/>
              </w:rPr>
            </w:pPr>
            <w:r>
              <w:rPr>
                <w:rFonts w:ascii="Arial Narrow" w:hAnsi="Arial Narrow"/>
                <w:sz w:val="16"/>
                <w:szCs w:val="16"/>
                <w:lang w:val="fr-CA"/>
              </w:rPr>
              <w:t>Faire le choix des centrales ‘’silencieuses’’</w:t>
            </w:r>
          </w:p>
        </w:tc>
        <w:tc>
          <w:tcPr>
            <w:tcW w:w="2257" w:type="dxa"/>
          </w:tcPr>
          <w:p w14:paraId="608ED931" w14:textId="77777777" w:rsidR="00B6739F" w:rsidRDefault="00B6739F" w:rsidP="00E60644">
            <w:pPr>
              <w:rPr>
                <w:rFonts w:ascii="Arial Narrow" w:hAnsi="Arial Narrow"/>
                <w:sz w:val="16"/>
              </w:rPr>
            </w:pPr>
            <w:r>
              <w:rPr>
                <w:rFonts w:ascii="Arial Narrow" w:hAnsi="Arial Narrow"/>
                <w:sz w:val="16"/>
              </w:rPr>
              <w:t>Nombre de décibel</w:t>
            </w:r>
          </w:p>
        </w:tc>
        <w:tc>
          <w:tcPr>
            <w:tcW w:w="1470" w:type="dxa"/>
          </w:tcPr>
          <w:p w14:paraId="632F06DD" w14:textId="77777777" w:rsidR="00B6739F" w:rsidRDefault="00B6739F" w:rsidP="00E60644">
            <w:pPr>
              <w:rPr>
                <w:rFonts w:ascii="Arial Narrow" w:hAnsi="Arial Narrow"/>
                <w:sz w:val="16"/>
                <w:szCs w:val="16"/>
              </w:rPr>
            </w:pPr>
            <w:r>
              <w:rPr>
                <w:rFonts w:ascii="Arial Narrow" w:hAnsi="Arial Narrow"/>
                <w:sz w:val="16"/>
                <w:szCs w:val="16"/>
              </w:rPr>
              <w:t>Centre d’exploitation</w:t>
            </w:r>
          </w:p>
        </w:tc>
        <w:tc>
          <w:tcPr>
            <w:tcW w:w="1866" w:type="dxa"/>
          </w:tcPr>
          <w:p w14:paraId="1E2732DD" w14:textId="77777777" w:rsidR="00B6739F" w:rsidRDefault="00B6739F" w:rsidP="00E60644">
            <w:pPr>
              <w:rPr>
                <w:rFonts w:ascii="Arial Narrow" w:hAnsi="Arial Narrow"/>
                <w:sz w:val="16"/>
                <w:szCs w:val="16"/>
              </w:rPr>
            </w:pPr>
            <w:r>
              <w:rPr>
                <w:rFonts w:ascii="Arial Narrow" w:hAnsi="Arial Narrow"/>
                <w:sz w:val="16"/>
                <w:szCs w:val="16"/>
              </w:rPr>
              <w:t>Observation et contrôle</w:t>
            </w:r>
          </w:p>
        </w:tc>
        <w:tc>
          <w:tcPr>
            <w:tcW w:w="2204" w:type="dxa"/>
          </w:tcPr>
          <w:p w14:paraId="60D7154F" w14:textId="77777777" w:rsidR="00B6739F" w:rsidRDefault="00B6739F" w:rsidP="00E60644">
            <w:pPr>
              <w:rPr>
                <w:rFonts w:ascii="Arial Narrow" w:hAnsi="Arial Narrow"/>
                <w:sz w:val="16"/>
                <w:szCs w:val="16"/>
              </w:rPr>
            </w:pPr>
            <w:r>
              <w:rPr>
                <w:rFonts w:ascii="Arial Narrow" w:hAnsi="Arial Narrow"/>
                <w:sz w:val="16"/>
                <w:szCs w:val="16"/>
              </w:rPr>
              <w:t>Durant la phase d’exploitation</w:t>
            </w:r>
          </w:p>
        </w:tc>
        <w:tc>
          <w:tcPr>
            <w:tcW w:w="1529" w:type="dxa"/>
          </w:tcPr>
          <w:p w14:paraId="36596D6A" w14:textId="77777777" w:rsidR="00B6739F" w:rsidRDefault="00B6739F" w:rsidP="00E60644">
            <w:pPr>
              <w:rPr>
                <w:rFonts w:ascii="Arial Narrow" w:hAnsi="Arial Narrow"/>
                <w:sz w:val="16"/>
                <w:szCs w:val="16"/>
              </w:rPr>
            </w:pPr>
            <w:r>
              <w:rPr>
                <w:rFonts w:ascii="Arial Narrow" w:hAnsi="Arial Narrow"/>
                <w:sz w:val="16"/>
                <w:szCs w:val="16"/>
              </w:rPr>
              <w:t>SNE</w:t>
            </w:r>
          </w:p>
        </w:tc>
        <w:tc>
          <w:tcPr>
            <w:tcW w:w="1854" w:type="dxa"/>
          </w:tcPr>
          <w:p w14:paraId="1FC73CB3" w14:textId="77777777" w:rsidR="00B6739F" w:rsidRPr="00FF757A" w:rsidRDefault="00B6739F" w:rsidP="00E60644">
            <w:pPr>
              <w:rPr>
                <w:rFonts w:ascii="Arial Narrow" w:hAnsi="Arial Narrow"/>
                <w:sz w:val="16"/>
                <w:szCs w:val="16"/>
              </w:rPr>
            </w:pPr>
            <w:r>
              <w:rPr>
                <w:rFonts w:ascii="Arial Narrow" w:hAnsi="Arial Narrow"/>
                <w:sz w:val="16"/>
                <w:szCs w:val="16"/>
              </w:rPr>
              <w:t>Inclus dans les frais de gestion des centrales</w:t>
            </w:r>
          </w:p>
        </w:tc>
      </w:tr>
      <w:tr w:rsidR="00B6739F" w:rsidRPr="00FF757A" w14:paraId="06B24F71" w14:textId="77777777" w:rsidTr="00E60644">
        <w:trPr>
          <w:trHeight w:val="438"/>
          <w:jc w:val="center"/>
        </w:trPr>
        <w:tc>
          <w:tcPr>
            <w:tcW w:w="1363" w:type="dxa"/>
            <w:vMerge w:val="restart"/>
          </w:tcPr>
          <w:p w14:paraId="25422EBA" w14:textId="77777777" w:rsidR="00B6739F" w:rsidRPr="004D4C94" w:rsidRDefault="00B6739F" w:rsidP="00E60644">
            <w:pPr>
              <w:spacing w:after="200" w:line="360" w:lineRule="auto"/>
              <w:jc w:val="both"/>
              <w:rPr>
                <w:rFonts w:ascii="Arial Narrow" w:hAnsi="Arial Narrow" w:cs="Times New Roman"/>
                <w:sz w:val="16"/>
                <w:szCs w:val="16"/>
              </w:rPr>
            </w:pPr>
            <w:r w:rsidRPr="004D4C94">
              <w:rPr>
                <w:rFonts w:ascii="Arial Narrow" w:hAnsi="Arial Narrow" w:cs="Times New Roman"/>
                <w:sz w:val="16"/>
                <w:szCs w:val="16"/>
              </w:rPr>
              <w:t xml:space="preserve">Emploi </w:t>
            </w:r>
          </w:p>
          <w:p w14:paraId="77075BA0" w14:textId="77777777" w:rsidR="00B6739F" w:rsidRPr="004D4C94" w:rsidRDefault="00B6739F" w:rsidP="00E60644">
            <w:pPr>
              <w:rPr>
                <w:rFonts w:ascii="Arial Narrow" w:hAnsi="Arial Narrow"/>
                <w:sz w:val="16"/>
                <w:szCs w:val="16"/>
                <w:lang w:val="fr-CA"/>
              </w:rPr>
            </w:pPr>
          </w:p>
        </w:tc>
        <w:tc>
          <w:tcPr>
            <w:tcW w:w="2473" w:type="dxa"/>
          </w:tcPr>
          <w:p w14:paraId="705302F5" w14:textId="77777777" w:rsidR="00B6739F" w:rsidRPr="00361185" w:rsidRDefault="00B6739F" w:rsidP="00E60644">
            <w:pPr>
              <w:jc w:val="both"/>
              <w:rPr>
                <w:rFonts w:ascii="Arial Narrow" w:hAnsi="Arial Narrow"/>
                <w:sz w:val="16"/>
                <w:szCs w:val="16"/>
              </w:rPr>
            </w:pPr>
            <w:r w:rsidRPr="00361185">
              <w:rPr>
                <w:rFonts w:ascii="Arial Narrow" w:hAnsi="Arial Narrow"/>
                <w:sz w:val="16"/>
                <w:szCs w:val="16"/>
              </w:rPr>
              <w:t>Prévoir l’extension de la BT dans les localités avoisinantes</w:t>
            </w:r>
          </w:p>
          <w:p w14:paraId="3BA55855" w14:textId="77777777" w:rsidR="00B6739F" w:rsidRPr="004D4C94" w:rsidRDefault="00B6739F" w:rsidP="00E60644">
            <w:pPr>
              <w:jc w:val="both"/>
              <w:rPr>
                <w:rFonts w:ascii="Arial Narrow" w:hAnsi="Arial Narrow"/>
                <w:sz w:val="16"/>
                <w:szCs w:val="16"/>
                <w:lang w:val="fr-CA"/>
              </w:rPr>
            </w:pPr>
          </w:p>
        </w:tc>
        <w:tc>
          <w:tcPr>
            <w:tcW w:w="2257" w:type="dxa"/>
          </w:tcPr>
          <w:p w14:paraId="513A7AF0" w14:textId="77777777" w:rsidR="00B6739F" w:rsidRDefault="00B6739F" w:rsidP="00E60644">
            <w:pPr>
              <w:rPr>
                <w:rFonts w:ascii="Arial Narrow" w:hAnsi="Arial Narrow"/>
                <w:sz w:val="16"/>
              </w:rPr>
            </w:pPr>
            <w:r>
              <w:rPr>
                <w:rFonts w:ascii="Arial Narrow" w:hAnsi="Arial Narrow"/>
                <w:sz w:val="16"/>
              </w:rPr>
              <w:t>Voir BT dans les autres localités</w:t>
            </w:r>
          </w:p>
        </w:tc>
        <w:tc>
          <w:tcPr>
            <w:tcW w:w="1470" w:type="dxa"/>
          </w:tcPr>
          <w:p w14:paraId="4B8B1CA8" w14:textId="77777777" w:rsidR="00B6739F" w:rsidRDefault="00B6739F" w:rsidP="00E60644">
            <w:pPr>
              <w:rPr>
                <w:rFonts w:ascii="Arial Narrow" w:hAnsi="Arial Narrow"/>
                <w:sz w:val="16"/>
                <w:szCs w:val="16"/>
              </w:rPr>
            </w:pPr>
            <w:r>
              <w:rPr>
                <w:rFonts w:ascii="Arial Narrow" w:hAnsi="Arial Narrow"/>
                <w:sz w:val="16"/>
                <w:szCs w:val="16"/>
              </w:rPr>
              <w:t>Centre d’exploitation</w:t>
            </w:r>
          </w:p>
        </w:tc>
        <w:tc>
          <w:tcPr>
            <w:tcW w:w="1866" w:type="dxa"/>
          </w:tcPr>
          <w:p w14:paraId="32D74035" w14:textId="77777777" w:rsidR="00B6739F" w:rsidRDefault="00B6739F" w:rsidP="00E60644">
            <w:pPr>
              <w:rPr>
                <w:rFonts w:ascii="Arial Narrow" w:hAnsi="Arial Narrow"/>
                <w:sz w:val="16"/>
                <w:szCs w:val="16"/>
              </w:rPr>
            </w:pPr>
            <w:r>
              <w:rPr>
                <w:rFonts w:ascii="Arial Narrow" w:hAnsi="Arial Narrow"/>
                <w:sz w:val="16"/>
                <w:szCs w:val="16"/>
              </w:rPr>
              <w:t>Observation et contrôle</w:t>
            </w:r>
          </w:p>
        </w:tc>
        <w:tc>
          <w:tcPr>
            <w:tcW w:w="2204" w:type="dxa"/>
          </w:tcPr>
          <w:p w14:paraId="06C70FAB" w14:textId="77777777" w:rsidR="00B6739F" w:rsidRDefault="00B6739F" w:rsidP="00E60644">
            <w:pPr>
              <w:rPr>
                <w:rFonts w:ascii="Arial Narrow" w:hAnsi="Arial Narrow"/>
                <w:sz w:val="16"/>
                <w:szCs w:val="16"/>
              </w:rPr>
            </w:pPr>
            <w:r>
              <w:rPr>
                <w:rFonts w:ascii="Arial Narrow" w:hAnsi="Arial Narrow"/>
                <w:sz w:val="16"/>
                <w:szCs w:val="16"/>
              </w:rPr>
              <w:t>Durant la phase d’exploitation</w:t>
            </w:r>
          </w:p>
        </w:tc>
        <w:tc>
          <w:tcPr>
            <w:tcW w:w="1529" w:type="dxa"/>
          </w:tcPr>
          <w:p w14:paraId="1DB0C181" w14:textId="77777777" w:rsidR="00B6739F" w:rsidRPr="00FF757A" w:rsidRDefault="00B6739F" w:rsidP="00E60644">
            <w:pPr>
              <w:rPr>
                <w:rFonts w:ascii="Arial Narrow" w:hAnsi="Arial Narrow"/>
                <w:sz w:val="16"/>
                <w:szCs w:val="16"/>
              </w:rPr>
            </w:pPr>
            <w:r>
              <w:rPr>
                <w:rFonts w:ascii="Arial Narrow" w:hAnsi="Arial Narrow"/>
                <w:sz w:val="16"/>
                <w:szCs w:val="16"/>
              </w:rPr>
              <w:t>SNE</w:t>
            </w:r>
          </w:p>
        </w:tc>
        <w:tc>
          <w:tcPr>
            <w:tcW w:w="1854" w:type="dxa"/>
          </w:tcPr>
          <w:p w14:paraId="20FC360D" w14:textId="77777777" w:rsidR="00B6739F" w:rsidRPr="00FF757A" w:rsidRDefault="00B6739F" w:rsidP="00E60644">
            <w:pPr>
              <w:rPr>
                <w:rFonts w:ascii="Arial Narrow" w:hAnsi="Arial Narrow"/>
                <w:sz w:val="16"/>
                <w:szCs w:val="16"/>
              </w:rPr>
            </w:pPr>
            <w:r>
              <w:rPr>
                <w:rFonts w:ascii="Arial Narrow" w:hAnsi="Arial Narrow"/>
                <w:sz w:val="16"/>
                <w:szCs w:val="16"/>
              </w:rPr>
              <w:t>Inclus dans les frais de gestion des centrales</w:t>
            </w:r>
          </w:p>
        </w:tc>
      </w:tr>
      <w:tr w:rsidR="00B6739F" w:rsidRPr="00FF757A" w14:paraId="2A8A0275" w14:textId="77777777" w:rsidTr="00E60644">
        <w:trPr>
          <w:trHeight w:val="438"/>
          <w:jc w:val="center"/>
        </w:trPr>
        <w:tc>
          <w:tcPr>
            <w:tcW w:w="1363" w:type="dxa"/>
            <w:vMerge/>
          </w:tcPr>
          <w:p w14:paraId="019E56CE" w14:textId="77777777" w:rsidR="00B6739F" w:rsidRPr="004D4C94" w:rsidRDefault="00B6739F" w:rsidP="00E60644">
            <w:pPr>
              <w:spacing w:after="200" w:line="360" w:lineRule="auto"/>
              <w:jc w:val="both"/>
              <w:rPr>
                <w:rFonts w:ascii="Arial Narrow" w:hAnsi="Arial Narrow" w:cs="Times New Roman"/>
                <w:sz w:val="16"/>
                <w:szCs w:val="16"/>
              </w:rPr>
            </w:pPr>
          </w:p>
        </w:tc>
        <w:tc>
          <w:tcPr>
            <w:tcW w:w="2473" w:type="dxa"/>
          </w:tcPr>
          <w:p w14:paraId="3274CB84" w14:textId="77777777" w:rsidR="00B6739F" w:rsidRPr="00361185" w:rsidRDefault="00B6739F" w:rsidP="00E60644">
            <w:pPr>
              <w:jc w:val="both"/>
              <w:rPr>
                <w:rFonts w:ascii="Arial Narrow" w:hAnsi="Arial Narrow"/>
                <w:sz w:val="16"/>
                <w:szCs w:val="16"/>
              </w:rPr>
            </w:pPr>
            <w:r w:rsidRPr="00361185">
              <w:rPr>
                <w:rFonts w:ascii="Arial Narrow" w:hAnsi="Arial Narrow"/>
                <w:sz w:val="16"/>
                <w:szCs w:val="16"/>
              </w:rPr>
              <w:t>Développement de l’éclairage public et amélioration des conditions sécuritaires</w:t>
            </w:r>
          </w:p>
        </w:tc>
        <w:tc>
          <w:tcPr>
            <w:tcW w:w="2257" w:type="dxa"/>
          </w:tcPr>
          <w:p w14:paraId="45B06703" w14:textId="77777777" w:rsidR="00B6739F" w:rsidRDefault="00B6739F" w:rsidP="00E60644">
            <w:pPr>
              <w:rPr>
                <w:rFonts w:ascii="Arial Narrow" w:hAnsi="Arial Narrow"/>
                <w:sz w:val="16"/>
              </w:rPr>
            </w:pPr>
            <w:r>
              <w:rPr>
                <w:rFonts w:ascii="Arial Narrow" w:hAnsi="Arial Narrow"/>
                <w:sz w:val="16"/>
              </w:rPr>
              <w:t>Existe de l’éclairage public</w:t>
            </w:r>
          </w:p>
        </w:tc>
        <w:tc>
          <w:tcPr>
            <w:tcW w:w="1470" w:type="dxa"/>
          </w:tcPr>
          <w:p w14:paraId="1B6CBE30" w14:textId="77777777" w:rsidR="00B6739F" w:rsidRDefault="00B6739F" w:rsidP="00E60644">
            <w:pPr>
              <w:rPr>
                <w:rFonts w:ascii="Arial Narrow" w:hAnsi="Arial Narrow"/>
                <w:sz w:val="16"/>
                <w:szCs w:val="16"/>
              </w:rPr>
            </w:pPr>
            <w:r>
              <w:rPr>
                <w:rFonts w:ascii="Arial Narrow" w:hAnsi="Arial Narrow"/>
                <w:sz w:val="16"/>
                <w:szCs w:val="16"/>
              </w:rPr>
              <w:t>Centre d’exploitation</w:t>
            </w:r>
          </w:p>
        </w:tc>
        <w:tc>
          <w:tcPr>
            <w:tcW w:w="1866" w:type="dxa"/>
          </w:tcPr>
          <w:p w14:paraId="35C8FC5F" w14:textId="77777777" w:rsidR="00B6739F" w:rsidRDefault="00B6739F" w:rsidP="00E60644">
            <w:pPr>
              <w:rPr>
                <w:rFonts w:ascii="Arial Narrow" w:hAnsi="Arial Narrow"/>
                <w:sz w:val="16"/>
                <w:szCs w:val="16"/>
              </w:rPr>
            </w:pPr>
            <w:r>
              <w:rPr>
                <w:rFonts w:ascii="Arial Narrow" w:hAnsi="Arial Narrow"/>
                <w:sz w:val="16"/>
                <w:szCs w:val="16"/>
              </w:rPr>
              <w:t>Observation et contrôle</w:t>
            </w:r>
          </w:p>
        </w:tc>
        <w:tc>
          <w:tcPr>
            <w:tcW w:w="2204" w:type="dxa"/>
          </w:tcPr>
          <w:p w14:paraId="7A86A68B" w14:textId="77777777" w:rsidR="00B6739F" w:rsidRDefault="00B6739F" w:rsidP="00E60644">
            <w:pPr>
              <w:rPr>
                <w:rFonts w:ascii="Arial Narrow" w:hAnsi="Arial Narrow"/>
                <w:sz w:val="16"/>
                <w:szCs w:val="16"/>
              </w:rPr>
            </w:pPr>
            <w:r>
              <w:rPr>
                <w:rFonts w:ascii="Arial Narrow" w:hAnsi="Arial Narrow"/>
                <w:sz w:val="16"/>
                <w:szCs w:val="16"/>
              </w:rPr>
              <w:t>Durant la phase d’exploitation</w:t>
            </w:r>
          </w:p>
        </w:tc>
        <w:tc>
          <w:tcPr>
            <w:tcW w:w="1529" w:type="dxa"/>
          </w:tcPr>
          <w:p w14:paraId="1AB02121" w14:textId="77777777" w:rsidR="00B6739F" w:rsidRPr="00FF757A" w:rsidRDefault="00B6739F" w:rsidP="00E60644">
            <w:pPr>
              <w:rPr>
                <w:rFonts w:ascii="Arial Narrow" w:hAnsi="Arial Narrow"/>
                <w:sz w:val="16"/>
                <w:szCs w:val="16"/>
              </w:rPr>
            </w:pPr>
            <w:r>
              <w:rPr>
                <w:rFonts w:ascii="Arial Narrow" w:hAnsi="Arial Narrow"/>
                <w:sz w:val="16"/>
                <w:szCs w:val="16"/>
              </w:rPr>
              <w:t>SNE</w:t>
            </w:r>
          </w:p>
        </w:tc>
        <w:tc>
          <w:tcPr>
            <w:tcW w:w="1854" w:type="dxa"/>
          </w:tcPr>
          <w:p w14:paraId="71F3A190" w14:textId="77777777" w:rsidR="00B6739F" w:rsidRPr="00FF757A" w:rsidRDefault="00B6739F" w:rsidP="00E60644">
            <w:pPr>
              <w:rPr>
                <w:rFonts w:ascii="Arial Narrow" w:hAnsi="Arial Narrow"/>
                <w:sz w:val="16"/>
                <w:szCs w:val="16"/>
              </w:rPr>
            </w:pPr>
            <w:r>
              <w:rPr>
                <w:rFonts w:ascii="Arial Narrow" w:hAnsi="Arial Narrow"/>
                <w:sz w:val="16"/>
                <w:szCs w:val="16"/>
              </w:rPr>
              <w:t>Inclus dans les frais de gestion des centrales</w:t>
            </w:r>
          </w:p>
        </w:tc>
      </w:tr>
      <w:tr w:rsidR="00B6739F" w:rsidRPr="00FF757A" w14:paraId="3EC1822B" w14:textId="77777777" w:rsidTr="00E60644">
        <w:trPr>
          <w:trHeight w:val="499"/>
          <w:jc w:val="center"/>
        </w:trPr>
        <w:tc>
          <w:tcPr>
            <w:tcW w:w="1363" w:type="dxa"/>
            <w:vMerge w:val="restart"/>
          </w:tcPr>
          <w:p w14:paraId="0B8D00C6" w14:textId="77777777" w:rsidR="00B6739F" w:rsidRPr="00361185" w:rsidRDefault="00B6739F" w:rsidP="00E60644">
            <w:pPr>
              <w:spacing w:before="240"/>
              <w:rPr>
                <w:rFonts w:ascii="Arial Narrow" w:hAnsi="Arial Narrow"/>
                <w:sz w:val="16"/>
                <w:szCs w:val="16"/>
              </w:rPr>
            </w:pPr>
            <w:r w:rsidRPr="00361185">
              <w:rPr>
                <w:rFonts w:ascii="Arial Narrow" w:hAnsi="Arial Narrow"/>
                <w:sz w:val="16"/>
                <w:szCs w:val="16"/>
              </w:rPr>
              <w:t>Accident de travail</w:t>
            </w:r>
          </w:p>
        </w:tc>
        <w:tc>
          <w:tcPr>
            <w:tcW w:w="2473" w:type="dxa"/>
          </w:tcPr>
          <w:p w14:paraId="3B635D3C" w14:textId="77777777" w:rsidR="00B6739F" w:rsidRPr="00361185" w:rsidRDefault="00B6739F" w:rsidP="00E60644">
            <w:pPr>
              <w:jc w:val="both"/>
              <w:rPr>
                <w:rFonts w:ascii="Arial Narrow" w:hAnsi="Arial Narrow"/>
                <w:sz w:val="16"/>
                <w:szCs w:val="16"/>
              </w:rPr>
            </w:pPr>
            <w:r w:rsidRPr="00361185">
              <w:rPr>
                <w:rFonts w:ascii="Arial Narrow" w:hAnsi="Arial Narrow"/>
                <w:sz w:val="16"/>
                <w:szCs w:val="16"/>
              </w:rPr>
              <w:t>Respecter les normes sécuritaires et règlement en matière d’installation des équipements électriques </w:t>
            </w:r>
          </w:p>
        </w:tc>
        <w:tc>
          <w:tcPr>
            <w:tcW w:w="2257" w:type="dxa"/>
          </w:tcPr>
          <w:p w14:paraId="6DFC8E33" w14:textId="77777777" w:rsidR="00B6739F" w:rsidRPr="00015E27" w:rsidRDefault="00B6739F" w:rsidP="00E60644">
            <w:pPr>
              <w:jc w:val="both"/>
              <w:rPr>
                <w:rFonts w:ascii="Arial Narrow" w:hAnsi="Arial Narrow"/>
                <w:sz w:val="16"/>
                <w:szCs w:val="16"/>
              </w:rPr>
            </w:pPr>
            <w:r w:rsidRPr="00015E27">
              <w:rPr>
                <w:rFonts w:ascii="Arial Narrow" w:hAnsi="Arial Narrow"/>
                <w:sz w:val="16"/>
                <w:szCs w:val="16"/>
              </w:rPr>
              <w:t>Nombre de séances de sensibilisation menées en matière de sécurité et santé au travail</w:t>
            </w:r>
          </w:p>
        </w:tc>
        <w:tc>
          <w:tcPr>
            <w:tcW w:w="1470" w:type="dxa"/>
          </w:tcPr>
          <w:p w14:paraId="0CE83EB4" w14:textId="77777777" w:rsidR="00B6739F" w:rsidRDefault="00B6739F" w:rsidP="00E60644">
            <w:pPr>
              <w:rPr>
                <w:rFonts w:ascii="Arial Narrow" w:hAnsi="Arial Narrow"/>
                <w:sz w:val="16"/>
                <w:szCs w:val="16"/>
              </w:rPr>
            </w:pPr>
            <w:r>
              <w:rPr>
                <w:rFonts w:ascii="Arial Narrow" w:hAnsi="Arial Narrow"/>
                <w:sz w:val="16"/>
                <w:szCs w:val="16"/>
              </w:rPr>
              <w:t>Centre d’exploitation</w:t>
            </w:r>
          </w:p>
        </w:tc>
        <w:tc>
          <w:tcPr>
            <w:tcW w:w="1866" w:type="dxa"/>
          </w:tcPr>
          <w:p w14:paraId="44BA42C0" w14:textId="77777777" w:rsidR="00B6739F" w:rsidRDefault="00B6739F" w:rsidP="00E60644">
            <w:pPr>
              <w:rPr>
                <w:rFonts w:ascii="Arial Narrow" w:hAnsi="Arial Narrow"/>
                <w:sz w:val="16"/>
                <w:szCs w:val="16"/>
              </w:rPr>
            </w:pPr>
            <w:r>
              <w:rPr>
                <w:rFonts w:ascii="Arial Narrow" w:hAnsi="Arial Narrow"/>
                <w:sz w:val="16"/>
                <w:szCs w:val="16"/>
              </w:rPr>
              <w:t>Observation et contrôle</w:t>
            </w:r>
          </w:p>
        </w:tc>
        <w:tc>
          <w:tcPr>
            <w:tcW w:w="2204" w:type="dxa"/>
          </w:tcPr>
          <w:p w14:paraId="389FA4E7" w14:textId="77777777" w:rsidR="00B6739F" w:rsidRDefault="00B6739F" w:rsidP="00E60644">
            <w:pPr>
              <w:rPr>
                <w:rFonts w:ascii="Arial Narrow" w:hAnsi="Arial Narrow"/>
                <w:sz w:val="16"/>
                <w:szCs w:val="16"/>
              </w:rPr>
            </w:pPr>
            <w:r>
              <w:rPr>
                <w:rFonts w:ascii="Arial Narrow" w:hAnsi="Arial Narrow"/>
                <w:sz w:val="16"/>
                <w:szCs w:val="16"/>
              </w:rPr>
              <w:t>Durant la phase d’exploitation</w:t>
            </w:r>
          </w:p>
        </w:tc>
        <w:tc>
          <w:tcPr>
            <w:tcW w:w="1529" w:type="dxa"/>
          </w:tcPr>
          <w:p w14:paraId="5F8613FF" w14:textId="77777777" w:rsidR="00B6739F" w:rsidRPr="00FF757A" w:rsidRDefault="00B6739F" w:rsidP="00E60644">
            <w:pPr>
              <w:rPr>
                <w:rFonts w:ascii="Arial Narrow" w:hAnsi="Arial Narrow"/>
                <w:sz w:val="16"/>
                <w:szCs w:val="16"/>
              </w:rPr>
            </w:pPr>
            <w:r>
              <w:rPr>
                <w:rFonts w:ascii="Arial Narrow" w:hAnsi="Arial Narrow"/>
                <w:sz w:val="16"/>
                <w:szCs w:val="16"/>
              </w:rPr>
              <w:t>SNE</w:t>
            </w:r>
          </w:p>
        </w:tc>
        <w:tc>
          <w:tcPr>
            <w:tcW w:w="1854" w:type="dxa"/>
          </w:tcPr>
          <w:p w14:paraId="35BA14EC" w14:textId="77777777" w:rsidR="00B6739F" w:rsidRPr="00FF757A" w:rsidRDefault="00B6739F" w:rsidP="00E60644">
            <w:pPr>
              <w:rPr>
                <w:rFonts w:ascii="Arial Narrow" w:hAnsi="Arial Narrow"/>
                <w:sz w:val="16"/>
                <w:szCs w:val="16"/>
              </w:rPr>
            </w:pPr>
            <w:r>
              <w:rPr>
                <w:rFonts w:ascii="Arial Narrow" w:hAnsi="Arial Narrow"/>
                <w:sz w:val="16"/>
                <w:szCs w:val="16"/>
              </w:rPr>
              <w:t>Inclus dans les frais de gestion des centrales</w:t>
            </w:r>
          </w:p>
        </w:tc>
      </w:tr>
      <w:tr w:rsidR="00B6739F" w:rsidRPr="00FF757A" w14:paraId="74E5A84B" w14:textId="77777777" w:rsidTr="00E60644">
        <w:trPr>
          <w:trHeight w:val="438"/>
          <w:jc w:val="center"/>
        </w:trPr>
        <w:tc>
          <w:tcPr>
            <w:tcW w:w="1363" w:type="dxa"/>
            <w:vMerge/>
          </w:tcPr>
          <w:p w14:paraId="20AB7CB2" w14:textId="77777777" w:rsidR="00B6739F" w:rsidRPr="004D4C94" w:rsidRDefault="00B6739F" w:rsidP="00E60644">
            <w:pPr>
              <w:spacing w:after="200" w:line="360" w:lineRule="auto"/>
              <w:jc w:val="both"/>
              <w:rPr>
                <w:rFonts w:ascii="Arial Narrow" w:hAnsi="Arial Narrow" w:cs="Times New Roman"/>
                <w:sz w:val="16"/>
                <w:szCs w:val="16"/>
              </w:rPr>
            </w:pPr>
          </w:p>
        </w:tc>
        <w:tc>
          <w:tcPr>
            <w:tcW w:w="2473" w:type="dxa"/>
          </w:tcPr>
          <w:p w14:paraId="6DDB80AB" w14:textId="77777777" w:rsidR="00B6739F" w:rsidRPr="00361185" w:rsidRDefault="00B6739F" w:rsidP="00E60644">
            <w:pPr>
              <w:jc w:val="both"/>
              <w:rPr>
                <w:rFonts w:ascii="Arial Narrow" w:hAnsi="Arial Narrow"/>
                <w:sz w:val="16"/>
                <w:szCs w:val="16"/>
              </w:rPr>
            </w:pPr>
            <w:r w:rsidRPr="00361185">
              <w:rPr>
                <w:rFonts w:ascii="Arial Narrow" w:hAnsi="Arial Narrow"/>
                <w:sz w:val="16"/>
                <w:szCs w:val="16"/>
              </w:rPr>
              <w:t>Sensibilisation des populations sur les dangers liés à la présence des lignes électriques et des postes</w:t>
            </w:r>
          </w:p>
        </w:tc>
        <w:tc>
          <w:tcPr>
            <w:tcW w:w="2257" w:type="dxa"/>
          </w:tcPr>
          <w:p w14:paraId="18E40F51" w14:textId="77777777" w:rsidR="00B6739F" w:rsidRDefault="00B6739F" w:rsidP="00E60644">
            <w:pPr>
              <w:rPr>
                <w:rFonts w:ascii="Arial Narrow" w:hAnsi="Arial Narrow"/>
                <w:sz w:val="16"/>
              </w:rPr>
            </w:pPr>
            <w:r>
              <w:rPr>
                <w:rFonts w:ascii="Arial Narrow" w:hAnsi="Arial Narrow"/>
                <w:sz w:val="16"/>
              </w:rPr>
              <w:t>Nombre de population sensibilisé</w:t>
            </w:r>
          </w:p>
        </w:tc>
        <w:tc>
          <w:tcPr>
            <w:tcW w:w="1470" w:type="dxa"/>
          </w:tcPr>
          <w:p w14:paraId="002C5F2F" w14:textId="77777777" w:rsidR="00B6739F" w:rsidRDefault="00B6739F" w:rsidP="00E60644">
            <w:pPr>
              <w:rPr>
                <w:rFonts w:ascii="Arial Narrow" w:hAnsi="Arial Narrow"/>
                <w:sz w:val="16"/>
                <w:szCs w:val="16"/>
              </w:rPr>
            </w:pPr>
            <w:r>
              <w:rPr>
                <w:rFonts w:ascii="Arial Narrow" w:hAnsi="Arial Narrow"/>
                <w:sz w:val="16"/>
                <w:szCs w:val="16"/>
              </w:rPr>
              <w:t>Centre d’exploitation</w:t>
            </w:r>
          </w:p>
        </w:tc>
        <w:tc>
          <w:tcPr>
            <w:tcW w:w="1866" w:type="dxa"/>
          </w:tcPr>
          <w:p w14:paraId="414C4FDD" w14:textId="77777777" w:rsidR="00B6739F" w:rsidRDefault="00B6739F" w:rsidP="00E60644">
            <w:pPr>
              <w:rPr>
                <w:rFonts w:ascii="Arial Narrow" w:hAnsi="Arial Narrow"/>
                <w:sz w:val="16"/>
                <w:szCs w:val="16"/>
              </w:rPr>
            </w:pPr>
            <w:r>
              <w:rPr>
                <w:rFonts w:ascii="Arial Narrow" w:hAnsi="Arial Narrow"/>
                <w:sz w:val="16"/>
                <w:szCs w:val="16"/>
              </w:rPr>
              <w:t>Observation et contrôle</w:t>
            </w:r>
          </w:p>
        </w:tc>
        <w:tc>
          <w:tcPr>
            <w:tcW w:w="2204" w:type="dxa"/>
          </w:tcPr>
          <w:p w14:paraId="27A09732" w14:textId="77777777" w:rsidR="00B6739F" w:rsidRDefault="00B6739F" w:rsidP="00E60644">
            <w:pPr>
              <w:rPr>
                <w:rFonts w:ascii="Arial Narrow" w:hAnsi="Arial Narrow"/>
                <w:sz w:val="16"/>
                <w:szCs w:val="16"/>
              </w:rPr>
            </w:pPr>
            <w:r>
              <w:rPr>
                <w:rFonts w:ascii="Arial Narrow" w:hAnsi="Arial Narrow"/>
                <w:sz w:val="16"/>
                <w:szCs w:val="16"/>
              </w:rPr>
              <w:t>Durant la phase d’exploitation</w:t>
            </w:r>
          </w:p>
        </w:tc>
        <w:tc>
          <w:tcPr>
            <w:tcW w:w="1529" w:type="dxa"/>
          </w:tcPr>
          <w:p w14:paraId="56D52D15" w14:textId="77777777" w:rsidR="00B6739F" w:rsidRPr="00FF757A" w:rsidRDefault="00B6739F" w:rsidP="00E60644">
            <w:pPr>
              <w:rPr>
                <w:rFonts w:ascii="Arial Narrow" w:hAnsi="Arial Narrow"/>
                <w:sz w:val="16"/>
                <w:szCs w:val="16"/>
              </w:rPr>
            </w:pPr>
            <w:r>
              <w:rPr>
                <w:rFonts w:ascii="Arial Narrow" w:hAnsi="Arial Narrow"/>
                <w:sz w:val="16"/>
                <w:szCs w:val="16"/>
              </w:rPr>
              <w:t>SNE</w:t>
            </w:r>
          </w:p>
        </w:tc>
        <w:tc>
          <w:tcPr>
            <w:tcW w:w="1854" w:type="dxa"/>
          </w:tcPr>
          <w:p w14:paraId="4B2F6940" w14:textId="77777777" w:rsidR="00B6739F" w:rsidRPr="00FF757A" w:rsidRDefault="00B6739F" w:rsidP="00E60644">
            <w:pPr>
              <w:rPr>
                <w:rFonts w:ascii="Arial Narrow" w:hAnsi="Arial Narrow"/>
                <w:sz w:val="16"/>
                <w:szCs w:val="16"/>
              </w:rPr>
            </w:pPr>
            <w:r>
              <w:rPr>
                <w:rFonts w:ascii="Arial Narrow" w:hAnsi="Arial Narrow"/>
                <w:sz w:val="16"/>
                <w:szCs w:val="16"/>
              </w:rPr>
              <w:t>Inclus dans les frais de gestion des centrales</w:t>
            </w:r>
          </w:p>
        </w:tc>
      </w:tr>
      <w:tr w:rsidR="00B6739F" w:rsidRPr="00FF757A" w14:paraId="0B460A5C" w14:textId="77777777" w:rsidTr="00E60644">
        <w:trPr>
          <w:trHeight w:val="438"/>
          <w:jc w:val="center"/>
        </w:trPr>
        <w:tc>
          <w:tcPr>
            <w:tcW w:w="1363" w:type="dxa"/>
            <w:vMerge/>
          </w:tcPr>
          <w:p w14:paraId="2976429A" w14:textId="77777777" w:rsidR="00B6739F" w:rsidRPr="004D4C94" w:rsidRDefault="00B6739F" w:rsidP="00E60644">
            <w:pPr>
              <w:spacing w:after="200" w:line="360" w:lineRule="auto"/>
              <w:jc w:val="both"/>
              <w:rPr>
                <w:rFonts w:ascii="Arial Narrow" w:hAnsi="Arial Narrow" w:cs="Times New Roman"/>
                <w:sz w:val="16"/>
                <w:szCs w:val="16"/>
              </w:rPr>
            </w:pPr>
          </w:p>
        </w:tc>
        <w:tc>
          <w:tcPr>
            <w:tcW w:w="2473" w:type="dxa"/>
          </w:tcPr>
          <w:p w14:paraId="38E5E370" w14:textId="77777777" w:rsidR="00B6739F" w:rsidRPr="00361185" w:rsidRDefault="00B6739F" w:rsidP="00E60644">
            <w:pPr>
              <w:jc w:val="both"/>
              <w:rPr>
                <w:rFonts w:ascii="Arial Narrow" w:hAnsi="Arial Narrow"/>
                <w:sz w:val="16"/>
                <w:szCs w:val="16"/>
              </w:rPr>
            </w:pPr>
            <w:r w:rsidRPr="00361185">
              <w:rPr>
                <w:rFonts w:ascii="Arial Narrow" w:hAnsi="Arial Narrow"/>
                <w:sz w:val="16"/>
                <w:szCs w:val="16"/>
              </w:rPr>
              <w:t>sécuriser les postes électriques</w:t>
            </w:r>
          </w:p>
        </w:tc>
        <w:tc>
          <w:tcPr>
            <w:tcW w:w="2257" w:type="dxa"/>
          </w:tcPr>
          <w:p w14:paraId="66532331" w14:textId="77777777" w:rsidR="00B6739F" w:rsidRDefault="00B6739F" w:rsidP="00E60644">
            <w:pPr>
              <w:rPr>
                <w:rFonts w:ascii="Arial Narrow" w:hAnsi="Arial Narrow"/>
                <w:sz w:val="16"/>
              </w:rPr>
            </w:pPr>
            <w:r>
              <w:rPr>
                <w:rFonts w:ascii="Arial Narrow" w:hAnsi="Arial Narrow"/>
                <w:sz w:val="16"/>
              </w:rPr>
              <w:t>Nombre de postes électriques sécurisé</w:t>
            </w:r>
          </w:p>
        </w:tc>
        <w:tc>
          <w:tcPr>
            <w:tcW w:w="1470" w:type="dxa"/>
          </w:tcPr>
          <w:p w14:paraId="1E79F109" w14:textId="77777777" w:rsidR="00B6739F" w:rsidRDefault="00B6739F" w:rsidP="00E60644">
            <w:pPr>
              <w:rPr>
                <w:rFonts w:ascii="Arial Narrow" w:hAnsi="Arial Narrow"/>
                <w:sz w:val="16"/>
                <w:szCs w:val="16"/>
              </w:rPr>
            </w:pPr>
            <w:r>
              <w:rPr>
                <w:rFonts w:ascii="Arial Narrow" w:hAnsi="Arial Narrow"/>
                <w:sz w:val="16"/>
                <w:szCs w:val="16"/>
              </w:rPr>
              <w:t>Le long des lignes électriques</w:t>
            </w:r>
          </w:p>
        </w:tc>
        <w:tc>
          <w:tcPr>
            <w:tcW w:w="1866" w:type="dxa"/>
          </w:tcPr>
          <w:p w14:paraId="47209EC4" w14:textId="77777777" w:rsidR="00B6739F" w:rsidRDefault="00B6739F" w:rsidP="00E60644">
            <w:pPr>
              <w:rPr>
                <w:rFonts w:ascii="Arial Narrow" w:hAnsi="Arial Narrow"/>
                <w:sz w:val="16"/>
                <w:szCs w:val="16"/>
              </w:rPr>
            </w:pPr>
            <w:r>
              <w:rPr>
                <w:rFonts w:ascii="Arial Narrow" w:hAnsi="Arial Narrow"/>
                <w:sz w:val="16"/>
                <w:szCs w:val="16"/>
              </w:rPr>
              <w:t>Observation et contrôle</w:t>
            </w:r>
          </w:p>
        </w:tc>
        <w:tc>
          <w:tcPr>
            <w:tcW w:w="2204" w:type="dxa"/>
          </w:tcPr>
          <w:p w14:paraId="49779D65" w14:textId="77777777" w:rsidR="00B6739F" w:rsidRDefault="00B6739F" w:rsidP="00E60644">
            <w:pPr>
              <w:rPr>
                <w:rFonts w:ascii="Arial Narrow" w:hAnsi="Arial Narrow"/>
                <w:sz w:val="16"/>
                <w:szCs w:val="16"/>
              </w:rPr>
            </w:pPr>
            <w:r>
              <w:rPr>
                <w:rFonts w:ascii="Arial Narrow" w:hAnsi="Arial Narrow"/>
                <w:sz w:val="16"/>
                <w:szCs w:val="16"/>
              </w:rPr>
              <w:t>Durant la phase d’exploitation</w:t>
            </w:r>
          </w:p>
        </w:tc>
        <w:tc>
          <w:tcPr>
            <w:tcW w:w="1529" w:type="dxa"/>
          </w:tcPr>
          <w:p w14:paraId="0CDDFD84" w14:textId="77777777" w:rsidR="00B6739F" w:rsidRPr="00FF757A" w:rsidRDefault="00B6739F" w:rsidP="00E60644">
            <w:pPr>
              <w:rPr>
                <w:rFonts w:ascii="Arial Narrow" w:hAnsi="Arial Narrow"/>
                <w:sz w:val="16"/>
                <w:szCs w:val="16"/>
              </w:rPr>
            </w:pPr>
            <w:r>
              <w:rPr>
                <w:rFonts w:ascii="Arial Narrow" w:hAnsi="Arial Narrow"/>
                <w:sz w:val="16"/>
                <w:szCs w:val="16"/>
              </w:rPr>
              <w:t>SNE</w:t>
            </w:r>
          </w:p>
        </w:tc>
        <w:tc>
          <w:tcPr>
            <w:tcW w:w="1854" w:type="dxa"/>
          </w:tcPr>
          <w:p w14:paraId="3B5371EB" w14:textId="77777777" w:rsidR="00B6739F" w:rsidRPr="00FF757A" w:rsidRDefault="00B6739F" w:rsidP="00E60644">
            <w:pPr>
              <w:rPr>
                <w:rFonts w:ascii="Arial Narrow" w:hAnsi="Arial Narrow"/>
                <w:sz w:val="16"/>
                <w:szCs w:val="16"/>
              </w:rPr>
            </w:pPr>
          </w:p>
        </w:tc>
      </w:tr>
    </w:tbl>
    <w:p w14:paraId="19081190" w14:textId="77777777" w:rsidR="00B6739F" w:rsidRDefault="00B6739F" w:rsidP="00B6739F">
      <w:pPr>
        <w:rPr>
          <w:lang w:val="fr-CA"/>
        </w:rPr>
      </w:pPr>
    </w:p>
    <w:p w14:paraId="6596863F" w14:textId="77777777" w:rsidR="00B6739F" w:rsidRDefault="00B6739F" w:rsidP="00B6739F">
      <w:pPr>
        <w:rPr>
          <w:lang w:val="fr-CA"/>
        </w:rPr>
      </w:pPr>
    </w:p>
    <w:p w14:paraId="5AA8FCEC" w14:textId="77777777" w:rsidR="00B6739F" w:rsidRDefault="00B6739F" w:rsidP="00B6739F">
      <w:pPr>
        <w:rPr>
          <w:lang w:val="fr-CA"/>
        </w:rPr>
      </w:pPr>
    </w:p>
    <w:p w14:paraId="1FFBC201" w14:textId="77777777" w:rsidR="00B6739F" w:rsidRDefault="00B6739F" w:rsidP="00B6739F">
      <w:pPr>
        <w:rPr>
          <w:lang w:val="fr-CA"/>
        </w:rPr>
        <w:sectPr w:rsidR="00B6739F" w:rsidSect="00E60644">
          <w:pgSz w:w="16838" w:h="11906" w:orient="landscape"/>
          <w:pgMar w:top="1800" w:right="1440" w:bottom="1800" w:left="1440" w:header="708" w:footer="708" w:gutter="0"/>
          <w:pgNumType w:fmt="lowerRoman"/>
          <w:cols w:space="708"/>
          <w:docGrid w:linePitch="360"/>
        </w:sectPr>
      </w:pPr>
    </w:p>
    <w:p w14:paraId="184E52CB" w14:textId="5EB72629" w:rsidR="00B6739F" w:rsidRDefault="00B6739F" w:rsidP="00B6739F">
      <w:pPr>
        <w:rPr>
          <w:rFonts w:ascii="Arial Narrow" w:hAnsi="Arial Narrow"/>
          <w:b/>
          <w:sz w:val="24"/>
          <w:lang w:val="fr-CA"/>
        </w:rPr>
      </w:pPr>
      <w:bookmarkStart w:id="17" w:name="_Hlk117681578"/>
      <w:r w:rsidRPr="00002EEE">
        <w:rPr>
          <w:rFonts w:ascii="Arial Narrow" w:hAnsi="Arial Narrow"/>
          <w:b/>
          <w:sz w:val="24"/>
          <w:lang w:val="fr-CA"/>
        </w:rPr>
        <w:t>Coût du PGES</w:t>
      </w:r>
      <w:r>
        <w:rPr>
          <w:rFonts w:ascii="Arial Narrow" w:hAnsi="Arial Narrow"/>
          <w:b/>
          <w:sz w:val="24"/>
          <w:lang w:val="fr-CA"/>
        </w:rPr>
        <w:t> </w:t>
      </w:r>
      <w:r w:rsidR="00803881">
        <w:rPr>
          <w:rFonts w:ascii="Arial Narrow" w:hAnsi="Arial Narrow"/>
          <w:b/>
          <w:sz w:val="24"/>
          <w:lang w:val="fr-CA"/>
        </w:rPr>
        <w:t xml:space="preserve">et </w:t>
      </w:r>
      <w:r w:rsidR="00623B02">
        <w:rPr>
          <w:rFonts w:ascii="Arial Narrow" w:hAnsi="Arial Narrow"/>
          <w:b/>
          <w:sz w:val="24"/>
          <w:lang w:val="fr-CA"/>
        </w:rPr>
        <w:t>PARA</w:t>
      </w:r>
      <w:r>
        <w:rPr>
          <w:rFonts w:ascii="Arial Narrow" w:hAnsi="Arial Narrow"/>
          <w:b/>
          <w:sz w:val="24"/>
          <w:lang w:val="fr-CA"/>
        </w:rPr>
        <w:t xml:space="preserve">: </w:t>
      </w:r>
    </w:p>
    <w:p w14:paraId="0FCAF297" w14:textId="402D8AF3" w:rsidR="00B6739F" w:rsidRPr="00C94436" w:rsidRDefault="00B6739F" w:rsidP="00B6739F">
      <w:pPr>
        <w:rPr>
          <w:rFonts w:ascii="Arial Narrow" w:hAnsi="Arial Narrow"/>
          <w:b/>
          <w:sz w:val="24"/>
          <w:lang w:val="fr-CA"/>
        </w:rPr>
      </w:pPr>
      <w:r w:rsidRPr="00FD71D3">
        <w:rPr>
          <w:rFonts w:ascii="Arial Narrow" w:hAnsi="Arial Narrow"/>
          <w:sz w:val="24"/>
          <w:lang w:val="fr-CA"/>
        </w:rPr>
        <w:t xml:space="preserve">Le coût global du PGES </w:t>
      </w:r>
      <w:r w:rsidR="00042904">
        <w:rPr>
          <w:rFonts w:ascii="Arial Narrow" w:hAnsi="Arial Narrow"/>
          <w:sz w:val="24"/>
          <w:lang w:val="fr-CA"/>
        </w:rPr>
        <w:t xml:space="preserve">et du PARA </w:t>
      </w:r>
      <w:r w:rsidRPr="00FD71D3">
        <w:rPr>
          <w:rFonts w:ascii="Arial Narrow" w:hAnsi="Arial Narrow"/>
          <w:sz w:val="24"/>
          <w:lang w:val="fr-CA"/>
        </w:rPr>
        <w:t>est donné au Tableau 6</w:t>
      </w:r>
    </w:p>
    <w:p w14:paraId="77C95136" w14:textId="458CCF5B" w:rsidR="00B6739F" w:rsidRPr="00002EEE" w:rsidRDefault="00B6739F" w:rsidP="00B6739F">
      <w:pPr>
        <w:rPr>
          <w:rFonts w:ascii="Arial Narrow" w:hAnsi="Arial Narrow"/>
          <w:b/>
          <w:sz w:val="24"/>
          <w:lang w:val="fr-CA"/>
        </w:rPr>
      </w:pPr>
      <w:r>
        <w:rPr>
          <w:rFonts w:ascii="Arial Narrow" w:hAnsi="Arial Narrow"/>
          <w:b/>
          <w:sz w:val="24"/>
          <w:lang w:val="fr-CA"/>
        </w:rPr>
        <w:t>Tableau 6</w:t>
      </w:r>
      <w:r w:rsidR="006D70CB">
        <w:rPr>
          <w:rFonts w:ascii="Arial Narrow" w:hAnsi="Arial Narrow"/>
          <w:b/>
          <w:sz w:val="24"/>
          <w:lang w:val="fr-CA"/>
        </w:rPr>
        <w:t> </w:t>
      </w:r>
      <w:r>
        <w:rPr>
          <w:rFonts w:ascii="Arial Narrow" w:hAnsi="Arial Narrow"/>
          <w:b/>
          <w:sz w:val="24"/>
          <w:lang w:val="fr-CA"/>
        </w:rPr>
        <w:t>: Coût du PGES</w:t>
      </w:r>
      <w:r w:rsidR="00042904">
        <w:rPr>
          <w:rFonts w:ascii="Arial Narrow" w:hAnsi="Arial Narrow"/>
          <w:b/>
          <w:sz w:val="24"/>
          <w:lang w:val="fr-CA"/>
        </w:rPr>
        <w:t xml:space="preserve"> et PARA</w:t>
      </w:r>
    </w:p>
    <w:tbl>
      <w:tblPr>
        <w:tblW w:w="10627" w:type="dxa"/>
        <w:jc w:val="center"/>
        <w:tblLayout w:type="fixed"/>
        <w:tblCellMar>
          <w:left w:w="70" w:type="dxa"/>
          <w:right w:w="70" w:type="dxa"/>
        </w:tblCellMar>
        <w:tblLook w:val="04A0" w:firstRow="1" w:lastRow="0" w:firstColumn="1" w:lastColumn="0" w:noHBand="0" w:noVBand="1"/>
      </w:tblPr>
      <w:tblGrid>
        <w:gridCol w:w="2830"/>
        <w:gridCol w:w="1134"/>
        <w:gridCol w:w="851"/>
        <w:gridCol w:w="1276"/>
        <w:gridCol w:w="1134"/>
        <w:gridCol w:w="708"/>
        <w:gridCol w:w="1276"/>
        <w:gridCol w:w="1418"/>
      </w:tblGrid>
      <w:tr w:rsidR="0056485E" w:rsidRPr="0056485E" w14:paraId="76FAA0A7" w14:textId="77777777" w:rsidTr="006B1B33">
        <w:trPr>
          <w:trHeight w:val="836"/>
          <w:jc w:val="center"/>
        </w:trPr>
        <w:tc>
          <w:tcPr>
            <w:tcW w:w="2830" w:type="dxa"/>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0AA6DF8E" w14:textId="77777777" w:rsidR="0056485E" w:rsidRPr="0056485E" w:rsidRDefault="0056485E" w:rsidP="0056485E">
            <w:pPr>
              <w:spacing w:after="0" w:line="240" w:lineRule="auto"/>
              <w:rPr>
                <w:rFonts w:ascii="Arial Narrow" w:eastAsia="Times New Roman" w:hAnsi="Arial Narrow" w:cs="Calibri"/>
                <w:b/>
                <w:bCs/>
                <w:i/>
                <w:iCs/>
                <w:color w:val="000000"/>
                <w:lang w:eastAsia="fr-FR"/>
              </w:rPr>
            </w:pPr>
            <w:r w:rsidRPr="0056485E">
              <w:rPr>
                <w:rFonts w:ascii="Arial Narrow" w:eastAsia="Times New Roman" w:hAnsi="Arial Narrow" w:cs="Calibri"/>
                <w:b/>
                <w:bCs/>
                <w:i/>
                <w:iCs/>
                <w:color w:val="000000"/>
                <w:lang w:eastAsia="fr-FR"/>
              </w:rPr>
              <w:t>DESIGNATION</w:t>
            </w:r>
          </w:p>
        </w:tc>
        <w:tc>
          <w:tcPr>
            <w:tcW w:w="1134" w:type="dxa"/>
            <w:tcBorders>
              <w:top w:val="single" w:sz="4" w:space="0" w:color="auto"/>
              <w:left w:val="nil"/>
              <w:bottom w:val="single" w:sz="4" w:space="0" w:color="auto"/>
              <w:right w:val="single" w:sz="4" w:space="0" w:color="auto"/>
            </w:tcBorders>
            <w:shd w:val="clear" w:color="000000" w:fill="F4B084"/>
            <w:noWrap/>
            <w:vAlign w:val="center"/>
            <w:hideMark/>
          </w:tcPr>
          <w:p w14:paraId="3EDB1092" w14:textId="77777777" w:rsidR="0056485E" w:rsidRPr="0056485E" w:rsidRDefault="0056485E" w:rsidP="0056485E">
            <w:pPr>
              <w:spacing w:after="0" w:line="240" w:lineRule="auto"/>
              <w:rPr>
                <w:rFonts w:ascii="Arial Narrow" w:eastAsia="Times New Roman" w:hAnsi="Arial Narrow" w:cs="Calibri"/>
                <w:b/>
                <w:bCs/>
                <w:i/>
                <w:iCs/>
                <w:color w:val="000000"/>
                <w:lang w:eastAsia="fr-FR"/>
              </w:rPr>
            </w:pPr>
            <w:r w:rsidRPr="0056485E">
              <w:rPr>
                <w:rFonts w:ascii="Arial Narrow" w:eastAsia="Times New Roman" w:hAnsi="Arial Narrow" w:cs="Calibri"/>
                <w:b/>
                <w:bCs/>
                <w:i/>
                <w:iCs/>
                <w:color w:val="000000"/>
                <w:lang w:eastAsia="fr-FR"/>
              </w:rPr>
              <w:t>UNITE</w:t>
            </w:r>
          </w:p>
        </w:tc>
        <w:tc>
          <w:tcPr>
            <w:tcW w:w="851" w:type="dxa"/>
            <w:tcBorders>
              <w:top w:val="single" w:sz="4" w:space="0" w:color="auto"/>
              <w:left w:val="nil"/>
              <w:bottom w:val="single" w:sz="4" w:space="0" w:color="auto"/>
              <w:right w:val="single" w:sz="4" w:space="0" w:color="auto"/>
            </w:tcBorders>
            <w:shd w:val="clear" w:color="000000" w:fill="F4B084"/>
            <w:noWrap/>
            <w:vAlign w:val="center"/>
            <w:hideMark/>
          </w:tcPr>
          <w:p w14:paraId="75177D8A" w14:textId="77777777" w:rsidR="0056485E" w:rsidRPr="0056485E" w:rsidRDefault="0056485E" w:rsidP="0056485E">
            <w:pPr>
              <w:spacing w:after="0" w:line="240" w:lineRule="auto"/>
              <w:rPr>
                <w:rFonts w:ascii="Arial Narrow" w:eastAsia="Times New Roman" w:hAnsi="Arial Narrow" w:cs="Calibri"/>
                <w:b/>
                <w:bCs/>
                <w:i/>
                <w:iCs/>
                <w:color w:val="000000"/>
                <w:lang w:eastAsia="fr-FR"/>
              </w:rPr>
            </w:pPr>
            <w:r w:rsidRPr="0056485E">
              <w:rPr>
                <w:rFonts w:ascii="Arial Narrow" w:eastAsia="Times New Roman" w:hAnsi="Arial Narrow" w:cs="Calibri"/>
                <w:b/>
                <w:bCs/>
                <w:i/>
                <w:iCs/>
                <w:color w:val="000000"/>
                <w:lang w:eastAsia="fr-FR"/>
              </w:rPr>
              <w:t>QUANTITE</w:t>
            </w:r>
          </w:p>
        </w:tc>
        <w:tc>
          <w:tcPr>
            <w:tcW w:w="1276" w:type="dxa"/>
            <w:tcBorders>
              <w:top w:val="single" w:sz="4" w:space="0" w:color="auto"/>
              <w:left w:val="nil"/>
              <w:bottom w:val="single" w:sz="4" w:space="0" w:color="auto"/>
              <w:right w:val="single" w:sz="4" w:space="0" w:color="auto"/>
            </w:tcBorders>
            <w:shd w:val="clear" w:color="000000" w:fill="F4B084"/>
            <w:vAlign w:val="center"/>
            <w:hideMark/>
          </w:tcPr>
          <w:p w14:paraId="2138026F" w14:textId="77777777" w:rsidR="0056485E" w:rsidRPr="0056485E" w:rsidRDefault="0056485E" w:rsidP="0056485E">
            <w:pPr>
              <w:spacing w:after="0" w:line="240" w:lineRule="auto"/>
              <w:rPr>
                <w:rFonts w:ascii="Arial Narrow" w:eastAsia="Times New Roman" w:hAnsi="Arial Narrow" w:cs="Calibri"/>
                <w:b/>
                <w:bCs/>
                <w:i/>
                <w:iCs/>
                <w:color w:val="000000"/>
                <w:lang w:eastAsia="fr-FR"/>
              </w:rPr>
            </w:pPr>
            <w:r w:rsidRPr="0056485E">
              <w:rPr>
                <w:rFonts w:ascii="Arial Narrow" w:eastAsia="Times New Roman" w:hAnsi="Arial Narrow" w:cs="Calibri"/>
                <w:b/>
                <w:bCs/>
                <w:i/>
                <w:iCs/>
                <w:color w:val="000000"/>
                <w:lang w:eastAsia="fr-FR"/>
              </w:rPr>
              <w:t>COUT UNITAIRE XAF</w:t>
            </w:r>
          </w:p>
        </w:tc>
        <w:tc>
          <w:tcPr>
            <w:tcW w:w="1134" w:type="dxa"/>
            <w:tcBorders>
              <w:top w:val="single" w:sz="4" w:space="0" w:color="auto"/>
              <w:left w:val="nil"/>
              <w:bottom w:val="single" w:sz="4" w:space="0" w:color="auto"/>
              <w:right w:val="single" w:sz="4" w:space="0" w:color="auto"/>
            </w:tcBorders>
            <w:shd w:val="clear" w:color="000000" w:fill="F4B084"/>
            <w:vAlign w:val="center"/>
            <w:hideMark/>
          </w:tcPr>
          <w:p w14:paraId="7CC213FE" w14:textId="77777777" w:rsidR="0056485E" w:rsidRPr="0056485E" w:rsidRDefault="0056485E" w:rsidP="0056485E">
            <w:pPr>
              <w:spacing w:after="0" w:line="240" w:lineRule="auto"/>
              <w:rPr>
                <w:rFonts w:ascii="Arial Narrow" w:eastAsia="Times New Roman" w:hAnsi="Arial Narrow" w:cs="Calibri"/>
                <w:b/>
                <w:bCs/>
                <w:i/>
                <w:iCs/>
                <w:color w:val="000000"/>
                <w:lang w:eastAsia="fr-FR"/>
              </w:rPr>
            </w:pPr>
            <w:r w:rsidRPr="0056485E">
              <w:rPr>
                <w:rFonts w:ascii="Arial Narrow" w:eastAsia="Times New Roman" w:hAnsi="Arial Narrow" w:cs="Calibri"/>
                <w:b/>
                <w:bCs/>
                <w:i/>
                <w:iCs/>
                <w:color w:val="000000"/>
                <w:lang w:eastAsia="fr-FR"/>
              </w:rPr>
              <w:t>COUT UNITAIRE USD</w:t>
            </w:r>
          </w:p>
        </w:tc>
        <w:tc>
          <w:tcPr>
            <w:tcW w:w="708" w:type="dxa"/>
            <w:tcBorders>
              <w:top w:val="single" w:sz="4" w:space="0" w:color="auto"/>
              <w:left w:val="nil"/>
              <w:bottom w:val="single" w:sz="4" w:space="0" w:color="auto"/>
              <w:right w:val="single" w:sz="4" w:space="0" w:color="auto"/>
            </w:tcBorders>
            <w:shd w:val="clear" w:color="000000" w:fill="F4B084"/>
            <w:vAlign w:val="center"/>
            <w:hideMark/>
          </w:tcPr>
          <w:p w14:paraId="3C85F5E7" w14:textId="77777777" w:rsidR="0056485E" w:rsidRPr="0056485E" w:rsidRDefault="0056485E" w:rsidP="0056485E">
            <w:pPr>
              <w:spacing w:after="0" w:line="240" w:lineRule="auto"/>
              <w:rPr>
                <w:rFonts w:ascii="Arial Narrow" w:eastAsia="Times New Roman" w:hAnsi="Arial Narrow" w:cs="Calibri"/>
                <w:b/>
                <w:bCs/>
                <w:i/>
                <w:iCs/>
                <w:color w:val="000000"/>
                <w:lang w:eastAsia="fr-FR"/>
              </w:rPr>
            </w:pPr>
            <w:r w:rsidRPr="0056485E">
              <w:rPr>
                <w:rFonts w:ascii="Arial Narrow" w:eastAsia="Times New Roman" w:hAnsi="Arial Narrow" w:cs="Calibri"/>
                <w:b/>
                <w:bCs/>
                <w:i/>
                <w:iCs/>
                <w:color w:val="000000"/>
                <w:lang w:eastAsia="fr-FR"/>
              </w:rPr>
              <w:t>FREQUENCE</w:t>
            </w:r>
          </w:p>
        </w:tc>
        <w:tc>
          <w:tcPr>
            <w:tcW w:w="1276" w:type="dxa"/>
            <w:tcBorders>
              <w:top w:val="single" w:sz="4" w:space="0" w:color="auto"/>
              <w:left w:val="nil"/>
              <w:bottom w:val="single" w:sz="4" w:space="0" w:color="auto"/>
              <w:right w:val="single" w:sz="4" w:space="0" w:color="auto"/>
            </w:tcBorders>
            <w:shd w:val="clear" w:color="000000" w:fill="F4B084"/>
            <w:vAlign w:val="center"/>
            <w:hideMark/>
          </w:tcPr>
          <w:p w14:paraId="7A3777DB" w14:textId="77777777" w:rsidR="0056485E" w:rsidRPr="0056485E" w:rsidRDefault="0056485E" w:rsidP="0056485E">
            <w:pPr>
              <w:spacing w:after="0" w:line="240" w:lineRule="auto"/>
              <w:rPr>
                <w:rFonts w:ascii="Arial Narrow" w:eastAsia="Times New Roman" w:hAnsi="Arial Narrow" w:cs="Calibri"/>
                <w:b/>
                <w:bCs/>
                <w:i/>
                <w:iCs/>
                <w:color w:val="000000"/>
                <w:lang w:eastAsia="fr-FR"/>
              </w:rPr>
            </w:pPr>
            <w:r w:rsidRPr="0056485E">
              <w:rPr>
                <w:rFonts w:ascii="Arial Narrow" w:eastAsia="Times New Roman" w:hAnsi="Arial Narrow" w:cs="Calibri"/>
                <w:b/>
                <w:bCs/>
                <w:i/>
                <w:iCs/>
                <w:color w:val="000000"/>
                <w:lang w:eastAsia="fr-FR"/>
              </w:rPr>
              <w:t>COUT TOTA EN XAF</w:t>
            </w:r>
          </w:p>
        </w:tc>
        <w:tc>
          <w:tcPr>
            <w:tcW w:w="1418" w:type="dxa"/>
            <w:tcBorders>
              <w:top w:val="single" w:sz="4" w:space="0" w:color="auto"/>
              <w:left w:val="nil"/>
              <w:bottom w:val="single" w:sz="4" w:space="0" w:color="auto"/>
              <w:right w:val="single" w:sz="4" w:space="0" w:color="auto"/>
            </w:tcBorders>
            <w:shd w:val="clear" w:color="000000" w:fill="F4B084"/>
            <w:vAlign w:val="center"/>
            <w:hideMark/>
          </w:tcPr>
          <w:p w14:paraId="3CFDFDB3" w14:textId="77777777" w:rsidR="0056485E" w:rsidRPr="0056485E" w:rsidRDefault="0056485E" w:rsidP="0056485E">
            <w:pPr>
              <w:spacing w:after="0" w:line="240" w:lineRule="auto"/>
              <w:rPr>
                <w:rFonts w:ascii="Arial Narrow" w:eastAsia="Times New Roman" w:hAnsi="Arial Narrow" w:cs="Calibri"/>
                <w:b/>
                <w:bCs/>
                <w:i/>
                <w:iCs/>
                <w:color w:val="000000"/>
                <w:lang w:eastAsia="fr-FR"/>
              </w:rPr>
            </w:pPr>
            <w:r w:rsidRPr="0056485E">
              <w:rPr>
                <w:rFonts w:ascii="Arial Narrow" w:eastAsia="Times New Roman" w:hAnsi="Arial Narrow" w:cs="Calibri"/>
                <w:b/>
                <w:bCs/>
                <w:i/>
                <w:iCs/>
                <w:color w:val="000000"/>
                <w:lang w:eastAsia="fr-FR"/>
              </w:rPr>
              <w:t xml:space="preserve"> TOTAL  </w:t>
            </w:r>
          </w:p>
        </w:tc>
      </w:tr>
      <w:tr w:rsidR="0056485E" w:rsidRPr="0056485E" w14:paraId="6F76AE95" w14:textId="77777777" w:rsidTr="0056485E">
        <w:trPr>
          <w:trHeight w:val="298"/>
          <w:jc w:val="center"/>
        </w:trPr>
        <w:tc>
          <w:tcPr>
            <w:tcW w:w="10627" w:type="dxa"/>
            <w:gridSpan w:val="8"/>
            <w:tcBorders>
              <w:top w:val="single" w:sz="4" w:space="0" w:color="auto"/>
              <w:left w:val="single" w:sz="4" w:space="0" w:color="auto"/>
              <w:bottom w:val="single" w:sz="4" w:space="0" w:color="auto"/>
              <w:right w:val="single" w:sz="4" w:space="0" w:color="auto"/>
            </w:tcBorders>
            <w:shd w:val="clear" w:color="000000" w:fill="D9D9D9"/>
            <w:vAlign w:val="center"/>
            <w:hideMark/>
          </w:tcPr>
          <w:p w14:paraId="07F224B3" w14:textId="77777777" w:rsidR="0056485E" w:rsidRPr="0056485E" w:rsidRDefault="0056485E" w:rsidP="0056485E">
            <w:pPr>
              <w:spacing w:after="0" w:line="240" w:lineRule="auto"/>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A. Activités de communication et de sensibilisation avant le début des travaux en langues français, Arabe local (4 villes)</w:t>
            </w:r>
          </w:p>
        </w:tc>
      </w:tr>
      <w:tr w:rsidR="0056485E" w:rsidRPr="0056485E" w14:paraId="6448C6EB" w14:textId="77777777" w:rsidTr="006B1B33">
        <w:trPr>
          <w:trHeight w:val="687"/>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371475E0" w14:textId="77777777" w:rsidR="0056485E" w:rsidRPr="0056485E" w:rsidRDefault="0056485E" w:rsidP="0056485E">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Sensibilisation de proximité des ouvriers et populations dans les 4 villes</w:t>
            </w:r>
          </w:p>
        </w:tc>
        <w:tc>
          <w:tcPr>
            <w:tcW w:w="1134" w:type="dxa"/>
            <w:tcBorders>
              <w:top w:val="nil"/>
              <w:left w:val="nil"/>
              <w:bottom w:val="single" w:sz="4" w:space="0" w:color="auto"/>
              <w:right w:val="single" w:sz="4" w:space="0" w:color="auto"/>
            </w:tcBorders>
            <w:shd w:val="clear" w:color="auto" w:fill="auto"/>
            <w:noWrap/>
            <w:vAlign w:val="center"/>
            <w:hideMark/>
          </w:tcPr>
          <w:p w14:paraId="26FAF402" w14:textId="77777777" w:rsidR="0056485E" w:rsidRPr="0056485E" w:rsidRDefault="0056485E" w:rsidP="0056485E">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mois</w:t>
            </w:r>
          </w:p>
        </w:tc>
        <w:tc>
          <w:tcPr>
            <w:tcW w:w="851" w:type="dxa"/>
            <w:tcBorders>
              <w:top w:val="nil"/>
              <w:left w:val="nil"/>
              <w:bottom w:val="single" w:sz="4" w:space="0" w:color="auto"/>
              <w:right w:val="single" w:sz="4" w:space="0" w:color="auto"/>
            </w:tcBorders>
            <w:shd w:val="clear" w:color="auto" w:fill="auto"/>
            <w:vAlign w:val="center"/>
            <w:hideMark/>
          </w:tcPr>
          <w:p w14:paraId="046FBE35" w14:textId="77777777" w:rsidR="0056485E" w:rsidRPr="0056485E" w:rsidRDefault="0056485E" w:rsidP="0056485E">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1</w:t>
            </w:r>
          </w:p>
        </w:tc>
        <w:tc>
          <w:tcPr>
            <w:tcW w:w="1276" w:type="dxa"/>
            <w:tcBorders>
              <w:top w:val="nil"/>
              <w:left w:val="nil"/>
              <w:bottom w:val="single" w:sz="4" w:space="0" w:color="auto"/>
              <w:right w:val="single" w:sz="4" w:space="0" w:color="auto"/>
            </w:tcBorders>
            <w:shd w:val="clear" w:color="auto" w:fill="auto"/>
            <w:vAlign w:val="center"/>
            <w:hideMark/>
          </w:tcPr>
          <w:p w14:paraId="4DE0A3B0" w14:textId="77777777" w:rsidR="0056485E" w:rsidRPr="0056485E" w:rsidRDefault="0056485E" w:rsidP="0056485E">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1 500 000</w:t>
            </w:r>
          </w:p>
        </w:tc>
        <w:tc>
          <w:tcPr>
            <w:tcW w:w="1134" w:type="dxa"/>
            <w:tcBorders>
              <w:top w:val="nil"/>
              <w:left w:val="nil"/>
              <w:bottom w:val="single" w:sz="4" w:space="0" w:color="auto"/>
              <w:right w:val="single" w:sz="4" w:space="0" w:color="auto"/>
            </w:tcBorders>
            <w:shd w:val="clear" w:color="auto" w:fill="auto"/>
            <w:vAlign w:val="center"/>
            <w:hideMark/>
          </w:tcPr>
          <w:p w14:paraId="3DF465C3" w14:textId="77777777" w:rsidR="0056485E" w:rsidRPr="0056485E" w:rsidRDefault="0056485E" w:rsidP="0056485E">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2229,72</w:t>
            </w:r>
          </w:p>
        </w:tc>
        <w:tc>
          <w:tcPr>
            <w:tcW w:w="708" w:type="dxa"/>
            <w:tcBorders>
              <w:top w:val="nil"/>
              <w:left w:val="nil"/>
              <w:bottom w:val="single" w:sz="4" w:space="0" w:color="auto"/>
              <w:right w:val="single" w:sz="4" w:space="0" w:color="auto"/>
            </w:tcBorders>
            <w:shd w:val="clear" w:color="auto" w:fill="auto"/>
            <w:vAlign w:val="center"/>
            <w:hideMark/>
          </w:tcPr>
          <w:p w14:paraId="63F0C6F9" w14:textId="77777777" w:rsidR="0056485E" w:rsidRPr="0056485E" w:rsidRDefault="0056485E" w:rsidP="0056485E">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1</w:t>
            </w:r>
          </w:p>
        </w:tc>
        <w:tc>
          <w:tcPr>
            <w:tcW w:w="1276" w:type="dxa"/>
            <w:tcBorders>
              <w:top w:val="nil"/>
              <w:left w:val="nil"/>
              <w:bottom w:val="single" w:sz="4" w:space="0" w:color="auto"/>
              <w:right w:val="single" w:sz="4" w:space="0" w:color="auto"/>
            </w:tcBorders>
            <w:shd w:val="clear" w:color="auto" w:fill="auto"/>
            <w:vAlign w:val="center"/>
            <w:hideMark/>
          </w:tcPr>
          <w:p w14:paraId="270E3632" w14:textId="77777777" w:rsidR="0056485E" w:rsidRPr="0056485E" w:rsidRDefault="0056485E" w:rsidP="0056485E">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1 500 000</w:t>
            </w:r>
          </w:p>
        </w:tc>
        <w:tc>
          <w:tcPr>
            <w:tcW w:w="1418" w:type="dxa"/>
            <w:tcBorders>
              <w:top w:val="nil"/>
              <w:left w:val="nil"/>
              <w:bottom w:val="single" w:sz="4" w:space="0" w:color="auto"/>
              <w:right w:val="single" w:sz="4" w:space="0" w:color="auto"/>
            </w:tcBorders>
            <w:shd w:val="clear" w:color="auto" w:fill="auto"/>
            <w:vAlign w:val="center"/>
            <w:hideMark/>
          </w:tcPr>
          <w:p w14:paraId="6741D9AE" w14:textId="77777777" w:rsidR="0056485E" w:rsidRPr="0056485E" w:rsidRDefault="0056485E" w:rsidP="0056485E">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2 229,72</w:t>
            </w:r>
          </w:p>
        </w:tc>
      </w:tr>
      <w:tr w:rsidR="0056485E" w:rsidRPr="0056485E" w14:paraId="3C4713A1" w14:textId="77777777" w:rsidTr="006B1B33">
        <w:trPr>
          <w:trHeight w:val="1760"/>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570415FD" w14:textId="70565FFE" w:rsidR="0056485E" w:rsidRPr="0056485E" w:rsidRDefault="0056485E" w:rsidP="0056485E">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Recrutement d</w:t>
            </w:r>
            <w:r w:rsidR="006D70CB">
              <w:rPr>
                <w:rFonts w:ascii="Arial Narrow" w:eastAsia="Times New Roman" w:hAnsi="Arial Narrow" w:cs="Calibri"/>
                <w:color w:val="000000"/>
                <w:lang w:eastAsia="fr-FR"/>
              </w:rPr>
              <w:t>’</w:t>
            </w:r>
            <w:r w:rsidRPr="0056485E">
              <w:rPr>
                <w:rFonts w:ascii="Arial Narrow" w:eastAsia="Times New Roman" w:hAnsi="Arial Narrow" w:cs="Calibri"/>
                <w:color w:val="000000"/>
                <w:lang w:eastAsia="fr-FR"/>
              </w:rPr>
              <w:t>une firme pour les activités de sensibilisation/communication sur le MGP, la sécurité routière, protection de l</w:t>
            </w:r>
            <w:r w:rsidR="006D70CB">
              <w:rPr>
                <w:rFonts w:ascii="Arial Narrow" w:eastAsia="Times New Roman" w:hAnsi="Arial Narrow" w:cs="Calibri"/>
                <w:color w:val="000000"/>
                <w:lang w:eastAsia="fr-FR"/>
              </w:rPr>
              <w:t>’</w:t>
            </w:r>
            <w:r w:rsidRPr="0056485E">
              <w:rPr>
                <w:rFonts w:ascii="Arial Narrow" w:eastAsia="Times New Roman" w:hAnsi="Arial Narrow" w:cs="Calibri"/>
                <w:color w:val="000000"/>
                <w:lang w:eastAsia="fr-FR"/>
              </w:rPr>
              <w:t>environnement, règles d’hygiène et lutte contre les IST/SIDA et COVID-19</w:t>
            </w:r>
          </w:p>
        </w:tc>
        <w:tc>
          <w:tcPr>
            <w:tcW w:w="1134" w:type="dxa"/>
            <w:tcBorders>
              <w:top w:val="nil"/>
              <w:left w:val="nil"/>
              <w:bottom w:val="single" w:sz="4" w:space="0" w:color="auto"/>
              <w:right w:val="single" w:sz="4" w:space="0" w:color="auto"/>
            </w:tcBorders>
            <w:shd w:val="clear" w:color="auto" w:fill="auto"/>
            <w:noWrap/>
            <w:vAlign w:val="center"/>
            <w:hideMark/>
          </w:tcPr>
          <w:p w14:paraId="52CC64F9" w14:textId="77777777" w:rsidR="0056485E" w:rsidRPr="0056485E" w:rsidRDefault="0056485E" w:rsidP="0056485E">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année</w:t>
            </w:r>
          </w:p>
        </w:tc>
        <w:tc>
          <w:tcPr>
            <w:tcW w:w="851" w:type="dxa"/>
            <w:tcBorders>
              <w:top w:val="nil"/>
              <w:left w:val="nil"/>
              <w:bottom w:val="single" w:sz="4" w:space="0" w:color="auto"/>
              <w:right w:val="single" w:sz="4" w:space="0" w:color="auto"/>
            </w:tcBorders>
            <w:shd w:val="clear" w:color="auto" w:fill="auto"/>
            <w:vAlign w:val="center"/>
            <w:hideMark/>
          </w:tcPr>
          <w:p w14:paraId="064A8B0A" w14:textId="77777777" w:rsidR="0056485E" w:rsidRPr="0056485E" w:rsidRDefault="0056485E" w:rsidP="0056485E">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4</w:t>
            </w:r>
          </w:p>
        </w:tc>
        <w:tc>
          <w:tcPr>
            <w:tcW w:w="1276" w:type="dxa"/>
            <w:tcBorders>
              <w:top w:val="nil"/>
              <w:left w:val="nil"/>
              <w:bottom w:val="single" w:sz="4" w:space="0" w:color="auto"/>
              <w:right w:val="single" w:sz="4" w:space="0" w:color="auto"/>
            </w:tcBorders>
            <w:shd w:val="clear" w:color="auto" w:fill="auto"/>
            <w:vAlign w:val="center"/>
            <w:hideMark/>
          </w:tcPr>
          <w:p w14:paraId="74C4A54B" w14:textId="77777777" w:rsidR="0056485E" w:rsidRPr="0056485E" w:rsidRDefault="0056485E" w:rsidP="0056485E">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6000000</w:t>
            </w:r>
          </w:p>
        </w:tc>
        <w:tc>
          <w:tcPr>
            <w:tcW w:w="1134" w:type="dxa"/>
            <w:tcBorders>
              <w:top w:val="nil"/>
              <w:left w:val="nil"/>
              <w:bottom w:val="single" w:sz="4" w:space="0" w:color="auto"/>
              <w:right w:val="single" w:sz="4" w:space="0" w:color="auto"/>
            </w:tcBorders>
            <w:shd w:val="clear" w:color="auto" w:fill="auto"/>
            <w:vAlign w:val="center"/>
            <w:hideMark/>
          </w:tcPr>
          <w:p w14:paraId="370623F6" w14:textId="77777777" w:rsidR="0056485E" w:rsidRPr="0056485E" w:rsidRDefault="0056485E" w:rsidP="0056485E">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8918,90</w:t>
            </w:r>
          </w:p>
        </w:tc>
        <w:tc>
          <w:tcPr>
            <w:tcW w:w="708" w:type="dxa"/>
            <w:tcBorders>
              <w:top w:val="nil"/>
              <w:left w:val="nil"/>
              <w:bottom w:val="single" w:sz="4" w:space="0" w:color="auto"/>
              <w:right w:val="single" w:sz="4" w:space="0" w:color="auto"/>
            </w:tcBorders>
            <w:shd w:val="clear" w:color="auto" w:fill="auto"/>
            <w:vAlign w:val="center"/>
            <w:hideMark/>
          </w:tcPr>
          <w:p w14:paraId="019E55A2" w14:textId="77777777" w:rsidR="0056485E" w:rsidRPr="0056485E" w:rsidRDefault="0056485E" w:rsidP="0056485E">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8</w:t>
            </w:r>
          </w:p>
        </w:tc>
        <w:tc>
          <w:tcPr>
            <w:tcW w:w="1276" w:type="dxa"/>
            <w:tcBorders>
              <w:top w:val="nil"/>
              <w:left w:val="nil"/>
              <w:bottom w:val="single" w:sz="4" w:space="0" w:color="auto"/>
              <w:right w:val="single" w:sz="4" w:space="0" w:color="auto"/>
            </w:tcBorders>
            <w:shd w:val="clear" w:color="auto" w:fill="auto"/>
            <w:vAlign w:val="center"/>
            <w:hideMark/>
          </w:tcPr>
          <w:p w14:paraId="3247E359" w14:textId="77777777" w:rsidR="0056485E" w:rsidRPr="0056485E" w:rsidRDefault="0056485E" w:rsidP="0056485E">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24000000</w:t>
            </w:r>
          </w:p>
        </w:tc>
        <w:tc>
          <w:tcPr>
            <w:tcW w:w="1418" w:type="dxa"/>
            <w:tcBorders>
              <w:top w:val="nil"/>
              <w:left w:val="nil"/>
              <w:bottom w:val="single" w:sz="4" w:space="0" w:color="auto"/>
              <w:right w:val="single" w:sz="4" w:space="0" w:color="auto"/>
            </w:tcBorders>
            <w:shd w:val="clear" w:color="auto" w:fill="auto"/>
            <w:vAlign w:val="center"/>
            <w:hideMark/>
          </w:tcPr>
          <w:p w14:paraId="0AE9895B" w14:textId="77777777" w:rsidR="0056485E" w:rsidRPr="0056485E" w:rsidRDefault="0056485E" w:rsidP="0056485E">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35 675,58</w:t>
            </w:r>
          </w:p>
        </w:tc>
      </w:tr>
      <w:tr w:rsidR="0056485E" w:rsidRPr="0056485E" w14:paraId="7BF05C22" w14:textId="77777777" w:rsidTr="0056485E">
        <w:trPr>
          <w:trHeight w:val="50"/>
          <w:jc w:val="center"/>
        </w:trPr>
        <w:tc>
          <w:tcPr>
            <w:tcW w:w="7933" w:type="dxa"/>
            <w:gridSpan w:val="6"/>
            <w:tcBorders>
              <w:top w:val="single" w:sz="4" w:space="0" w:color="auto"/>
              <w:left w:val="single" w:sz="4" w:space="0" w:color="auto"/>
              <w:bottom w:val="single" w:sz="4" w:space="0" w:color="auto"/>
              <w:right w:val="single" w:sz="4" w:space="0" w:color="auto"/>
            </w:tcBorders>
            <w:shd w:val="clear" w:color="000000" w:fill="BFBFBF"/>
            <w:vAlign w:val="center"/>
            <w:hideMark/>
          </w:tcPr>
          <w:p w14:paraId="0DC8E617" w14:textId="77777777" w:rsidR="0056485E" w:rsidRPr="0056485E" w:rsidRDefault="0056485E" w:rsidP="0056485E">
            <w:pPr>
              <w:spacing w:after="0" w:line="240" w:lineRule="auto"/>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Sous-total A</w:t>
            </w:r>
          </w:p>
        </w:tc>
        <w:tc>
          <w:tcPr>
            <w:tcW w:w="1276" w:type="dxa"/>
            <w:tcBorders>
              <w:top w:val="nil"/>
              <w:left w:val="nil"/>
              <w:bottom w:val="single" w:sz="4" w:space="0" w:color="auto"/>
              <w:right w:val="single" w:sz="4" w:space="0" w:color="auto"/>
            </w:tcBorders>
            <w:shd w:val="clear" w:color="000000" w:fill="BFBFBF"/>
            <w:vAlign w:val="center"/>
            <w:hideMark/>
          </w:tcPr>
          <w:p w14:paraId="6F2FAD03" w14:textId="77777777" w:rsidR="0056485E" w:rsidRPr="0056485E" w:rsidRDefault="0056485E" w:rsidP="0056485E">
            <w:pPr>
              <w:spacing w:after="0" w:line="240" w:lineRule="auto"/>
              <w:jc w:val="right"/>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25 500 000</w:t>
            </w:r>
          </w:p>
        </w:tc>
        <w:tc>
          <w:tcPr>
            <w:tcW w:w="1418" w:type="dxa"/>
            <w:tcBorders>
              <w:top w:val="nil"/>
              <w:left w:val="nil"/>
              <w:bottom w:val="single" w:sz="4" w:space="0" w:color="auto"/>
              <w:right w:val="single" w:sz="4" w:space="0" w:color="auto"/>
            </w:tcBorders>
            <w:shd w:val="clear" w:color="000000" w:fill="BFBFBF"/>
            <w:vAlign w:val="center"/>
            <w:hideMark/>
          </w:tcPr>
          <w:p w14:paraId="130D2FD3" w14:textId="77777777" w:rsidR="0056485E" w:rsidRPr="0056485E" w:rsidRDefault="0056485E" w:rsidP="0056485E">
            <w:pPr>
              <w:spacing w:after="0" w:line="240" w:lineRule="auto"/>
              <w:jc w:val="right"/>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37 905,30</w:t>
            </w:r>
          </w:p>
        </w:tc>
      </w:tr>
      <w:tr w:rsidR="0056485E" w:rsidRPr="0056485E" w14:paraId="07DAAE0F" w14:textId="77777777" w:rsidTr="0056485E">
        <w:trPr>
          <w:trHeight w:val="298"/>
          <w:jc w:val="center"/>
        </w:trPr>
        <w:tc>
          <w:tcPr>
            <w:tcW w:w="10627" w:type="dxa"/>
            <w:gridSpan w:val="8"/>
            <w:tcBorders>
              <w:top w:val="single" w:sz="4" w:space="0" w:color="auto"/>
              <w:left w:val="single" w:sz="4" w:space="0" w:color="auto"/>
              <w:bottom w:val="single" w:sz="4" w:space="0" w:color="auto"/>
              <w:right w:val="single" w:sz="4" w:space="0" w:color="auto"/>
            </w:tcBorders>
            <w:shd w:val="clear" w:color="000000" w:fill="D9D9D9"/>
            <w:vAlign w:val="center"/>
            <w:hideMark/>
          </w:tcPr>
          <w:p w14:paraId="4F0B842E" w14:textId="699245FB" w:rsidR="0056485E" w:rsidRPr="0056485E" w:rsidRDefault="0056485E" w:rsidP="0056485E">
            <w:pPr>
              <w:spacing w:after="0" w:line="240" w:lineRule="auto"/>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B. Mesures d</w:t>
            </w:r>
            <w:r w:rsidR="006D70CB">
              <w:rPr>
                <w:rFonts w:ascii="Arial Narrow" w:eastAsia="Times New Roman" w:hAnsi="Arial Narrow" w:cs="Calibri"/>
                <w:b/>
                <w:bCs/>
                <w:color w:val="000000"/>
                <w:lang w:eastAsia="fr-FR"/>
              </w:rPr>
              <w:t>’</w:t>
            </w:r>
            <w:r w:rsidRPr="0056485E">
              <w:rPr>
                <w:rFonts w:ascii="Arial Narrow" w:eastAsia="Times New Roman" w:hAnsi="Arial Narrow" w:cs="Calibri"/>
                <w:b/>
                <w:bCs/>
                <w:color w:val="000000"/>
                <w:lang w:eastAsia="fr-FR"/>
              </w:rPr>
              <w:t>atténuation</w:t>
            </w:r>
          </w:p>
        </w:tc>
      </w:tr>
      <w:tr w:rsidR="0056485E" w:rsidRPr="0056485E" w14:paraId="6C4DEF06" w14:textId="77777777" w:rsidTr="006B1B33">
        <w:trPr>
          <w:trHeight w:val="546"/>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6B5424A7" w14:textId="5748EF2B" w:rsidR="0056485E" w:rsidRPr="0056485E" w:rsidRDefault="0056485E" w:rsidP="0056485E">
            <w:pPr>
              <w:spacing w:after="0" w:line="240" w:lineRule="auto"/>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Cout de mise en œuvre des mesures d</w:t>
            </w:r>
            <w:r w:rsidR="006D70CB">
              <w:rPr>
                <w:rFonts w:ascii="Arial Narrow" w:eastAsia="Times New Roman" w:hAnsi="Arial Narrow" w:cs="Calibri"/>
                <w:b/>
                <w:bCs/>
                <w:color w:val="000000"/>
                <w:lang w:eastAsia="fr-FR"/>
              </w:rPr>
              <w:t>’</w:t>
            </w:r>
            <w:r w:rsidRPr="0056485E">
              <w:rPr>
                <w:rFonts w:ascii="Arial Narrow" w:eastAsia="Times New Roman" w:hAnsi="Arial Narrow" w:cs="Calibri"/>
                <w:b/>
                <w:bCs/>
                <w:color w:val="000000"/>
                <w:lang w:eastAsia="fr-FR"/>
              </w:rPr>
              <w:t>atténuation</w:t>
            </w:r>
          </w:p>
        </w:tc>
        <w:tc>
          <w:tcPr>
            <w:tcW w:w="1134" w:type="dxa"/>
            <w:tcBorders>
              <w:top w:val="nil"/>
              <w:left w:val="nil"/>
              <w:bottom w:val="single" w:sz="4" w:space="0" w:color="auto"/>
              <w:right w:val="single" w:sz="4" w:space="0" w:color="auto"/>
            </w:tcBorders>
            <w:shd w:val="clear" w:color="auto" w:fill="auto"/>
            <w:noWrap/>
            <w:vAlign w:val="center"/>
            <w:hideMark/>
          </w:tcPr>
          <w:p w14:paraId="160F0525" w14:textId="77777777" w:rsidR="0056485E" w:rsidRPr="0056485E" w:rsidRDefault="0056485E" w:rsidP="0056485E">
            <w:pPr>
              <w:spacing w:after="0" w:line="240" w:lineRule="auto"/>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année</w:t>
            </w:r>
          </w:p>
        </w:tc>
        <w:tc>
          <w:tcPr>
            <w:tcW w:w="851" w:type="dxa"/>
            <w:tcBorders>
              <w:top w:val="nil"/>
              <w:left w:val="nil"/>
              <w:bottom w:val="single" w:sz="4" w:space="0" w:color="auto"/>
              <w:right w:val="single" w:sz="4" w:space="0" w:color="auto"/>
            </w:tcBorders>
            <w:shd w:val="clear" w:color="auto" w:fill="auto"/>
            <w:noWrap/>
            <w:vAlign w:val="center"/>
            <w:hideMark/>
          </w:tcPr>
          <w:p w14:paraId="59451443" w14:textId="77777777" w:rsidR="0056485E" w:rsidRPr="0056485E" w:rsidRDefault="0056485E" w:rsidP="0056485E">
            <w:pPr>
              <w:spacing w:after="0" w:line="240" w:lineRule="auto"/>
              <w:jc w:val="right"/>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4</w:t>
            </w:r>
          </w:p>
        </w:tc>
        <w:tc>
          <w:tcPr>
            <w:tcW w:w="1276" w:type="dxa"/>
            <w:tcBorders>
              <w:top w:val="nil"/>
              <w:left w:val="nil"/>
              <w:bottom w:val="single" w:sz="4" w:space="0" w:color="auto"/>
              <w:right w:val="single" w:sz="4" w:space="0" w:color="auto"/>
            </w:tcBorders>
            <w:shd w:val="clear" w:color="auto" w:fill="auto"/>
            <w:vAlign w:val="center"/>
            <w:hideMark/>
          </w:tcPr>
          <w:p w14:paraId="4A27348B" w14:textId="77777777" w:rsidR="0056485E" w:rsidRPr="0056485E" w:rsidRDefault="0056485E" w:rsidP="0056485E">
            <w:pPr>
              <w:spacing w:after="0" w:line="240" w:lineRule="auto"/>
              <w:jc w:val="right"/>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33900000</w:t>
            </w:r>
          </w:p>
        </w:tc>
        <w:tc>
          <w:tcPr>
            <w:tcW w:w="1134" w:type="dxa"/>
            <w:tcBorders>
              <w:top w:val="nil"/>
              <w:left w:val="nil"/>
              <w:bottom w:val="single" w:sz="4" w:space="0" w:color="auto"/>
              <w:right w:val="single" w:sz="4" w:space="0" w:color="auto"/>
            </w:tcBorders>
            <w:shd w:val="clear" w:color="auto" w:fill="auto"/>
            <w:noWrap/>
            <w:vAlign w:val="center"/>
            <w:hideMark/>
          </w:tcPr>
          <w:p w14:paraId="5D17890B" w14:textId="77777777" w:rsidR="0056485E" w:rsidRPr="0056485E" w:rsidRDefault="0056485E" w:rsidP="0056485E">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50391,76</w:t>
            </w:r>
          </w:p>
        </w:tc>
        <w:tc>
          <w:tcPr>
            <w:tcW w:w="708" w:type="dxa"/>
            <w:tcBorders>
              <w:top w:val="nil"/>
              <w:left w:val="nil"/>
              <w:bottom w:val="single" w:sz="4" w:space="0" w:color="auto"/>
              <w:right w:val="single" w:sz="4" w:space="0" w:color="auto"/>
            </w:tcBorders>
            <w:shd w:val="clear" w:color="auto" w:fill="auto"/>
            <w:noWrap/>
            <w:vAlign w:val="center"/>
            <w:hideMark/>
          </w:tcPr>
          <w:p w14:paraId="6AF14EF3" w14:textId="77777777" w:rsidR="0056485E" w:rsidRPr="0056485E" w:rsidRDefault="0056485E" w:rsidP="0056485E">
            <w:pPr>
              <w:spacing w:after="0" w:line="240" w:lineRule="auto"/>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_</w:t>
            </w:r>
          </w:p>
        </w:tc>
        <w:tc>
          <w:tcPr>
            <w:tcW w:w="1276" w:type="dxa"/>
            <w:tcBorders>
              <w:top w:val="nil"/>
              <w:left w:val="nil"/>
              <w:bottom w:val="single" w:sz="4" w:space="0" w:color="auto"/>
              <w:right w:val="single" w:sz="4" w:space="0" w:color="auto"/>
            </w:tcBorders>
            <w:shd w:val="clear" w:color="auto" w:fill="auto"/>
            <w:vAlign w:val="center"/>
            <w:hideMark/>
          </w:tcPr>
          <w:p w14:paraId="466EA5F4" w14:textId="77777777" w:rsidR="0056485E" w:rsidRPr="0056485E" w:rsidRDefault="0056485E" w:rsidP="0056485E">
            <w:pPr>
              <w:spacing w:after="0" w:line="240" w:lineRule="auto"/>
              <w:jc w:val="right"/>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135600000</w:t>
            </w:r>
          </w:p>
        </w:tc>
        <w:tc>
          <w:tcPr>
            <w:tcW w:w="1418" w:type="dxa"/>
            <w:tcBorders>
              <w:top w:val="nil"/>
              <w:left w:val="nil"/>
              <w:bottom w:val="single" w:sz="4" w:space="0" w:color="auto"/>
              <w:right w:val="single" w:sz="4" w:space="0" w:color="auto"/>
            </w:tcBorders>
            <w:shd w:val="clear" w:color="auto" w:fill="auto"/>
            <w:vAlign w:val="center"/>
            <w:hideMark/>
          </w:tcPr>
          <w:p w14:paraId="1DE16E37" w14:textId="77777777" w:rsidR="0056485E" w:rsidRPr="0056485E" w:rsidRDefault="0056485E" w:rsidP="0056485E">
            <w:pPr>
              <w:spacing w:after="0" w:line="240" w:lineRule="auto"/>
              <w:jc w:val="right"/>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201 567,05</w:t>
            </w:r>
          </w:p>
        </w:tc>
      </w:tr>
      <w:tr w:rsidR="0056485E" w:rsidRPr="0056485E" w14:paraId="10E9BA61" w14:textId="77777777" w:rsidTr="0056485E">
        <w:trPr>
          <w:trHeight w:val="298"/>
          <w:jc w:val="center"/>
        </w:trPr>
        <w:tc>
          <w:tcPr>
            <w:tcW w:w="7933" w:type="dxa"/>
            <w:gridSpan w:val="6"/>
            <w:tcBorders>
              <w:top w:val="single" w:sz="4" w:space="0" w:color="auto"/>
              <w:left w:val="single" w:sz="4" w:space="0" w:color="auto"/>
              <w:bottom w:val="single" w:sz="4" w:space="0" w:color="auto"/>
              <w:right w:val="single" w:sz="4" w:space="0" w:color="auto"/>
            </w:tcBorders>
            <w:shd w:val="clear" w:color="000000" w:fill="BFBFBF"/>
            <w:vAlign w:val="center"/>
            <w:hideMark/>
          </w:tcPr>
          <w:p w14:paraId="04D7981E" w14:textId="77777777" w:rsidR="0056485E" w:rsidRPr="0056485E" w:rsidRDefault="0056485E" w:rsidP="0056485E">
            <w:pPr>
              <w:spacing w:after="0" w:line="240" w:lineRule="auto"/>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Sous Total B</w:t>
            </w:r>
          </w:p>
        </w:tc>
        <w:tc>
          <w:tcPr>
            <w:tcW w:w="1276" w:type="dxa"/>
            <w:tcBorders>
              <w:top w:val="nil"/>
              <w:left w:val="nil"/>
              <w:bottom w:val="single" w:sz="4" w:space="0" w:color="auto"/>
              <w:right w:val="single" w:sz="4" w:space="0" w:color="auto"/>
            </w:tcBorders>
            <w:shd w:val="clear" w:color="000000" w:fill="BFBFBF"/>
            <w:vAlign w:val="center"/>
            <w:hideMark/>
          </w:tcPr>
          <w:p w14:paraId="5DF36FC4" w14:textId="77777777" w:rsidR="0056485E" w:rsidRPr="0056485E" w:rsidRDefault="0056485E" w:rsidP="0056485E">
            <w:pPr>
              <w:spacing w:after="0" w:line="240" w:lineRule="auto"/>
              <w:jc w:val="right"/>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135600000</w:t>
            </w:r>
          </w:p>
        </w:tc>
        <w:tc>
          <w:tcPr>
            <w:tcW w:w="1418" w:type="dxa"/>
            <w:tcBorders>
              <w:top w:val="nil"/>
              <w:left w:val="nil"/>
              <w:bottom w:val="single" w:sz="4" w:space="0" w:color="auto"/>
              <w:right w:val="single" w:sz="4" w:space="0" w:color="auto"/>
            </w:tcBorders>
            <w:shd w:val="clear" w:color="000000" w:fill="BFBFBF"/>
            <w:vAlign w:val="center"/>
            <w:hideMark/>
          </w:tcPr>
          <w:p w14:paraId="5F13AD3C" w14:textId="77777777" w:rsidR="0056485E" w:rsidRPr="0056485E" w:rsidRDefault="0056485E" w:rsidP="0056485E">
            <w:pPr>
              <w:spacing w:after="0" w:line="240" w:lineRule="auto"/>
              <w:jc w:val="right"/>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201 567,05</w:t>
            </w:r>
          </w:p>
        </w:tc>
      </w:tr>
      <w:tr w:rsidR="0056485E" w:rsidRPr="0056485E" w14:paraId="1D1759A5" w14:textId="77777777" w:rsidTr="0056485E">
        <w:trPr>
          <w:trHeight w:val="298"/>
          <w:jc w:val="center"/>
        </w:trPr>
        <w:tc>
          <w:tcPr>
            <w:tcW w:w="10627" w:type="dxa"/>
            <w:gridSpan w:val="8"/>
            <w:tcBorders>
              <w:top w:val="single" w:sz="4" w:space="0" w:color="auto"/>
              <w:left w:val="single" w:sz="4" w:space="0" w:color="auto"/>
              <w:bottom w:val="single" w:sz="4" w:space="0" w:color="auto"/>
              <w:right w:val="single" w:sz="4" w:space="0" w:color="auto"/>
            </w:tcBorders>
            <w:shd w:val="clear" w:color="000000" w:fill="D9D9D9"/>
            <w:vAlign w:val="center"/>
            <w:hideMark/>
          </w:tcPr>
          <w:p w14:paraId="719FDE12" w14:textId="77777777" w:rsidR="0056485E" w:rsidRPr="0056485E" w:rsidRDefault="0056485E" w:rsidP="0056485E">
            <w:pPr>
              <w:spacing w:after="0" w:line="240" w:lineRule="auto"/>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C. Surveillance et suivi environnemental</w:t>
            </w:r>
          </w:p>
        </w:tc>
      </w:tr>
      <w:tr w:rsidR="0056485E" w:rsidRPr="0056485E" w14:paraId="16F1164D" w14:textId="77777777" w:rsidTr="006B1B33">
        <w:trPr>
          <w:trHeight w:val="298"/>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23D6C138" w14:textId="77777777" w:rsidR="0056485E" w:rsidRPr="0056485E" w:rsidRDefault="0056485E" w:rsidP="0056485E">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Coût de suivi</w:t>
            </w:r>
          </w:p>
        </w:tc>
        <w:tc>
          <w:tcPr>
            <w:tcW w:w="1134" w:type="dxa"/>
            <w:tcBorders>
              <w:top w:val="nil"/>
              <w:left w:val="nil"/>
              <w:bottom w:val="single" w:sz="4" w:space="0" w:color="auto"/>
              <w:right w:val="single" w:sz="4" w:space="0" w:color="auto"/>
            </w:tcBorders>
            <w:shd w:val="clear" w:color="auto" w:fill="auto"/>
            <w:noWrap/>
            <w:vAlign w:val="center"/>
            <w:hideMark/>
          </w:tcPr>
          <w:p w14:paraId="00BF569E" w14:textId="77777777" w:rsidR="0056485E" w:rsidRPr="0056485E" w:rsidRDefault="0056485E" w:rsidP="0056485E">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Année</w:t>
            </w:r>
          </w:p>
        </w:tc>
        <w:tc>
          <w:tcPr>
            <w:tcW w:w="851" w:type="dxa"/>
            <w:tcBorders>
              <w:top w:val="nil"/>
              <w:left w:val="nil"/>
              <w:bottom w:val="single" w:sz="4" w:space="0" w:color="auto"/>
              <w:right w:val="single" w:sz="4" w:space="0" w:color="auto"/>
            </w:tcBorders>
            <w:shd w:val="clear" w:color="auto" w:fill="auto"/>
            <w:noWrap/>
            <w:vAlign w:val="center"/>
            <w:hideMark/>
          </w:tcPr>
          <w:p w14:paraId="476A93A3" w14:textId="77777777" w:rsidR="0056485E" w:rsidRPr="0056485E" w:rsidRDefault="0056485E" w:rsidP="0056485E">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4</w:t>
            </w:r>
          </w:p>
        </w:tc>
        <w:tc>
          <w:tcPr>
            <w:tcW w:w="1276" w:type="dxa"/>
            <w:tcBorders>
              <w:top w:val="nil"/>
              <w:left w:val="nil"/>
              <w:bottom w:val="single" w:sz="4" w:space="0" w:color="auto"/>
              <w:right w:val="single" w:sz="4" w:space="0" w:color="auto"/>
            </w:tcBorders>
            <w:shd w:val="clear" w:color="auto" w:fill="auto"/>
            <w:vAlign w:val="center"/>
            <w:hideMark/>
          </w:tcPr>
          <w:p w14:paraId="5EAE9C72" w14:textId="77777777" w:rsidR="0056485E" w:rsidRPr="0056485E" w:rsidRDefault="0056485E" w:rsidP="0056485E">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2000000</w:t>
            </w:r>
          </w:p>
        </w:tc>
        <w:tc>
          <w:tcPr>
            <w:tcW w:w="1134" w:type="dxa"/>
            <w:tcBorders>
              <w:top w:val="nil"/>
              <w:left w:val="nil"/>
              <w:bottom w:val="single" w:sz="4" w:space="0" w:color="auto"/>
              <w:right w:val="single" w:sz="4" w:space="0" w:color="auto"/>
            </w:tcBorders>
            <w:shd w:val="clear" w:color="auto" w:fill="auto"/>
            <w:noWrap/>
            <w:vAlign w:val="center"/>
            <w:hideMark/>
          </w:tcPr>
          <w:p w14:paraId="6BB4AA9C" w14:textId="77777777" w:rsidR="0056485E" w:rsidRPr="0056485E" w:rsidRDefault="0056485E" w:rsidP="0056485E">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2972,97</w:t>
            </w:r>
          </w:p>
        </w:tc>
        <w:tc>
          <w:tcPr>
            <w:tcW w:w="708" w:type="dxa"/>
            <w:tcBorders>
              <w:top w:val="nil"/>
              <w:left w:val="nil"/>
              <w:bottom w:val="single" w:sz="4" w:space="0" w:color="auto"/>
              <w:right w:val="single" w:sz="4" w:space="0" w:color="auto"/>
            </w:tcBorders>
            <w:shd w:val="clear" w:color="auto" w:fill="auto"/>
            <w:noWrap/>
            <w:vAlign w:val="center"/>
            <w:hideMark/>
          </w:tcPr>
          <w:p w14:paraId="0D0223C7" w14:textId="77777777" w:rsidR="0056485E" w:rsidRPr="0056485E" w:rsidRDefault="0056485E" w:rsidP="0056485E">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_</w:t>
            </w:r>
          </w:p>
        </w:tc>
        <w:tc>
          <w:tcPr>
            <w:tcW w:w="1276" w:type="dxa"/>
            <w:tcBorders>
              <w:top w:val="nil"/>
              <w:left w:val="nil"/>
              <w:bottom w:val="single" w:sz="4" w:space="0" w:color="auto"/>
              <w:right w:val="single" w:sz="4" w:space="0" w:color="auto"/>
            </w:tcBorders>
            <w:shd w:val="clear" w:color="auto" w:fill="auto"/>
            <w:vAlign w:val="center"/>
            <w:hideMark/>
          </w:tcPr>
          <w:p w14:paraId="26233B92" w14:textId="77777777" w:rsidR="0056485E" w:rsidRPr="0056485E" w:rsidRDefault="0056485E" w:rsidP="0056485E">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8000000</w:t>
            </w:r>
          </w:p>
        </w:tc>
        <w:tc>
          <w:tcPr>
            <w:tcW w:w="1418" w:type="dxa"/>
            <w:tcBorders>
              <w:top w:val="nil"/>
              <w:left w:val="nil"/>
              <w:bottom w:val="single" w:sz="4" w:space="0" w:color="auto"/>
              <w:right w:val="single" w:sz="4" w:space="0" w:color="auto"/>
            </w:tcBorders>
            <w:shd w:val="clear" w:color="auto" w:fill="auto"/>
            <w:vAlign w:val="center"/>
            <w:hideMark/>
          </w:tcPr>
          <w:p w14:paraId="30B1254F" w14:textId="77777777" w:rsidR="0056485E" w:rsidRPr="0056485E" w:rsidRDefault="0056485E" w:rsidP="0056485E">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11 891,86</w:t>
            </w:r>
          </w:p>
        </w:tc>
      </w:tr>
      <w:tr w:rsidR="0056485E" w:rsidRPr="0056485E" w14:paraId="6E365B8F" w14:textId="77777777" w:rsidTr="006B1B33">
        <w:trPr>
          <w:trHeight w:val="245"/>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39F15034" w14:textId="77777777" w:rsidR="0056485E" w:rsidRPr="0056485E" w:rsidRDefault="0056485E" w:rsidP="0056485E">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Audit environnemental externe de mise en œuvre du PGES</w:t>
            </w:r>
          </w:p>
        </w:tc>
        <w:tc>
          <w:tcPr>
            <w:tcW w:w="1134" w:type="dxa"/>
            <w:tcBorders>
              <w:top w:val="nil"/>
              <w:left w:val="nil"/>
              <w:bottom w:val="single" w:sz="4" w:space="0" w:color="auto"/>
              <w:right w:val="single" w:sz="4" w:space="0" w:color="auto"/>
            </w:tcBorders>
            <w:shd w:val="clear" w:color="auto" w:fill="auto"/>
            <w:noWrap/>
            <w:vAlign w:val="center"/>
            <w:hideMark/>
          </w:tcPr>
          <w:p w14:paraId="799EB89F" w14:textId="77777777" w:rsidR="0056485E" w:rsidRPr="0056485E" w:rsidRDefault="0056485E" w:rsidP="0056485E">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Année</w:t>
            </w:r>
          </w:p>
        </w:tc>
        <w:tc>
          <w:tcPr>
            <w:tcW w:w="851" w:type="dxa"/>
            <w:tcBorders>
              <w:top w:val="nil"/>
              <w:left w:val="nil"/>
              <w:bottom w:val="single" w:sz="4" w:space="0" w:color="auto"/>
              <w:right w:val="single" w:sz="4" w:space="0" w:color="auto"/>
            </w:tcBorders>
            <w:shd w:val="clear" w:color="auto" w:fill="auto"/>
            <w:noWrap/>
            <w:vAlign w:val="center"/>
            <w:hideMark/>
          </w:tcPr>
          <w:p w14:paraId="591DB4E1" w14:textId="77777777" w:rsidR="0056485E" w:rsidRPr="0056485E" w:rsidRDefault="0056485E" w:rsidP="0056485E">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1</w:t>
            </w:r>
          </w:p>
        </w:tc>
        <w:tc>
          <w:tcPr>
            <w:tcW w:w="1276" w:type="dxa"/>
            <w:tcBorders>
              <w:top w:val="nil"/>
              <w:left w:val="nil"/>
              <w:bottom w:val="single" w:sz="4" w:space="0" w:color="auto"/>
              <w:right w:val="single" w:sz="4" w:space="0" w:color="auto"/>
            </w:tcBorders>
            <w:shd w:val="clear" w:color="auto" w:fill="auto"/>
            <w:vAlign w:val="center"/>
            <w:hideMark/>
          </w:tcPr>
          <w:p w14:paraId="63B10529" w14:textId="77777777" w:rsidR="0056485E" w:rsidRPr="0056485E" w:rsidRDefault="0056485E" w:rsidP="0056485E">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10000000</w:t>
            </w:r>
          </w:p>
        </w:tc>
        <w:tc>
          <w:tcPr>
            <w:tcW w:w="1134" w:type="dxa"/>
            <w:tcBorders>
              <w:top w:val="nil"/>
              <w:left w:val="nil"/>
              <w:bottom w:val="single" w:sz="4" w:space="0" w:color="auto"/>
              <w:right w:val="single" w:sz="4" w:space="0" w:color="auto"/>
            </w:tcBorders>
            <w:shd w:val="clear" w:color="auto" w:fill="auto"/>
            <w:noWrap/>
            <w:vAlign w:val="center"/>
            <w:hideMark/>
          </w:tcPr>
          <w:p w14:paraId="191FE58A" w14:textId="77777777" w:rsidR="0056485E" w:rsidRPr="0056485E" w:rsidRDefault="0056485E" w:rsidP="0056485E">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14864,83</w:t>
            </w:r>
          </w:p>
        </w:tc>
        <w:tc>
          <w:tcPr>
            <w:tcW w:w="708" w:type="dxa"/>
            <w:tcBorders>
              <w:top w:val="nil"/>
              <w:left w:val="nil"/>
              <w:bottom w:val="single" w:sz="4" w:space="0" w:color="auto"/>
              <w:right w:val="single" w:sz="4" w:space="0" w:color="auto"/>
            </w:tcBorders>
            <w:shd w:val="clear" w:color="auto" w:fill="auto"/>
            <w:noWrap/>
            <w:vAlign w:val="center"/>
            <w:hideMark/>
          </w:tcPr>
          <w:p w14:paraId="77B5AB55" w14:textId="77777777" w:rsidR="0056485E" w:rsidRPr="0056485E" w:rsidRDefault="0056485E" w:rsidP="0056485E">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_</w:t>
            </w:r>
          </w:p>
        </w:tc>
        <w:tc>
          <w:tcPr>
            <w:tcW w:w="1276" w:type="dxa"/>
            <w:tcBorders>
              <w:top w:val="nil"/>
              <w:left w:val="nil"/>
              <w:bottom w:val="single" w:sz="4" w:space="0" w:color="auto"/>
              <w:right w:val="single" w:sz="4" w:space="0" w:color="auto"/>
            </w:tcBorders>
            <w:shd w:val="clear" w:color="auto" w:fill="auto"/>
            <w:vAlign w:val="center"/>
            <w:hideMark/>
          </w:tcPr>
          <w:p w14:paraId="0F7AD1AB" w14:textId="77777777" w:rsidR="0056485E" w:rsidRPr="0056485E" w:rsidRDefault="0056485E" w:rsidP="0056485E">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10000000</w:t>
            </w:r>
          </w:p>
        </w:tc>
        <w:tc>
          <w:tcPr>
            <w:tcW w:w="1418" w:type="dxa"/>
            <w:tcBorders>
              <w:top w:val="nil"/>
              <w:left w:val="nil"/>
              <w:bottom w:val="single" w:sz="4" w:space="0" w:color="auto"/>
              <w:right w:val="single" w:sz="4" w:space="0" w:color="auto"/>
            </w:tcBorders>
            <w:shd w:val="clear" w:color="auto" w:fill="auto"/>
            <w:vAlign w:val="center"/>
            <w:hideMark/>
          </w:tcPr>
          <w:p w14:paraId="75CA5546" w14:textId="77777777" w:rsidR="0056485E" w:rsidRPr="0056485E" w:rsidRDefault="0056485E" w:rsidP="0056485E">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14 864,83</w:t>
            </w:r>
          </w:p>
        </w:tc>
      </w:tr>
      <w:tr w:rsidR="0056485E" w:rsidRPr="0056485E" w14:paraId="20E672CE" w14:textId="77777777" w:rsidTr="006B1B33">
        <w:trPr>
          <w:trHeight w:val="720"/>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366363FA" w14:textId="77777777" w:rsidR="0056485E" w:rsidRPr="0056485E" w:rsidRDefault="0056485E" w:rsidP="0056485E">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Bilan environnemental de mise en œuvre du PGES en fin projet</w:t>
            </w:r>
          </w:p>
        </w:tc>
        <w:tc>
          <w:tcPr>
            <w:tcW w:w="1134" w:type="dxa"/>
            <w:tcBorders>
              <w:top w:val="nil"/>
              <w:left w:val="nil"/>
              <w:bottom w:val="single" w:sz="4" w:space="0" w:color="auto"/>
              <w:right w:val="single" w:sz="4" w:space="0" w:color="auto"/>
            </w:tcBorders>
            <w:shd w:val="clear" w:color="auto" w:fill="auto"/>
            <w:noWrap/>
            <w:vAlign w:val="center"/>
            <w:hideMark/>
          </w:tcPr>
          <w:p w14:paraId="1DFF3E5F" w14:textId="77777777" w:rsidR="0056485E" w:rsidRPr="0056485E" w:rsidRDefault="0056485E" w:rsidP="0056485E">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Forfait</w:t>
            </w:r>
          </w:p>
        </w:tc>
        <w:tc>
          <w:tcPr>
            <w:tcW w:w="851" w:type="dxa"/>
            <w:tcBorders>
              <w:top w:val="nil"/>
              <w:left w:val="nil"/>
              <w:bottom w:val="single" w:sz="4" w:space="0" w:color="auto"/>
              <w:right w:val="single" w:sz="4" w:space="0" w:color="auto"/>
            </w:tcBorders>
            <w:shd w:val="clear" w:color="auto" w:fill="auto"/>
            <w:noWrap/>
            <w:vAlign w:val="center"/>
            <w:hideMark/>
          </w:tcPr>
          <w:p w14:paraId="6408801A" w14:textId="77777777" w:rsidR="0056485E" w:rsidRPr="0056485E" w:rsidRDefault="0056485E" w:rsidP="0056485E">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1</w:t>
            </w:r>
          </w:p>
        </w:tc>
        <w:tc>
          <w:tcPr>
            <w:tcW w:w="1276" w:type="dxa"/>
            <w:tcBorders>
              <w:top w:val="nil"/>
              <w:left w:val="nil"/>
              <w:bottom w:val="single" w:sz="4" w:space="0" w:color="auto"/>
              <w:right w:val="single" w:sz="4" w:space="0" w:color="auto"/>
            </w:tcBorders>
            <w:shd w:val="clear" w:color="auto" w:fill="auto"/>
            <w:vAlign w:val="center"/>
            <w:hideMark/>
          </w:tcPr>
          <w:p w14:paraId="35274B20" w14:textId="77777777" w:rsidR="0056485E" w:rsidRPr="0056485E" w:rsidRDefault="0056485E" w:rsidP="0056485E">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10000000</w:t>
            </w:r>
          </w:p>
        </w:tc>
        <w:tc>
          <w:tcPr>
            <w:tcW w:w="1134" w:type="dxa"/>
            <w:tcBorders>
              <w:top w:val="nil"/>
              <w:left w:val="nil"/>
              <w:bottom w:val="single" w:sz="4" w:space="0" w:color="auto"/>
              <w:right w:val="single" w:sz="4" w:space="0" w:color="auto"/>
            </w:tcBorders>
            <w:shd w:val="clear" w:color="auto" w:fill="auto"/>
            <w:noWrap/>
            <w:vAlign w:val="center"/>
            <w:hideMark/>
          </w:tcPr>
          <w:p w14:paraId="3F79D0C2" w14:textId="77777777" w:rsidR="0056485E" w:rsidRPr="0056485E" w:rsidRDefault="0056485E" w:rsidP="0056485E">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14864,83</w:t>
            </w:r>
          </w:p>
        </w:tc>
        <w:tc>
          <w:tcPr>
            <w:tcW w:w="708" w:type="dxa"/>
            <w:tcBorders>
              <w:top w:val="nil"/>
              <w:left w:val="nil"/>
              <w:bottom w:val="single" w:sz="4" w:space="0" w:color="auto"/>
              <w:right w:val="single" w:sz="4" w:space="0" w:color="auto"/>
            </w:tcBorders>
            <w:shd w:val="clear" w:color="auto" w:fill="auto"/>
            <w:noWrap/>
            <w:vAlign w:val="center"/>
            <w:hideMark/>
          </w:tcPr>
          <w:p w14:paraId="3F4A7CEA" w14:textId="77777777" w:rsidR="0056485E" w:rsidRPr="0056485E" w:rsidRDefault="0056485E" w:rsidP="0056485E">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_</w:t>
            </w:r>
          </w:p>
        </w:tc>
        <w:tc>
          <w:tcPr>
            <w:tcW w:w="1276" w:type="dxa"/>
            <w:tcBorders>
              <w:top w:val="nil"/>
              <w:left w:val="nil"/>
              <w:bottom w:val="single" w:sz="4" w:space="0" w:color="auto"/>
              <w:right w:val="single" w:sz="4" w:space="0" w:color="auto"/>
            </w:tcBorders>
            <w:shd w:val="clear" w:color="auto" w:fill="auto"/>
            <w:vAlign w:val="center"/>
            <w:hideMark/>
          </w:tcPr>
          <w:p w14:paraId="27A70011" w14:textId="77777777" w:rsidR="0056485E" w:rsidRPr="0056485E" w:rsidRDefault="0056485E" w:rsidP="0056485E">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10000000</w:t>
            </w:r>
          </w:p>
        </w:tc>
        <w:tc>
          <w:tcPr>
            <w:tcW w:w="1418" w:type="dxa"/>
            <w:tcBorders>
              <w:top w:val="nil"/>
              <w:left w:val="nil"/>
              <w:bottom w:val="single" w:sz="4" w:space="0" w:color="auto"/>
              <w:right w:val="single" w:sz="4" w:space="0" w:color="auto"/>
            </w:tcBorders>
            <w:shd w:val="clear" w:color="auto" w:fill="auto"/>
            <w:vAlign w:val="center"/>
            <w:hideMark/>
          </w:tcPr>
          <w:p w14:paraId="4CBA4499" w14:textId="77777777" w:rsidR="0056485E" w:rsidRPr="0056485E" w:rsidRDefault="0056485E" w:rsidP="0056485E">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14 864,83</w:t>
            </w:r>
          </w:p>
        </w:tc>
      </w:tr>
      <w:tr w:rsidR="0056485E" w:rsidRPr="0056485E" w14:paraId="0166C684" w14:textId="77777777" w:rsidTr="0056485E">
        <w:trPr>
          <w:trHeight w:val="298"/>
          <w:jc w:val="center"/>
        </w:trPr>
        <w:tc>
          <w:tcPr>
            <w:tcW w:w="7933" w:type="dxa"/>
            <w:gridSpan w:val="6"/>
            <w:tcBorders>
              <w:top w:val="single" w:sz="4" w:space="0" w:color="auto"/>
              <w:left w:val="single" w:sz="4" w:space="0" w:color="auto"/>
              <w:bottom w:val="single" w:sz="4" w:space="0" w:color="auto"/>
              <w:right w:val="single" w:sz="4" w:space="0" w:color="auto"/>
            </w:tcBorders>
            <w:shd w:val="clear" w:color="000000" w:fill="BFBFBF"/>
            <w:vAlign w:val="center"/>
            <w:hideMark/>
          </w:tcPr>
          <w:p w14:paraId="43CF1EC7" w14:textId="77777777" w:rsidR="0056485E" w:rsidRPr="0056485E" w:rsidRDefault="0056485E" w:rsidP="0056485E">
            <w:pPr>
              <w:spacing w:after="0" w:line="240" w:lineRule="auto"/>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Sous Total C</w:t>
            </w:r>
          </w:p>
        </w:tc>
        <w:tc>
          <w:tcPr>
            <w:tcW w:w="1276" w:type="dxa"/>
            <w:tcBorders>
              <w:top w:val="nil"/>
              <w:left w:val="nil"/>
              <w:bottom w:val="single" w:sz="4" w:space="0" w:color="auto"/>
              <w:right w:val="single" w:sz="4" w:space="0" w:color="auto"/>
            </w:tcBorders>
            <w:shd w:val="clear" w:color="000000" w:fill="BFBFBF"/>
            <w:vAlign w:val="center"/>
            <w:hideMark/>
          </w:tcPr>
          <w:p w14:paraId="7BDC9F3E" w14:textId="77777777" w:rsidR="0056485E" w:rsidRPr="0056485E" w:rsidRDefault="0056485E" w:rsidP="0056485E">
            <w:pPr>
              <w:spacing w:after="0" w:line="240" w:lineRule="auto"/>
              <w:jc w:val="right"/>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28000000</w:t>
            </w:r>
          </w:p>
        </w:tc>
        <w:tc>
          <w:tcPr>
            <w:tcW w:w="1418" w:type="dxa"/>
            <w:tcBorders>
              <w:top w:val="nil"/>
              <w:left w:val="nil"/>
              <w:bottom w:val="single" w:sz="4" w:space="0" w:color="auto"/>
              <w:right w:val="single" w:sz="4" w:space="0" w:color="auto"/>
            </w:tcBorders>
            <w:shd w:val="clear" w:color="000000" w:fill="BFBFBF"/>
            <w:vAlign w:val="center"/>
            <w:hideMark/>
          </w:tcPr>
          <w:p w14:paraId="59D5FD64" w14:textId="77777777" w:rsidR="0056485E" w:rsidRPr="0056485E" w:rsidRDefault="0056485E" w:rsidP="0056485E">
            <w:pPr>
              <w:spacing w:after="0" w:line="240" w:lineRule="auto"/>
              <w:jc w:val="right"/>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41 621,52</w:t>
            </w:r>
          </w:p>
        </w:tc>
      </w:tr>
      <w:tr w:rsidR="0056485E" w:rsidRPr="0056485E" w14:paraId="79ACEDEB" w14:textId="77777777" w:rsidTr="0056485E">
        <w:trPr>
          <w:trHeight w:val="298"/>
          <w:jc w:val="center"/>
        </w:trPr>
        <w:tc>
          <w:tcPr>
            <w:tcW w:w="10627" w:type="dxa"/>
            <w:gridSpan w:val="8"/>
            <w:tcBorders>
              <w:top w:val="single" w:sz="4" w:space="0" w:color="auto"/>
              <w:left w:val="single" w:sz="4" w:space="0" w:color="auto"/>
              <w:bottom w:val="single" w:sz="4" w:space="0" w:color="auto"/>
              <w:right w:val="single" w:sz="4" w:space="0" w:color="auto"/>
            </w:tcBorders>
            <w:shd w:val="clear" w:color="000000" w:fill="D9D9D9"/>
            <w:vAlign w:val="center"/>
            <w:hideMark/>
          </w:tcPr>
          <w:p w14:paraId="5EDA599E" w14:textId="78E88CC4" w:rsidR="0056485E" w:rsidRPr="0056485E" w:rsidRDefault="0056485E" w:rsidP="0056485E">
            <w:pPr>
              <w:spacing w:after="0" w:line="240" w:lineRule="auto"/>
              <w:jc w:val="both"/>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 xml:space="preserve">D. Plan de renforcement des capacités institutionnelles, MGP, PEPP </w:t>
            </w:r>
          </w:p>
        </w:tc>
      </w:tr>
      <w:tr w:rsidR="0056485E" w:rsidRPr="0056485E" w14:paraId="57F35ACD" w14:textId="77777777" w:rsidTr="006B1B33">
        <w:trPr>
          <w:trHeight w:val="572"/>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7A304EC6" w14:textId="77777777" w:rsidR="0056485E" w:rsidRPr="0056485E" w:rsidRDefault="0056485E" w:rsidP="0056485E">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 xml:space="preserve">Coût du Plan de renforcement des capacités </w:t>
            </w:r>
          </w:p>
        </w:tc>
        <w:tc>
          <w:tcPr>
            <w:tcW w:w="1134" w:type="dxa"/>
            <w:tcBorders>
              <w:top w:val="nil"/>
              <w:left w:val="nil"/>
              <w:bottom w:val="single" w:sz="4" w:space="0" w:color="auto"/>
              <w:right w:val="single" w:sz="4" w:space="0" w:color="auto"/>
            </w:tcBorders>
            <w:shd w:val="clear" w:color="auto" w:fill="auto"/>
            <w:vAlign w:val="center"/>
            <w:hideMark/>
          </w:tcPr>
          <w:p w14:paraId="2A4AEC41" w14:textId="77777777" w:rsidR="0056485E" w:rsidRPr="0056485E" w:rsidRDefault="0056485E" w:rsidP="0056485E">
            <w:pPr>
              <w:spacing w:after="0" w:line="240" w:lineRule="auto"/>
              <w:jc w:val="center"/>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année</w:t>
            </w:r>
          </w:p>
        </w:tc>
        <w:tc>
          <w:tcPr>
            <w:tcW w:w="851" w:type="dxa"/>
            <w:tcBorders>
              <w:top w:val="nil"/>
              <w:left w:val="nil"/>
              <w:bottom w:val="single" w:sz="4" w:space="0" w:color="auto"/>
              <w:right w:val="single" w:sz="4" w:space="0" w:color="auto"/>
            </w:tcBorders>
            <w:shd w:val="clear" w:color="auto" w:fill="auto"/>
            <w:vAlign w:val="center"/>
            <w:hideMark/>
          </w:tcPr>
          <w:p w14:paraId="175649DD" w14:textId="77777777" w:rsidR="0056485E" w:rsidRPr="0056485E" w:rsidRDefault="0056485E" w:rsidP="0056485E">
            <w:pPr>
              <w:spacing w:after="0" w:line="240" w:lineRule="auto"/>
              <w:jc w:val="center"/>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4</w:t>
            </w:r>
          </w:p>
        </w:tc>
        <w:tc>
          <w:tcPr>
            <w:tcW w:w="1276" w:type="dxa"/>
            <w:tcBorders>
              <w:top w:val="nil"/>
              <w:left w:val="nil"/>
              <w:bottom w:val="single" w:sz="4" w:space="0" w:color="auto"/>
              <w:right w:val="single" w:sz="4" w:space="0" w:color="auto"/>
            </w:tcBorders>
            <w:shd w:val="clear" w:color="auto" w:fill="auto"/>
            <w:vAlign w:val="center"/>
            <w:hideMark/>
          </w:tcPr>
          <w:p w14:paraId="645C6B5D" w14:textId="77777777" w:rsidR="0056485E" w:rsidRPr="0056485E" w:rsidRDefault="0056485E" w:rsidP="0056485E">
            <w:pPr>
              <w:spacing w:after="0" w:line="240" w:lineRule="auto"/>
              <w:jc w:val="center"/>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10250000</w:t>
            </w:r>
          </w:p>
        </w:tc>
        <w:tc>
          <w:tcPr>
            <w:tcW w:w="1134" w:type="dxa"/>
            <w:tcBorders>
              <w:top w:val="nil"/>
              <w:left w:val="nil"/>
              <w:bottom w:val="single" w:sz="4" w:space="0" w:color="auto"/>
              <w:right w:val="single" w:sz="4" w:space="0" w:color="auto"/>
            </w:tcBorders>
            <w:shd w:val="clear" w:color="auto" w:fill="auto"/>
            <w:vAlign w:val="center"/>
            <w:hideMark/>
          </w:tcPr>
          <w:p w14:paraId="488FC4F2" w14:textId="77777777" w:rsidR="0056485E" w:rsidRPr="0056485E" w:rsidRDefault="0056485E" w:rsidP="0056485E">
            <w:pPr>
              <w:spacing w:after="0" w:line="240" w:lineRule="auto"/>
              <w:jc w:val="center"/>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15236,45</w:t>
            </w:r>
          </w:p>
        </w:tc>
        <w:tc>
          <w:tcPr>
            <w:tcW w:w="708" w:type="dxa"/>
            <w:tcBorders>
              <w:top w:val="nil"/>
              <w:left w:val="nil"/>
              <w:bottom w:val="single" w:sz="4" w:space="0" w:color="auto"/>
              <w:right w:val="single" w:sz="4" w:space="0" w:color="auto"/>
            </w:tcBorders>
            <w:shd w:val="clear" w:color="auto" w:fill="auto"/>
            <w:vAlign w:val="center"/>
            <w:hideMark/>
          </w:tcPr>
          <w:p w14:paraId="4E8362E9" w14:textId="77777777" w:rsidR="0056485E" w:rsidRPr="0056485E" w:rsidRDefault="0056485E" w:rsidP="0056485E">
            <w:pPr>
              <w:spacing w:after="0" w:line="240" w:lineRule="auto"/>
              <w:jc w:val="center"/>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_</w:t>
            </w:r>
          </w:p>
        </w:tc>
        <w:tc>
          <w:tcPr>
            <w:tcW w:w="1276" w:type="dxa"/>
            <w:tcBorders>
              <w:top w:val="nil"/>
              <w:left w:val="nil"/>
              <w:bottom w:val="single" w:sz="4" w:space="0" w:color="auto"/>
              <w:right w:val="single" w:sz="4" w:space="0" w:color="auto"/>
            </w:tcBorders>
            <w:shd w:val="clear" w:color="auto" w:fill="auto"/>
            <w:vAlign w:val="center"/>
            <w:hideMark/>
          </w:tcPr>
          <w:p w14:paraId="21766D2C" w14:textId="77777777" w:rsidR="0056485E" w:rsidRPr="0056485E" w:rsidRDefault="0056485E" w:rsidP="0056485E">
            <w:pPr>
              <w:spacing w:after="0" w:line="240" w:lineRule="auto"/>
              <w:jc w:val="center"/>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41000000</w:t>
            </w:r>
          </w:p>
        </w:tc>
        <w:tc>
          <w:tcPr>
            <w:tcW w:w="1418" w:type="dxa"/>
            <w:tcBorders>
              <w:top w:val="nil"/>
              <w:left w:val="nil"/>
              <w:bottom w:val="single" w:sz="4" w:space="0" w:color="auto"/>
              <w:right w:val="single" w:sz="4" w:space="0" w:color="auto"/>
            </w:tcBorders>
            <w:shd w:val="clear" w:color="auto" w:fill="auto"/>
            <w:vAlign w:val="center"/>
            <w:hideMark/>
          </w:tcPr>
          <w:p w14:paraId="5746F35F" w14:textId="77777777" w:rsidR="0056485E" w:rsidRPr="0056485E" w:rsidRDefault="0056485E" w:rsidP="0056485E">
            <w:pPr>
              <w:spacing w:after="0" w:line="240" w:lineRule="auto"/>
              <w:jc w:val="center"/>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60 945,79</w:t>
            </w:r>
          </w:p>
        </w:tc>
      </w:tr>
      <w:tr w:rsidR="0056485E" w:rsidRPr="0056485E" w14:paraId="6C8D3174" w14:textId="77777777" w:rsidTr="006B1B33">
        <w:trPr>
          <w:trHeight w:val="708"/>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2DEF5BC4" w14:textId="77777777" w:rsidR="0056485E" w:rsidRPr="0056485E" w:rsidRDefault="0056485E" w:rsidP="0056485E">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Coût de la mise en œuvre du Mécanisme de gestion des plaintes et VBG</w:t>
            </w:r>
          </w:p>
        </w:tc>
        <w:tc>
          <w:tcPr>
            <w:tcW w:w="1134" w:type="dxa"/>
            <w:tcBorders>
              <w:top w:val="nil"/>
              <w:left w:val="nil"/>
              <w:bottom w:val="single" w:sz="4" w:space="0" w:color="auto"/>
              <w:right w:val="single" w:sz="4" w:space="0" w:color="auto"/>
            </w:tcBorders>
            <w:shd w:val="clear" w:color="auto" w:fill="auto"/>
            <w:noWrap/>
            <w:vAlign w:val="center"/>
            <w:hideMark/>
          </w:tcPr>
          <w:p w14:paraId="52A03A41" w14:textId="77777777" w:rsidR="0056485E" w:rsidRPr="0056485E" w:rsidRDefault="0056485E" w:rsidP="0056485E">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année</w:t>
            </w:r>
          </w:p>
        </w:tc>
        <w:tc>
          <w:tcPr>
            <w:tcW w:w="851" w:type="dxa"/>
            <w:tcBorders>
              <w:top w:val="nil"/>
              <w:left w:val="nil"/>
              <w:bottom w:val="single" w:sz="4" w:space="0" w:color="auto"/>
              <w:right w:val="single" w:sz="4" w:space="0" w:color="auto"/>
            </w:tcBorders>
            <w:shd w:val="clear" w:color="auto" w:fill="auto"/>
            <w:noWrap/>
            <w:vAlign w:val="center"/>
            <w:hideMark/>
          </w:tcPr>
          <w:p w14:paraId="67E7B776" w14:textId="77777777" w:rsidR="0056485E" w:rsidRPr="0056485E" w:rsidRDefault="0056485E" w:rsidP="0056485E">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4</w:t>
            </w:r>
          </w:p>
        </w:tc>
        <w:tc>
          <w:tcPr>
            <w:tcW w:w="1276" w:type="dxa"/>
            <w:tcBorders>
              <w:top w:val="nil"/>
              <w:left w:val="nil"/>
              <w:bottom w:val="single" w:sz="4" w:space="0" w:color="auto"/>
              <w:right w:val="single" w:sz="4" w:space="0" w:color="auto"/>
            </w:tcBorders>
            <w:shd w:val="clear" w:color="auto" w:fill="auto"/>
            <w:vAlign w:val="center"/>
            <w:hideMark/>
          </w:tcPr>
          <w:p w14:paraId="3F7620A1" w14:textId="77777777" w:rsidR="0056485E" w:rsidRPr="0056485E" w:rsidRDefault="0056485E" w:rsidP="0056485E">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24750000</w:t>
            </w:r>
          </w:p>
        </w:tc>
        <w:tc>
          <w:tcPr>
            <w:tcW w:w="1134" w:type="dxa"/>
            <w:tcBorders>
              <w:top w:val="nil"/>
              <w:left w:val="nil"/>
              <w:bottom w:val="single" w:sz="4" w:space="0" w:color="auto"/>
              <w:right w:val="single" w:sz="4" w:space="0" w:color="auto"/>
            </w:tcBorders>
            <w:shd w:val="clear" w:color="auto" w:fill="auto"/>
            <w:noWrap/>
            <w:vAlign w:val="center"/>
            <w:hideMark/>
          </w:tcPr>
          <w:p w14:paraId="31CE9682" w14:textId="77777777" w:rsidR="0056485E" w:rsidRPr="0056485E" w:rsidRDefault="0056485E" w:rsidP="0056485E">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36790,45</w:t>
            </w:r>
          </w:p>
        </w:tc>
        <w:tc>
          <w:tcPr>
            <w:tcW w:w="708" w:type="dxa"/>
            <w:tcBorders>
              <w:top w:val="nil"/>
              <w:left w:val="nil"/>
              <w:bottom w:val="single" w:sz="4" w:space="0" w:color="auto"/>
              <w:right w:val="single" w:sz="4" w:space="0" w:color="auto"/>
            </w:tcBorders>
            <w:shd w:val="clear" w:color="auto" w:fill="auto"/>
            <w:noWrap/>
            <w:vAlign w:val="center"/>
            <w:hideMark/>
          </w:tcPr>
          <w:p w14:paraId="5D70C0C8" w14:textId="77777777" w:rsidR="0056485E" w:rsidRPr="0056485E" w:rsidRDefault="0056485E" w:rsidP="0056485E">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_</w:t>
            </w:r>
          </w:p>
        </w:tc>
        <w:tc>
          <w:tcPr>
            <w:tcW w:w="1276" w:type="dxa"/>
            <w:tcBorders>
              <w:top w:val="nil"/>
              <w:left w:val="nil"/>
              <w:bottom w:val="single" w:sz="4" w:space="0" w:color="auto"/>
              <w:right w:val="single" w:sz="4" w:space="0" w:color="auto"/>
            </w:tcBorders>
            <w:shd w:val="clear" w:color="auto" w:fill="auto"/>
            <w:vAlign w:val="center"/>
            <w:hideMark/>
          </w:tcPr>
          <w:p w14:paraId="49A0A467" w14:textId="77777777" w:rsidR="0056485E" w:rsidRPr="0056485E" w:rsidRDefault="0056485E" w:rsidP="0056485E">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99000000</w:t>
            </w:r>
          </w:p>
        </w:tc>
        <w:tc>
          <w:tcPr>
            <w:tcW w:w="1418" w:type="dxa"/>
            <w:tcBorders>
              <w:top w:val="nil"/>
              <w:left w:val="nil"/>
              <w:bottom w:val="single" w:sz="4" w:space="0" w:color="auto"/>
              <w:right w:val="single" w:sz="4" w:space="0" w:color="auto"/>
            </w:tcBorders>
            <w:shd w:val="clear" w:color="auto" w:fill="auto"/>
            <w:vAlign w:val="center"/>
            <w:hideMark/>
          </w:tcPr>
          <w:p w14:paraId="32CFE4E7" w14:textId="77777777" w:rsidR="0056485E" w:rsidRPr="0056485E" w:rsidRDefault="0056485E" w:rsidP="0056485E">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147 161,78</w:t>
            </w:r>
          </w:p>
        </w:tc>
      </w:tr>
      <w:tr w:rsidR="0056485E" w:rsidRPr="0056485E" w14:paraId="43B377EC" w14:textId="77777777" w:rsidTr="006B1B33">
        <w:trPr>
          <w:trHeight w:val="81"/>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7FAF308A" w14:textId="77777777" w:rsidR="0056485E" w:rsidRPr="0056485E" w:rsidRDefault="0056485E" w:rsidP="0056485E">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Coût du PEPP</w:t>
            </w:r>
          </w:p>
        </w:tc>
        <w:tc>
          <w:tcPr>
            <w:tcW w:w="1134" w:type="dxa"/>
            <w:tcBorders>
              <w:top w:val="nil"/>
              <w:left w:val="nil"/>
              <w:bottom w:val="single" w:sz="4" w:space="0" w:color="auto"/>
              <w:right w:val="single" w:sz="4" w:space="0" w:color="auto"/>
            </w:tcBorders>
            <w:shd w:val="clear" w:color="auto" w:fill="auto"/>
            <w:noWrap/>
            <w:vAlign w:val="center"/>
            <w:hideMark/>
          </w:tcPr>
          <w:p w14:paraId="7EE612A5" w14:textId="77777777" w:rsidR="0056485E" w:rsidRPr="0056485E" w:rsidRDefault="0056485E" w:rsidP="0056485E">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Forfait</w:t>
            </w:r>
          </w:p>
        </w:tc>
        <w:tc>
          <w:tcPr>
            <w:tcW w:w="851" w:type="dxa"/>
            <w:tcBorders>
              <w:top w:val="nil"/>
              <w:left w:val="nil"/>
              <w:bottom w:val="single" w:sz="4" w:space="0" w:color="auto"/>
              <w:right w:val="single" w:sz="4" w:space="0" w:color="auto"/>
            </w:tcBorders>
            <w:shd w:val="clear" w:color="auto" w:fill="auto"/>
            <w:noWrap/>
            <w:vAlign w:val="center"/>
            <w:hideMark/>
          </w:tcPr>
          <w:p w14:paraId="5B662F2A" w14:textId="77777777" w:rsidR="0056485E" w:rsidRPr="0056485E" w:rsidRDefault="0056485E" w:rsidP="0056485E">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_</w:t>
            </w:r>
          </w:p>
        </w:tc>
        <w:tc>
          <w:tcPr>
            <w:tcW w:w="1276" w:type="dxa"/>
            <w:tcBorders>
              <w:top w:val="nil"/>
              <w:left w:val="nil"/>
              <w:bottom w:val="single" w:sz="4" w:space="0" w:color="auto"/>
              <w:right w:val="single" w:sz="4" w:space="0" w:color="auto"/>
            </w:tcBorders>
            <w:shd w:val="clear" w:color="auto" w:fill="auto"/>
            <w:vAlign w:val="center"/>
            <w:hideMark/>
          </w:tcPr>
          <w:p w14:paraId="7A2C3565" w14:textId="77777777" w:rsidR="0056485E" w:rsidRPr="0056485E" w:rsidRDefault="0056485E" w:rsidP="0056485E">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63000000</w:t>
            </w:r>
          </w:p>
        </w:tc>
        <w:tc>
          <w:tcPr>
            <w:tcW w:w="1134" w:type="dxa"/>
            <w:tcBorders>
              <w:top w:val="nil"/>
              <w:left w:val="nil"/>
              <w:bottom w:val="single" w:sz="4" w:space="0" w:color="auto"/>
              <w:right w:val="single" w:sz="4" w:space="0" w:color="auto"/>
            </w:tcBorders>
            <w:shd w:val="clear" w:color="auto" w:fill="auto"/>
            <w:noWrap/>
            <w:vAlign w:val="center"/>
            <w:hideMark/>
          </w:tcPr>
          <w:p w14:paraId="0D096D6A" w14:textId="77777777" w:rsidR="0056485E" w:rsidRPr="0056485E" w:rsidRDefault="0056485E" w:rsidP="0056485E">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93648,41</w:t>
            </w:r>
          </w:p>
        </w:tc>
        <w:tc>
          <w:tcPr>
            <w:tcW w:w="708" w:type="dxa"/>
            <w:tcBorders>
              <w:top w:val="nil"/>
              <w:left w:val="nil"/>
              <w:bottom w:val="single" w:sz="4" w:space="0" w:color="auto"/>
              <w:right w:val="single" w:sz="4" w:space="0" w:color="auto"/>
            </w:tcBorders>
            <w:shd w:val="clear" w:color="auto" w:fill="auto"/>
            <w:noWrap/>
            <w:vAlign w:val="center"/>
            <w:hideMark/>
          </w:tcPr>
          <w:p w14:paraId="3DB72997" w14:textId="77777777" w:rsidR="0056485E" w:rsidRPr="0056485E" w:rsidRDefault="0056485E" w:rsidP="0056485E">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_</w:t>
            </w:r>
          </w:p>
        </w:tc>
        <w:tc>
          <w:tcPr>
            <w:tcW w:w="1276" w:type="dxa"/>
            <w:tcBorders>
              <w:top w:val="nil"/>
              <w:left w:val="nil"/>
              <w:bottom w:val="single" w:sz="4" w:space="0" w:color="auto"/>
              <w:right w:val="single" w:sz="4" w:space="0" w:color="auto"/>
            </w:tcBorders>
            <w:shd w:val="clear" w:color="auto" w:fill="auto"/>
            <w:vAlign w:val="center"/>
            <w:hideMark/>
          </w:tcPr>
          <w:p w14:paraId="36C35488" w14:textId="77777777" w:rsidR="0056485E" w:rsidRPr="0056485E" w:rsidRDefault="0056485E" w:rsidP="0056485E">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63000000</w:t>
            </w:r>
          </w:p>
        </w:tc>
        <w:tc>
          <w:tcPr>
            <w:tcW w:w="1418" w:type="dxa"/>
            <w:tcBorders>
              <w:top w:val="nil"/>
              <w:left w:val="nil"/>
              <w:bottom w:val="single" w:sz="4" w:space="0" w:color="auto"/>
              <w:right w:val="single" w:sz="4" w:space="0" w:color="auto"/>
            </w:tcBorders>
            <w:shd w:val="clear" w:color="auto" w:fill="auto"/>
            <w:vAlign w:val="center"/>
            <w:hideMark/>
          </w:tcPr>
          <w:p w14:paraId="7E8EB49A" w14:textId="77777777" w:rsidR="0056485E" w:rsidRPr="0056485E" w:rsidRDefault="0056485E" w:rsidP="0056485E">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93 648,41</w:t>
            </w:r>
          </w:p>
        </w:tc>
      </w:tr>
      <w:tr w:rsidR="0056485E" w:rsidRPr="0056485E" w14:paraId="1CA529CF" w14:textId="77777777" w:rsidTr="006B1B33">
        <w:trPr>
          <w:trHeight w:val="298"/>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70C7BDD" w14:textId="77777777" w:rsidR="0056485E" w:rsidRPr="0056485E" w:rsidRDefault="0056485E" w:rsidP="0056485E">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Elaboration et mise en œuvre du Système de Gestion Environnementale et Sociale de la SNE </w:t>
            </w:r>
          </w:p>
        </w:tc>
        <w:tc>
          <w:tcPr>
            <w:tcW w:w="1134" w:type="dxa"/>
            <w:tcBorders>
              <w:top w:val="nil"/>
              <w:left w:val="nil"/>
              <w:bottom w:val="single" w:sz="4" w:space="0" w:color="auto"/>
              <w:right w:val="single" w:sz="4" w:space="0" w:color="auto"/>
            </w:tcBorders>
            <w:shd w:val="clear" w:color="auto" w:fill="auto"/>
            <w:noWrap/>
            <w:vAlign w:val="center"/>
            <w:hideMark/>
          </w:tcPr>
          <w:p w14:paraId="14F8B30A" w14:textId="77777777" w:rsidR="0056485E" w:rsidRPr="0056485E" w:rsidRDefault="0056485E" w:rsidP="0056485E">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 xml:space="preserve">Forfait </w:t>
            </w:r>
          </w:p>
        </w:tc>
        <w:tc>
          <w:tcPr>
            <w:tcW w:w="851" w:type="dxa"/>
            <w:tcBorders>
              <w:top w:val="nil"/>
              <w:left w:val="nil"/>
              <w:bottom w:val="single" w:sz="4" w:space="0" w:color="auto"/>
              <w:right w:val="single" w:sz="4" w:space="0" w:color="auto"/>
            </w:tcBorders>
            <w:shd w:val="clear" w:color="auto" w:fill="auto"/>
            <w:noWrap/>
            <w:vAlign w:val="center"/>
            <w:hideMark/>
          </w:tcPr>
          <w:p w14:paraId="23F953BC" w14:textId="77777777" w:rsidR="0056485E" w:rsidRPr="0056485E" w:rsidRDefault="0056485E" w:rsidP="0056485E">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1</w:t>
            </w:r>
          </w:p>
        </w:tc>
        <w:tc>
          <w:tcPr>
            <w:tcW w:w="1276" w:type="dxa"/>
            <w:tcBorders>
              <w:top w:val="nil"/>
              <w:left w:val="nil"/>
              <w:bottom w:val="single" w:sz="4" w:space="0" w:color="auto"/>
              <w:right w:val="single" w:sz="4" w:space="0" w:color="auto"/>
            </w:tcBorders>
            <w:shd w:val="clear" w:color="auto" w:fill="auto"/>
            <w:vAlign w:val="center"/>
            <w:hideMark/>
          </w:tcPr>
          <w:p w14:paraId="2F0E299E" w14:textId="77777777" w:rsidR="0056485E" w:rsidRPr="0056485E" w:rsidRDefault="0056485E" w:rsidP="0056485E">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20000000</w:t>
            </w:r>
          </w:p>
        </w:tc>
        <w:tc>
          <w:tcPr>
            <w:tcW w:w="1134" w:type="dxa"/>
            <w:tcBorders>
              <w:top w:val="nil"/>
              <w:left w:val="nil"/>
              <w:bottom w:val="single" w:sz="4" w:space="0" w:color="auto"/>
              <w:right w:val="single" w:sz="4" w:space="0" w:color="auto"/>
            </w:tcBorders>
            <w:shd w:val="clear" w:color="auto" w:fill="auto"/>
            <w:noWrap/>
            <w:vAlign w:val="center"/>
            <w:hideMark/>
          </w:tcPr>
          <w:p w14:paraId="4D5F4F77" w14:textId="77777777" w:rsidR="0056485E" w:rsidRPr="0056485E" w:rsidRDefault="0056485E" w:rsidP="0056485E">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29729,65</w:t>
            </w:r>
          </w:p>
        </w:tc>
        <w:tc>
          <w:tcPr>
            <w:tcW w:w="708" w:type="dxa"/>
            <w:tcBorders>
              <w:top w:val="nil"/>
              <w:left w:val="nil"/>
              <w:bottom w:val="single" w:sz="4" w:space="0" w:color="auto"/>
              <w:right w:val="single" w:sz="4" w:space="0" w:color="auto"/>
            </w:tcBorders>
            <w:shd w:val="clear" w:color="auto" w:fill="auto"/>
            <w:noWrap/>
            <w:vAlign w:val="center"/>
            <w:hideMark/>
          </w:tcPr>
          <w:p w14:paraId="5C78637E" w14:textId="77777777" w:rsidR="0056485E" w:rsidRPr="0056485E" w:rsidRDefault="0056485E" w:rsidP="0056485E">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_</w:t>
            </w:r>
          </w:p>
        </w:tc>
        <w:tc>
          <w:tcPr>
            <w:tcW w:w="1276" w:type="dxa"/>
            <w:tcBorders>
              <w:top w:val="nil"/>
              <w:left w:val="nil"/>
              <w:bottom w:val="single" w:sz="4" w:space="0" w:color="auto"/>
              <w:right w:val="single" w:sz="4" w:space="0" w:color="auto"/>
            </w:tcBorders>
            <w:shd w:val="clear" w:color="auto" w:fill="auto"/>
            <w:vAlign w:val="center"/>
            <w:hideMark/>
          </w:tcPr>
          <w:p w14:paraId="118DBBC2" w14:textId="77777777" w:rsidR="0056485E" w:rsidRPr="0056485E" w:rsidRDefault="0056485E" w:rsidP="0056485E">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20000000</w:t>
            </w:r>
          </w:p>
        </w:tc>
        <w:tc>
          <w:tcPr>
            <w:tcW w:w="1418" w:type="dxa"/>
            <w:tcBorders>
              <w:top w:val="nil"/>
              <w:left w:val="nil"/>
              <w:bottom w:val="single" w:sz="4" w:space="0" w:color="auto"/>
              <w:right w:val="single" w:sz="4" w:space="0" w:color="auto"/>
            </w:tcBorders>
            <w:shd w:val="clear" w:color="auto" w:fill="auto"/>
            <w:noWrap/>
            <w:vAlign w:val="center"/>
            <w:hideMark/>
          </w:tcPr>
          <w:p w14:paraId="0568B2EF" w14:textId="77777777" w:rsidR="0056485E" w:rsidRPr="0056485E" w:rsidRDefault="0056485E" w:rsidP="0056485E">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29 729,65</w:t>
            </w:r>
          </w:p>
        </w:tc>
      </w:tr>
      <w:tr w:rsidR="0056485E" w:rsidRPr="0056485E" w14:paraId="133D9C6D" w14:textId="77777777" w:rsidTr="0056485E">
        <w:trPr>
          <w:trHeight w:val="50"/>
          <w:jc w:val="center"/>
        </w:trPr>
        <w:tc>
          <w:tcPr>
            <w:tcW w:w="7933" w:type="dxa"/>
            <w:gridSpan w:val="6"/>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7419968" w14:textId="77777777" w:rsidR="0056485E" w:rsidRPr="0056485E" w:rsidRDefault="0056485E" w:rsidP="0056485E">
            <w:pPr>
              <w:spacing w:after="0" w:line="240" w:lineRule="auto"/>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Sous-total D</w:t>
            </w:r>
          </w:p>
        </w:tc>
        <w:tc>
          <w:tcPr>
            <w:tcW w:w="1276" w:type="dxa"/>
            <w:tcBorders>
              <w:top w:val="nil"/>
              <w:left w:val="nil"/>
              <w:bottom w:val="single" w:sz="4" w:space="0" w:color="auto"/>
              <w:right w:val="single" w:sz="4" w:space="0" w:color="auto"/>
            </w:tcBorders>
            <w:shd w:val="clear" w:color="000000" w:fill="BFBFBF"/>
            <w:vAlign w:val="center"/>
            <w:hideMark/>
          </w:tcPr>
          <w:p w14:paraId="7AA6EEE3" w14:textId="77777777" w:rsidR="0056485E" w:rsidRPr="0056485E" w:rsidRDefault="0056485E" w:rsidP="0056485E">
            <w:pPr>
              <w:spacing w:after="0" w:line="240" w:lineRule="auto"/>
              <w:jc w:val="right"/>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223000000</w:t>
            </w:r>
          </w:p>
        </w:tc>
        <w:tc>
          <w:tcPr>
            <w:tcW w:w="1418" w:type="dxa"/>
            <w:tcBorders>
              <w:top w:val="nil"/>
              <w:left w:val="nil"/>
              <w:bottom w:val="single" w:sz="4" w:space="0" w:color="auto"/>
              <w:right w:val="single" w:sz="4" w:space="0" w:color="auto"/>
            </w:tcBorders>
            <w:shd w:val="clear" w:color="000000" w:fill="BFBFBF"/>
            <w:vAlign w:val="center"/>
            <w:hideMark/>
          </w:tcPr>
          <w:p w14:paraId="71277EEF" w14:textId="77777777" w:rsidR="0056485E" w:rsidRPr="0056485E" w:rsidRDefault="0056485E" w:rsidP="0056485E">
            <w:pPr>
              <w:spacing w:after="0" w:line="240" w:lineRule="auto"/>
              <w:jc w:val="right"/>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331 485,63</w:t>
            </w:r>
          </w:p>
        </w:tc>
      </w:tr>
      <w:tr w:rsidR="003F3849" w:rsidRPr="0056485E" w14:paraId="2498A320" w14:textId="77777777" w:rsidTr="00721CBD">
        <w:trPr>
          <w:trHeight w:val="298"/>
          <w:jc w:val="center"/>
        </w:trPr>
        <w:tc>
          <w:tcPr>
            <w:tcW w:w="2830" w:type="dxa"/>
            <w:tcBorders>
              <w:top w:val="nil"/>
              <w:left w:val="single" w:sz="4" w:space="0" w:color="auto"/>
              <w:bottom w:val="single" w:sz="4" w:space="0" w:color="auto"/>
              <w:right w:val="single" w:sz="4" w:space="0" w:color="auto"/>
            </w:tcBorders>
            <w:shd w:val="clear" w:color="000000" w:fill="9CC2E5"/>
            <w:noWrap/>
            <w:vAlign w:val="center"/>
            <w:hideMark/>
          </w:tcPr>
          <w:p w14:paraId="3DA6AFFB" w14:textId="77777777" w:rsidR="003F3849" w:rsidRPr="0056485E" w:rsidRDefault="003F3849" w:rsidP="003F3849">
            <w:pPr>
              <w:spacing w:after="0" w:line="240" w:lineRule="auto"/>
              <w:rPr>
                <w:rFonts w:ascii="Arial Narrow" w:eastAsia="Times New Roman" w:hAnsi="Arial Narrow" w:cs="Calibri"/>
                <w:b/>
                <w:bCs/>
                <w:i/>
                <w:iCs/>
                <w:color w:val="000000"/>
                <w:lang w:eastAsia="fr-FR"/>
              </w:rPr>
            </w:pPr>
            <w:r w:rsidRPr="0056485E">
              <w:rPr>
                <w:rFonts w:ascii="Arial Narrow" w:eastAsia="Times New Roman" w:hAnsi="Arial Narrow" w:cs="Calibri"/>
                <w:b/>
                <w:bCs/>
                <w:i/>
                <w:iCs/>
                <w:color w:val="000000"/>
                <w:lang w:eastAsia="fr-FR"/>
              </w:rPr>
              <w:t>Sous-total A+B+C+D</w:t>
            </w:r>
          </w:p>
        </w:tc>
        <w:tc>
          <w:tcPr>
            <w:tcW w:w="1134" w:type="dxa"/>
            <w:tcBorders>
              <w:top w:val="nil"/>
              <w:left w:val="nil"/>
              <w:bottom w:val="single" w:sz="4" w:space="0" w:color="auto"/>
              <w:right w:val="single" w:sz="4" w:space="0" w:color="auto"/>
            </w:tcBorders>
            <w:shd w:val="clear" w:color="000000" w:fill="9CC2E5"/>
            <w:noWrap/>
            <w:vAlign w:val="center"/>
            <w:hideMark/>
          </w:tcPr>
          <w:p w14:paraId="3EB9F45E" w14:textId="77777777" w:rsidR="003F3849" w:rsidRPr="0056485E" w:rsidRDefault="003F3849" w:rsidP="003F3849">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 </w:t>
            </w:r>
          </w:p>
        </w:tc>
        <w:tc>
          <w:tcPr>
            <w:tcW w:w="851" w:type="dxa"/>
            <w:tcBorders>
              <w:top w:val="nil"/>
              <w:left w:val="nil"/>
              <w:bottom w:val="single" w:sz="4" w:space="0" w:color="auto"/>
              <w:right w:val="single" w:sz="4" w:space="0" w:color="auto"/>
            </w:tcBorders>
            <w:shd w:val="clear" w:color="000000" w:fill="9CC2E5"/>
            <w:noWrap/>
            <w:vAlign w:val="center"/>
            <w:hideMark/>
          </w:tcPr>
          <w:p w14:paraId="7EE09F39" w14:textId="77777777" w:rsidR="003F3849" w:rsidRPr="0056485E" w:rsidRDefault="003F3849" w:rsidP="003F3849">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 </w:t>
            </w:r>
          </w:p>
        </w:tc>
        <w:tc>
          <w:tcPr>
            <w:tcW w:w="1276" w:type="dxa"/>
            <w:tcBorders>
              <w:top w:val="nil"/>
              <w:left w:val="nil"/>
              <w:bottom w:val="single" w:sz="4" w:space="0" w:color="auto"/>
              <w:right w:val="single" w:sz="4" w:space="0" w:color="auto"/>
            </w:tcBorders>
            <w:shd w:val="clear" w:color="000000" w:fill="9CC2E5"/>
            <w:vAlign w:val="center"/>
            <w:hideMark/>
          </w:tcPr>
          <w:p w14:paraId="0A494F30" w14:textId="77777777" w:rsidR="003F3849" w:rsidRPr="0056485E" w:rsidRDefault="003F3849" w:rsidP="003F3849">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 </w:t>
            </w:r>
          </w:p>
        </w:tc>
        <w:tc>
          <w:tcPr>
            <w:tcW w:w="1134" w:type="dxa"/>
            <w:tcBorders>
              <w:top w:val="nil"/>
              <w:left w:val="nil"/>
              <w:bottom w:val="single" w:sz="4" w:space="0" w:color="auto"/>
              <w:right w:val="single" w:sz="4" w:space="0" w:color="auto"/>
            </w:tcBorders>
            <w:shd w:val="clear" w:color="000000" w:fill="9CC2E5"/>
            <w:noWrap/>
            <w:vAlign w:val="center"/>
            <w:hideMark/>
          </w:tcPr>
          <w:p w14:paraId="396F931E" w14:textId="77777777" w:rsidR="003F3849" w:rsidRPr="0056485E" w:rsidRDefault="003F3849" w:rsidP="003F3849">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 </w:t>
            </w:r>
          </w:p>
        </w:tc>
        <w:tc>
          <w:tcPr>
            <w:tcW w:w="708" w:type="dxa"/>
            <w:tcBorders>
              <w:top w:val="nil"/>
              <w:left w:val="nil"/>
              <w:bottom w:val="single" w:sz="4" w:space="0" w:color="auto"/>
              <w:right w:val="single" w:sz="4" w:space="0" w:color="auto"/>
            </w:tcBorders>
            <w:shd w:val="clear" w:color="000000" w:fill="9CC2E5"/>
            <w:noWrap/>
            <w:vAlign w:val="center"/>
            <w:hideMark/>
          </w:tcPr>
          <w:p w14:paraId="086BC5F6" w14:textId="77777777" w:rsidR="003F3849" w:rsidRPr="0056485E" w:rsidRDefault="003F3849" w:rsidP="003F3849">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 </w:t>
            </w:r>
          </w:p>
        </w:tc>
        <w:tc>
          <w:tcPr>
            <w:tcW w:w="1276" w:type="dxa"/>
            <w:tcBorders>
              <w:top w:val="nil"/>
              <w:left w:val="nil"/>
              <w:bottom w:val="single" w:sz="4" w:space="0" w:color="auto"/>
              <w:right w:val="single" w:sz="4" w:space="0" w:color="auto"/>
            </w:tcBorders>
            <w:shd w:val="clear" w:color="000000" w:fill="9CC2E5"/>
            <w:vAlign w:val="center"/>
            <w:hideMark/>
          </w:tcPr>
          <w:p w14:paraId="29961C9A" w14:textId="77777777" w:rsidR="003F3849" w:rsidRPr="0056485E" w:rsidRDefault="003F3849" w:rsidP="003F3849">
            <w:pPr>
              <w:spacing w:after="0" w:line="240" w:lineRule="auto"/>
              <w:jc w:val="right"/>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412 100 000</w:t>
            </w:r>
          </w:p>
        </w:tc>
        <w:tc>
          <w:tcPr>
            <w:tcW w:w="1418" w:type="dxa"/>
            <w:tcBorders>
              <w:top w:val="nil"/>
              <w:left w:val="nil"/>
              <w:bottom w:val="single" w:sz="8" w:space="0" w:color="auto"/>
              <w:right w:val="single" w:sz="8" w:space="0" w:color="auto"/>
            </w:tcBorders>
            <w:shd w:val="clear" w:color="000000" w:fill="9CC2E5"/>
            <w:vAlign w:val="center"/>
            <w:hideMark/>
          </w:tcPr>
          <w:p w14:paraId="7ED3F631" w14:textId="2F4D480E" w:rsidR="003F3849" w:rsidRPr="0056485E" w:rsidRDefault="003F3849" w:rsidP="003F3849">
            <w:pPr>
              <w:spacing w:after="0" w:line="240" w:lineRule="auto"/>
              <w:jc w:val="right"/>
              <w:rPr>
                <w:rFonts w:ascii="Arial Narrow" w:eastAsia="Times New Roman" w:hAnsi="Arial Narrow" w:cs="Calibri"/>
                <w:b/>
                <w:bCs/>
                <w:color w:val="000000"/>
                <w:lang w:eastAsia="fr-FR"/>
              </w:rPr>
            </w:pPr>
            <w:r>
              <w:rPr>
                <w:rFonts w:ascii="Arial Narrow" w:hAnsi="Arial Narrow" w:cs="Calibri"/>
                <w:b/>
                <w:bCs/>
                <w:color w:val="000000"/>
              </w:rPr>
              <w:t>612 580</w:t>
            </w:r>
          </w:p>
        </w:tc>
      </w:tr>
      <w:tr w:rsidR="003F3849" w:rsidRPr="0056485E" w14:paraId="108A6929" w14:textId="77777777" w:rsidTr="00721CBD">
        <w:trPr>
          <w:trHeight w:val="298"/>
          <w:jc w:val="center"/>
        </w:trPr>
        <w:tc>
          <w:tcPr>
            <w:tcW w:w="2830" w:type="dxa"/>
            <w:tcBorders>
              <w:top w:val="nil"/>
              <w:left w:val="single" w:sz="4" w:space="0" w:color="auto"/>
              <w:bottom w:val="single" w:sz="4" w:space="0" w:color="auto"/>
              <w:right w:val="single" w:sz="4" w:space="0" w:color="auto"/>
            </w:tcBorders>
            <w:shd w:val="clear" w:color="000000" w:fill="9BC2E6"/>
            <w:noWrap/>
            <w:vAlign w:val="center"/>
            <w:hideMark/>
          </w:tcPr>
          <w:p w14:paraId="0EB6B6B4" w14:textId="77777777" w:rsidR="003F3849" w:rsidRPr="0056485E" w:rsidRDefault="003F3849" w:rsidP="003F3849">
            <w:pPr>
              <w:spacing w:after="0" w:line="240" w:lineRule="auto"/>
              <w:rPr>
                <w:rFonts w:ascii="Arial Narrow" w:eastAsia="Times New Roman" w:hAnsi="Arial Narrow" w:cs="Calibri"/>
                <w:b/>
                <w:bCs/>
                <w:i/>
                <w:iCs/>
                <w:color w:val="000000"/>
                <w:lang w:eastAsia="fr-FR"/>
              </w:rPr>
            </w:pPr>
            <w:r w:rsidRPr="0056485E">
              <w:rPr>
                <w:rFonts w:ascii="Arial Narrow" w:eastAsia="Times New Roman" w:hAnsi="Arial Narrow" w:cs="Calibri"/>
                <w:b/>
                <w:bCs/>
                <w:i/>
                <w:iCs/>
                <w:color w:val="000000"/>
                <w:lang w:eastAsia="fr-FR"/>
              </w:rPr>
              <w:t>Imprévus (10%)</w:t>
            </w:r>
          </w:p>
        </w:tc>
        <w:tc>
          <w:tcPr>
            <w:tcW w:w="1134" w:type="dxa"/>
            <w:tcBorders>
              <w:top w:val="nil"/>
              <w:left w:val="nil"/>
              <w:bottom w:val="single" w:sz="4" w:space="0" w:color="auto"/>
              <w:right w:val="single" w:sz="4" w:space="0" w:color="auto"/>
            </w:tcBorders>
            <w:shd w:val="clear" w:color="000000" w:fill="9BC2E6"/>
            <w:noWrap/>
            <w:vAlign w:val="center"/>
            <w:hideMark/>
          </w:tcPr>
          <w:p w14:paraId="128BD416" w14:textId="77777777" w:rsidR="003F3849" w:rsidRPr="0056485E" w:rsidRDefault="003F3849" w:rsidP="003F3849">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 </w:t>
            </w:r>
          </w:p>
        </w:tc>
        <w:tc>
          <w:tcPr>
            <w:tcW w:w="851" w:type="dxa"/>
            <w:tcBorders>
              <w:top w:val="nil"/>
              <w:left w:val="nil"/>
              <w:bottom w:val="single" w:sz="4" w:space="0" w:color="auto"/>
              <w:right w:val="single" w:sz="4" w:space="0" w:color="auto"/>
            </w:tcBorders>
            <w:shd w:val="clear" w:color="000000" w:fill="9BC2E6"/>
            <w:noWrap/>
            <w:vAlign w:val="center"/>
            <w:hideMark/>
          </w:tcPr>
          <w:p w14:paraId="1954086A" w14:textId="77777777" w:rsidR="003F3849" w:rsidRPr="0056485E" w:rsidRDefault="003F3849" w:rsidP="003F3849">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 </w:t>
            </w:r>
          </w:p>
        </w:tc>
        <w:tc>
          <w:tcPr>
            <w:tcW w:w="1276" w:type="dxa"/>
            <w:tcBorders>
              <w:top w:val="nil"/>
              <w:left w:val="nil"/>
              <w:bottom w:val="single" w:sz="4" w:space="0" w:color="auto"/>
              <w:right w:val="single" w:sz="4" w:space="0" w:color="auto"/>
            </w:tcBorders>
            <w:shd w:val="clear" w:color="000000" w:fill="9BC2E6"/>
            <w:vAlign w:val="center"/>
            <w:hideMark/>
          </w:tcPr>
          <w:p w14:paraId="47D39BBB" w14:textId="77777777" w:rsidR="003F3849" w:rsidRPr="0056485E" w:rsidRDefault="003F3849" w:rsidP="003F3849">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 </w:t>
            </w:r>
          </w:p>
        </w:tc>
        <w:tc>
          <w:tcPr>
            <w:tcW w:w="1134" w:type="dxa"/>
            <w:tcBorders>
              <w:top w:val="nil"/>
              <w:left w:val="nil"/>
              <w:bottom w:val="single" w:sz="4" w:space="0" w:color="auto"/>
              <w:right w:val="single" w:sz="4" w:space="0" w:color="auto"/>
            </w:tcBorders>
            <w:shd w:val="clear" w:color="000000" w:fill="9BC2E6"/>
            <w:noWrap/>
            <w:vAlign w:val="center"/>
            <w:hideMark/>
          </w:tcPr>
          <w:p w14:paraId="1C0A2AE1" w14:textId="77777777" w:rsidR="003F3849" w:rsidRPr="0056485E" w:rsidRDefault="003F3849" w:rsidP="003F3849">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 </w:t>
            </w:r>
          </w:p>
        </w:tc>
        <w:tc>
          <w:tcPr>
            <w:tcW w:w="708" w:type="dxa"/>
            <w:tcBorders>
              <w:top w:val="nil"/>
              <w:left w:val="nil"/>
              <w:bottom w:val="single" w:sz="4" w:space="0" w:color="auto"/>
              <w:right w:val="single" w:sz="4" w:space="0" w:color="auto"/>
            </w:tcBorders>
            <w:shd w:val="clear" w:color="000000" w:fill="9BC2E6"/>
            <w:noWrap/>
            <w:vAlign w:val="center"/>
            <w:hideMark/>
          </w:tcPr>
          <w:p w14:paraId="4D1BBA53" w14:textId="77777777" w:rsidR="003F3849" w:rsidRPr="0056485E" w:rsidRDefault="003F3849" w:rsidP="003F3849">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 </w:t>
            </w:r>
          </w:p>
        </w:tc>
        <w:tc>
          <w:tcPr>
            <w:tcW w:w="1276" w:type="dxa"/>
            <w:tcBorders>
              <w:top w:val="nil"/>
              <w:left w:val="nil"/>
              <w:bottom w:val="single" w:sz="4" w:space="0" w:color="auto"/>
              <w:right w:val="single" w:sz="4" w:space="0" w:color="auto"/>
            </w:tcBorders>
            <w:shd w:val="clear" w:color="000000" w:fill="9BC2E6"/>
            <w:vAlign w:val="center"/>
            <w:hideMark/>
          </w:tcPr>
          <w:p w14:paraId="3BC7F205" w14:textId="77777777" w:rsidR="003F3849" w:rsidRPr="0056485E" w:rsidRDefault="003F3849" w:rsidP="003F3849">
            <w:pPr>
              <w:spacing w:after="0" w:line="240" w:lineRule="auto"/>
              <w:jc w:val="right"/>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41210000</w:t>
            </w:r>
          </w:p>
        </w:tc>
        <w:tc>
          <w:tcPr>
            <w:tcW w:w="1418" w:type="dxa"/>
            <w:tcBorders>
              <w:top w:val="nil"/>
              <w:left w:val="nil"/>
              <w:bottom w:val="single" w:sz="8" w:space="0" w:color="auto"/>
              <w:right w:val="single" w:sz="8" w:space="0" w:color="auto"/>
            </w:tcBorders>
            <w:shd w:val="clear" w:color="000000" w:fill="9BC2E6"/>
            <w:vAlign w:val="center"/>
            <w:hideMark/>
          </w:tcPr>
          <w:p w14:paraId="009C8AED" w14:textId="0D5D95F1" w:rsidR="003F3849" w:rsidRPr="0056485E" w:rsidRDefault="003F3849" w:rsidP="003F3849">
            <w:pPr>
              <w:spacing w:after="0" w:line="240" w:lineRule="auto"/>
              <w:jc w:val="right"/>
              <w:rPr>
                <w:rFonts w:ascii="Arial Narrow" w:eastAsia="Times New Roman" w:hAnsi="Arial Narrow" w:cs="Calibri"/>
                <w:b/>
                <w:bCs/>
                <w:color w:val="000000"/>
                <w:lang w:eastAsia="fr-FR"/>
              </w:rPr>
            </w:pPr>
            <w:r>
              <w:rPr>
                <w:rFonts w:ascii="Arial Narrow" w:hAnsi="Arial Narrow" w:cs="Calibri"/>
                <w:b/>
                <w:bCs/>
                <w:color w:val="000000"/>
              </w:rPr>
              <w:t>61 258</w:t>
            </w:r>
          </w:p>
        </w:tc>
      </w:tr>
      <w:tr w:rsidR="003B7A15" w:rsidRPr="0056485E" w14:paraId="3ED59CC5" w14:textId="77777777" w:rsidTr="00F67911">
        <w:trPr>
          <w:trHeight w:val="298"/>
          <w:jc w:val="center"/>
        </w:trPr>
        <w:tc>
          <w:tcPr>
            <w:tcW w:w="2830" w:type="dxa"/>
            <w:tcBorders>
              <w:top w:val="nil"/>
              <w:left w:val="single" w:sz="4" w:space="0" w:color="auto"/>
              <w:bottom w:val="single" w:sz="4" w:space="0" w:color="auto"/>
              <w:right w:val="single" w:sz="4" w:space="0" w:color="auto"/>
            </w:tcBorders>
            <w:shd w:val="clear" w:color="000000" w:fill="9BC2E6"/>
            <w:noWrap/>
            <w:vAlign w:val="center"/>
          </w:tcPr>
          <w:p w14:paraId="71828AF1" w14:textId="5178B4DE" w:rsidR="003B7A15" w:rsidRPr="004A20D2" w:rsidRDefault="003B7A15" w:rsidP="003B7A15">
            <w:pPr>
              <w:spacing w:after="0" w:line="240" w:lineRule="auto"/>
              <w:rPr>
                <w:rFonts w:ascii="Arial Narrow" w:eastAsia="Times New Roman" w:hAnsi="Arial Narrow" w:cs="Calibri"/>
                <w:b/>
                <w:bCs/>
                <w:i/>
                <w:iCs/>
                <w:color w:val="000000"/>
                <w:lang w:eastAsia="fr-FR"/>
              </w:rPr>
            </w:pPr>
            <w:r w:rsidRPr="004A20D2">
              <w:rPr>
                <w:rFonts w:ascii="Arial Narrow" w:eastAsia="Times New Roman" w:hAnsi="Arial Narrow" w:cs="Calibri"/>
                <w:b/>
                <w:bCs/>
                <w:i/>
                <w:iCs/>
                <w:color w:val="000000"/>
                <w:lang w:eastAsia="fr-FR"/>
              </w:rPr>
              <w:t>Cout du PGES</w:t>
            </w:r>
          </w:p>
        </w:tc>
        <w:tc>
          <w:tcPr>
            <w:tcW w:w="1134" w:type="dxa"/>
            <w:tcBorders>
              <w:top w:val="nil"/>
              <w:left w:val="nil"/>
              <w:bottom w:val="single" w:sz="4" w:space="0" w:color="auto"/>
              <w:right w:val="single" w:sz="4" w:space="0" w:color="auto"/>
            </w:tcBorders>
            <w:shd w:val="clear" w:color="000000" w:fill="9BC2E6"/>
            <w:noWrap/>
            <w:vAlign w:val="center"/>
          </w:tcPr>
          <w:p w14:paraId="38192BBF" w14:textId="77777777" w:rsidR="003B7A15" w:rsidRPr="0056485E" w:rsidRDefault="003B7A15" w:rsidP="003B7A15">
            <w:pPr>
              <w:spacing w:after="0" w:line="240" w:lineRule="auto"/>
              <w:rPr>
                <w:rFonts w:ascii="Arial Narrow" w:eastAsia="Times New Roman" w:hAnsi="Arial Narrow" w:cs="Calibri"/>
                <w:color w:val="000000"/>
                <w:lang w:eastAsia="fr-FR"/>
              </w:rPr>
            </w:pPr>
          </w:p>
        </w:tc>
        <w:tc>
          <w:tcPr>
            <w:tcW w:w="851" w:type="dxa"/>
            <w:tcBorders>
              <w:top w:val="nil"/>
              <w:left w:val="nil"/>
              <w:bottom w:val="single" w:sz="4" w:space="0" w:color="auto"/>
              <w:right w:val="single" w:sz="4" w:space="0" w:color="auto"/>
            </w:tcBorders>
            <w:shd w:val="clear" w:color="000000" w:fill="9BC2E6"/>
            <w:noWrap/>
            <w:vAlign w:val="center"/>
          </w:tcPr>
          <w:p w14:paraId="38B02351" w14:textId="77777777" w:rsidR="003B7A15" w:rsidRPr="0056485E" w:rsidRDefault="003B7A15" w:rsidP="003B7A15">
            <w:pPr>
              <w:spacing w:after="0" w:line="240" w:lineRule="auto"/>
              <w:rPr>
                <w:rFonts w:ascii="Arial Narrow" w:eastAsia="Times New Roman" w:hAnsi="Arial Narrow" w:cs="Calibri"/>
                <w:color w:val="000000"/>
                <w:lang w:eastAsia="fr-FR"/>
              </w:rPr>
            </w:pPr>
          </w:p>
        </w:tc>
        <w:tc>
          <w:tcPr>
            <w:tcW w:w="1276" w:type="dxa"/>
            <w:tcBorders>
              <w:top w:val="nil"/>
              <w:left w:val="nil"/>
              <w:bottom w:val="single" w:sz="4" w:space="0" w:color="auto"/>
              <w:right w:val="single" w:sz="4" w:space="0" w:color="auto"/>
            </w:tcBorders>
            <w:shd w:val="clear" w:color="000000" w:fill="9BC2E6"/>
            <w:vAlign w:val="center"/>
          </w:tcPr>
          <w:p w14:paraId="5847A79A" w14:textId="77777777" w:rsidR="003B7A15" w:rsidRPr="0056485E" w:rsidRDefault="003B7A15" w:rsidP="003B7A15">
            <w:pPr>
              <w:spacing w:after="0" w:line="240" w:lineRule="auto"/>
              <w:rPr>
                <w:rFonts w:ascii="Arial Narrow" w:eastAsia="Times New Roman" w:hAnsi="Arial Narrow" w:cs="Calibri"/>
                <w:color w:val="000000"/>
                <w:lang w:eastAsia="fr-FR"/>
              </w:rPr>
            </w:pPr>
          </w:p>
        </w:tc>
        <w:tc>
          <w:tcPr>
            <w:tcW w:w="1134" w:type="dxa"/>
            <w:tcBorders>
              <w:top w:val="nil"/>
              <w:left w:val="nil"/>
              <w:bottom w:val="single" w:sz="4" w:space="0" w:color="auto"/>
              <w:right w:val="single" w:sz="4" w:space="0" w:color="auto"/>
            </w:tcBorders>
            <w:shd w:val="clear" w:color="000000" w:fill="9BC2E6"/>
            <w:noWrap/>
            <w:vAlign w:val="center"/>
          </w:tcPr>
          <w:p w14:paraId="4FF59C3B" w14:textId="77777777" w:rsidR="003B7A15" w:rsidRPr="0056485E" w:rsidRDefault="003B7A15" w:rsidP="003B7A15">
            <w:pPr>
              <w:spacing w:after="0" w:line="240" w:lineRule="auto"/>
              <w:rPr>
                <w:rFonts w:ascii="Arial Narrow" w:eastAsia="Times New Roman" w:hAnsi="Arial Narrow" w:cs="Calibri"/>
                <w:color w:val="000000"/>
                <w:lang w:eastAsia="fr-FR"/>
              </w:rPr>
            </w:pPr>
          </w:p>
        </w:tc>
        <w:tc>
          <w:tcPr>
            <w:tcW w:w="708" w:type="dxa"/>
            <w:tcBorders>
              <w:top w:val="nil"/>
              <w:left w:val="nil"/>
              <w:bottom w:val="single" w:sz="4" w:space="0" w:color="auto"/>
              <w:right w:val="single" w:sz="4" w:space="0" w:color="auto"/>
            </w:tcBorders>
            <w:shd w:val="clear" w:color="000000" w:fill="9BC2E6"/>
            <w:noWrap/>
            <w:vAlign w:val="center"/>
          </w:tcPr>
          <w:p w14:paraId="1C7762BF" w14:textId="77777777" w:rsidR="003B7A15" w:rsidRPr="0056485E" w:rsidRDefault="003B7A15" w:rsidP="003B7A15">
            <w:pPr>
              <w:spacing w:after="0" w:line="240" w:lineRule="auto"/>
              <w:rPr>
                <w:rFonts w:ascii="Arial Narrow" w:eastAsia="Times New Roman" w:hAnsi="Arial Narrow" w:cs="Calibri"/>
                <w:color w:val="000000"/>
                <w:lang w:eastAsia="fr-FR"/>
              </w:rPr>
            </w:pPr>
          </w:p>
        </w:tc>
        <w:tc>
          <w:tcPr>
            <w:tcW w:w="1276" w:type="dxa"/>
            <w:tcBorders>
              <w:top w:val="nil"/>
              <w:left w:val="nil"/>
              <w:bottom w:val="single" w:sz="8" w:space="0" w:color="auto"/>
              <w:right w:val="single" w:sz="8" w:space="0" w:color="auto"/>
            </w:tcBorders>
            <w:shd w:val="clear" w:color="000000" w:fill="9BC2E6"/>
            <w:vAlign w:val="center"/>
          </w:tcPr>
          <w:p w14:paraId="2B13EEAA" w14:textId="5EFF9840" w:rsidR="003B7A15" w:rsidRPr="0056485E" w:rsidRDefault="003B7A15" w:rsidP="003B7A15">
            <w:pPr>
              <w:spacing w:after="0" w:line="240" w:lineRule="auto"/>
              <w:jc w:val="right"/>
              <w:rPr>
                <w:rFonts w:ascii="Arial Narrow" w:eastAsia="Times New Roman" w:hAnsi="Arial Narrow" w:cs="Calibri"/>
                <w:b/>
                <w:bCs/>
                <w:color w:val="000000"/>
                <w:lang w:eastAsia="fr-FR"/>
              </w:rPr>
            </w:pPr>
            <w:r>
              <w:rPr>
                <w:rFonts w:ascii="Arial Narrow" w:hAnsi="Arial Narrow" w:cs="Calibri"/>
                <w:b/>
                <w:bCs/>
                <w:color w:val="000000"/>
              </w:rPr>
              <w:t>453 310 000</w:t>
            </w:r>
          </w:p>
        </w:tc>
        <w:tc>
          <w:tcPr>
            <w:tcW w:w="1418" w:type="dxa"/>
            <w:tcBorders>
              <w:top w:val="nil"/>
              <w:left w:val="nil"/>
              <w:bottom w:val="single" w:sz="8" w:space="0" w:color="auto"/>
              <w:right w:val="single" w:sz="8" w:space="0" w:color="auto"/>
            </w:tcBorders>
            <w:shd w:val="clear" w:color="000000" w:fill="9BC2E6"/>
            <w:vAlign w:val="center"/>
          </w:tcPr>
          <w:p w14:paraId="36B7A8DB" w14:textId="0E80C62A" w:rsidR="003B7A15" w:rsidRDefault="003B7A15" w:rsidP="003B7A15">
            <w:pPr>
              <w:spacing w:after="0" w:line="240" w:lineRule="auto"/>
              <w:jc w:val="right"/>
              <w:rPr>
                <w:rFonts w:ascii="Arial Narrow" w:hAnsi="Arial Narrow" w:cs="Calibri"/>
                <w:b/>
                <w:bCs/>
                <w:color w:val="000000"/>
              </w:rPr>
            </w:pPr>
            <w:r>
              <w:rPr>
                <w:rFonts w:ascii="Arial Narrow" w:hAnsi="Arial Narrow" w:cs="Calibri"/>
                <w:b/>
                <w:bCs/>
                <w:color w:val="000000"/>
              </w:rPr>
              <w:t>673 837</w:t>
            </w:r>
          </w:p>
        </w:tc>
      </w:tr>
      <w:tr w:rsidR="003F3849" w:rsidRPr="00A260B6" w14:paraId="69B58A94" w14:textId="77777777" w:rsidTr="00721CBD">
        <w:trPr>
          <w:trHeight w:val="298"/>
          <w:jc w:val="center"/>
        </w:trPr>
        <w:tc>
          <w:tcPr>
            <w:tcW w:w="2830" w:type="dxa"/>
            <w:tcBorders>
              <w:top w:val="nil"/>
              <w:left w:val="single" w:sz="4" w:space="0" w:color="auto"/>
              <w:bottom w:val="single" w:sz="4" w:space="0" w:color="auto"/>
              <w:right w:val="single" w:sz="4" w:space="0" w:color="auto"/>
            </w:tcBorders>
            <w:shd w:val="clear" w:color="000000" w:fill="9BC2E6"/>
            <w:noWrap/>
            <w:vAlign w:val="center"/>
            <w:hideMark/>
          </w:tcPr>
          <w:p w14:paraId="28F1132D" w14:textId="77777777" w:rsidR="003F3849" w:rsidRPr="004A20D2" w:rsidRDefault="003F3849" w:rsidP="003F3849">
            <w:pPr>
              <w:spacing w:after="0" w:line="240" w:lineRule="auto"/>
              <w:rPr>
                <w:rFonts w:ascii="Arial Narrow" w:eastAsia="Times New Roman" w:hAnsi="Arial Narrow" w:cs="Calibri"/>
                <w:b/>
                <w:bCs/>
                <w:i/>
                <w:iCs/>
                <w:color w:val="000000"/>
                <w:lang w:eastAsia="fr-FR"/>
              </w:rPr>
            </w:pPr>
            <w:r w:rsidRPr="004A20D2">
              <w:rPr>
                <w:rFonts w:ascii="Arial Narrow" w:eastAsia="Times New Roman" w:hAnsi="Arial Narrow" w:cs="Calibri"/>
                <w:b/>
                <w:bCs/>
                <w:i/>
                <w:iCs/>
                <w:color w:val="000000"/>
                <w:lang w:eastAsia="fr-FR"/>
              </w:rPr>
              <w:t>Coût du PARA</w:t>
            </w:r>
          </w:p>
        </w:tc>
        <w:tc>
          <w:tcPr>
            <w:tcW w:w="1134" w:type="dxa"/>
            <w:tcBorders>
              <w:top w:val="nil"/>
              <w:left w:val="nil"/>
              <w:bottom w:val="single" w:sz="4" w:space="0" w:color="auto"/>
              <w:right w:val="single" w:sz="4" w:space="0" w:color="auto"/>
            </w:tcBorders>
            <w:shd w:val="clear" w:color="000000" w:fill="9BC2E6"/>
            <w:noWrap/>
            <w:vAlign w:val="center"/>
            <w:hideMark/>
          </w:tcPr>
          <w:p w14:paraId="43797D0D" w14:textId="77777777" w:rsidR="003F3849" w:rsidRPr="0056485E" w:rsidRDefault="003F3849" w:rsidP="003F3849">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forfait</w:t>
            </w:r>
          </w:p>
        </w:tc>
        <w:tc>
          <w:tcPr>
            <w:tcW w:w="851" w:type="dxa"/>
            <w:tcBorders>
              <w:top w:val="nil"/>
              <w:left w:val="nil"/>
              <w:bottom w:val="single" w:sz="4" w:space="0" w:color="auto"/>
              <w:right w:val="single" w:sz="4" w:space="0" w:color="auto"/>
            </w:tcBorders>
            <w:shd w:val="clear" w:color="000000" w:fill="9BC2E6"/>
            <w:noWrap/>
            <w:vAlign w:val="center"/>
            <w:hideMark/>
          </w:tcPr>
          <w:p w14:paraId="26BF39CC" w14:textId="77777777" w:rsidR="003F3849" w:rsidRPr="0056485E" w:rsidRDefault="003F3849" w:rsidP="003F3849">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_</w:t>
            </w:r>
          </w:p>
        </w:tc>
        <w:tc>
          <w:tcPr>
            <w:tcW w:w="1276" w:type="dxa"/>
            <w:tcBorders>
              <w:top w:val="nil"/>
              <w:left w:val="nil"/>
              <w:bottom w:val="single" w:sz="4" w:space="0" w:color="auto"/>
              <w:right w:val="single" w:sz="4" w:space="0" w:color="auto"/>
            </w:tcBorders>
            <w:shd w:val="clear" w:color="000000" w:fill="9BC2E6"/>
            <w:noWrap/>
            <w:vAlign w:val="center"/>
            <w:hideMark/>
          </w:tcPr>
          <w:p w14:paraId="11190FA5" w14:textId="77777777" w:rsidR="003F3849" w:rsidRPr="006B1B33" w:rsidRDefault="003F3849" w:rsidP="003F3849">
            <w:pPr>
              <w:spacing w:after="0" w:line="240" w:lineRule="auto"/>
              <w:jc w:val="right"/>
              <w:rPr>
                <w:rFonts w:ascii="Arial Narrow" w:eastAsia="Times New Roman" w:hAnsi="Arial Narrow" w:cs="Calibri"/>
                <w:bCs/>
                <w:color w:val="000000"/>
                <w:lang w:eastAsia="fr-FR"/>
              </w:rPr>
            </w:pPr>
            <w:r w:rsidRPr="006B1B33">
              <w:rPr>
                <w:rFonts w:ascii="Arial Narrow" w:eastAsia="Times New Roman" w:hAnsi="Arial Narrow" w:cs="Calibri"/>
                <w:bCs/>
                <w:color w:val="000000"/>
                <w:lang w:eastAsia="fr-FR"/>
              </w:rPr>
              <w:t>270 490 580</w:t>
            </w:r>
          </w:p>
        </w:tc>
        <w:tc>
          <w:tcPr>
            <w:tcW w:w="1134" w:type="dxa"/>
            <w:tcBorders>
              <w:top w:val="nil"/>
              <w:left w:val="nil"/>
              <w:bottom w:val="single" w:sz="4" w:space="0" w:color="auto"/>
              <w:right w:val="single" w:sz="4" w:space="0" w:color="auto"/>
            </w:tcBorders>
            <w:shd w:val="clear" w:color="000000" w:fill="9BC2E6"/>
            <w:noWrap/>
            <w:vAlign w:val="center"/>
            <w:hideMark/>
          </w:tcPr>
          <w:p w14:paraId="0979D9D4" w14:textId="77777777" w:rsidR="003F3849" w:rsidRPr="0056485E" w:rsidRDefault="003F3849" w:rsidP="003F3849">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402079,56</w:t>
            </w:r>
          </w:p>
        </w:tc>
        <w:tc>
          <w:tcPr>
            <w:tcW w:w="708" w:type="dxa"/>
            <w:tcBorders>
              <w:top w:val="nil"/>
              <w:left w:val="nil"/>
              <w:bottom w:val="single" w:sz="4" w:space="0" w:color="auto"/>
              <w:right w:val="single" w:sz="4" w:space="0" w:color="auto"/>
            </w:tcBorders>
            <w:shd w:val="clear" w:color="000000" w:fill="9BC2E6"/>
            <w:noWrap/>
            <w:vAlign w:val="center"/>
            <w:hideMark/>
          </w:tcPr>
          <w:p w14:paraId="22A645ED" w14:textId="77777777" w:rsidR="003F3849" w:rsidRPr="0056485E" w:rsidRDefault="003F3849" w:rsidP="003F3849">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_</w:t>
            </w:r>
          </w:p>
        </w:tc>
        <w:tc>
          <w:tcPr>
            <w:tcW w:w="1276" w:type="dxa"/>
            <w:tcBorders>
              <w:top w:val="nil"/>
              <w:left w:val="nil"/>
              <w:bottom w:val="single" w:sz="4" w:space="0" w:color="auto"/>
              <w:right w:val="single" w:sz="4" w:space="0" w:color="auto"/>
            </w:tcBorders>
            <w:shd w:val="clear" w:color="000000" w:fill="9BC2E6"/>
            <w:vAlign w:val="center"/>
            <w:hideMark/>
          </w:tcPr>
          <w:p w14:paraId="5FD55981" w14:textId="77777777" w:rsidR="003F3849" w:rsidRPr="0056485E" w:rsidRDefault="003F3849" w:rsidP="003F3849">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270 490 580</w:t>
            </w:r>
          </w:p>
        </w:tc>
        <w:tc>
          <w:tcPr>
            <w:tcW w:w="1418" w:type="dxa"/>
            <w:tcBorders>
              <w:top w:val="nil"/>
              <w:left w:val="nil"/>
              <w:bottom w:val="single" w:sz="8" w:space="0" w:color="auto"/>
              <w:right w:val="single" w:sz="8" w:space="0" w:color="auto"/>
            </w:tcBorders>
            <w:shd w:val="clear" w:color="000000" w:fill="9BC2E6"/>
            <w:noWrap/>
            <w:vAlign w:val="center"/>
            <w:hideMark/>
          </w:tcPr>
          <w:p w14:paraId="16D7A3D9" w14:textId="7D3C11D7" w:rsidR="003F3849" w:rsidRPr="00A260B6" w:rsidRDefault="003F3849" w:rsidP="003F3849">
            <w:pPr>
              <w:spacing w:after="0" w:line="240" w:lineRule="auto"/>
              <w:jc w:val="right"/>
              <w:rPr>
                <w:rFonts w:ascii="Arial Narrow" w:eastAsia="Times New Roman" w:hAnsi="Arial Narrow" w:cs="Calibri"/>
                <w:b/>
                <w:bCs/>
                <w:color w:val="000000"/>
                <w:lang w:eastAsia="fr-FR"/>
              </w:rPr>
            </w:pPr>
            <w:r w:rsidRPr="00A260B6">
              <w:rPr>
                <w:rFonts w:ascii="Arial Narrow" w:hAnsi="Arial Narrow" w:cs="Calibri"/>
                <w:b/>
                <w:bCs/>
                <w:color w:val="000000"/>
              </w:rPr>
              <w:t>402 080</w:t>
            </w:r>
          </w:p>
        </w:tc>
      </w:tr>
      <w:tr w:rsidR="003F3849" w:rsidRPr="0056485E" w14:paraId="580D1374" w14:textId="77777777" w:rsidTr="00721CBD">
        <w:trPr>
          <w:trHeight w:val="298"/>
          <w:jc w:val="center"/>
        </w:trPr>
        <w:tc>
          <w:tcPr>
            <w:tcW w:w="2830" w:type="dxa"/>
            <w:tcBorders>
              <w:top w:val="nil"/>
              <w:left w:val="single" w:sz="4" w:space="0" w:color="auto"/>
              <w:bottom w:val="single" w:sz="4" w:space="0" w:color="auto"/>
              <w:right w:val="single" w:sz="4" w:space="0" w:color="auto"/>
            </w:tcBorders>
            <w:shd w:val="clear" w:color="000000" w:fill="FFC000"/>
            <w:noWrap/>
            <w:vAlign w:val="center"/>
            <w:hideMark/>
          </w:tcPr>
          <w:p w14:paraId="74924C4B" w14:textId="77777777" w:rsidR="003F3849" w:rsidRPr="0056485E" w:rsidRDefault="003F3849" w:rsidP="003F3849">
            <w:pPr>
              <w:spacing w:after="0" w:line="240" w:lineRule="auto"/>
              <w:rPr>
                <w:rFonts w:ascii="Arial Narrow" w:eastAsia="Times New Roman" w:hAnsi="Arial Narrow" w:cs="Calibri"/>
                <w:b/>
                <w:bCs/>
                <w:i/>
                <w:iCs/>
                <w:color w:val="000000"/>
                <w:lang w:eastAsia="fr-FR"/>
              </w:rPr>
            </w:pPr>
            <w:r w:rsidRPr="0056485E">
              <w:rPr>
                <w:rFonts w:ascii="Arial Narrow" w:eastAsia="Times New Roman" w:hAnsi="Arial Narrow" w:cs="Calibri"/>
                <w:b/>
                <w:bCs/>
                <w:i/>
                <w:iCs/>
                <w:color w:val="000000"/>
                <w:lang w:eastAsia="fr-FR"/>
              </w:rPr>
              <w:t xml:space="preserve">TOTAL GENERAL </w:t>
            </w:r>
          </w:p>
        </w:tc>
        <w:tc>
          <w:tcPr>
            <w:tcW w:w="1134" w:type="dxa"/>
            <w:tcBorders>
              <w:top w:val="nil"/>
              <w:left w:val="nil"/>
              <w:bottom w:val="single" w:sz="4" w:space="0" w:color="auto"/>
              <w:right w:val="single" w:sz="4" w:space="0" w:color="auto"/>
            </w:tcBorders>
            <w:shd w:val="clear" w:color="000000" w:fill="FFC000"/>
            <w:noWrap/>
            <w:vAlign w:val="center"/>
            <w:hideMark/>
          </w:tcPr>
          <w:p w14:paraId="2B85D51B" w14:textId="77777777" w:rsidR="003F3849" w:rsidRPr="0056485E" w:rsidRDefault="003F3849" w:rsidP="003F3849">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 </w:t>
            </w:r>
          </w:p>
        </w:tc>
        <w:tc>
          <w:tcPr>
            <w:tcW w:w="851" w:type="dxa"/>
            <w:tcBorders>
              <w:top w:val="nil"/>
              <w:left w:val="nil"/>
              <w:bottom w:val="single" w:sz="4" w:space="0" w:color="auto"/>
              <w:right w:val="single" w:sz="4" w:space="0" w:color="auto"/>
            </w:tcBorders>
            <w:shd w:val="clear" w:color="000000" w:fill="FFC000"/>
            <w:noWrap/>
            <w:vAlign w:val="center"/>
            <w:hideMark/>
          </w:tcPr>
          <w:p w14:paraId="484D2A06" w14:textId="77777777" w:rsidR="003F3849" w:rsidRPr="0056485E" w:rsidRDefault="003F3849" w:rsidP="003F3849">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 </w:t>
            </w:r>
          </w:p>
        </w:tc>
        <w:tc>
          <w:tcPr>
            <w:tcW w:w="1276" w:type="dxa"/>
            <w:tcBorders>
              <w:top w:val="nil"/>
              <w:left w:val="nil"/>
              <w:bottom w:val="single" w:sz="4" w:space="0" w:color="auto"/>
              <w:right w:val="single" w:sz="4" w:space="0" w:color="auto"/>
            </w:tcBorders>
            <w:shd w:val="clear" w:color="000000" w:fill="FFC000"/>
            <w:vAlign w:val="center"/>
            <w:hideMark/>
          </w:tcPr>
          <w:p w14:paraId="53521161" w14:textId="77777777" w:rsidR="003F3849" w:rsidRPr="0056485E" w:rsidRDefault="003F3849" w:rsidP="003F3849">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 </w:t>
            </w:r>
          </w:p>
        </w:tc>
        <w:tc>
          <w:tcPr>
            <w:tcW w:w="1134" w:type="dxa"/>
            <w:tcBorders>
              <w:top w:val="nil"/>
              <w:left w:val="nil"/>
              <w:bottom w:val="single" w:sz="4" w:space="0" w:color="auto"/>
              <w:right w:val="single" w:sz="4" w:space="0" w:color="auto"/>
            </w:tcBorders>
            <w:shd w:val="clear" w:color="000000" w:fill="FFC000"/>
            <w:noWrap/>
            <w:vAlign w:val="center"/>
            <w:hideMark/>
          </w:tcPr>
          <w:p w14:paraId="0E7190FB" w14:textId="77777777" w:rsidR="003F3849" w:rsidRPr="0056485E" w:rsidRDefault="003F3849" w:rsidP="003F3849">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 </w:t>
            </w:r>
          </w:p>
        </w:tc>
        <w:tc>
          <w:tcPr>
            <w:tcW w:w="708" w:type="dxa"/>
            <w:tcBorders>
              <w:top w:val="nil"/>
              <w:left w:val="nil"/>
              <w:bottom w:val="single" w:sz="4" w:space="0" w:color="auto"/>
              <w:right w:val="single" w:sz="4" w:space="0" w:color="auto"/>
            </w:tcBorders>
            <w:shd w:val="clear" w:color="000000" w:fill="FFC000"/>
            <w:noWrap/>
            <w:vAlign w:val="center"/>
            <w:hideMark/>
          </w:tcPr>
          <w:p w14:paraId="35D39F63" w14:textId="77777777" w:rsidR="003F3849" w:rsidRPr="0056485E" w:rsidRDefault="003F3849" w:rsidP="003F3849">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 </w:t>
            </w:r>
          </w:p>
        </w:tc>
        <w:tc>
          <w:tcPr>
            <w:tcW w:w="1276" w:type="dxa"/>
            <w:tcBorders>
              <w:top w:val="nil"/>
              <w:left w:val="nil"/>
              <w:bottom w:val="single" w:sz="4" w:space="0" w:color="auto"/>
              <w:right w:val="single" w:sz="4" w:space="0" w:color="auto"/>
            </w:tcBorders>
            <w:shd w:val="clear" w:color="000000" w:fill="FFC000"/>
            <w:vAlign w:val="center"/>
            <w:hideMark/>
          </w:tcPr>
          <w:p w14:paraId="12966745" w14:textId="77777777" w:rsidR="003F3849" w:rsidRPr="0056485E" w:rsidRDefault="003F3849" w:rsidP="003F3849">
            <w:pPr>
              <w:spacing w:after="0" w:line="240" w:lineRule="auto"/>
              <w:jc w:val="right"/>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723 800 580</w:t>
            </w:r>
          </w:p>
        </w:tc>
        <w:tc>
          <w:tcPr>
            <w:tcW w:w="1418" w:type="dxa"/>
            <w:tcBorders>
              <w:top w:val="nil"/>
              <w:left w:val="nil"/>
              <w:bottom w:val="single" w:sz="8" w:space="0" w:color="auto"/>
              <w:right w:val="single" w:sz="8" w:space="0" w:color="auto"/>
            </w:tcBorders>
            <w:shd w:val="clear" w:color="000000" w:fill="FFC000"/>
            <w:vAlign w:val="center"/>
            <w:hideMark/>
          </w:tcPr>
          <w:p w14:paraId="2F046E6D" w14:textId="091FA0F8" w:rsidR="003F3849" w:rsidRPr="0056485E" w:rsidRDefault="003F3849" w:rsidP="003F3849">
            <w:pPr>
              <w:spacing w:after="0" w:line="240" w:lineRule="auto"/>
              <w:jc w:val="right"/>
              <w:rPr>
                <w:rFonts w:ascii="Arial Narrow" w:eastAsia="Times New Roman" w:hAnsi="Arial Narrow" w:cs="Calibri"/>
                <w:b/>
                <w:bCs/>
                <w:color w:val="000000"/>
                <w:lang w:eastAsia="fr-FR"/>
              </w:rPr>
            </w:pPr>
            <w:r>
              <w:rPr>
                <w:rFonts w:ascii="Arial Narrow" w:hAnsi="Arial Narrow" w:cs="Calibri"/>
                <w:b/>
                <w:bCs/>
                <w:color w:val="000000"/>
              </w:rPr>
              <w:t>1 075 917</w:t>
            </w:r>
          </w:p>
        </w:tc>
      </w:tr>
      <w:tr w:rsidR="0056485E" w:rsidRPr="0056485E" w14:paraId="69575C0D" w14:textId="77777777" w:rsidTr="0056485E">
        <w:trPr>
          <w:trHeight w:val="298"/>
          <w:jc w:val="center"/>
        </w:trPr>
        <w:tc>
          <w:tcPr>
            <w:tcW w:w="10627"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02A67" w14:textId="2209C6BD" w:rsidR="0056485E" w:rsidRPr="0056485E" w:rsidRDefault="0056485E" w:rsidP="00E01351">
            <w:pPr>
              <w:spacing w:after="0" w:line="240" w:lineRule="auto"/>
              <w:jc w:val="center"/>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Le coût total</w:t>
            </w:r>
            <w:r>
              <w:rPr>
                <w:rFonts w:ascii="Arial Narrow" w:eastAsia="Times New Roman" w:hAnsi="Arial Narrow" w:cs="Calibri"/>
                <w:b/>
                <w:bCs/>
                <w:color w:val="000000"/>
                <w:lang w:eastAsia="fr-FR"/>
              </w:rPr>
              <w:t xml:space="preserve"> du PGES </w:t>
            </w:r>
            <w:r w:rsidR="00FE3179">
              <w:rPr>
                <w:rFonts w:ascii="Arial Narrow" w:eastAsia="Times New Roman" w:hAnsi="Arial Narrow" w:cs="Calibri"/>
                <w:b/>
                <w:bCs/>
                <w:color w:val="000000"/>
                <w:lang w:eastAsia="fr-FR"/>
              </w:rPr>
              <w:t xml:space="preserve">et du PARA </w:t>
            </w:r>
            <w:r>
              <w:rPr>
                <w:rFonts w:ascii="Arial Narrow" w:eastAsia="Times New Roman" w:hAnsi="Arial Narrow" w:cs="Calibri"/>
                <w:b/>
                <w:bCs/>
                <w:color w:val="000000"/>
                <w:lang w:eastAsia="fr-FR"/>
              </w:rPr>
              <w:t>s’élève à : UN MIILION</w:t>
            </w:r>
            <w:r w:rsidRPr="0056485E">
              <w:rPr>
                <w:rFonts w:ascii="Arial Narrow" w:eastAsia="Times New Roman" w:hAnsi="Arial Narrow" w:cs="Calibri"/>
                <w:b/>
                <w:bCs/>
                <w:color w:val="000000"/>
                <w:lang w:eastAsia="fr-FR"/>
              </w:rPr>
              <w:t xml:space="preserve"> SOIXANTE QUINZE MILLE NEUF CENT DIX SEPT </w:t>
            </w:r>
            <w:r w:rsidR="00E01351">
              <w:rPr>
                <w:rFonts w:ascii="Arial Narrow" w:eastAsia="Times New Roman" w:hAnsi="Arial Narrow" w:cs="Calibri"/>
                <w:b/>
                <w:bCs/>
                <w:color w:val="000000"/>
                <w:lang w:eastAsia="fr-FR"/>
              </w:rPr>
              <w:t>(1 075 917</w:t>
            </w:r>
            <w:r w:rsidRPr="0056485E">
              <w:rPr>
                <w:rFonts w:ascii="Arial Narrow" w:eastAsia="Times New Roman" w:hAnsi="Arial Narrow" w:cs="Calibri"/>
                <w:b/>
                <w:bCs/>
                <w:color w:val="000000"/>
                <w:lang w:eastAsia="fr-FR"/>
              </w:rPr>
              <w:t>) Dollar USA</w:t>
            </w:r>
          </w:p>
        </w:tc>
      </w:tr>
    </w:tbl>
    <w:p w14:paraId="50BE3DD9" w14:textId="77777777" w:rsidR="00B6739F" w:rsidRPr="006425D4" w:rsidRDefault="00B6739F" w:rsidP="00B6739F">
      <w:pPr>
        <w:pStyle w:val="Titre1"/>
        <w:rPr>
          <w:rFonts w:ascii="Arial Narrow" w:eastAsia="Times New Roman" w:hAnsi="Arial Narrow"/>
          <w:b/>
          <w:color w:val="auto"/>
          <w:sz w:val="24"/>
          <w:szCs w:val="24"/>
          <w:lang w:val="en" w:eastAsia="fr-FR"/>
        </w:rPr>
      </w:pPr>
      <w:bookmarkStart w:id="18" w:name="_Toc117631575"/>
      <w:bookmarkEnd w:id="17"/>
      <w:r w:rsidRPr="006425D4">
        <w:rPr>
          <w:rFonts w:ascii="Arial Narrow" w:eastAsia="Times New Roman" w:hAnsi="Arial Narrow"/>
          <w:b/>
          <w:color w:val="auto"/>
          <w:sz w:val="24"/>
          <w:szCs w:val="24"/>
          <w:lang w:val="en" w:eastAsia="fr-FR"/>
        </w:rPr>
        <w:t>EXECUTIVE SUMMARY</w:t>
      </w:r>
      <w:bookmarkEnd w:id="18"/>
    </w:p>
    <w:p w14:paraId="2D578E44" w14:textId="77777777" w:rsidR="00B6739F" w:rsidRPr="006425D4" w:rsidRDefault="00B6739F" w:rsidP="00B673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Arial Narrow" w:eastAsia="Times New Roman" w:hAnsi="Arial Narrow" w:cs="Courier New"/>
          <w:color w:val="202124"/>
          <w:sz w:val="24"/>
          <w:szCs w:val="24"/>
          <w:lang w:val="en" w:eastAsia="fr-FR"/>
        </w:rPr>
      </w:pPr>
      <w:r w:rsidRPr="006425D4">
        <w:rPr>
          <w:rFonts w:ascii="Arial Narrow" w:eastAsia="Times New Roman" w:hAnsi="Arial Narrow" w:cs="Courier New"/>
          <w:color w:val="202124"/>
          <w:sz w:val="24"/>
          <w:szCs w:val="24"/>
          <w:lang w:val="en" w:eastAsia="fr-FR"/>
        </w:rPr>
        <w:t xml:space="preserve">The PASET project summary is a summary that includes the essential elements of the report. It provides information on the summary description of the project, a brief description of the project site and the major environmental and social impacts of the project area and its area of influence, the legal and institutional framework for implementation, the methodological approach used for the conduct of the mission, the summary of the major positive and negative environmental and social impacts, then finally the environmental and social management plan gives an overall view </w:t>
      </w:r>
    </w:p>
    <w:p w14:paraId="12F997C7" w14:textId="77777777" w:rsidR="00B6739F" w:rsidRPr="009B5276" w:rsidRDefault="00B6739F" w:rsidP="00B6739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Narrow" w:eastAsia="Times New Roman" w:hAnsi="Arial Narrow" w:cs="Courier New"/>
          <w:b/>
          <w:color w:val="202124"/>
          <w:sz w:val="24"/>
          <w:lang w:val="en-US" w:eastAsia="fr-FR"/>
        </w:rPr>
      </w:pPr>
      <w:r w:rsidRPr="006425D4">
        <w:rPr>
          <w:rFonts w:ascii="Arial Narrow" w:eastAsia="Times New Roman" w:hAnsi="Arial Narrow" w:cs="Courier New"/>
          <w:b/>
          <w:color w:val="202124"/>
          <w:sz w:val="24"/>
          <w:lang w:val="en" w:eastAsia="fr-FR"/>
        </w:rPr>
        <w:t>SUMMARY DESCRIPTION OF THE PROJECT</w:t>
      </w:r>
    </w:p>
    <w:p w14:paraId="0C40754D" w14:textId="77777777" w:rsidR="00B6739F" w:rsidRDefault="00B6739F" w:rsidP="00B6739F">
      <w:pPr>
        <w:rPr>
          <w:rFonts w:ascii="Arial Narrow" w:hAnsi="Arial Narrow"/>
          <w:lang w:val="en"/>
        </w:rPr>
      </w:pPr>
      <w:r w:rsidRPr="00534F0B">
        <w:rPr>
          <w:rFonts w:ascii="Arial Narrow" w:hAnsi="Arial Narrow"/>
          <w:lang w:val="en"/>
        </w:rPr>
        <w:t>The summary description of the project is presented in Table 1:</w:t>
      </w:r>
    </w:p>
    <w:p w14:paraId="1FE0D3CE" w14:textId="77777777" w:rsidR="00B6739F" w:rsidRPr="009B5276" w:rsidRDefault="00B6739F" w:rsidP="00B6739F">
      <w:pPr>
        <w:rPr>
          <w:rFonts w:ascii="Arial Narrow" w:hAnsi="Arial Narrow"/>
          <w:lang w:val="en-US"/>
        </w:rPr>
      </w:pPr>
      <w:r w:rsidRPr="00534F0B">
        <w:rPr>
          <w:rFonts w:ascii="Arial Narrow" w:hAnsi="Arial Narrow"/>
          <w:lang w:val="en"/>
        </w:rPr>
        <w:t>Table 1: Summary description of the project</w:t>
      </w:r>
    </w:p>
    <w:tbl>
      <w:tblPr>
        <w:tblStyle w:val="Grilledutableau"/>
        <w:tblpPr w:leftFromText="141" w:rightFromText="141" w:vertAnchor="page" w:horzAnchor="margin" w:tblpY="6568"/>
        <w:tblW w:w="8786" w:type="dxa"/>
        <w:tblLook w:val="04A0" w:firstRow="1" w:lastRow="0" w:firstColumn="1" w:lastColumn="0" w:noHBand="0" w:noVBand="1"/>
      </w:tblPr>
      <w:tblGrid>
        <w:gridCol w:w="1555"/>
        <w:gridCol w:w="7231"/>
      </w:tblGrid>
      <w:tr w:rsidR="00B6739F" w:rsidRPr="00DF220D" w14:paraId="445FD3C0" w14:textId="77777777" w:rsidTr="00E60644">
        <w:trPr>
          <w:trHeight w:val="627"/>
        </w:trPr>
        <w:tc>
          <w:tcPr>
            <w:tcW w:w="1555" w:type="dxa"/>
          </w:tcPr>
          <w:p w14:paraId="0F2A4E98" w14:textId="77777777" w:rsidR="00B6739F" w:rsidRPr="006425D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Narrow" w:eastAsia="Times New Roman" w:hAnsi="Arial Narrow" w:cs="Courier New"/>
                <w:color w:val="202124"/>
                <w:sz w:val="24"/>
                <w:szCs w:val="24"/>
                <w:lang w:eastAsia="fr-FR"/>
              </w:rPr>
            </w:pPr>
            <w:r w:rsidRPr="006425D4">
              <w:rPr>
                <w:rFonts w:ascii="Arial Narrow" w:eastAsia="Times New Roman" w:hAnsi="Arial Narrow" w:cs="Courier New"/>
                <w:color w:val="202124"/>
                <w:sz w:val="24"/>
                <w:szCs w:val="24"/>
                <w:lang w:val="en" w:eastAsia="fr-FR"/>
              </w:rPr>
              <w:t>Project</w:t>
            </w:r>
          </w:p>
          <w:p w14:paraId="6515DF01" w14:textId="77777777" w:rsidR="00B6739F" w:rsidRPr="006425D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Narrow" w:eastAsia="Times New Roman" w:hAnsi="Arial Narrow" w:cs="Courier New"/>
                <w:b/>
                <w:sz w:val="24"/>
                <w:szCs w:val="24"/>
                <w:lang w:val="en" w:eastAsia="fr-FR"/>
              </w:rPr>
            </w:pPr>
          </w:p>
        </w:tc>
        <w:tc>
          <w:tcPr>
            <w:tcW w:w="7231" w:type="dxa"/>
          </w:tcPr>
          <w:p w14:paraId="131915A3" w14:textId="77777777" w:rsidR="00B6739F" w:rsidRPr="008C5B5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Narrow" w:eastAsia="Times New Roman" w:hAnsi="Arial Narrow" w:cs="Courier New"/>
                <w:color w:val="202124"/>
                <w:sz w:val="24"/>
                <w:szCs w:val="24"/>
                <w:lang w:val="en-US" w:eastAsia="fr-FR"/>
              </w:rPr>
            </w:pPr>
            <w:r w:rsidRPr="006425D4">
              <w:rPr>
                <w:rFonts w:ascii="Arial Narrow" w:eastAsia="Times New Roman" w:hAnsi="Arial Narrow" w:cs="Courier New"/>
                <w:color w:val="202124"/>
                <w:sz w:val="24"/>
                <w:szCs w:val="24"/>
                <w:lang w:val="en" w:eastAsia="fr-FR"/>
              </w:rPr>
              <w:t>Chad Energy Sector Support Project (PASET)/ PLAN DJEDID Project</w:t>
            </w:r>
          </w:p>
        </w:tc>
      </w:tr>
      <w:tr w:rsidR="00B6739F" w:rsidRPr="006425D4" w14:paraId="0718CCED" w14:textId="77777777" w:rsidTr="00E60644">
        <w:trPr>
          <w:trHeight w:val="307"/>
        </w:trPr>
        <w:tc>
          <w:tcPr>
            <w:tcW w:w="1555" w:type="dxa"/>
          </w:tcPr>
          <w:p w14:paraId="2B4B35CF" w14:textId="77777777" w:rsidR="00B6739F" w:rsidRPr="006425D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Narrow" w:eastAsia="Times New Roman" w:hAnsi="Arial Narrow" w:cs="Courier New"/>
                <w:color w:val="202124"/>
                <w:sz w:val="24"/>
                <w:szCs w:val="24"/>
                <w:lang w:eastAsia="fr-FR"/>
              </w:rPr>
            </w:pPr>
            <w:r w:rsidRPr="006425D4">
              <w:rPr>
                <w:rFonts w:ascii="Arial Narrow" w:eastAsia="Times New Roman" w:hAnsi="Arial Narrow" w:cs="Courier New"/>
                <w:color w:val="202124"/>
                <w:sz w:val="24"/>
                <w:szCs w:val="24"/>
                <w:lang w:val="en" w:eastAsia="fr-FR"/>
              </w:rPr>
              <w:t>Client</w:t>
            </w:r>
          </w:p>
        </w:tc>
        <w:tc>
          <w:tcPr>
            <w:tcW w:w="7231" w:type="dxa"/>
          </w:tcPr>
          <w:p w14:paraId="7F5BFD7E" w14:textId="77777777" w:rsidR="00B6739F" w:rsidRPr="006425D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Narrow" w:eastAsia="Times New Roman" w:hAnsi="Arial Narrow" w:cs="Courier New"/>
                <w:color w:val="202124"/>
                <w:sz w:val="24"/>
                <w:szCs w:val="24"/>
                <w:lang w:eastAsia="fr-FR"/>
              </w:rPr>
            </w:pPr>
            <w:r w:rsidRPr="006425D4">
              <w:rPr>
                <w:rFonts w:ascii="Arial Narrow" w:eastAsia="Times New Roman" w:hAnsi="Arial Narrow" w:cs="Courier New"/>
                <w:color w:val="202124"/>
                <w:sz w:val="24"/>
                <w:szCs w:val="24"/>
                <w:lang w:val="en" w:eastAsia="fr-FR"/>
              </w:rPr>
              <w:t>National Electricity Company (SNE)</w:t>
            </w:r>
          </w:p>
        </w:tc>
      </w:tr>
      <w:tr w:rsidR="00B6739F" w:rsidRPr="006425D4" w14:paraId="205111A6" w14:textId="77777777" w:rsidTr="00E60644">
        <w:trPr>
          <w:trHeight w:val="307"/>
        </w:trPr>
        <w:tc>
          <w:tcPr>
            <w:tcW w:w="1555" w:type="dxa"/>
          </w:tcPr>
          <w:p w14:paraId="5D7A6734" w14:textId="77777777" w:rsidR="00B6739F" w:rsidRPr="006425D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Narrow" w:eastAsia="Times New Roman" w:hAnsi="Arial Narrow" w:cs="Courier New"/>
                <w:color w:val="202124"/>
                <w:sz w:val="24"/>
                <w:szCs w:val="24"/>
                <w:lang w:eastAsia="fr-FR"/>
              </w:rPr>
            </w:pPr>
            <w:r w:rsidRPr="006425D4">
              <w:rPr>
                <w:rFonts w:ascii="Arial Narrow" w:eastAsia="Times New Roman" w:hAnsi="Arial Narrow" w:cs="Courier New"/>
                <w:color w:val="202124"/>
                <w:sz w:val="24"/>
                <w:szCs w:val="24"/>
                <w:lang w:val="en" w:eastAsia="fr-FR"/>
              </w:rPr>
              <w:t>Funding</w:t>
            </w:r>
          </w:p>
        </w:tc>
        <w:tc>
          <w:tcPr>
            <w:tcW w:w="7231" w:type="dxa"/>
          </w:tcPr>
          <w:p w14:paraId="3BD61E31" w14:textId="77777777" w:rsidR="00B6739F" w:rsidRPr="006425D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Narrow" w:eastAsia="Times New Roman" w:hAnsi="Arial Narrow" w:cs="Courier New"/>
                <w:color w:val="202124"/>
                <w:sz w:val="24"/>
                <w:szCs w:val="24"/>
                <w:lang w:eastAsia="fr-FR"/>
              </w:rPr>
            </w:pPr>
            <w:r w:rsidRPr="006425D4">
              <w:rPr>
                <w:rFonts w:ascii="Arial Narrow" w:eastAsia="Times New Roman" w:hAnsi="Arial Narrow" w:cs="Courier New"/>
                <w:color w:val="202124"/>
                <w:sz w:val="24"/>
                <w:szCs w:val="24"/>
                <w:lang w:val="en" w:eastAsia="fr-FR"/>
              </w:rPr>
              <w:t>African development bank</w:t>
            </w:r>
          </w:p>
        </w:tc>
      </w:tr>
      <w:tr w:rsidR="00B6739F" w:rsidRPr="006425D4" w14:paraId="768DC194" w14:textId="77777777" w:rsidTr="00E60644">
        <w:trPr>
          <w:trHeight w:val="307"/>
        </w:trPr>
        <w:tc>
          <w:tcPr>
            <w:tcW w:w="1555" w:type="dxa"/>
          </w:tcPr>
          <w:p w14:paraId="611ECA98" w14:textId="77777777" w:rsidR="00B6739F" w:rsidRPr="006425D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Narrow" w:eastAsia="Times New Roman" w:hAnsi="Arial Narrow" w:cs="Courier New"/>
                <w:color w:val="202124"/>
                <w:sz w:val="24"/>
                <w:szCs w:val="24"/>
                <w:lang w:val="en" w:eastAsia="fr-FR"/>
              </w:rPr>
            </w:pPr>
            <w:r w:rsidRPr="006425D4">
              <w:rPr>
                <w:rFonts w:ascii="Arial Narrow" w:eastAsia="Times New Roman" w:hAnsi="Arial Narrow" w:cs="Courier New"/>
                <w:color w:val="202124"/>
                <w:sz w:val="24"/>
                <w:szCs w:val="24"/>
                <w:lang w:val="en" w:eastAsia="fr-FR"/>
              </w:rPr>
              <w:t>Rising</w:t>
            </w:r>
          </w:p>
        </w:tc>
        <w:tc>
          <w:tcPr>
            <w:tcW w:w="7231" w:type="dxa"/>
          </w:tcPr>
          <w:p w14:paraId="754F1962" w14:textId="77777777" w:rsidR="00B6739F" w:rsidRPr="006425D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Narrow" w:eastAsia="Times New Roman" w:hAnsi="Arial Narrow" w:cs="Courier New"/>
                <w:color w:val="202124"/>
                <w:sz w:val="24"/>
                <w:szCs w:val="24"/>
                <w:lang w:eastAsia="fr-FR"/>
              </w:rPr>
            </w:pPr>
            <w:r w:rsidRPr="006425D4">
              <w:rPr>
                <w:rFonts w:ascii="Arial Narrow" w:eastAsia="Times New Roman" w:hAnsi="Arial Narrow" w:cs="Courier New"/>
                <w:color w:val="202124"/>
                <w:sz w:val="24"/>
                <w:szCs w:val="24"/>
                <w:lang w:val="en" w:eastAsia="fr-FR"/>
              </w:rPr>
              <w:t>UA 16 million</w:t>
            </w:r>
          </w:p>
        </w:tc>
      </w:tr>
      <w:tr w:rsidR="00B6739F" w:rsidRPr="00DF220D" w14:paraId="0D4A04E0" w14:textId="77777777" w:rsidTr="00E60644">
        <w:trPr>
          <w:trHeight w:val="3189"/>
        </w:trPr>
        <w:tc>
          <w:tcPr>
            <w:tcW w:w="1555" w:type="dxa"/>
          </w:tcPr>
          <w:p w14:paraId="37484A12" w14:textId="77777777" w:rsidR="00B6739F" w:rsidRPr="006425D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Narrow" w:eastAsia="Times New Roman" w:hAnsi="Arial Narrow" w:cs="Courier New"/>
                <w:color w:val="202124"/>
                <w:sz w:val="24"/>
                <w:szCs w:val="24"/>
                <w:lang w:eastAsia="fr-FR"/>
              </w:rPr>
            </w:pPr>
            <w:r w:rsidRPr="006425D4">
              <w:rPr>
                <w:rFonts w:ascii="Arial Narrow" w:eastAsia="Times New Roman" w:hAnsi="Arial Narrow" w:cs="Courier New"/>
                <w:color w:val="202124"/>
                <w:sz w:val="24"/>
                <w:szCs w:val="24"/>
                <w:lang w:val="en" w:eastAsia="fr-FR"/>
              </w:rPr>
              <w:t>Goals</w:t>
            </w:r>
          </w:p>
          <w:p w14:paraId="6B4E5F64" w14:textId="77777777" w:rsidR="00B6739F" w:rsidRPr="006425D4" w:rsidRDefault="00B6739F" w:rsidP="00E60644">
            <w:pPr>
              <w:spacing w:line="276" w:lineRule="auto"/>
              <w:rPr>
                <w:rFonts w:ascii="Arial Narrow" w:hAnsi="Arial Narrow"/>
                <w:sz w:val="24"/>
                <w:szCs w:val="24"/>
              </w:rPr>
            </w:pPr>
          </w:p>
          <w:p w14:paraId="38AE6AC7" w14:textId="77777777" w:rsidR="00B6739F" w:rsidRPr="006425D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Narrow" w:eastAsia="Times New Roman" w:hAnsi="Arial Narrow" w:cs="Courier New"/>
                <w:b/>
                <w:sz w:val="24"/>
                <w:szCs w:val="24"/>
                <w:lang w:val="en" w:eastAsia="fr-FR"/>
              </w:rPr>
            </w:pPr>
          </w:p>
        </w:tc>
        <w:tc>
          <w:tcPr>
            <w:tcW w:w="7231" w:type="dxa"/>
          </w:tcPr>
          <w:p w14:paraId="16431A0E" w14:textId="77777777" w:rsidR="00B6739F" w:rsidRPr="006425D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Narrow" w:eastAsia="Times New Roman" w:hAnsi="Arial Narrow" w:cs="Courier New"/>
                <w:color w:val="202124"/>
                <w:sz w:val="24"/>
                <w:szCs w:val="24"/>
                <w:lang w:val="en" w:eastAsia="fr-FR"/>
              </w:rPr>
            </w:pPr>
            <w:r w:rsidRPr="006425D4">
              <w:rPr>
                <w:rFonts w:ascii="Arial Narrow" w:eastAsia="Times New Roman" w:hAnsi="Arial Narrow" w:cs="Courier New"/>
                <w:color w:val="202124"/>
                <w:sz w:val="24"/>
                <w:szCs w:val="24"/>
                <w:lang w:val="en" w:eastAsia="fr-FR"/>
              </w:rPr>
              <w:t>The general objective of PASET is to contribute to the implementation of the development, reinforcement and sanitation of electrical infrastructures and to the strengthening of the capacities of actors in the electrical energy sector.</w:t>
            </w:r>
          </w:p>
          <w:p w14:paraId="274B42AF" w14:textId="77777777" w:rsidR="00B6739F" w:rsidRPr="008C5B5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Narrow" w:eastAsia="Times New Roman" w:hAnsi="Arial Narrow" w:cs="Courier New"/>
                <w:color w:val="202124"/>
                <w:sz w:val="24"/>
                <w:szCs w:val="24"/>
                <w:lang w:val="en-US" w:eastAsia="fr-FR"/>
              </w:rPr>
            </w:pPr>
            <w:r w:rsidRPr="006425D4">
              <w:rPr>
                <w:rFonts w:ascii="Arial Narrow" w:eastAsia="Times New Roman" w:hAnsi="Arial Narrow" w:cs="Courier New"/>
                <w:color w:val="202124"/>
                <w:sz w:val="24"/>
                <w:szCs w:val="24"/>
                <w:lang w:val="en" w:eastAsia="fr-FR"/>
              </w:rPr>
              <w:t xml:space="preserve">Its specific objectives are: </w:t>
            </w:r>
            <w:proofErr w:type="spellStart"/>
            <w:r w:rsidRPr="006425D4">
              <w:rPr>
                <w:rFonts w:ascii="Arial Narrow" w:eastAsia="Times New Roman" w:hAnsi="Arial Narrow" w:cs="Courier New"/>
                <w:color w:val="202124"/>
                <w:sz w:val="24"/>
                <w:szCs w:val="24"/>
                <w:lang w:val="en" w:eastAsia="fr-FR"/>
              </w:rPr>
              <w:t>i</w:t>
            </w:r>
            <w:proofErr w:type="spellEnd"/>
            <w:r w:rsidRPr="006425D4">
              <w:rPr>
                <w:rFonts w:ascii="Arial Narrow" w:eastAsia="Times New Roman" w:hAnsi="Arial Narrow" w:cs="Courier New"/>
                <w:color w:val="202124"/>
                <w:sz w:val="24"/>
                <w:szCs w:val="24"/>
                <w:lang w:val="en" w:eastAsia="fr-FR"/>
              </w:rPr>
              <w:t>) to hybridize production infrastructures with renewable energy sources to improve the supply and quality of service; ii) strengthen and densify the distribution infrastructure to improve the supply of electrical energy to customers and reduce technical losses; iii) identify subscribers and set up an effective metering system to reduce non-technical losses and improve SNE's cash flow; and iv) set up a technical assistance program for the benefit of actors in the electricity sub-sector electric energy.</w:t>
            </w:r>
          </w:p>
        </w:tc>
      </w:tr>
      <w:tr w:rsidR="00B6739F" w:rsidRPr="00DF220D" w14:paraId="15860F5A" w14:textId="77777777" w:rsidTr="00E60644">
        <w:trPr>
          <w:trHeight w:val="319"/>
        </w:trPr>
        <w:tc>
          <w:tcPr>
            <w:tcW w:w="1555" w:type="dxa"/>
          </w:tcPr>
          <w:p w14:paraId="6BA9BBEC" w14:textId="77777777" w:rsidR="00B6739F" w:rsidRPr="006425D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Narrow" w:eastAsia="Times New Roman" w:hAnsi="Arial Narrow" w:cs="Courier New"/>
                <w:color w:val="202124"/>
                <w:sz w:val="24"/>
                <w:szCs w:val="24"/>
                <w:lang w:eastAsia="fr-FR"/>
              </w:rPr>
            </w:pPr>
            <w:r w:rsidRPr="006425D4">
              <w:rPr>
                <w:rFonts w:ascii="Arial Narrow" w:eastAsia="Times New Roman" w:hAnsi="Arial Narrow" w:cs="Courier New"/>
                <w:color w:val="202124"/>
                <w:sz w:val="24"/>
                <w:szCs w:val="24"/>
                <w:lang w:val="en" w:eastAsia="fr-FR"/>
              </w:rPr>
              <w:t>Components</w:t>
            </w:r>
          </w:p>
        </w:tc>
        <w:tc>
          <w:tcPr>
            <w:tcW w:w="7231" w:type="dxa"/>
          </w:tcPr>
          <w:p w14:paraId="699B2F90" w14:textId="77777777" w:rsidR="00B6739F" w:rsidRPr="006425D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Narrow" w:eastAsia="Times New Roman" w:hAnsi="Arial Narrow" w:cs="Courier New"/>
                <w:color w:val="202124"/>
                <w:sz w:val="24"/>
                <w:szCs w:val="24"/>
                <w:lang w:val="en" w:eastAsia="fr-FR"/>
              </w:rPr>
            </w:pPr>
            <w:r w:rsidRPr="006425D4">
              <w:rPr>
                <w:rFonts w:ascii="Arial Narrow" w:eastAsia="Times New Roman" w:hAnsi="Arial Narrow" w:cs="Courier New"/>
                <w:color w:val="202124"/>
                <w:sz w:val="24"/>
                <w:szCs w:val="24"/>
                <w:lang w:val="en" w:eastAsia="fr-FR"/>
              </w:rPr>
              <w:t>Four (04) components:</w:t>
            </w:r>
          </w:p>
          <w:p w14:paraId="017C97A2" w14:textId="77777777" w:rsidR="00B6739F" w:rsidRPr="006425D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Narrow" w:eastAsia="Times New Roman" w:hAnsi="Arial Narrow" w:cs="Courier New"/>
                <w:color w:val="202124"/>
                <w:sz w:val="24"/>
                <w:szCs w:val="24"/>
                <w:lang w:val="en" w:eastAsia="fr-FR"/>
              </w:rPr>
            </w:pPr>
            <w:r w:rsidRPr="006425D4">
              <w:rPr>
                <w:rFonts w:ascii="Arial Narrow" w:eastAsia="Times New Roman" w:hAnsi="Arial Narrow" w:cs="Courier New"/>
                <w:color w:val="202124"/>
                <w:sz w:val="24"/>
                <w:szCs w:val="24"/>
                <w:lang w:val="en" w:eastAsia="fr-FR"/>
              </w:rPr>
              <w:t>• Improvement of the quality of service (increase in the production of reliable, affordable and clean electricity &amp; Strengthening of the distribution network);</w:t>
            </w:r>
          </w:p>
          <w:p w14:paraId="23D1E00B" w14:textId="77777777" w:rsidR="00B6739F" w:rsidRPr="006425D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Narrow" w:eastAsia="Times New Roman" w:hAnsi="Arial Narrow" w:cs="Courier New"/>
                <w:color w:val="202124"/>
                <w:sz w:val="24"/>
                <w:szCs w:val="24"/>
                <w:lang w:val="en" w:eastAsia="fr-FR"/>
              </w:rPr>
            </w:pPr>
            <w:r w:rsidRPr="006425D4">
              <w:rPr>
                <w:rFonts w:ascii="Arial Narrow" w:eastAsia="Times New Roman" w:hAnsi="Arial Narrow" w:cs="Courier New"/>
                <w:color w:val="202124"/>
                <w:sz w:val="24"/>
                <w:szCs w:val="24"/>
                <w:lang w:val="en" w:eastAsia="fr-FR"/>
              </w:rPr>
              <w:t>• Improved commercial and financial performance of SNE</w:t>
            </w:r>
          </w:p>
          <w:p w14:paraId="458CD6B2" w14:textId="77777777" w:rsidR="00B6739F" w:rsidRPr="006425D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Narrow" w:eastAsia="Times New Roman" w:hAnsi="Arial Narrow" w:cs="Courier New"/>
                <w:color w:val="202124"/>
                <w:sz w:val="24"/>
                <w:szCs w:val="24"/>
                <w:lang w:val="en" w:eastAsia="fr-FR"/>
              </w:rPr>
            </w:pPr>
            <w:r w:rsidRPr="006425D4">
              <w:rPr>
                <w:rFonts w:ascii="Arial Narrow" w:eastAsia="Times New Roman" w:hAnsi="Arial Narrow" w:cs="Courier New"/>
                <w:color w:val="202124"/>
                <w:sz w:val="24"/>
                <w:szCs w:val="24"/>
                <w:lang w:val="en" w:eastAsia="fr-FR"/>
              </w:rPr>
              <w:t>• Institutional support and capacity building</w:t>
            </w:r>
          </w:p>
          <w:p w14:paraId="471541B1" w14:textId="77777777" w:rsidR="00B6739F" w:rsidRPr="008C5B5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Narrow" w:eastAsia="Times New Roman" w:hAnsi="Arial Narrow" w:cs="Courier New"/>
                <w:color w:val="202124"/>
                <w:sz w:val="24"/>
                <w:szCs w:val="24"/>
                <w:lang w:val="en-US" w:eastAsia="fr-FR"/>
              </w:rPr>
            </w:pPr>
            <w:r w:rsidRPr="006425D4">
              <w:rPr>
                <w:rFonts w:ascii="Arial Narrow" w:eastAsia="Times New Roman" w:hAnsi="Arial Narrow" w:cs="Courier New"/>
                <w:color w:val="202124"/>
                <w:sz w:val="24"/>
                <w:szCs w:val="24"/>
                <w:lang w:val="en" w:eastAsia="fr-FR"/>
              </w:rPr>
              <w:t>• Project administration and management</w:t>
            </w:r>
          </w:p>
        </w:tc>
      </w:tr>
      <w:tr w:rsidR="00B6739F" w:rsidRPr="00DF220D" w14:paraId="65AB6E93" w14:textId="77777777" w:rsidTr="00E60644">
        <w:trPr>
          <w:trHeight w:val="342"/>
        </w:trPr>
        <w:tc>
          <w:tcPr>
            <w:tcW w:w="1555" w:type="dxa"/>
          </w:tcPr>
          <w:p w14:paraId="5307A053" w14:textId="77777777" w:rsidR="00B6739F" w:rsidRPr="006425D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Narrow" w:eastAsia="Times New Roman" w:hAnsi="Arial Narrow" w:cs="Courier New"/>
                <w:color w:val="202124"/>
                <w:sz w:val="24"/>
                <w:szCs w:val="24"/>
                <w:lang w:eastAsia="fr-FR"/>
              </w:rPr>
            </w:pPr>
            <w:r w:rsidRPr="006425D4">
              <w:rPr>
                <w:rFonts w:ascii="Arial Narrow" w:eastAsia="Times New Roman" w:hAnsi="Arial Narrow" w:cs="Courier New"/>
                <w:color w:val="202124"/>
                <w:sz w:val="24"/>
                <w:szCs w:val="24"/>
                <w:lang w:val="en" w:eastAsia="fr-FR"/>
              </w:rPr>
              <w:t>Assignment</w:t>
            </w:r>
          </w:p>
        </w:tc>
        <w:tc>
          <w:tcPr>
            <w:tcW w:w="7231" w:type="dxa"/>
          </w:tcPr>
          <w:p w14:paraId="669E6592" w14:textId="77777777" w:rsidR="00B6739F" w:rsidRPr="008C5B5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Narrow" w:eastAsia="Times New Roman" w:hAnsi="Arial Narrow" w:cs="Courier New"/>
                <w:color w:val="202124"/>
                <w:sz w:val="24"/>
                <w:szCs w:val="24"/>
                <w:lang w:val="en-US" w:eastAsia="fr-FR"/>
              </w:rPr>
            </w:pPr>
            <w:r w:rsidRPr="006425D4">
              <w:rPr>
                <w:rFonts w:ascii="Arial Narrow" w:eastAsia="Times New Roman" w:hAnsi="Arial Narrow" w:cs="Courier New"/>
                <w:color w:val="202124"/>
                <w:sz w:val="24"/>
                <w:szCs w:val="24"/>
                <w:lang w:val="en" w:eastAsia="fr-FR"/>
              </w:rPr>
              <w:t>ENVIRONMENTAL AND SOCIAL IMPACT STUDY</w:t>
            </w:r>
          </w:p>
        </w:tc>
      </w:tr>
      <w:tr w:rsidR="00B6739F" w:rsidRPr="006425D4" w14:paraId="0CF0118C" w14:textId="77777777" w:rsidTr="00E60644">
        <w:trPr>
          <w:trHeight w:val="615"/>
        </w:trPr>
        <w:tc>
          <w:tcPr>
            <w:tcW w:w="1555" w:type="dxa"/>
          </w:tcPr>
          <w:p w14:paraId="7CBDE3C0" w14:textId="77777777" w:rsidR="00B6739F" w:rsidRPr="006425D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Narrow" w:eastAsia="Times New Roman" w:hAnsi="Arial Narrow" w:cs="Courier New"/>
                <w:color w:val="202124"/>
                <w:sz w:val="24"/>
                <w:szCs w:val="24"/>
                <w:lang w:eastAsia="fr-FR"/>
              </w:rPr>
            </w:pPr>
            <w:r w:rsidRPr="006425D4">
              <w:rPr>
                <w:rFonts w:ascii="Arial Narrow" w:eastAsia="Times New Roman" w:hAnsi="Arial Narrow" w:cs="Courier New"/>
                <w:color w:val="202124"/>
                <w:sz w:val="24"/>
                <w:szCs w:val="24"/>
                <w:lang w:val="en" w:eastAsia="fr-FR"/>
              </w:rPr>
              <w:t>Study zone</w:t>
            </w:r>
          </w:p>
          <w:p w14:paraId="1BD7419A" w14:textId="77777777" w:rsidR="00B6739F" w:rsidRPr="006425D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Narrow" w:eastAsia="Times New Roman" w:hAnsi="Arial Narrow" w:cs="Courier New"/>
                <w:b/>
                <w:sz w:val="24"/>
                <w:szCs w:val="24"/>
                <w:lang w:val="en" w:eastAsia="fr-FR"/>
              </w:rPr>
            </w:pPr>
          </w:p>
        </w:tc>
        <w:tc>
          <w:tcPr>
            <w:tcW w:w="7231" w:type="dxa"/>
          </w:tcPr>
          <w:p w14:paraId="2BFC665F" w14:textId="77777777" w:rsidR="00B6739F" w:rsidRPr="006425D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Narrow" w:eastAsia="Times New Roman" w:hAnsi="Arial Narrow" w:cs="Courier New"/>
                <w:color w:val="202124"/>
                <w:sz w:val="24"/>
                <w:szCs w:val="24"/>
                <w:lang w:eastAsia="fr-FR"/>
              </w:rPr>
            </w:pPr>
            <w:r w:rsidRPr="006425D4">
              <w:rPr>
                <w:rFonts w:ascii="Arial Narrow" w:eastAsia="Times New Roman" w:hAnsi="Arial Narrow" w:cs="Courier New"/>
                <w:color w:val="202124"/>
                <w:sz w:val="24"/>
                <w:szCs w:val="24"/>
                <w:lang w:val="en" w:eastAsia="fr-FR"/>
              </w:rPr>
              <w:t xml:space="preserve">Commune of: </w:t>
            </w:r>
            <w:r w:rsidRPr="006425D4">
              <w:rPr>
                <w:rFonts w:ascii="Arial Narrow" w:eastAsia="Times New Roman" w:hAnsi="Arial Narrow" w:cs="Courier New"/>
                <w:sz w:val="24"/>
                <w:szCs w:val="20"/>
                <w:lang w:val="fr-CA" w:eastAsia="fr-FR"/>
              </w:rPr>
              <w:t>BILTINE, BOL; BONGOR and VILLE DE N’DJAMENA</w:t>
            </w:r>
          </w:p>
        </w:tc>
      </w:tr>
    </w:tbl>
    <w:p w14:paraId="70DDE2D3" w14:textId="77777777" w:rsidR="00B6739F" w:rsidRPr="006425D4" w:rsidRDefault="00B6739F" w:rsidP="00B6739F">
      <w:pPr>
        <w:rPr>
          <w:rFonts w:ascii="Arial Narrow" w:hAnsi="Arial Narrow"/>
        </w:rPr>
      </w:pPr>
    </w:p>
    <w:p w14:paraId="0B53B6FC" w14:textId="77777777" w:rsidR="00B6739F" w:rsidRPr="006425D4" w:rsidRDefault="00B6739F" w:rsidP="00B6739F">
      <w:pPr>
        <w:rPr>
          <w:rFonts w:ascii="Arial Narrow" w:hAnsi="Arial Narrow"/>
        </w:rPr>
      </w:pPr>
    </w:p>
    <w:p w14:paraId="259F9E9E" w14:textId="77777777" w:rsidR="00B6739F" w:rsidRPr="006425D4" w:rsidRDefault="00B6739F" w:rsidP="00B673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Arial Narrow" w:eastAsia="Times New Roman" w:hAnsi="Arial Narrow" w:cs="Courier New"/>
          <w:b/>
          <w:color w:val="202124"/>
          <w:sz w:val="24"/>
          <w:szCs w:val="24"/>
          <w:lang w:val="en" w:eastAsia="fr-FR"/>
        </w:rPr>
      </w:pPr>
      <w:r w:rsidRPr="006425D4">
        <w:rPr>
          <w:rFonts w:ascii="Arial Narrow" w:eastAsia="Times New Roman" w:hAnsi="Arial Narrow" w:cs="Courier New"/>
          <w:b/>
          <w:color w:val="202124"/>
          <w:sz w:val="24"/>
          <w:szCs w:val="24"/>
          <w:lang w:val="en" w:eastAsia="fr-FR"/>
        </w:rPr>
        <w:t>2. BRIEF DESCRIPTION OF THE PROJECT SITES</w:t>
      </w:r>
    </w:p>
    <w:p w14:paraId="7794C84B" w14:textId="77777777" w:rsidR="00B6739F" w:rsidRPr="00C74485" w:rsidRDefault="00B6739F" w:rsidP="00B673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Narrow" w:eastAsia="Times New Roman" w:hAnsi="Arial Narrow" w:cs="Courier New"/>
          <w:b/>
          <w:color w:val="202124"/>
          <w:sz w:val="24"/>
          <w:szCs w:val="24"/>
          <w:lang w:val="en" w:eastAsia="fr-FR"/>
        </w:rPr>
      </w:pPr>
      <w:r w:rsidRPr="00C74485">
        <w:rPr>
          <w:rFonts w:ascii="Arial Narrow" w:eastAsia="Times New Roman" w:hAnsi="Arial Narrow" w:cs="Courier New"/>
          <w:b/>
          <w:color w:val="202124"/>
          <w:sz w:val="24"/>
          <w:szCs w:val="24"/>
          <w:lang w:val="en" w:eastAsia="fr-FR"/>
        </w:rPr>
        <w:t>2.1. Location of beneficiary towns of the PASET project</w:t>
      </w:r>
    </w:p>
    <w:p w14:paraId="21D4EE98" w14:textId="77777777" w:rsidR="00B6739F" w:rsidRPr="008B0278" w:rsidRDefault="00B6739F" w:rsidP="00B673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Narrow" w:eastAsia="Times New Roman" w:hAnsi="Arial Narrow" w:cs="Courier New"/>
          <w:color w:val="202124"/>
          <w:sz w:val="24"/>
          <w:szCs w:val="24"/>
          <w:lang w:val="en-US" w:eastAsia="fr-FR"/>
        </w:rPr>
      </w:pPr>
      <w:r w:rsidRPr="00C74485">
        <w:rPr>
          <w:rFonts w:ascii="Arial Narrow" w:eastAsia="Times New Roman" w:hAnsi="Arial Narrow" w:cs="Courier New"/>
          <w:color w:val="202124"/>
          <w:sz w:val="24"/>
          <w:szCs w:val="24"/>
          <w:lang w:val="en" w:eastAsia="fr-FR"/>
        </w:rPr>
        <w:t xml:space="preserve">The PASET project will be implemented in four (04) cities in Chad, namely: N'Djamena, </w:t>
      </w:r>
      <w:proofErr w:type="spellStart"/>
      <w:r w:rsidRPr="00C74485">
        <w:rPr>
          <w:rFonts w:ascii="Arial Narrow" w:eastAsia="Times New Roman" w:hAnsi="Arial Narrow" w:cs="Courier New"/>
          <w:color w:val="202124"/>
          <w:sz w:val="24"/>
          <w:szCs w:val="24"/>
          <w:lang w:val="en" w:eastAsia="fr-FR"/>
        </w:rPr>
        <w:t>Bongor</w:t>
      </w:r>
      <w:proofErr w:type="spellEnd"/>
      <w:r w:rsidRPr="00C74485">
        <w:rPr>
          <w:rFonts w:ascii="Arial Narrow" w:eastAsia="Times New Roman" w:hAnsi="Arial Narrow" w:cs="Courier New"/>
          <w:color w:val="202124"/>
          <w:sz w:val="24"/>
          <w:szCs w:val="24"/>
          <w:lang w:val="en" w:eastAsia="fr-FR"/>
        </w:rPr>
        <w:t xml:space="preserve">, </w:t>
      </w:r>
      <w:proofErr w:type="spellStart"/>
      <w:r w:rsidRPr="00C74485">
        <w:rPr>
          <w:rFonts w:ascii="Arial Narrow" w:eastAsia="Times New Roman" w:hAnsi="Arial Narrow" w:cs="Courier New"/>
          <w:color w:val="202124"/>
          <w:sz w:val="24"/>
          <w:szCs w:val="24"/>
          <w:lang w:val="en" w:eastAsia="fr-FR"/>
        </w:rPr>
        <w:t>Biltine</w:t>
      </w:r>
      <w:proofErr w:type="spellEnd"/>
      <w:r w:rsidRPr="00C74485">
        <w:rPr>
          <w:rFonts w:ascii="Arial Narrow" w:eastAsia="Times New Roman" w:hAnsi="Arial Narrow" w:cs="Courier New"/>
          <w:color w:val="202124"/>
          <w:sz w:val="24"/>
          <w:szCs w:val="24"/>
          <w:lang w:val="en" w:eastAsia="fr-FR"/>
        </w:rPr>
        <w:t xml:space="preserve"> and B</w:t>
      </w:r>
      <w:r>
        <w:rPr>
          <w:rFonts w:ascii="Arial Narrow" w:eastAsia="Times New Roman" w:hAnsi="Arial Narrow" w:cs="Courier New"/>
          <w:color w:val="202124"/>
          <w:sz w:val="24"/>
          <w:szCs w:val="24"/>
          <w:lang w:val="en" w:eastAsia="fr-FR"/>
        </w:rPr>
        <w:t>ol</w:t>
      </w:r>
      <w:r w:rsidRPr="00C74485">
        <w:rPr>
          <w:rFonts w:ascii="Arial Narrow" w:eastAsia="Times New Roman" w:hAnsi="Arial Narrow" w:cs="Courier New"/>
          <w:color w:val="202124"/>
          <w:sz w:val="24"/>
          <w:szCs w:val="24"/>
          <w:lang w:val="en" w:eastAsia="fr-FR"/>
        </w:rPr>
        <w:t xml:space="preserve">. Administratively (see figure 1), N’Djamena is the capital of Chad, </w:t>
      </w:r>
      <w:proofErr w:type="spellStart"/>
      <w:r w:rsidRPr="00C74485">
        <w:rPr>
          <w:rFonts w:ascii="Arial Narrow" w:eastAsia="Times New Roman" w:hAnsi="Arial Narrow" w:cs="Courier New"/>
          <w:color w:val="202124"/>
          <w:sz w:val="24"/>
          <w:szCs w:val="24"/>
          <w:lang w:val="en" w:eastAsia="fr-FR"/>
        </w:rPr>
        <w:t>Bongor</w:t>
      </w:r>
      <w:proofErr w:type="spellEnd"/>
      <w:r w:rsidRPr="00C74485">
        <w:rPr>
          <w:rFonts w:ascii="Arial Narrow" w:eastAsia="Times New Roman" w:hAnsi="Arial Narrow" w:cs="Courier New"/>
          <w:color w:val="202124"/>
          <w:sz w:val="24"/>
          <w:szCs w:val="24"/>
          <w:lang w:val="en" w:eastAsia="fr-FR"/>
        </w:rPr>
        <w:t xml:space="preserve">, </w:t>
      </w:r>
      <w:proofErr w:type="spellStart"/>
      <w:r w:rsidRPr="00C74485">
        <w:rPr>
          <w:rFonts w:ascii="Arial Narrow" w:eastAsia="Times New Roman" w:hAnsi="Arial Narrow" w:cs="Courier New"/>
          <w:color w:val="202124"/>
          <w:sz w:val="24"/>
          <w:szCs w:val="24"/>
          <w:lang w:val="en" w:eastAsia="fr-FR"/>
        </w:rPr>
        <w:t>Biltine</w:t>
      </w:r>
      <w:proofErr w:type="spellEnd"/>
      <w:r w:rsidRPr="00C74485">
        <w:rPr>
          <w:rFonts w:ascii="Arial Narrow" w:eastAsia="Times New Roman" w:hAnsi="Arial Narrow" w:cs="Courier New"/>
          <w:color w:val="202124"/>
          <w:sz w:val="24"/>
          <w:szCs w:val="24"/>
          <w:lang w:val="en" w:eastAsia="fr-FR"/>
        </w:rPr>
        <w:t xml:space="preserve"> and Bol are respectively the capitals of the provinces of: Mayo Kebbi Est, Wadi </w:t>
      </w:r>
      <w:proofErr w:type="spellStart"/>
      <w:r w:rsidRPr="00C74485">
        <w:rPr>
          <w:rFonts w:ascii="Arial Narrow" w:eastAsia="Times New Roman" w:hAnsi="Arial Narrow" w:cs="Courier New"/>
          <w:color w:val="202124"/>
          <w:sz w:val="24"/>
          <w:szCs w:val="24"/>
          <w:lang w:val="en" w:eastAsia="fr-FR"/>
        </w:rPr>
        <w:t>Fira</w:t>
      </w:r>
      <w:proofErr w:type="spellEnd"/>
      <w:r w:rsidRPr="00C74485">
        <w:rPr>
          <w:rFonts w:ascii="Arial Narrow" w:eastAsia="Times New Roman" w:hAnsi="Arial Narrow" w:cs="Courier New"/>
          <w:color w:val="202124"/>
          <w:sz w:val="24"/>
          <w:szCs w:val="24"/>
          <w:lang w:val="en" w:eastAsia="fr-FR"/>
        </w:rPr>
        <w:t xml:space="preserve"> and Lac. The installation of hybrid solar power plants of the PASET project will take place in </w:t>
      </w:r>
      <w:proofErr w:type="spellStart"/>
      <w:r w:rsidRPr="00C74485">
        <w:rPr>
          <w:rFonts w:ascii="Arial Narrow" w:eastAsia="Times New Roman" w:hAnsi="Arial Narrow" w:cs="Courier New"/>
          <w:color w:val="202124"/>
          <w:sz w:val="24"/>
          <w:szCs w:val="24"/>
          <w:lang w:val="en" w:eastAsia="fr-FR"/>
        </w:rPr>
        <w:t>Bongor</w:t>
      </w:r>
      <w:proofErr w:type="spellEnd"/>
      <w:r w:rsidRPr="00C74485">
        <w:rPr>
          <w:rFonts w:ascii="Arial Narrow" w:eastAsia="Times New Roman" w:hAnsi="Arial Narrow" w:cs="Courier New"/>
          <w:color w:val="202124"/>
          <w:sz w:val="24"/>
          <w:szCs w:val="24"/>
          <w:lang w:val="en" w:eastAsia="fr-FR"/>
        </w:rPr>
        <w:t xml:space="preserve">, </w:t>
      </w:r>
      <w:proofErr w:type="spellStart"/>
      <w:r w:rsidRPr="00C74485">
        <w:rPr>
          <w:rFonts w:ascii="Arial Narrow" w:eastAsia="Times New Roman" w:hAnsi="Arial Narrow" w:cs="Courier New"/>
          <w:color w:val="202124"/>
          <w:sz w:val="24"/>
          <w:szCs w:val="24"/>
          <w:lang w:val="en" w:eastAsia="fr-FR"/>
        </w:rPr>
        <w:t>Biltine</w:t>
      </w:r>
      <w:proofErr w:type="spellEnd"/>
      <w:r w:rsidRPr="00C74485">
        <w:rPr>
          <w:rFonts w:ascii="Arial Narrow" w:eastAsia="Times New Roman" w:hAnsi="Arial Narrow" w:cs="Courier New"/>
          <w:color w:val="202124"/>
          <w:sz w:val="24"/>
          <w:szCs w:val="24"/>
          <w:lang w:val="en" w:eastAsia="fr-FR"/>
        </w:rPr>
        <w:t xml:space="preserve"> and Bol. The city of N'Djamena will benefit from the reinforcement of the MV/LV network and the installation of transformers.</w:t>
      </w:r>
    </w:p>
    <w:p w14:paraId="00D1EEC0" w14:textId="77777777" w:rsidR="00B6739F" w:rsidRPr="008C5B54" w:rsidRDefault="00B6739F" w:rsidP="00B673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Narrow" w:eastAsia="Times New Roman" w:hAnsi="Arial Narrow" w:cs="Courier New"/>
          <w:color w:val="202124"/>
          <w:sz w:val="24"/>
          <w:szCs w:val="24"/>
          <w:lang w:val="en-US" w:eastAsia="fr-FR"/>
        </w:rPr>
      </w:pPr>
    </w:p>
    <w:p w14:paraId="10C0F1B4" w14:textId="77777777" w:rsidR="00B6739F" w:rsidRDefault="00B6739F" w:rsidP="00B6739F">
      <w:pPr>
        <w:rPr>
          <w:rFonts w:ascii="Arial Narrow" w:hAnsi="Arial Narrow"/>
          <w:lang w:val="en-US"/>
        </w:rPr>
      </w:pPr>
    </w:p>
    <w:p w14:paraId="5505317A" w14:textId="77777777" w:rsidR="00B6739F" w:rsidRDefault="00B6739F" w:rsidP="00B6739F">
      <w:pPr>
        <w:rPr>
          <w:rFonts w:ascii="Arial Narrow" w:hAnsi="Arial Narrow"/>
          <w:lang w:val="en-US"/>
        </w:rPr>
      </w:pPr>
    </w:p>
    <w:p w14:paraId="4347E54E" w14:textId="77777777" w:rsidR="00B6739F" w:rsidRDefault="00B6739F" w:rsidP="00B6739F">
      <w:pPr>
        <w:rPr>
          <w:rFonts w:ascii="Arial Narrow" w:hAnsi="Arial Narrow"/>
          <w:lang w:val="en-US"/>
        </w:rPr>
      </w:pPr>
    </w:p>
    <w:p w14:paraId="3834CA89" w14:textId="77777777" w:rsidR="00B6739F" w:rsidRDefault="00B6739F" w:rsidP="00B6739F">
      <w:pPr>
        <w:rPr>
          <w:rFonts w:ascii="Arial Narrow" w:hAnsi="Arial Narrow"/>
          <w:lang w:val="en-US"/>
        </w:rPr>
      </w:pPr>
    </w:p>
    <w:p w14:paraId="5C4AC482" w14:textId="77777777" w:rsidR="00B6739F" w:rsidRDefault="00B6739F" w:rsidP="00B6739F">
      <w:pPr>
        <w:rPr>
          <w:rFonts w:ascii="Arial Narrow" w:hAnsi="Arial Narrow"/>
          <w:lang w:val="en-US"/>
        </w:rPr>
      </w:pPr>
    </w:p>
    <w:p w14:paraId="3B6187CB" w14:textId="77777777" w:rsidR="00B6739F" w:rsidRDefault="00B6739F" w:rsidP="00B6739F">
      <w:pPr>
        <w:rPr>
          <w:rFonts w:ascii="Arial Narrow" w:hAnsi="Arial Narrow"/>
          <w:lang w:val="en-US"/>
        </w:rPr>
      </w:pPr>
    </w:p>
    <w:p w14:paraId="27A3450C" w14:textId="77777777" w:rsidR="00B6739F" w:rsidRDefault="00B6739F" w:rsidP="00B6739F">
      <w:pPr>
        <w:rPr>
          <w:rFonts w:ascii="Arial Narrow" w:hAnsi="Arial Narrow"/>
          <w:lang w:val="en-US"/>
        </w:rPr>
      </w:pPr>
    </w:p>
    <w:p w14:paraId="3D9CB015" w14:textId="77777777" w:rsidR="00B6739F" w:rsidRDefault="00B6739F" w:rsidP="00B6739F">
      <w:pPr>
        <w:rPr>
          <w:rFonts w:ascii="Arial Narrow" w:hAnsi="Arial Narrow"/>
          <w:lang w:val="en-US"/>
        </w:rPr>
      </w:pPr>
    </w:p>
    <w:p w14:paraId="3F1BDD7C" w14:textId="77777777" w:rsidR="00B6739F" w:rsidRDefault="00B6739F" w:rsidP="00B6739F">
      <w:pPr>
        <w:rPr>
          <w:rFonts w:ascii="Arial Narrow" w:hAnsi="Arial Narrow"/>
          <w:lang w:val="en-US"/>
        </w:rPr>
      </w:pPr>
    </w:p>
    <w:p w14:paraId="2B0CBF4E" w14:textId="77777777" w:rsidR="00B6739F" w:rsidRDefault="00B6739F" w:rsidP="00B6739F">
      <w:pPr>
        <w:rPr>
          <w:rFonts w:ascii="Arial Narrow" w:hAnsi="Arial Narrow"/>
          <w:lang w:val="en-US"/>
        </w:rPr>
      </w:pPr>
    </w:p>
    <w:p w14:paraId="2313E456" w14:textId="77777777" w:rsidR="00B6739F" w:rsidRDefault="00B6739F" w:rsidP="00B6739F">
      <w:pPr>
        <w:rPr>
          <w:rFonts w:ascii="Arial Narrow" w:hAnsi="Arial Narrow"/>
          <w:lang w:val="en-US"/>
        </w:rPr>
      </w:pPr>
    </w:p>
    <w:p w14:paraId="4D2B7848" w14:textId="77777777" w:rsidR="00B6739F" w:rsidRDefault="00B6739F" w:rsidP="00B6739F">
      <w:pPr>
        <w:rPr>
          <w:rFonts w:ascii="Arial Narrow" w:hAnsi="Arial Narrow"/>
          <w:lang w:val="en-US"/>
        </w:rPr>
      </w:pPr>
    </w:p>
    <w:p w14:paraId="17B22F1C" w14:textId="77777777" w:rsidR="00B6739F" w:rsidRDefault="00B6739F" w:rsidP="00B6739F">
      <w:pPr>
        <w:rPr>
          <w:rFonts w:ascii="Arial Narrow" w:hAnsi="Arial Narrow"/>
          <w:lang w:val="en-US"/>
        </w:rPr>
      </w:pPr>
    </w:p>
    <w:p w14:paraId="29C60D8E" w14:textId="77777777" w:rsidR="00B6739F" w:rsidRDefault="00B6739F" w:rsidP="00B6739F">
      <w:pPr>
        <w:rPr>
          <w:rFonts w:ascii="Arial Narrow" w:hAnsi="Arial Narrow"/>
          <w:lang w:val="en-US"/>
        </w:rPr>
      </w:pPr>
    </w:p>
    <w:p w14:paraId="2E02C5E5" w14:textId="77777777" w:rsidR="00B6739F" w:rsidRDefault="00B6739F" w:rsidP="00B6739F">
      <w:pPr>
        <w:rPr>
          <w:rFonts w:ascii="Arial Narrow" w:hAnsi="Arial Narrow"/>
          <w:lang w:val="en-US"/>
        </w:rPr>
      </w:pPr>
    </w:p>
    <w:p w14:paraId="3B6EBCB5" w14:textId="77777777" w:rsidR="00B6739F" w:rsidRDefault="00B6739F" w:rsidP="00B6739F">
      <w:pPr>
        <w:rPr>
          <w:rFonts w:ascii="Arial Narrow" w:hAnsi="Arial Narrow"/>
          <w:lang w:val="en-US"/>
        </w:rPr>
      </w:pPr>
    </w:p>
    <w:p w14:paraId="224A2F6B" w14:textId="77777777" w:rsidR="00B6739F" w:rsidRDefault="00B6739F" w:rsidP="00B6739F">
      <w:pPr>
        <w:rPr>
          <w:rFonts w:ascii="Arial Narrow" w:hAnsi="Arial Narrow"/>
          <w:lang w:val="en-US"/>
        </w:rPr>
      </w:pPr>
    </w:p>
    <w:p w14:paraId="1309D02D" w14:textId="77777777" w:rsidR="00B6739F" w:rsidRDefault="00B6739F" w:rsidP="00B6739F">
      <w:pPr>
        <w:rPr>
          <w:rFonts w:ascii="Arial Narrow" w:hAnsi="Arial Narrow"/>
          <w:lang w:val="en-US"/>
        </w:rPr>
      </w:pPr>
    </w:p>
    <w:p w14:paraId="7A83F994" w14:textId="77777777" w:rsidR="00B6739F" w:rsidRDefault="00B6739F" w:rsidP="00B6739F">
      <w:pPr>
        <w:rPr>
          <w:rFonts w:ascii="Arial Narrow" w:hAnsi="Arial Narrow"/>
          <w:lang w:val="en-US"/>
        </w:rPr>
      </w:pPr>
    </w:p>
    <w:p w14:paraId="340A9B8D" w14:textId="77777777" w:rsidR="00B6739F" w:rsidRDefault="00B6739F" w:rsidP="00B6739F">
      <w:pPr>
        <w:rPr>
          <w:rFonts w:ascii="Arial Narrow" w:hAnsi="Arial Narrow"/>
          <w:lang w:val="en-US"/>
        </w:rPr>
      </w:pPr>
    </w:p>
    <w:p w14:paraId="15FE4292" w14:textId="77777777" w:rsidR="00B6739F" w:rsidRDefault="00B6739F" w:rsidP="00B6739F">
      <w:pPr>
        <w:rPr>
          <w:rFonts w:ascii="Arial Narrow" w:hAnsi="Arial Narrow"/>
          <w:lang w:val="en-US"/>
        </w:rPr>
      </w:pPr>
    </w:p>
    <w:p w14:paraId="564CA66A" w14:textId="77777777" w:rsidR="00B6739F" w:rsidRDefault="00B6739F" w:rsidP="00B6739F">
      <w:pPr>
        <w:rPr>
          <w:rFonts w:ascii="Arial Narrow" w:hAnsi="Arial Narrow"/>
          <w:lang w:val="en-US"/>
        </w:rPr>
      </w:pPr>
    </w:p>
    <w:p w14:paraId="5599265E" w14:textId="77777777" w:rsidR="00B6739F" w:rsidRPr="008C5B54" w:rsidRDefault="00B6739F" w:rsidP="00B6739F">
      <w:pPr>
        <w:rPr>
          <w:rFonts w:ascii="Arial Narrow" w:hAnsi="Arial Narrow"/>
          <w:lang w:val="en-US"/>
        </w:rPr>
      </w:pPr>
      <w:r w:rsidRPr="006425D4">
        <w:rPr>
          <w:rFonts w:ascii="Arial Narrow" w:hAnsi="Arial Narrow"/>
          <w:noProof/>
          <w:sz w:val="24"/>
          <w:szCs w:val="24"/>
          <w:lang w:eastAsia="fr-FR"/>
        </w:rPr>
        <w:drawing>
          <wp:anchor distT="0" distB="0" distL="114300" distR="114300" simplePos="0" relativeHeight="251666432" behindDoc="0" locked="0" layoutInCell="1" allowOverlap="1" wp14:anchorId="04250E1C" wp14:editId="1C9AE9D1">
            <wp:simplePos x="0" y="0"/>
            <wp:positionH relativeFrom="margin">
              <wp:align>left</wp:align>
            </wp:positionH>
            <wp:positionV relativeFrom="margin">
              <wp:posOffset>2000104</wp:posOffset>
            </wp:positionV>
            <wp:extent cx="4761865" cy="6240780"/>
            <wp:effectExtent l="0" t="0" r="635" b="7620"/>
            <wp:wrapSquare wrapText="bothSides"/>
            <wp:docPr id="21" name="Image 21" descr="D:\PDCECJ)\Année 2022\PASET\cartes d'étude\Localisaation des 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DCECJ)\Année 2022\PASET\cartes d'étude\Localisaation des sites.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61865" cy="6240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61D9A2" w14:textId="77777777" w:rsidR="00B6739F" w:rsidRPr="008C5B54" w:rsidRDefault="00B6739F" w:rsidP="00B6739F">
      <w:pPr>
        <w:rPr>
          <w:rFonts w:ascii="Arial Narrow" w:hAnsi="Arial Narrow"/>
          <w:sz w:val="24"/>
          <w:lang w:val="en-US"/>
        </w:rPr>
      </w:pPr>
      <w:r w:rsidRPr="006425D4">
        <w:rPr>
          <w:rFonts w:ascii="Arial Narrow" w:hAnsi="Arial Narrow"/>
          <w:sz w:val="24"/>
          <w:lang w:val="en"/>
        </w:rPr>
        <w:t>Figure</w:t>
      </w:r>
      <w:r>
        <w:rPr>
          <w:rFonts w:ascii="Arial Narrow" w:hAnsi="Arial Narrow"/>
          <w:sz w:val="24"/>
          <w:lang w:val="en"/>
        </w:rPr>
        <w:t xml:space="preserve"> 1</w:t>
      </w:r>
      <w:r w:rsidRPr="006425D4">
        <w:rPr>
          <w:rFonts w:ascii="Arial Narrow" w:hAnsi="Arial Narrow"/>
          <w:sz w:val="24"/>
          <w:lang w:val="en"/>
        </w:rPr>
        <w:t>: Location map of PASET project cities</w:t>
      </w:r>
      <w:r>
        <w:rPr>
          <w:rFonts w:ascii="Arial Narrow" w:hAnsi="Arial Narrow"/>
          <w:sz w:val="24"/>
          <w:lang w:val="en"/>
        </w:rPr>
        <w:t>: source (BICHARA, 2022; P.SIDRAT 2012)</w:t>
      </w:r>
    </w:p>
    <w:p w14:paraId="17E714DD" w14:textId="77777777" w:rsidR="00B6739F" w:rsidRDefault="00B6739F" w:rsidP="00B6739F">
      <w:pPr>
        <w:rPr>
          <w:rFonts w:ascii="Arial Narrow" w:hAnsi="Arial Narrow"/>
          <w:b/>
          <w:sz w:val="24"/>
          <w:lang w:val="en"/>
        </w:rPr>
      </w:pPr>
    </w:p>
    <w:p w14:paraId="17182340" w14:textId="77777777" w:rsidR="00B6739F" w:rsidRPr="0076318F" w:rsidRDefault="00B6739F" w:rsidP="00B6739F">
      <w:pPr>
        <w:rPr>
          <w:rFonts w:ascii="Arial Narrow" w:hAnsi="Arial Narrow"/>
          <w:b/>
          <w:sz w:val="24"/>
          <w:lang w:val="en"/>
        </w:rPr>
      </w:pPr>
      <w:r w:rsidRPr="0076318F">
        <w:rPr>
          <w:rFonts w:ascii="Arial Narrow" w:hAnsi="Arial Narrow"/>
          <w:b/>
          <w:sz w:val="24"/>
          <w:lang w:val="en"/>
        </w:rPr>
        <w:t>2.2. Current site occupancy</w:t>
      </w:r>
    </w:p>
    <w:p w14:paraId="140D143C" w14:textId="77777777" w:rsidR="00B6739F" w:rsidRPr="00FF5D08" w:rsidRDefault="00B6739F" w:rsidP="00B6739F">
      <w:pPr>
        <w:jc w:val="both"/>
        <w:rPr>
          <w:rFonts w:ascii="Arial Narrow" w:hAnsi="Arial Narrow"/>
          <w:b/>
          <w:sz w:val="24"/>
          <w:szCs w:val="24"/>
          <w:lang w:val="en"/>
        </w:rPr>
      </w:pPr>
      <w:r w:rsidRPr="00FF5D08">
        <w:rPr>
          <w:rFonts w:ascii="Arial Narrow" w:hAnsi="Arial Narrow"/>
          <w:b/>
          <w:sz w:val="24"/>
          <w:szCs w:val="24"/>
          <w:lang w:val="en"/>
        </w:rPr>
        <w:t>2.2.4. City of N'Djamena for strengthening the LV/MV distribution network</w:t>
      </w:r>
    </w:p>
    <w:p w14:paraId="54CE0E4C" w14:textId="77777777" w:rsidR="00B6739F" w:rsidRDefault="00B6739F" w:rsidP="00B6739F">
      <w:pPr>
        <w:jc w:val="both"/>
        <w:rPr>
          <w:rFonts w:ascii="Arial Narrow" w:hAnsi="Arial Narrow"/>
          <w:sz w:val="24"/>
          <w:szCs w:val="24"/>
          <w:lang w:val="en"/>
        </w:rPr>
      </w:pPr>
      <w:r w:rsidRPr="00FF5D08">
        <w:rPr>
          <w:rFonts w:ascii="Calibri" w:eastAsia="Calibri" w:hAnsi="Calibri" w:cs="Calibri"/>
          <w:noProof/>
          <w:color w:val="000000"/>
          <w:lang w:eastAsia="fr-FR"/>
        </w:rPr>
        <w:drawing>
          <wp:anchor distT="0" distB="0" distL="114300" distR="114300" simplePos="0" relativeHeight="251684864" behindDoc="0" locked="0" layoutInCell="1" allowOverlap="0" wp14:anchorId="7E08BFC1" wp14:editId="30B13E3C">
            <wp:simplePos x="0" y="0"/>
            <wp:positionH relativeFrom="margin">
              <wp:posOffset>-127635</wp:posOffset>
            </wp:positionH>
            <wp:positionV relativeFrom="page">
              <wp:posOffset>2125980</wp:posOffset>
            </wp:positionV>
            <wp:extent cx="6187440" cy="4335780"/>
            <wp:effectExtent l="0" t="0" r="3810" b="7620"/>
            <wp:wrapTopAndBottom/>
            <wp:docPr id="60" name="Picture 13298"/>
            <wp:cNvGraphicFramePr/>
            <a:graphic xmlns:a="http://schemas.openxmlformats.org/drawingml/2006/main">
              <a:graphicData uri="http://schemas.openxmlformats.org/drawingml/2006/picture">
                <pic:pic xmlns:pic="http://schemas.openxmlformats.org/drawingml/2006/picture">
                  <pic:nvPicPr>
                    <pic:cNvPr id="13298" name="Picture 13298"/>
                    <pic:cNvPicPr/>
                  </pic:nvPicPr>
                  <pic:blipFill>
                    <a:blip r:embed="rId23"/>
                    <a:stretch>
                      <a:fillRect/>
                    </a:stretch>
                  </pic:blipFill>
                  <pic:spPr>
                    <a:xfrm>
                      <a:off x="0" y="0"/>
                      <a:ext cx="6187440" cy="4335780"/>
                    </a:xfrm>
                    <a:prstGeom prst="rect">
                      <a:avLst/>
                    </a:prstGeom>
                  </pic:spPr>
                </pic:pic>
              </a:graphicData>
            </a:graphic>
            <wp14:sizeRelH relativeFrom="margin">
              <wp14:pctWidth>0</wp14:pctWidth>
            </wp14:sizeRelH>
            <wp14:sizeRelV relativeFrom="margin">
              <wp14:pctHeight>0</wp14:pctHeight>
            </wp14:sizeRelV>
          </wp:anchor>
        </w:drawing>
      </w:r>
      <w:r w:rsidRPr="00FF5D08">
        <w:rPr>
          <w:rFonts w:ascii="Arial Narrow" w:hAnsi="Arial Narrow"/>
          <w:sz w:val="24"/>
          <w:szCs w:val="24"/>
          <w:lang w:val="en"/>
        </w:rPr>
        <w:t xml:space="preserve">The map below shows the distribution of the entire existing network and then presents an example of some networks to be reinforced in the </w:t>
      </w:r>
      <w:proofErr w:type="spellStart"/>
      <w:r w:rsidRPr="00FF5D08">
        <w:rPr>
          <w:rFonts w:ascii="Arial Narrow" w:hAnsi="Arial Narrow"/>
          <w:sz w:val="24"/>
          <w:szCs w:val="24"/>
          <w:lang w:val="en"/>
        </w:rPr>
        <w:t>Farcha</w:t>
      </w:r>
      <w:proofErr w:type="spellEnd"/>
      <w:r w:rsidRPr="00FF5D08">
        <w:rPr>
          <w:rFonts w:ascii="Arial Narrow" w:hAnsi="Arial Narrow"/>
          <w:sz w:val="24"/>
          <w:szCs w:val="24"/>
          <w:lang w:val="en"/>
        </w:rPr>
        <w:t xml:space="preserve"> and </w:t>
      </w:r>
      <w:proofErr w:type="spellStart"/>
      <w:r w:rsidRPr="00FF5D08">
        <w:rPr>
          <w:rFonts w:ascii="Arial Narrow" w:hAnsi="Arial Narrow"/>
          <w:sz w:val="24"/>
          <w:szCs w:val="24"/>
          <w:lang w:val="en"/>
        </w:rPr>
        <w:t>Hileclerc</w:t>
      </w:r>
      <w:proofErr w:type="spellEnd"/>
      <w:r w:rsidRPr="00FF5D08">
        <w:rPr>
          <w:rFonts w:ascii="Arial Narrow" w:hAnsi="Arial Narrow"/>
          <w:sz w:val="24"/>
          <w:szCs w:val="24"/>
          <w:lang w:val="en"/>
        </w:rPr>
        <w:t xml:space="preserve"> districts.</w:t>
      </w:r>
    </w:p>
    <w:p w14:paraId="000764E9" w14:textId="77777777" w:rsidR="00B6739F" w:rsidRPr="00FF5D08" w:rsidRDefault="00B6739F" w:rsidP="00B6739F">
      <w:pPr>
        <w:jc w:val="both"/>
        <w:rPr>
          <w:rFonts w:ascii="Arial Narrow" w:hAnsi="Arial Narrow"/>
          <w:sz w:val="24"/>
          <w:szCs w:val="24"/>
          <w:lang w:val="en"/>
        </w:rPr>
      </w:pPr>
      <w:r>
        <w:rPr>
          <w:rFonts w:ascii="Arial Narrow" w:hAnsi="Arial Narrow"/>
          <w:sz w:val="24"/>
          <w:szCs w:val="24"/>
          <w:lang w:val="en"/>
        </w:rPr>
        <w:t>Figure 2</w:t>
      </w:r>
      <w:r w:rsidRPr="00FF5D08">
        <w:rPr>
          <w:rFonts w:ascii="Arial Narrow" w:hAnsi="Arial Narrow"/>
          <w:sz w:val="24"/>
          <w:szCs w:val="24"/>
          <w:lang w:val="en"/>
        </w:rPr>
        <w:t xml:space="preserve">: Distribution of the entire existing network then networks to be reinforced in the </w:t>
      </w:r>
      <w:proofErr w:type="spellStart"/>
      <w:r w:rsidRPr="00FF5D08">
        <w:rPr>
          <w:rFonts w:ascii="Arial Narrow" w:hAnsi="Arial Narrow"/>
          <w:sz w:val="24"/>
          <w:szCs w:val="24"/>
          <w:lang w:val="en"/>
        </w:rPr>
        <w:t>Farcha</w:t>
      </w:r>
      <w:proofErr w:type="spellEnd"/>
      <w:r w:rsidRPr="00FF5D08">
        <w:rPr>
          <w:rFonts w:ascii="Arial Narrow" w:hAnsi="Arial Narrow"/>
          <w:sz w:val="24"/>
          <w:szCs w:val="24"/>
          <w:lang w:val="en"/>
        </w:rPr>
        <w:t xml:space="preserve"> and </w:t>
      </w:r>
      <w:proofErr w:type="spellStart"/>
      <w:r w:rsidRPr="00FF5D08">
        <w:rPr>
          <w:rFonts w:ascii="Arial Narrow" w:hAnsi="Arial Narrow"/>
          <w:sz w:val="24"/>
          <w:szCs w:val="24"/>
          <w:lang w:val="en"/>
        </w:rPr>
        <w:t>Hileclerc</w:t>
      </w:r>
      <w:proofErr w:type="spellEnd"/>
      <w:r w:rsidRPr="00FF5D08">
        <w:rPr>
          <w:rFonts w:ascii="Arial Narrow" w:hAnsi="Arial Narrow"/>
          <w:sz w:val="24"/>
          <w:szCs w:val="24"/>
          <w:lang w:val="en"/>
        </w:rPr>
        <w:t xml:space="preserve"> district</w:t>
      </w:r>
    </w:p>
    <w:p w14:paraId="36B6F651" w14:textId="5E2084EB" w:rsidR="00B6739F" w:rsidRDefault="00B6739F" w:rsidP="00B6739F">
      <w:pPr>
        <w:jc w:val="both"/>
        <w:rPr>
          <w:rFonts w:ascii="Arial Narrow" w:hAnsi="Arial Narrow"/>
          <w:sz w:val="24"/>
          <w:szCs w:val="24"/>
          <w:lang w:val="en"/>
        </w:rPr>
      </w:pPr>
      <w:r w:rsidRPr="00FF5D08">
        <w:rPr>
          <w:rFonts w:ascii="Arial Narrow" w:hAnsi="Arial Narrow"/>
          <w:sz w:val="24"/>
          <w:szCs w:val="24"/>
          <w:lang w:val="en"/>
        </w:rPr>
        <w:t>The project provides for the development and equipment of 20 substations in the city of N'Djamena and the strengthening of certain sections of the distribution network. The MV/LV network will be installed in 31 districts of the city. The total length of the network to be reinforced is 8</w:t>
      </w:r>
      <w:r w:rsidR="009D6620">
        <w:rPr>
          <w:rFonts w:ascii="Arial Narrow" w:hAnsi="Arial Narrow"/>
          <w:sz w:val="24"/>
          <w:szCs w:val="24"/>
          <w:lang w:val="en"/>
        </w:rPr>
        <w:t>.</w:t>
      </w:r>
      <w:r w:rsidRPr="00FF5D08">
        <w:rPr>
          <w:rFonts w:ascii="Arial Narrow" w:hAnsi="Arial Narrow"/>
          <w:sz w:val="24"/>
          <w:szCs w:val="24"/>
          <w:lang w:val="en"/>
        </w:rPr>
        <w:t>280 km for MT and 64</w:t>
      </w:r>
      <w:r w:rsidR="009D6620">
        <w:rPr>
          <w:rFonts w:ascii="Arial Narrow" w:hAnsi="Arial Narrow"/>
          <w:sz w:val="24"/>
          <w:szCs w:val="24"/>
          <w:lang w:val="en"/>
        </w:rPr>
        <w:t>.</w:t>
      </w:r>
      <w:r w:rsidRPr="00FF5D08">
        <w:rPr>
          <w:rFonts w:ascii="Arial Narrow" w:hAnsi="Arial Narrow"/>
          <w:sz w:val="24"/>
          <w:szCs w:val="24"/>
          <w:lang w:val="en"/>
        </w:rPr>
        <w:t>139 km for BT.</w:t>
      </w:r>
    </w:p>
    <w:p w14:paraId="241459B2" w14:textId="77777777" w:rsidR="00B6739F" w:rsidRPr="009B5276" w:rsidRDefault="00B6739F" w:rsidP="00B6739F">
      <w:pPr>
        <w:jc w:val="both"/>
        <w:rPr>
          <w:rFonts w:ascii="Arial Narrow" w:hAnsi="Arial Narrow"/>
          <w:sz w:val="24"/>
          <w:szCs w:val="24"/>
          <w:lang w:val="en-US"/>
        </w:rPr>
      </w:pPr>
      <w:r w:rsidRPr="00FF5D08">
        <w:rPr>
          <w:rFonts w:ascii="Arial Narrow" w:hAnsi="Arial Narrow"/>
          <w:sz w:val="24"/>
          <w:szCs w:val="24"/>
          <w:lang w:val="en"/>
        </w:rPr>
        <w:t>The photo below shows a BT/MT overhead</w:t>
      </w:r>
      <w:r>
        <w:rPr>
          <w:rFonts w:ascii="Arial Narrow" w:hAnsi="Arial Narrow"/>
          <w:sz w:val="24"/>
          <w:szCs w:val="24"/>
          <w:lang w:val="en"/>
        </w:rPr>
        <w:t xml:space="preserve"> line to be reinforced in the </w:t>
      </w:r>
      <w:proofErr w:type="spellStart"/>
      <w:r>
        <w:rPr>
          <w:rFonts w:ascii="Arial Narrow" w:hAnsi="Arial Narrow"/>
          <w:sz w:val="24"/>
          <w:szCs w:val="24"/>
          <w:lang w:val="en"/>
        </w:rPr>
        <w:t>F</w:t>
      </w:r>
      <w:r w:rsidRPr="00FF5D08">
        <w:rPr>
          <w:rFonts w:ascii="Arial Narrow" w:hAnsi="Arial Narrow"/>
          <w:sz w:val="24"/>
          <w:szCs w:val="24"/>
          <w:lang w:val="en"/>
        </w:rPr>
        <w:t>a</w:t>
      </w:r>
      <w:r>
        <w:rPr>
          <w:rFonts w:ascii="Arial Narrow" w:hAnsi="Arial Narrow"/>
          <w:sz w:val="24"/>
          <w:szCs w:val="24"/>
          <w:lang w:val="en"/>
        </w:rPr>
        <w:t>r</w:t>
      </w:r>
      <w:r w:rsidRPr="00FF5D08">
        <w:rPr>
          <w:rFonts w:ascii="Arial Narrow" w:hAnsi="Arial Narrow"/>
          <w:sz w:val="24"/>
          <w:szCs w:val="24"/>
          <w:lang w:val="en"/>
        </w:rPr>
        <w:t>cha</w:t>
      </w:r>
      <w:proofErr w:type="spellEnd"/>
      <w:r w:rsidRPr="00FF5D08">
        <w:rPr>
          <w:rFonts w:ascii="Arial Narrow" w:hAnsi="Arial Narrow"/>
          <w:sz w:val="24"/>
          <w:szCs w:val="24"/>
          <w:lang w:val="en"/>
        </w:rPr>
        <w:t xml:space="preserve"> </w:t>
      </w:r>
      <w:proofErr w:type="spellStart"/>
      <w:r w:rsidRPr="00FF5D08">
        <w:rPr>
          <w:rFonts w:ascii="Arial Narrow" w:hAnsi="Arial Narrow"/>
          <w:sz w:val="24"/>
          <w:szCs w:val="24"/>
          <w:lang w:val="en"/>
        </w:rPr>
        <w:t>milezi</w:t>
      </w:r>
      <w:proofErr w:type="spellEnd"/>
      <w:r w:rsidRPr="00FF5D08">
        <w:rPr>
          <w:rFonts w:ascii="Arial Narrow" w:hAnsi="Arial Narrow"/>
          <w:sz w:val="24"/>
          <w:szCs w:val="24"/>
          <w:lang w:val="en"/>
        </w:rPr>
        <w:t xml:space="preserve"> district</w:t>
      </w:r>
    </w:p>
    <w:p w14:paraId="3BC1C1BA" w14:textId="77777777" w:rsidR="00B6739F" w:rsidRPr="009B5276" w:rsidRDefault="00B6739F" w:rsidP="00B6739F">
      <w:pPr>
        <w:jc w:val="both"/>
        <w:rPr>
          <w:rFonts w:ascii="Arial Narrow" w:hAnsi="Arial Narrow"/>
          <w:sz w:val="24"/>
          <w:szCs w:val="24"/>
          <w:lang w:val="en-US"/>
        </w:rPr>
      </w:pPr>
    </w:p>
    <w:p w14:paraId="1331E207" w14:textId="77777777" w:rsidR="00B6739F" w:rsidRDefault="00B6739F" w:rsidP="00B6739F">
      <w:pPr>
        <w:jc w:val="both"/>
        <w:rPr>
          <w:rFonts w:ascii="Arial Narrow" w:hAnsi="Arial Narrow"/>
          <w:b/>
          <w:sz w:val="24"/>
          <w:szCs w:val="24"/>
          <w:lang w:val="en"/>
        </w:rPr>
      </w:pPr>
    </w:p>
    <w:p w14:paraId="7BB8D7C4" w14:textId="77777777" w:rsidR="00B6739F" w:rsidRDefault="00B6739F" w:rsidP="00B6739F">
      <w:pPr>
        <w:jc w:val="both"/>
        <w:rPr>
          <w:rFonts w:ascii="Arial Narrow" w:hAnsi="Arial Narrow"/>
          <w:b/>
          <w:sz w:val="24"/>
          <w:szCs w:val="24"/>
          <w:lang w:val="en"/>
        </w:rPr>
      </w:pPr>
    </w:p>
    <w:p w14:paraId="7D3A875D" w14:textId="77777777" w:rsidR="00B6739F" w:rsidRDefault="00B6739F" w:rsidP="00B6739F">
      <w:pPr>
        <w:jc w:val="both"/>
        <w:rPr>
          <w:rFonts w:ascii="Arial Narrow" w:hAnsi="Arial Narrow"/>
          <w:b/>
          <w:sz w:val="24"/>
          <w:szCs w:val="24"/>
          <w:lang w:val="en"/>
        </w:rPr>
      </w:pPr>
    </w:p>
    <w:p w14:paraId="49680314" w14:textId="77777777" w:rsidR="00B6739F" w:rsidRDefault="00B6739F" w:rsidP="00B6739F">
      <w:pPr>
        <w:jc w:val="both"/>
        <w:rPr>
          <w:rFonts w:ascii="Arial Narrow" w:hAnsi="Arial Narrow"/>
          <w:b/>
          <w:sz w:val="24"/>
          <w:szCs w:val="24"/>
          <w:lang w:val="en"/>
        </w:rPr>
      </w:pPr>
    </w:p>
    <w:p w14:paraId="364AFFB1" w14:textId="77777777" w:rsidR="00B6739F" w:rsidRDefault="00B6739F" w:rsidP="00B6739F">
      <w:pPr>
        <w:jc w:val="both"/>
        <w:rPr>
          <w:rFonts w:ascii="Arial Narrow" w:hAnsi="Arial Narrow"/>
          <w:b/>
          <w:sz w:val="24"/>
          <w:szCs w:val="24"/>
          <w:lang w:val="en"/>
        </w:rPr>
      </w:pPr>
      <w:r w:rsidRPr="00FF5D08">
        <w:rPr>
          <w:rFonts w:ascii="Arial Narrow" w:eastAsia="Calibri" w:hAnsi="Arial Narrow" w:cs="Times New Roman"/>
          <w:noProof/>
          <w:sz w:val="24"/>
          <w:szCs w:val="24"/>
          <w:lang w:eastAsia="fr-FR"/>
        </w:rPr>
        <w:drawing>
          <wp:anchor distT="0" distB="0" distL="114300" distR="114300" simplePos="0" relativeHeight="251685888" behindDoc="0" locked="0" layoutInCell="1" allowOverlap="1" wp14:anchorId="1AAD45A9" wp14:editId="04563146">
            <wp:simplePos x="0" y="0"/>
            <wp:positionH relativeFrom="margin">
              <wp:posOffset>406400</wp:posOffset>
            </wp:positionH>
            <wp:positionV relativeFrom="margin">
              <wp:posOffset>139700</wp:posOffset>
            </wp:positionV>
            <wp:extent cx="2571750" cy="1765300"/>
            <wp:effectExtent l="0" t="0" r="0" b="6350"/>
            <wp:wrapSquare wrapText="bothSides"/>
            <wp:docPr id="62" name="Image 62" descr="D:\PDCECJ)\Année 2022\PASET\Consultation Publique\image consultation publique N'Djamena\20221005_14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DCECJ)\Année 2022\PASET\Consultation Publique\image consultation publique N'Djamena\20221005_14063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0" cy="176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3FF294" w14:textId="77777777" w:rsidR="00B6739F" w:rsidRDefault="00B6739F" w:rsidP="00B6739F">
      <w:pPr>
        <w:jc w:val="both"/>
        <w:rPr>
          <w:rFonts w:ascii="Arial Narrow" w:hAnsi="Arial Narrow"/>
          <w:b/>
          <w:sz w:val="24"/>
          <w:szCs w:val="24"/>
          <w:lang w:val="en"/>
        </w:rPr>
      </w:pPr>
    </w:p>
    <w:p w14:paraId="0E4A0A56" w14:textId="77777777" w:rsidR="00B6739F" w:rsidRDefault="00B6739F" w:rsidP="00B6739F">
      <w:pPr>
        <w:jc w:val="both"/>
        <w:rPr>
          <w:rFonts w:ascii="Arial Narrow" w:hAnsi="Arial Narrow"/>
          <w:b/>
          <w:sz w:val="24"/>
          <w:szCs w:val="24"/>
          <w:lang w:val="en"/>
        </w:rPr>
      </w:pPr>
    </w:p>
    <w:p w14:paraId="497B2E61" w14:textId="77777777" w:rsidR="00B6739F" w:rsidRDefault="00B6739F" w:rsidP="00B6739F">
      <w:pPr>
        <w:jc w:val="both"/>
        <w:rPr>
          <w:rFonts w:ascii="Arial Narrow" w:hAnsi="Arial Narrow"/>
          <w:b/>
          <w:sz w:val="24"/>
          <w:szCs w:val="24"/>
          <w:lang w:val="en"/>
        </w:rPr>
      </w:pPr>
    </w:p>
    <w:p w14:paraId="15AF0E5E" w14:textId="77777777" w:rsidR="00B6739F" w:rsidRDefault="00B6739F" w:rsidP="00B6739F">
      <w:pPr>
        <w:jc w:val="both"/>
        <w:rPr>
          <w:rFonts w:ascii="Arial Narrow" w:hAnsi="Arial Narrow"/>
          <w:b/>
          <w:sz w:val="24"/>
          <w:szCs w:val="24"/>
          <w:lang w:val="en"/>
        </w:rPr>
      </w:pPr>
    </w:p>
    <w:p w14:paraId="77C6D86E" w14:textId="77777777" w:rsidR="00B6739F" w:rsidRDefault="00B6739F" w:rsidP="00B6739F">
      <w:pPr>
        <w:jc w:val="both"/>
        <w:rPr>
          <w:rFonts w:ascii="Arial Narrow" w:hAnsi="Arial Narrow"/>
          <w:b/>
          <w:sz w:val="24"/>
          <w:szCs w:val="24"/>
          <w:lang w:val="en"/>
        </w:rPr>
      </w:pPr>
    </w:p>
    <w:p w14:paraId="2269DB37" w14:textId="77777777" w:rsidR="00B6739F" w:rsidRDefault="00B6739F" w:rsidP="00B6739F">
      <w:pPr>
        <w:jc w:val="both"/>
        <w:rPr>
          <w:rFonts w:ascii="Arial Narrow" w:hAnsi="Arial Narrow"/>
          <w:b/>
          <w:sz w:val="24"/>
          <w:szCs w:val="24"/>
          <w:lang w:val="en"/>
        </w:rPr>
      </w:pPr>
    </w:p>
    <w:p w14:paraId="520B8C25" w14:textId="77777777" w:rsidR="00B6739F" w:rsidRPr="009B5276" w:rsidRDefault="00B6739F" w:rsidP="00B6739F">
      <w:pPr>
        <w:jc w:val="both"/>
        <w:rPr>
          <w:rFonts w:ascii="Arial Narrow" w:hAnsi="Arial Narrow"/>
          <w:sz w:val="24"/>
          <w:szCs w:val="24"/>
          <w:lang w:val="en-US"/>
        </w:rPr>
      </w:pPr>
      <w:r>
        <w:rPr>
          <w:rFonts w:ascii="Arial Narrow" w:hAnsi="Arial Narrow"/>
          <w:sz w:val="24"/>
          <w:szCs w:val="24"/>
          <w:lang w:val="en"/>
        </w:rPr>
        <w:t>Figure 3</w:t>
      </w:r>
      <w:r w:rsidRPr="00FF5D08">
        <w:rPr>
          <w:rFonts w:ascii="Arial Narrow" w:hAnsi="Arial Narrow"/>
          <w:sz w:val="24"/>
          <w:szCs w:val="24"/>
          <w:lang w:val="en"/>
        </w:rPr>
        <w:t>: MV/LV power line to be reinforced</w:t>
      </w:r>
    </w:p>
    <w:p w14:paraId="200C4601" w14:textId="77777777" w:rsidR="00B6739F" w:rsidRPr="00FF5D08" w:rsidRDefault="00B6739F" w:rsidP="00B6739F">
      <w:pPr>
        <w:jc w:val="both"/>
        <w:rPr>
          <w:rFonts w:ascii="Arial Narrow" w:hAnsi="Arial Narrow"/>
          <w:sz w:val="24"/>
          <w:szCs w:val="24"/>
          <w:lang w:val="en"/>
        </w:rPr>
      </w:pPr>
      <w:r w:rsidRPr="00FF5D08">
        <w:rPr>
          <w:rFonts w:ascii="Arial Narrow" w:hAnsi="Arial Narrow"/>
          <w:sz w:val="24"/>
          <w:szCs w:val="24"/>
          <w:lang w:val="en"/>
        </w:rPr>
        <w:t>The electrical transformer stations visited in the field are built with masonry. In total they occupy an area of 960 square meters. The majority of the posts are located on the axis of the road or either on a space belonging to the State.</w:t>
      </w:r>
    </w:p>
    <w:p w14:paraId="11E650AF" w14:textId="77777777" w:rsidR="00B6739F" w:rsidRPr="009B5276" w:rsidRDefault="00B6739F" w:rsidP="00B6739F">
      <w:pPr>
        <w:jc w:val="both"/>
        <w:rPr>
          <w:rFonts w:ascii="Arial Narrow" w:hAnsi="Arial Narrow"/>
          <w:sz w:val="24"/>
          <w:szCs w:val="24"/>
          <w:lang w:val="en-US"/>
        </w:rPr>
      </w:pPr>
      <w:r w:rsidRPr="00FF5D08">
        <w:rPr>
          <w:rFonts w:ascii="Arial Narrow" w:hAnsi="Arial Narrow"/>
          <w:sz w:val="24"/>
          <w:szCs w:val="24"/>
          <w:lang w:val="en"/>
        </w:rPr>
        <w:t>It has been noticed that masonry posts are most often placed either next to a mosque, a church, a school, near a market or in an open space (see photos below). There are often also small commercial activities at these posts.</w:t>
      </w:r>
    </w:p>
    <w:p w14:paraId="4BB20584" w14:textId="77777777" w:rsidR="00B6739F" w:rsidRDefault="00B6739F" w:rsidP="00B6739F">
      <w:pPr>
        <w:jc w:val="both"/>
        <w:rPr>
          <w:rFonts w:ascii="Arial Narrow" w:hAnsi="Arial Narrow"/>
          <w:b/>
          <w:sz w:val="24"/>
          <w:szCs w:val="24"/>
          <w:lang w:val="en"/>
        </w:rPr>
      </w:pPr>
      <w:r w:rsidRPr="00FF5D08">
        <w:rPr>
          <w:rFonts w:ascii="Arial Narrow" w:eastAsia="Calibri" w:hAnsi="Arial Narrow" w:cs="Times New Roman"/>
          <w:noProof/>
          <w:sz w:val="24"/>
          <w:szCs w:val="24"/>
          <w:lang w:eastAsia="fr-FR"/>
        </w:rPr>
        <w:drawing>
          <wp:anchor distT="0" distB="0" distL="114300" distR="114300" simplePos="0" relativeHeight="251686912" behindDoc="0" locked="0" layoutInCell="1" allowOverlap="1" wp14:anchorId="79AD0BD7" wp14:editId="7EAC26E5">
            <wp:simplePos x="0" y="0"/>
            <wp:positionH relativeFrom="margin">
              <wp:align>left</wp:align>
            </wp:positionH>
            <wp:positionV relativeFrom="margin">
              <wp:posOffset>3778250</wp:posOffset>
            </wp:positionV>
            <wp:extent cx="4635500" cy="3692686"/>
            <wp:effectExtent l="0" t="0" r="0" b="3175"/>
            <wp:wrapSquare wrapText="bothSides"/>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35500" cy="3692686"/>
                    </a:xfrm>
                    <a:prstGeom prst="rect">
                      <a:avLst/>
                    </a:prstGeom>
                    <a:noFill/>
                    <a:ln>
                      <a:noFill/>
                    </a:ln>
                  </pic:spPr>
                </pic:pic>
              </a:graphicData>
            </a:graphic>
          </wp:anchor>
        </w:drawing>
      </w:r>
    </w:p>
    <w:p w14:paraId="078A7EC9" w14:textId="77777777" w:rsidR="00B6739F" w:rsidRDefault="00B6739F" w:rsidP="00B6739F">
      <w:pPr>
        <w:jc w:val="both"/>
        <w:rPr>
          <w:rFonts w:ascii="Arial Narrow" w:hAnsi="Arial Narrow"/>
          <w:b/>
          <w:sz w:val="24"/>
          <w:szCs w:val="24"/>
          <w:lang w:val="en"/>
        </w:rPr>
      </w:pPr>
    </w:p>
    <w:p w14:paraId="672E92B9" w14:textId="77777777" w:rsidR="00B6739F" w:rsidRDefault="00B6739F" w:rsidP="00B6739F">
      <w:pPr>
        <w:jc w:val="both"/>
        <w:rPr>
          <w:rFonts w:ascii="Arial Narrow" w:hAnsi="Arial Narrow"/>
          <w:b/>
          <w:sz w:val="24"/>
          <w:szCs w:val="24"/>
          <w:lang w:val="en"/>
        </w:rPr>
      </w:pPr>
    </w:p>
    <w:p w14:paraId="00BFBBC5" w14:textId="77777777" w:rsidR="00B6739F" w:rsidRDefault="00B6739F" w:rsidP="00B6739F">
      <w:pPr>
        <w:jc w:val="both"/>
        <w:rPr>
          <w:rFonts w:ascii="Arial Narrow" w:hAnsi="Arial Narrow"/>
          <w:b/>
          <w:sz w:val="24"/>
          <w:szCs w:val="24"/>
          <w:lang w:val="en"/>
        </w:rPr>
      </w:pPr>
    </w:p>
    <w:p w14:paraId="56933202" w14:textId="77777777" w:rsidR="00B6739F" w:rsidRDefault="00B6739F" w:rsidP="00B6739F">
      <w:pPr>
        <w:jc w:val="both"/>
        <w:rPr>
          <w:rFonts w:ascii="Arial Narrow" w:hAnsi="Arial Narrow"/>
          <w:b/>
          <w:sz w:val="24"/>
          <w:szCs w:val="24"/>
          <w:lang w:val="en"/>
        </w:rPr>
      </w:pPr>
    </w:p>
    <w:p w14:paraId="67F24E77" w14:textId="77777777" w:rsidR="00B6739F" w:rsidRDefault="00B6739F" w:rsidP="00B6739F">
      <w:pPr>
        <w:jc w:val="both"/>
        <w:rPr>
          <w:rFonts w:ascii="Arial Narrow" w:hAnsi="Arial Narrow"/>
          <w:b/>
          <w:sz w:val="24"/>
          <w:szCs w:val="24"/>
          <w:lang w:val="en"/>
        </w:rPr>
      </w:pPr>
    </w:p>
    <w:p w14:paraId="55B92B6F" w14:textId="77777777" w:rsidR="00B6739F" w:rsidRDefault="00B6739F" w:rsidP="00B6739F">
      <w:pPr>
        <w:jc w:val="both"/>
        <w:rPr>
          <w:rFonts w:ascii="Arial Narrow" w:hAnsi="Arial Narrow"/>
          <w:b/>
          <w:sz w:val="24"/>
          <w:szCs w:val="24"/>
          <w:lang w:val="en"/>
        </w:rPr>
      </w:pPr>
    </w:p>
    <w:p w14:paraId="3BC412FF" w14:textId="77777777" w:rsidR="00B6739F" w:rsidRDefault="00B6739F" w:rsidP="00B6739F">
      <w:pPr>
        <w:jc w:val="both"/>
        <w:rPr>
          <w:rFonts w:ascii="Arial Narrow" w:hAnsi="Arial Narrow"/>
          <w:b/>
          <w:sz w:val="24"/>
          <w:szCs w:val="24"/>
          <w:lang w:val="en"/>
        </w:rPr>
      </w:pPr>
    </w:p>
    <w:p w14:paraId="6C199A06" w14:textId="77777777" w:rsidR="00B6739F" w:rsidRDefault="00B6739F" w:rsidP="00B6739F">
      <w:pPr>
        <w:jc w:val="both"/>
        <w:rPr>
          <w:rFonts w:ascii="Arial Narrow" w:hAnsi="Arial Narrow"/>
          <w:b/>
          <w:sz w:val="24"/>
          <w:szCs w:val="24"/>
          <w:lang w:val="en"/>
        </w:rPr>
      </w:pPr>
    </w:p>
    <w:p w14:paraId="2D36CCC5" w14:textId="77777777" w:rsidR="00B6739F" w:rsidRDefault="00B6739F" w:rsidP="00B6739F">
      <w:pPr>
        <w:jc w:val="both"/>
        <w:rPr>
          <w:rFonts w:ascii="Arial Narrow" w:hAnsi="Arial Narrow"/>
          <w:b/>
          <w:sz w:val="24"/>
          <w:szCs w:val="24"/>
          <w:lang w:val="en"/>
        </w:rPr>
      </w:pPr>
    </w:p>
    <w:p w14:paraId="2A5A6D52" w14:textId="77777777" w:rsidR="00B6739F" w:rsidRDefault="00B6739F" w:rsidP="00B6739F">
      <w:pPr>
        <w:jc w:val="both"/>
        <w:rPr>
          <w:rFonts w:ascii="Arial Narrow" w:hAnsi="Arial Narrow"/>
          <w:b/>
          <w:sz w:val="24"/>
          <w:szCs w:val="24"/>
          <w:lang w:val="en"/>
        </w:rPr>
      </w:pPr>
    </w:p>
    <w:p w14:paraId="6A20AEC4" w14:textId="77777777" w:rsidR="00B6739F" w:rsidRDefault="00B6739F" w:rsidP="00B6739F">
      <w:pPr>
        <w:jc w:val="both"/>
        <w:rPr>
          <w:rFonts w:ascii="Arial Narrow" w:hAnsi="Arial Narrow"/>
          <w:b/>
          <w:sz w:val="24"/>
          <w:szCs w:val="24"/>
          <w:lang w:val="en"/>
        </w:rPr>
      </w:pPr>
    </w:p>
    <w:p w14:paraId="02DD7617" w14:textId="77777777" w:rsidR="00B6739F" w:rsidRDefault="00B6739F" w:rsidP="00B6739F">
      <w:pPr>
        <w:jc w:val="both"/>
        <w:rPr>
          <w:rFonts w:ascii="Arial Narrow" w:hAnsi="Arial Narrow"/>
          <w:b/>
          <w:sz w:val="24"/>
          <w:szCs w:val="24"/>
          <w:lang w:val="en"/>
        </w:rPr>
      </w:pPr>
    </w:p>
    <w:p w14:paraId="0507FE84" w14:textId="77777777" w:rsidR="00B6739F" w:rsidRDefault="00B6739F" w:rsidP="00B6739F">
      <w:pPr>
        <w:jc w:val="both"/>
        <w:rPr>
          <w:rFonts w:ascii="Arial Narrow" w:hAnsi="Arial Narrow"/>
          <w:b/>
          <w:sz w:val="24"/>
          <w:szCs w:val="24"/>
          <w:lang w:val="en"/>
        </w:rPr>
      </w:pPr>
    </w:p>
    <w:p w14:paraId="1EBBBD3D" w14:textId="77777777" w:rsidR="00B6739F" w:rsidRPr="00FF5D08" w:rsidRDefault="00B6739F" w:rsidP="00B6739F">
      <w:pPr>
        <w:jc w:val="both"/>
        <w:rPr>
          <w:rFonts w:ascii="Arial Narrow" w:hAnsi="Arial Narrow"/>
          <w:sz w:val="24"/>
          <w:szCs w:val="24"/>
          <w:lang w:val="en"/>
        </w:rPr>
      </w:pPr>
      <w:r>
        <w:rPr>
          <w:rFonts w:ascii="Arial Narrow" w:hAnsi="Arial Narrow"/>
          <w:sz w:val="24"/>
          <w:szCs w:val="24"/>
          <w:lang w:val="en"/>
        </w:rPr>
        <w:t>Figure 4</w:t>
      </w:r>
      <w:r w:rsidRPr="00FF5D08">
        <w:rPr>
          <w:rFonts w:ascii="Arial Narrow" w:hAnsi="Arial Narrow"/>
          <w:sz w:val="24"/>
          <w:szCs w:val="24"/>
          <w:lang w:val="en"/>
        </w:rPr>
        <w:t>: Presentation of some substations</w:t>
      </w:r>
    </w:p>
    <w:p w14:paraId="3BF9A081" w14:textId="074B530D" w:rsidR="00AC439E" w:rsidRPr="00D81414" w:rsidRDefault="00AC439E" w:rsidP="00AC439E">
      <w:pPr>
        <w:jc w:val="both"/>
        <w:rPr>
          <w:rFonts w:ascii="Arial Narrow" w:hAnsi="Arial Narrow"/>
          <w:sz w:val="24"/>
          <w:szCs w:val="24"/>
          <w:lang w:val="en-US"/>
        </w:rPr>
      </w:pPr>
      <w:r w:rsidRPr="00AC439E">
        <w:rPr>
          <w:rFonts w:ascii="Arial Narrow" w:hAnsi="Arial Narrow"/>
          <w:sz w:val="24"/>
          <w:szCs w:val="24"/>
          <w:lang w:val="en"/>
        </w:rPr>
        <w:t>On the socio-economic level, more than 195 people are sheltering in the easement area of the PASET project. The majority of people on the project easement line are traders. During the construction phases of the project these people may lose a residential structure or a commercial structure. During the field study, the most observed structures that obstruct along the electrical network are the kiosks, the stamps followed by the shops, walls, refreshments and shops. There are also local residents who practice market gardening on the banks of the river. The main crops are: cucumber, onion, lettuce.</w:t>
      </w:r>
    </w:p>
    <w:p w14:paraId="78882B80" w14:textId="77777777" w:rsidR="00AC439E" w:rsidRPr="00AC439E" w:rsidRDefault="00AC439E" w:rsidP="00AC439E">
      <w:pPr>
        <w:jc w:val="both"/>
        <w:rPr>
          <w:rFonts w:ascii="Arial Narrow" w:hAnsi="Arial Narrow"/>
          <w:sz w:val="24"/>
          <w:szCs w:val="24"/>
          <w:lang w:val="en"/>
        </w:rPr>
      </w:pPr>
      <w:r w:rsidRPr="00B421C1">
        <w:rPr>
          <w:rFonts w:ascii="Arial Narrow" w:hAnsi="Arial Narrow"/>
          <w:b/>
          <w:sz w:val="24"/>
          <w:szCs w:val="24"/>
          <w:lang w:val="en"/>
        </w:rPr>
        <w:t>On the biophysical level</w:t>
      </w:r>
      <w:r w:rsidRPr="00AC439E">
        <w:rPr>
          <w:rFonts w:ascii="Arial Narrow" w:hAnsi="Arial Narrow"/>
          <w:sz w:val="24"/>
          <w:szCs w:val="24"/>
          <w:lang w:val="en"/>
        </w:rPr>
        <w:t>: we meet there:</w:t>
      </w:r>
    </w:p>
    <w:p w14:paraId="1AF9BDAC" w14:textId="77777777" w:rsidR="00AC439E" w:rsidRPr="00AC439E" w:rsidRDefault="00AC439E" w:rsidP="00AC439E">
      <w:pPr>
        <w:jc w:val="both"/>
        <w:rPr>
          <w:rFonts w:ascii="Arial Narrow" w:hAnsi="Arial Narrow"/>
          <w:sz w:val="24"/>
          <w:szCs w:val="24"/>
          <w:lang w:val="en"/>
        </w:rPr>
      </w:pPr>
      <w:r w:rsidRPr="00B421C1">
        <w:rPr>
          <w:rFonts w:ascii="Arial Narrow" w:hAnsi="Arial Narrow"/>
          <w:b/>
          <w:sz w:val="24"/>
          <w:szCs w:val="24"/>
          <w:lang w:val="en"/>
        </w:rPr>
        <w:t>Soil:</w:t>
      </w:r>
      <w:r w:rsidRPr="00AC439E">
        <w:rPr>
          <w:rFonts w:ascii="Arial Narrow" w:hAnsi="Arial Narrow"/>
          <w:sz w:val="24"/>
          <w:szCs w:val="24"/>
          <w:lang w:val="en"/>
        </w:rPr>
        <w:t xml:space="preserve"> The main types of soil encountered in the city of N'Djamena are: hydromorphic soils, </w:t>
      </w:r>
      <w:proofErr w:type="spellStart"/>
      <w:r w:rsidRPr="00AC439E">
        <w:rPr>
          <w:rFonts w:ascii="Arial Narrow" w:hAnsi="Arial Narrow"/>
          <w:sz w:val="24"/>
          <w:szCs w:val="24"/>
          <w:lang w:val="en"/>
        </w:rPr>
        <w:t>vertisols</w:t>
      </w:r>
      <w:proofErr w:type="spellEnd"/>
      <w:r w:rsidRPr="00AC439E">
        <w:rPr>
          <w:rFonts w:ascii="Arial Narrow" w:hAnsi="Arial Narrow"/>
          <w:sz w:val="24"/>
          <w:szCs w:val="24"/>
          <w:lang w:val="en"/>
        </w:rPr>
        <w:t xml:space="preserve"> and sesquioxide soils. Hydromorphic soils are located in micro-depressions. They are called "</w:t>
      </w:r>
      <w:proofErr w:type="spellStart"/>
      <w:r w:rsidRPr="00AC439E">
        <w:rPr>
          <w:rFonts w:ascii="Arial Narrow" w:hAnsi="Arial Narrow"/>
          <w:sz w:val="24"/>
          <w:szCs w:val="24"/>
          <w:lang w:val="en"/>
        </w:rPr>
        <w:t>Zargaya</w:t>
      </w:r>
      <w:proofErr w:type="spellEnd"/>
      <w:r w:rsidRPr="00AC439E">
        <w:rPr>
          <w:rFonts w:ascii="Arial Narrow" w:hAnsi="Arial Narrow"/>
          <w:sz w:val="24"/>
          <w:szCs w:val="24"/>
          <w:lang w:val="en"/>
        </w:rPr>
        <w:t xml:space="preserve">", encountered along the Chari. We distinguish soils on recent alluvium and beige exposed soils observed respectively north of N'Djamena and throughout the city. </w:t>
      </w:r>
      <w:proofErr w:type="spellStart"/>
      <w:r w:rsidRPr="00AC439E">
        <w:rPr>
          <w:rFonts w:ascii="Arial Narrow" w:hAnsi="Arial Narrow"/>
          <w:sz w:val="24"/>
          <w:szCs w:val="24"/>
          <w:lang w:val="en"/>
        </w:rPr>
        <w:t>Vertisols</w:t>
      </w:r>
      <w:proofErr w:type="spellEnd"/>
      <w:r w:rsidRPr="00AC439E">
        <w:rPr>
          <w:rFonts w:ascii="Arial Narrow" w:hAnsi="Arial Narrow"/>
          <w:sz w:val="24"/>
          <w:szCs w:val="24"/>
          <w:lang w:val="en"/>
        </w:rPr>
        <w:t xml:space="preserve"> are observed north of N'Djamena in the eastern pit of </w:t>
      </w:r>
      <w:proofErr w:type="spellStart"/>
      <w:r w:rsidRPr="00AC439E">
        <w:rPr>
          <w:rFonts w:ascii="Arial Narrow" w:hAnsi="Arial Narrow"/>
          <w:sz w:val="24"/>
          <w:szCs w:val="24"/>
          <w:lang w:val="en"/>
        </w:rPr>
        <w:t>Massenya</w:t>
      </w:r>
      <w:proofErr w:type="spellEnd"/>
      <w:r w:rsidRPr="00AC439E">
        <w:rPr>
          <w:rFonts w:ascii="Arial Narrow" w:hAnsi="Arial Narrow"/>
          <w:sz w:val="24"/>
          <w:szCs w:val="24"/>
          <w:lang w:val="en"/>
        </w:rPr>
        <w:t xml:space="preserve"> and east of N'Djamena, in the </w:t>
      </w:r>
      <w:proofErr w:type="spellStart"/>
      <w:r w:rsidRPr="00AC439E">
        <w:rPr>
          <w:rFonts w:ascii="Arial Narrow" w:hAnsi="Arial Narrow"/>
          <w:sz w:val="24"/>
          <w:szCs w:val="24"/>
          <w:lang w:val="en"/>
        </w:rPr>
        <w:t>Farcha</w:t>
      </w:r>
      <w:proofErr w:type="spellEnd"/>
      <w:r w:rsidRPr="00AC439E">
        <w:rPr>
          <w:rFonts w:ascii="Arial Narrow" w:hAnsi="Arial Narrow"/>
          <w:sz w:val="24"/>
          <w:szCs w:val="24"/>
          <w:lang w:val="en"/>
        </w:rPr>
        <w:t xml:space="preserve"> area. These are clay-sandy to clay-loamy soils.</w:t>
      </w:r>
    </w:p>
    <w:p w14:paraId="79EE1FCF" w14:textId="77777777" w:rsidR="00AC439E" w:rsidRPr="00AC439E" w:rsidRDefault="00AC439E" w:rsidP="00AC439E">
      <w:pPr>
        <w:jc w:val="both"/>
        <w:rPr>
          <w:rFonts w:ascii="Arial Narrow" w:hAnsi="Arial Narrow"/>
          <w:sz w:val="24"/>
          <w:szCs w:val="24"/>
          <w:lang w:val="en"/>
        </w:rPr>
      </w:pPr>
      <w:r w:rsidRPr="00B421C1">
        <w:rPr>
          <w:rFonts w:ascii="Arial Narrow" w:hAnsi="Arial Narrow"/>
          <w:b/>
          <w:sz w:val="24"/>
          <w:szCs w:val="24"/>
          <w:lang w:val="en"/>
        </w:rPr>
        <w:t>Hydrology:</w:t>
      </w:r>
      <w:r w:rsidRPr="00AC439E">
        <w:rPr>
          <w:rFonts w:ascii="Arial Narrow" w:hAnsi="Arial Narrow"/>
          <w:sz w:val="24"/>
          <w:szCs w:val="24"/>
          <w:lang w:val="en"/>
        </w:rPr>
        <w:t xml:space="preserve"> the </w:t>
      </w:r>
      <w:proofErr w:type="spellStart"/>
      <w:r w:rsidRPr="00AC439E">
        <w:rPr>
          <w:rFonts w:ascii="Arial Narrow" w:hAnsi="Arial Narrow"/>
          <w:sz w:val="24"/>
          <w:szCs w:val="24"/>
          <w:lang w:val="en"/>
        </w:rPr>
        <w:t>chari</w:t>
      </w:r>
      <w:proofErr w:type="spellEnd"/>
      <w:r w:rsidRPr="00AC439E">
        <w:rPr>
          <w:rFonts w:ascii="Arial Narrow" w:hAnsi="Arial Narrow"/>
          <w:sz w:val="24"/>
          <w:szCs w:val="24"/>
          <w:lang w:val="en"/>
        </w:rPr>
        <w:t xml:space="preserve"> is the permanent watercourse found in N'Djamena, there are also backwaters locally commonly called "</w:t>
      </w:r>
      <w:proofErr w:type="spellStart"/>
      <w:r w:rsidRPr="00AC439E">
        <w:rPr>
          <w:rFonts w:ascii="Arial Narrow" w:hAnsi="Arial Narrow"/>
          <w:sz w:val="24"/>
          <w:szCs w:val="24"/>
          <w:lang w:val="en"/>
        </w:rPr>
        <w:t>bouta</w:t>
      </w:r>
      <w:proofErr w:type="spellEnd"/>
      <w:r w:rsidRPr="00AC439E">
        <w:rPr>
          <w:rFonts w:ascii="Arial Narrow" w:hAnsi="Arial Narrow"/>
          <w:sz w:val="24"/>
          <w:szCs w:val="24"/>
          <w:lang w:val="en"/>
        </w:rPr>
        <w:t>" during the rainy season.</w:t>
      </w:r>
    </w:p>
    <w:p w14:paraId="3F474E79" w14:textId="77777777" w:rsidR="00AC439E" w:rsidRPr="00D81414" w:rsidRDefault="00AC439E" w:rsidP="00AC439E">
      <w:pPr>
        <w:jc w:val="both"/>
        <w:rPr>
          <w:rFonts w:ascii="Arial Narrow" w:hAnsi="Arial Narrow"/>
          <w:sz w:val="24"/>
          <w:szCs w:val="24"/>
          <w:lang w:val="en-US"/>
        </w:rPr>
      </w:pPr>
      <w:r w:rsidRPr="00AC439E">
        <w:rPr>
          <w:rFonts w:ascii="Arial Narrow" w:hAnsi="Arial Narrow"/>
          <w:sz w:val="24"/>
          <w:szCs w:val="24"/>
          <w:lang w:val="en"/>
        </w:rPr>
        <w:t>In the city of N'Djamena, the vegetation is very scarce. It is characterized by a vegetation where the dominant flora are:</w:t>
      </w:r>
    </w:p>
    <w:p w14:paraId="27E65FC1" w14:textId="707825AC" w:rsidR="00E0563A" w:rsidRPr="00E0563A" w:rsidRDefault="00AC439E" w:rsidP="003425F2">
      <w:pPr>
        <w:pStyle w:val="Paragraphedeliste"/>
        <w:numPr>
          <w:ilvl w:val="0"/>
          <w:numId w:val="122"/>
        </w:numPr>
        <w:jc w:val="both"/>
        <w:rPr>
          <w:rFonts w:ascii="Arial Narrow" w:hAnsi="Arial Narrow"/>
          <w:sz w:val="24"/>
          <w:szCs w:val="24"/>
          <w:lang w:val="en"/>
        </w:rPr>
      </w:pPr>
      <w:r w:rsidRPr="00E0563A">
        <w:rPr>
          <w:rFonts w:ascii="Arial Narrow" w:hAnsi="Arial Narrow"/>
          <w:sz w:val="24"/>
          <w:szCs w:val="24"/>
          <w:lang w:val="en"/>
        </w:rPr>
        <w:t xml:space="preserve">For ligneous trees: Combretum </w:t>
      </w:r>
      <w:proofErr w:type="spellStart"/>
      <w:r w:rsidRPr="00E0563A">
        <w:rPr>
          <w:rFonts w:ascii="Arial Narrow" w:hAnsi="Arial Narrow"/>
          <w:sz w:val="24"/>
          <w:szCs w:val="24"/>
          <w:lang w:val="en"/>
        </w:rPr>
        <w:t>glutinosum</w:t>
      </w:r>
      <w:proofErr w:type="spellEnd"/>
      <w:r w:rsidRPr="00E0563A">
        <w:rPr>
          <w:rFonts w:ascii="Arial Narrow" w:hAnsi="Arial Narrow"/>
          <w:sz w:val="24"/>
          <w:szCs w:val="24"/>
          <w:lang w:val="en"/>
        </w:rPr>
        <w:t xml:space="preserve">, </w:t>
      </w:r>
      <w:proofErr w:type="spellStart"/>
      <w:r w:rsidRPr="00E0563A">
        <w:rPr>
          <w:rFonts w:ascii="Arial Narrow" w:hAnsi="Arial Narrow"/>
          <w:sz w:val="24"/>
          <w:szCs w:val="24"/>
          <w:lang w:val="en"/>
        </w:rPr>
        <w:t>Sclerocarya</w:t>
      </w:r>
      <w:proofErr w:type="spellEnd"/>
      <w:r w:rsidRPr="00E0563A">
        <w:rPr>
          <w:rFonts w:ascii="Arial Narrow" w:hAnsi="Arial Narrow"/>
          <w:sz w:val="24"/>
          <w:szCs w:val="24"/>
          <w:lang w:val="en"/>
        </w:rPr>
        <w:t xml:space="preserve"> </w:t>
      </w:r>
      <w:proofErr w:type="spellStart"/>
      <w:r w:rsidRPr="00E0563A">
        <w:rPr>
          <w:rFonts w:ascii="Arial Narrow" w:hAnsi="Arial Narrow"/>
          <w:sz w:val="24"/>
          <w:szCs w:val="24"/>
          <w:lang w:val="en"/>
        </w:rPr>
        <w:t>birrea</w:t>
      </w:r>
      <w:proofErr w:type="spellEnd"/>
      <w:r w:rsidRPr="00E0563A">
        <w:rPr>
          <w:rFonts w:ascii="Arial Narrow" w:hAnsi="Arial Narrow"/>
          <w:sz w:val="24"/>
          <w:szCs w:val="24"/>
          <w:lang w:val="en"/>
        </w:rPr>
        <w:t xml:space="preserve">, Acacia </w:t>
      </w:r>
      <w:proofErr w:type="spellStart"/>
      <w:r w:rsidRPr="00E0563A">
        <w:rPr>
          <w:rFonts w:ascii="Arial Narrow" w:hAnsi="Arial Narrow"/>
          <w:sz w:val="24"/>
          <w:szCs w:val="24"/>
          <w:lang w:val="en"/>
        </w:rPr>
        <w:t>seyal</w:t>
      </w:r>
      <w:proofErr w:type="spellEnd"/>
      <w:r w:rsidRPr="00E0563A">
        <w:rPr>
          <w:rFonts w:ascii="Arial Narrow" w:hAnsi="Arial Narrow"/>
          <w:sz w:val="24"/>
          <w:szCs w:val="24"/>
          <w:lang w:val="en"/>
        </w:rPr>
        <w:t xml:space="preserve">, Pterocarpus </w:t>
      </w:r>
      <w:proofErr w:type="spellStart"/>
      <w:r w:rsidRPr="00E0563A">
        <w:rPr>
          <w:rFonts w:ascii="Arial Narrow" w:hAnsi="Arial Narrow"/>
          <w:sz w:val="24"/>
          <w:szCs w:val="24"/>
          <w:lang w:val="en"/>
        </w:rPr>
        <w:t>lucens</w:t>
      </w:r>
      <w:proofErr w:type="spellEnd"/>
      <w:r w:rsidRPr="00E0563A">
        <w:rPr>
          <w:rFonts w:ascii="Arial Narrow" w:hAnsi="Arial Narrow"/>
          <w:sz w:val="24"/>
          <w:szCs w:val="24"/>
          <w:lang w:val="en"/>
        </w:rPr>
        <w:t xml:space="preserve"> neem (</w:t>
      </w:r>
      <w:proofErr w:type="spellStart"/>
      <w:r w:rsidRPr="00E0563A">
        <w:rPr>
          <w:rFonts w:ascii="Arial Narrow" w:hAnsi="Arial Narrow"/>
          <w:sz w:val="24"/>
          <w:szCs w:val="24"/>
          <w:lang w:val="en"/>
        </w:rPr>
        <w:t>Azadirachta</w:t>
      </w:r>
      <w:proofErr w:type="spellEnd"/>
      <w:r w:rsidRPr="00E0563A">
        <w:rPr>
          <w:rFonts w:ascii="Arial Narrow" w:hAnsi="Arial Narrow"/>
          <w:sz w:val="24"/>
          <w:szCs w:val="24"/>
          <w:lang w:val="en"/>
        </w:rPr>
        <w:t xml:space="preserve"> indica), tamarind (Tamarindus indica); soap (</w:t>
      </w:r>
      <w:proofErr w:type="spellStart"/>
      <w:r w:rsidRPr="00E0563A">
        <w:rPr>
          <w:rFonts w:ascii="Arial Narrow" w:hAnsi="Arial Narrow"/>
          <w:sz w:val="24"/>
          <w:szCs w:val="24"/>
          <w:lang w:val="en"/>
        </w:rPr>
        <w:t>aegyptiaca</w:t>
      </w:r>
      <w:proofErr w:type="spellEnd"/>
      <w:r w:rsidRPr="00E0563A">
        <w:rPr>
          <w:rFonts w:ascii="Arial Narrow" w:hAnsi="Arial Narrow"/>
          <w:sz w:val="24"/>
          <w:szCs w:val="24"/>
          <w:lang w:val="en"/>
        </w:rPr>
        <w:t xml:space="preserve"> </w:t>
      </w:r>
      <w:proofErr w:type="spellStart"/>
      <w:r w:rsidRPr="00E0563A">
        <w:rPr>
          <w:rFonts w:ascii="Arial Narrow" w:hAnsi="Arial Narrow"/>
          <w:sz w:val="24"/>
          <w:szCs w:val="24"/>
          <w:lang w:val="en"/>
        </w:rPr>
        <w:t>balanites</w:t>
      </w:r>
      <w:proofErr w:type="spellEnd"/>
      <w:r w:rsidRPr="00E0563A">
        <w:rPr>
          <w:rFonts w:ascii="Arial Narrow" w:hAnsi="Arial Narrow"/>
          <w:sz w:val="24"/>
          <w:szCs w:val="24"/>
          <w:lang w:val="en"/>
        </w:rPr>
        <w:t xml:space="preserve">), </w:t>
      </w:r>
      <w:proofErr w:type="spellStart"/>
      <w:r w:rsidRPr="00E0563A">
        <w:rPr>
          <w:rFonts w:ascii="Arial Narrow" w:hAnsi="Arial Narrow"/>
          <w:sz w:val="24"/>
          <w:szCs w:val="24"/>
          <w:lang w:val="en"/>
        </w:rPr>
        <w:t>accias</w:t>
      </w:r>
      <w:proofErr w:type="spellEnd"/>
      <w:r w:rsidRPr="00E0563A">
        <w:rPr>
          <w:rFonts w:ascii="Arial Narrow" w:hAnsi="Arial Narrow"/>
          <w:sz w:val="24"/>
          <w:szCs w:val="24"/>
          <w:lang w:val="en"/>
        </w:rPr>
        <w:t xml:space="preserve"> (kaya senegalensis) </w:t>
      </w:r>
      <w:proofErr w:type="spellStart"/>
      <w:r w:rsidRPr="00E0563A">
        <w:rPr>
          <w:rFonts w:ascii="Arial Narrow" w:hAnsi="Arial Narrow"/>
          <w:sz w:val="24"/>
          <w:szCs w:val="24"/>
          <w:lang w:val="en"/>
        </w:rPr>
        <w:t>prosopis</w:t>
      </w:r>
      <w:proofErr w:type="spellEnd"/>
      <w:r w:rsidRPr="00E0563A">
        <w:rPr>
          <w:rFonts w:ascii="Arial Narrow" w:hAnsi="Arial Narrow"/>
          <w:sz w:val="24"/>
          <w:szCs w:val="24"/>
          <w:lang w:val="en"/>
        </w:rPr>
        <w:t xml:space="preserve">. Six months Acacia date palms; </w:t>
      </w:r>
    </w:p>
    <w:p w14:paraId="11DBC7CF" w14:textId="4BF4268F" w:rsidR="00AC439E" w:rsidRPr="00E0563A" w:rsidRDefault="00AC439E" w:rsidP="003425F2">
      <w:pPr>
        <w:pStyle w:val="Paragraphedeliste"/>
        <w:numPr>
          <w:ilvl w:val="0"/>
          <w:numId w:val="122"/>
        </w:numPr>
        <w:jc w:val="both"/>
        <w:rPr>
          <w:rFonts w:ascii="Arial Narrow" w:hAnsi="Arial Narrow"/>
          <w:sz w:val="24"/>
          <w:szCs w:val="24"/>
          <w:lang w:val="en"/>
        </w:rPr>
      </w:pPr>
      <w:r w:rsidRPr="00E0563A">
        <w:rPr>
          <w:rFonts w:ascii="Arial Narrow" w:hAnsi="Arial Narrow"/>
          <w:sz w:val="24"/>
          <w:szCs w:val="24"/>
          <w:lang w:val="en"/>
        </w:rPr>
        <w:t xml:space="preserve">(ii) for herbaceous plants: Cenchrus biflorus, </w:t>
      </w:r>
      <w:proofErr w:type="spellStart"/>
      <w:r w:rsidRPr="00E0563A">
        <w:rPr>
          <w:rFonts w:ascii="Arial Narrow" w:hAnsi="Arial Narrow"/>
          <w:sz w:val="24"/>
          <w:szCs w:val="24"/>
          <w:lang w:val="en"/>
        </w:rPr>
        <w:t>Eragrostis</w:t>
      </w:r>
      <w:proofErr w:type="spellEnd"/>
      <w:r w:rsidRPr="00E0563A">
        <w:rPr>
          <w:rFonts w:ascii="Arial Narrow" w:hAnsi="Arial Narrow"/>
          <w:sz w:val="24"/>
          <w:szCs w:val="24"/>
          <w:lang w:val="en"/>
        </w:rPr>
        <w:t xml:space="preserve"> </w:t>
      </w:r>
      <w:proofErr w:type="spellStart"/>
      <w:r w:rsidRPr="00E0563A">
        <w:rPr>
          <w:rFonts w:ascii="Arial Narrow" w:hAnsi="Arial Narrow"/>
          <w:sz w:val="24"/>
          <w:szCs w:val="24"/>
          <w:lang w:val="en"/>
        </w:rPr>
        <w:t>tremula</w:t>
      </w:r>
      <w:proofErr w:type="spellEnd"/>
      <w:r w:rsidRPr="00E0563A">
        <w:rPr>
          <w:rFonts w:ascii="Arial Narrow" w:hAnsi="Arial Narrow"/>
          <w:sz w:val="24"/>
          <w:szCs w:val="24"/>
          <w:lang w:val="en"/>
        </w:rPr>
        <w:t xml:space="preserve">, </w:t>
      </w:r>
      <w:proofErr w:type="spellStart"/>
      <w:r w:rsidRPr="00E0563A">
        <w:rPr>
          <w:rFonts w:ascii="Arial Narrow" w:hAnsi="Arial Narrow"/>
          <w:sz w:val="24"/>
          <w:szCs w:val="24"/>
          <w:lang w:val="en"/>
        </w:rPr>
        <w:t>Choenefeldia</w:t>
      </w:r>
      <w:proofErr w:type="spellEnd"/>
      <w:r w:rsidRPr="00E0563A">
        <w:rPr>
          <w:rFonts w:ascii="Arial Narrow" w:hAnsi="Arial Narrow"/>
          <w:sz w:val="24"/>
          <w:szCs w:val="24"/>
          <w:lang w:val="en"/>
        </w:rPr>
        <w:t xml:space="preserve"> </w:t>
      </w:r>
      <w:proofErr w:type="spellStart"/>
      <w:r w:rsidRPr="00E0563A">
        <w:rPr>
          <w:rFonts w:ascii="Arial Narrow" w:hAnsi="Arial Narrow"/>
          <w:sz w:val="24"/>
          <w:szCs w:val="24"/>
          <w:lang w:val="en"/>
        </w:rPr>
        <w:t>gracilis</w:t>
      </w:r>
      <w:proofErr w:type="spellEnd"/>
      <w:r w:rsidRPr="00E0563A">
        <w:rPr>
          <w:rFonts w:ascii="Arial Narrow" w:hAnsi="Arial Narrow"/>
          <w:sz w:val="24"/>
          <w:szCs w:val="24"/>
          <w:lang w:val="en"/>
        </w:rPr>
        <w:t xml:space="preserve">, </w:t>
      </w:r>
      <w:proofErr w:type="spellStart"/>
      <w:r w:rsidRPr="00E0563A">
        <w:rPr>
          <w:rFonts w:ascii="Arial Narrow" w:hAnsi="Arial Narrow"/>
          <w:sz w:val="24"/>
          <w:szCs w:val="24"/>
          <w:lang w:val="en"/>
        </w:rPr>
        <w:t>Loutedia</w:t>
      </w:r>
      <w:proofErr w:type="spellEnd"/>
      <w:r w:rsidRPr="00E0563A">
        <w:rPr>
          <w:rFonts w:ascii="Arial Narrow" w:hAnsi="Arial Narrow"/>
          <w:sz w:val="24"/>
          <w:szCs w:val="24"/>
          <w:lang w:val="en"/>
        </w:rPr>
        <w:t xml:space="preserve"> </w:t>
      </w:r>
      <w:proofErr w:type="spellStart"/>
      <w:r w:rsidRPr="00E0563A">
        <w:rPr>
          <w:rFonts w:ascii="Arial Narrow" w:hAnsi="Arial Narrow"/>
          <w:sz w:val="24"/>
          <w:szCs w:val="24"/>
          <w:lang w:val="en"/>
        </w:rPr>
        <w:t>togoensis</w:t>
      </w:r>
      <w:proofErr w:type="spellEnd"/>
      <w:r w:rsidRPr="00E0563A">
        <w:rPr>
          <w:rFonts w:ascii="Arial Narrow" w:hAnsi="Arial Narrow"/>
          <w:sz w:val="24"/>
          <w:szCs w:val="24"/>
          <w:lang w:val="en"/>
        </w:rPr>
        <w:t xml:space="preserve">, </w:t>
      </w:r>
      <w:proofErr w:type="spellStart"/>
      <w:r w:rsidRPr="00E0563A">
        <w:rPr>
          <w:rFonts w:ascii="Arial Narrow" w:hAnsi="Arial Narrow"/>
          <w:sz w:val="24"/>
          <w:szCs w:val="24"/>
          <w:lang w:val="en"/>
        </w:rPr>
        <w:t>Echinochloa</w:t>
      </w:r>
      <w:proofErr w:type="spellEnd"/>
      <w:r w:rsidRPr="00E0563A">
        <w:rPr>
          <w:rFonts w:ascii="Arial Narrow" w:hAnsi="Arial Narrow"/>
          <w:sz w:val="24"/>
          <w:szCs w:val="24"/>
          <w:lang w:val="en"/>
        </w:rPr>
        <w:t xml:space="preserve"> </w:t>
      </w:r>
      <w:proofErr w:type="spellStart"/>
      <w:r w:rsidRPr="00E0563A">
        <w:rPr>
          <w:rFonts w:ascii="Arial Narrow" w:hAnsi="Arial Narrow"/>
          <w:sz w:val="24"/>
          <w:szCs w:val="24"/>
          <w:lang w:val="en"/>
        </w:rPr>
        <w:t>stagina</w:t>
      </w:r>
      <w:proofErr w:type="spellEnd"/>
    </w:p>
    <w:p w14:paraId="378D1163" w14:textId="77777777" w:rsidR="00AC439E" w:rsidRPr="00D81414" w:rsidRDefault="00AC439E" w:rsidP="00AC439E">
      <w:pPr>
        <w:jc w:val="both"/>
        <w:rPr>
          <w:rFonts w:ascii="Arial Narrow" w:hAnsi="Arial Narrow"/>
          <w:sz w:val="24"/>
          <w:szCs w:val="24"/>
          <w:lang w:val="en-US"/>
        </w:rPr>
      </w:pPr>
      <w:r w:rsidRPr="00AC439E">
        <w:rPr>
          <w:rFonts w:ascii="Arial Narrow" w:hAnsi="Arial Narrow"/>
          <w:sz w:val="24"/>
          <w:szCs w:val="24"/>
          <w:lang w:val="en"/>
        </w:rPr>
        <w:t>However, there are domestic or livestock animals such as: sheep, goats, oxen, camels, dogs, pigs and also poultry</w:t>
      </w:r>
    </w:p>
    <w:p w14:paraId="2C96F294" w14:textId="77777777" w:rsidR="00B6739F" w:rsidRPr="0076318F" w:rsidRDefault="00B6739F" w:rsidP="00B6739F">
      <w:pPr>
        <w:rPr>
          <w:rFonts w:ascii="Arial Narrow" w:hAnsi="Arial Narrow"/>
          <w:b/>
          <w:sz w:val="24"/>
          <w:lang w:val="en"/>
        </w:rPr>
      </w:pPr>
      <w:r w:rsidRPr="0076318F">
        <w:rPr>
          <w:rFonts w:ascii="Arial Narrow" w:hAnsi="Arial Narrow"/>
          <w:b/>
          <w:sz w:val="24"/>
          <w:lang w:val="en"/>
        </w:rPr>
        <w:t xml:space="preserve">2.2.1. </w:t>
      </w:r>
      <w:proofErr w:type="spellStart"/>
      <w:r w:rsidRPr="0076318F">
        <w:rPr>
          <w:rFonts w:ascii="Arial Narrow" w:hAnsi="Arial Narrow"/>
          <w:b/>
          <w:sz w:val="24"/>
          <w:lang w:val="en"/>
        </w:rPr>
        <w:t>Bongor</w:t>
      </w:r>
      <w:proofErr w:type="spellEnd"/>
      <w:r w:rsidRPr="0076318F">
        <w:rPr>
          <w:rFonts w:ascii="Arial Narrow" w:hAnsi="Arial Narrow"/>
          <w:b/>
          <w:sz w:val="24"/>
          <w:lang w:val="en"/>
        </w:rPr>
        <w:t xml:space="preserve"> website</w:t>
      </w:r>
    </w:p>
    <w:p w14:paraId="35E4D056" w14:textId="77777777" w:rsidR="00B6739F" w:rsidRPr="0076318F" w:rsidRDefault="00B6739F" w:rsidP="00B6739F">
      <w:pPr>
        <w:rPr>
          <w:rFonts w:ascii="Arial Narrow" w:hAnsi="Arial Narrow"/>
          <w:sz w:val="24"/>
          <w:lang w:val="en"/>
        </w:rPr>
      </w:pPr>
      <w:r w:rsidRPr="0076318F">
        <w:rPr>
          <w:rFonts w:ascii="Arial Narrow" w:hAnsi="Arial Narrow"/>
          <w:sz w:val="24"/>
          <w:lang w:val="en"/>
        </w:rPr>
        <w:t xml:space="preserve">The </w:t>
      </w:r>
      <w:proofErr w:type="spellStart"/>
      <w:r w:rsidRPr="0076318F">
        <w:rPr>
          <w:rFonts w:ascii="Arial Narrow" w:hAnsi="Arial Narrow"/>
          <w:sz w:val="24"/>
          <w:lang w:val="en"/>
        </w:rPr>
        <w:t>Bongor</w:t>
      </w:r>
      <w:proofErr w:type="spellEnd"/>
      <w:r w:rsidRPr="0076318F">
        <w:rPr>
          <w:rFonts w:ascii="Arial Narrow" w:hAnsi="Arial Narrow"/>
          <w:sz w:val="24"/>
          <w:lang w:val="en"/>
        </w:rPr>
        <w:t xml:space="preserve"> site is located west of the city in the RESIDENTIAL ISLANDS 8 and 9 district (see cadastral map in the appendix) with an area of 9400 m2. At the geographical coordinates: 3.9</w:t>
      </w:r>
      <w:r w:rsidRPr="0076318F">
        <w:rPr>
          <w:rFonts w:ascii="Arial Narrow" w:hAnsi="Arial Narrow" w:cs="Arial Narrow"/>
          <w:sz w:val="24"/>
          <w:lang w:val="en"/>
        </w:rPr>
        <w:t>°</w:t>
      </w:r>
      <w:r w:rsidRPr="0076318F">
        <w:rPr>
          <w:rFonts w:ascii="Arial Narrow" w:hAnsi="Arial Narrow"/>
          <w:sz w:val="24"/>
          <w:lang w:val="en"/>
        </w:rPr>
        <w:t xml:space="preserve"> N; 8.1° E. It is located near the old SNE power station less than 205 meters from the national road which goes from N'Djamena to the south of the country.</w:t>
      </w:r>
    </w:p>
    <w:p w14:paraId="26195267" w14:textId="77777777" w:rsidR="00B6739F" w:rsidRPr="0076318F" w:rsidRDefault="00B6739F" w:rsidP="00B6739F">
      <w:pPr>
        <w:rPr>
          <w:rFonts w:ascii="Arial Narrow" w:hAnsi="Arial Narrow"/>
          <w:sz w:val="24"/>
          <w:lang w:val="en"/>
        </w:rPr>
      </w:pPr>
      <w:r w:rsidRPr="0076318F">
        <w:rPr>
          <w:rFonts w:ascii="Arial Narrow" w:hAnsi="Arial Narrow"/>
          <w:sz w:val="24"/>
          <w:lang w:val="en"/>
        </w:rPr>
        <w:t>The relief of the site is rugged and characterized by a very high slope from east to west forming a depression on the east side of the site. One of the main constraints related to the site is its relief which requires a floating installation or a significant backfilling so that the ground is flat for the installation of the power stations.</w:t>
      </w:r>
    </w:p>
    <w:p w14:paraId="347B071F" w14:textId="1AA3565F" w:rsidR="00B6739F" w:rsidRDefault="00B6739F" w:rsidP="00B6739F">
      <w:pPr>
        <w:rPr>
          <w:rFonts w:ascii="Arial Narrow" w:hAnsi="Arial Narrow"/>
          <w:sz w:val="24"/>
          <w:lang w:val="en"/>
        </w:rPr>
      </w:pPr>
      <w:r>
        <w:rPr>
          <w:rFonts w:ascii="Arial Narrow" w:hAnsi="Arial Narrow"/>
          <w:sz w:val="24"/>
          <w:lang w:val="en"/>
        </w:rPr>
        <w:t>Figure 5</w:t>
      </w:r>
      <w:r w:rsidRPr="0076318F">
        <w:rPr>
          <w:rFonts w:ascii="Arial Narrow" w:hAnsi="Arial Narrow"/>
          <w:sz w:val="24"/>
          <w:lang w:val="en"/>
        </w:rPr>
        <w:t xml:space="preserve"> gives a panoramic view of the installation site of the new </w:t>
      </w:r>
      <w:proofErr w:type="spellStart"/>
      <w:r w:rsidRPr="0076318F">
        <w:rPr>
          <w:rFonts w:ascii="Arial Narrow" w:hAnsi="Arial Narrow"/>
          <w:sz w:val="24"/>
          <w:lang w:val="en"/>
        </w:rPr>
        <w:t>Bongor</w:t>
      </w:r>
      <w:proofErr w:type="spellEnd"/>
      <w:r w:rsidRPr="0076318F">
        <w:rPr>
          <w:rFonts w:ascii="Arial Narrow" w:hAnsi="Arial Narrow"/>
          <w:sz w:val="24"/>
          <w:lang w:val="en"/>
        </w:rPr>
        <w:t xml:space="preserve"> hybrid power plant.</w:t>
      </w:r>
    </w:p>
    <w:p w14:paraId="2315226B" w14:textId="5B081208" w:rsidR="00AC439E" w:rsidRDefault="00AC439E" w:rsidP="00B6739F">
      <w:pPr>
        <w:rPr>
          <w:rFonts w:ascii="Arial Narrow" w:hAnsi="Arial Narrow"/>
          <w:sz w:val="24"/>
          <w:lang w:val="en"/>
        </w:rPr>
      </w:pPr>
    </w:p>
    <w:p w14:paraId="7495E748" w14:textId="15818798" w:rsidR="00AC439E" w:rsidRDefault="00AC439E" w:rsidP="00B6739F">
      <w:pPr>
        <w:rPr>
          <w:rFonts w:ascii="Arial Narrow" w:hAnsi="Arial Narrow"/>
          <w:sz w:val="24"/>
          <w:lang w:val="en"/>
        </w:rPr>
      </w:pPr>
    </w:p>
    <w:p w14:paraId="35D6A720" w14:textId="2A2820D4" w:rsidR="00AC439E" w:rsidRDefault="00AC439E" w:rsidP="00B6739F">
      <w:pPr>
        <w:rPr>
          <w:rFonts w:ascii="Arial Narrow" w:hAnsi="Arial Narrow"/>
          <w:sz w:val="24"/>
          <w:lang w:val="en"/>
        </w:rPr>
      </w:pPr>
    </w:p>
    <w:p w14:paraId="06D634BF" w14:textId="5EA2B83D" w:rsidR="00AC439E" w:rsidRDefault="00AC439E" w:rsidP="00B6739F">
      <w:pPr>
        <w:rPr>
          <w:rFonts w:ascii="Arial Narrow" w:hAnsi="Arial Narrow"/>
          <w:sz w:val="24"/>
          <w:lang w:val="en"/>
        </w:rPr>
      </w:pPr>
    </w:p>
    <w:p w14:paraId="62B226C0" w14:textId="77777777" w:rsidR="00AC439E" w:rsidRPr="009B5276" w:rsidRDefault="00AC439E" w:rsidP="00B6739F">
      <w:pPr>
        <w:rPr>
          <w:rFonts w:ascii="Arial Narrow" w:hAnsi="Arial Narrow"/>
          <w:sz w:val="24"/>
          <w:lang w:val="en-US"/>
        </w:rPr>
      </w:pPr>
    </w:p>
    <w:p w14:paraId="6ECCF199" w14:textId="3F0B96B8" w:rsidR="00B6739F" w:rsidRPr="008B0278" w:rsidRDefault="00B6739F" w:rsidP="00B6739F">
      <w:pPr>
        <w:jc w:val="both"/>
        <w:rPr>
          <w:rFonts w:ascii="Arial Narrow" w:hAnsi="Arial Narrow"/>
          <w:sz w:val="24"/>
          <w:lang w:val="en-US"/>
        </w:rPr>
      </w:pPr>
    </w:p>
    <w:p w14:paraId="45949491" w14:textId="096B3B86" w:rsidR="00AC439E" w:rsidRDefault="00AC439E" w:rsidP="00B6739F">
      <w:pPr>
        <w:rPr>
          <w:rFonts w:ascii="Arial Narrow" w:hAnsi="Arial Narrow"/>
          <w:lang w:val="en-US"/>
        </w:rPr>
      </w:pPr>
      <w:r>
        <w:rPr>
          <w:noProof/>
          <w:lang w:eastAsia="fr-FR"/>
        </w:rPr>
        <mc:AlternateContent>
          <mc:Choice Requires="wps">
            <w:drawing>
              <wp:anchor distT="0" distB="0" distL="114300" distR="114300" simplePos="0" relativeHeight="251676672" behindDoc="0" locked="0" layoutInCell="1" allowOverlap="1" wp14:anchorId="2D5D1FB2" wp14:editId="42344C73">
                <wp:simplePos x="0" y="0"/>
                <wp:positionH relativeFrom="margin">
                  <wp:posOffset>-233386</wp:posOffset>
                </wp:positionH>
                <wp:positionV relativeFrom="paragraph">
                  <wp:posOffset>49237</wp:posOffset>
                </wp:positionV>
                <wp:extent cx="5318760" cy="2979420"/>
                <wp:effectExtent l="0" t="0" r="15240" b="11430"/>
                <wp:wrapNone/>
                <wp:docPr id="93" name="Rectangle à coins arrondis 93" descr="C:\Users\hp\Downloads\20220729_101416.jpg"/>
                <wp:cNvGraphicFramePr/>
                <a:graphic xmlns:a="http://schemas.openxmlformats.org/drawingml/2006/main">
                  <a:graphicData uri="http://schemas.microsoft.com/office/word/2010/wordprocessingShape">
                    <wps:wsp>
                      <wps:cNvSpPr/>
                      <wps:spPr>
                        <a:xfrm>
                          <a:off x="0" y="0"/>
                          <a:ext cx="5318760" cy="2979420"/>
                        </a:xfrm>
                        <a:prstGeom prst="roundRect">
                          <a:avLst/>
                        </a:prstGeom>
                        <a:blipFill>
                          <a:blip r:embed="rId26"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roundrect w14:anchorId="49D4F8FD" id="Rectangle à coins arrondis 93" o:spid="_x0000_s1026" style="position:absolute;margin-left:-18.4pt;margin-top:3.9pt;width:418.8pt;height:234.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" strokecolor="white" strokeweight="1pt">
                <v:fill r:id="rId27" o:title="20220729_101416" recolor="t" rotate="t" type="frame"/>
                <v:stroke joinstyle="miter"/>
                <w10:wrap anchorx="margin"/>
              </v:roundrect>
            </w:pict>
          </mc:Fallback>
        </mc:AlternateContent>
      </w:r>
    </w:p>
    <w:p w14:paraId="70145271" w14:textId="2E6590A8" w:rsidR="00AC439E" w:rsidRDefault="00AC439E" w:rsidP="00B6739F">
      <w:pPr>
        <w:rPr>
          <w:rFonts w:ascii="Arial Narrow" w:hAnsi="Arial Narrow"/>
          <w:lang w:val="en-US"/>
        </w:rPr>
      </w:pPr>
    </w:p>
    <w:p w14:paraId="56ABBC19" w14:textId="0DF00ED4" w:rsidR="00AC439E" w:rsidRDefault="00AC439E" w:rsidP="00B6739F">
      <w:pPr>
        <w:rPr>
          <w:rFonts w:ascii="Arial Narrow" w:hAnsi="Arial Narrow"/>
          <w:lang w:val="en-US"/>
        </w:rPr>
      </w:pPr>
    </w:p>
    <w:p w14:paraId="155BFF73" w14:textId="28AE93F2" w:rsidR="00AC439E" w:rsidRDefault="00AC439E" w:rsidP="00B6739F">
      <w:pPr>
        <w:rPr>
          <w:rFonts w:ascii="Arial Narrow" w:hAnsi="Arial Narrow"/>
          <w:lang w:val="en-US"/>
        </w:rPr>
      </w:pPr>
    </w:p>
    <w:p w14:paraId="475D6368" w14:textId="29B5CAE5" w:rsidR="00B6739F" w:rsidRDefault="00B6739F" w:rsidP="00B6739F">
      <w:pPr>
        <w:rPr>
          <w:rFonts w:ascii="Arial Narrow" w:hAnsi="Arial Narrow"/>
          <w:lang w:val="en-US"/>
        </w:rPr>
      </w:pPr>
    </w:p>
    <w:p w14:paraId="58F123CA" w14:textId="2A612EEB" w:rsidR="00AC439E" w:rsidRDefault="00AC439E" w:rsidP="00B6739F">
      <w:pPr>
        <w:rPr>
          <w:rFonts w:ascii="Arial Narrow" w:hAnsi="Arial Narrow"/>
          <w:lang w:val="en-US"/>
        </w:rPr>
      </w:pPr>
    </w:p>
    <w:p w14:paraId="35F6DAB8" w14:textId="66806E3F" w:rsidR="00AC439E" w:rsidRDefault="00AC439E" w:rsidP="00B6739F">
      <w:pPr>
        <w:rPr>
          <w:rFonts w:ascii="Arial Narrow" w:hAnsi="Arial Narrow"/>
          <w:lang w:val="en-US"/>
        </w:rPr>
      </w:pPr>
    </w:p>
    <w:p w14:paraId="5A31929E" w14:textId="05E6118C" w:rsidR="00AC439E" w:rsidRDefault="00AC439E" w:rsidP="00B6739F">
      <w:pPr>
        <w:rPr>
          <w:rFonts w:ascii="Arial Narrow" w:hAnsi="Arial Narrow"/>
          <w:lang w:val="en-US"/>
        </w:rPr>
      </w:pPr>
    </w:p>
    <w:p w14:paraId="3AD2A611" w14:textId="0941C60B" w:rsidR="00AC439E" w:rsidRDefault="00AC439E" w:rsidP="00B6739F">
      <w:pPr>
        <w:rPr>
          <w:rFonts w:ascii="Arial Narrow" w:hAnsi="Arial Narrow"/>
          <w:lang w:val="en-US"/>
        </w:rPr>
      </w:pPr>
    </w:p>
    <w:p w14:paraId="3E39BEE1" w14:textId="6CC90EC0" w:rsidR="00AC439E" w:rsidRDefault="00AC439E" w:rsidP="00B6739F">
      <w:pPr>
        <w:rPr>
          <w:rFonts w:ascii="Arial Narrow" w:hAnsi="Arial Narrow"/>
          <w:lang w:val="en-US"/>
        </w:rPr>
      </w:pPr>
    </w:p>
    <w:p w14:paraId="485C9C5F" w14:textId="77777777" w:rsidR="00AC439E" w:rsidRDefault="00AC439E" w:rsidP="00B6739F">
      <w:pPr>
        <w:rPr>
          <w:rFonts w:ascii="Arial Narrow" w:hAnsi="Arial Narrow"/>
          <w:lang w:val="en-US"/>
        </w:rPr>
      </w:pPr>
    </w:p>
    <w:p w14:paraId="06AAAC20" w14:textId="0DC360EE" w:rsidR="00AC439E" w:rsidRPr="009B5276" w:rsidRDefault="00AC439E" w:rsidP="00AC439E">
      <w:pPr>
        <w:rPr>
          <w:rFonts w:ascii="Arial Narrow" w:hAnsi="Arial Narrow"/>
          <w:sz w:val="24"/>
          <w:lang w:val="en-US"/>
        </w:rPr>
      </w:pPr>
      <w:r>
        <w:rPr>
          <w:rFonts w:ascii="Arial Narrow" w:hAnsi="Arial Narrow"/>
          <w:sz w:val="24"/>
          <w:lang w:val="en"/>
        </w:rPr>
        <w:t>Figure 5</w:t>
      </w:r>
      <w:r w:rsidRPr="0076318F">
        <w:rPr>
          <w:rFonts w:ascii="Arial Narrow" w:hAnsi="Arial Narrow"/>
          <w:sz w:val="24"/>
          <w:lang w:val="en"/>
        </w:rPr>
        <w:t xml:space="preserve">: Panoramic view of the installation site of the new </w:t>
      </w:r>
      <w:proofErr w:type="spellStart"/>
      <w:r w:rsidRPr="0076318F">
        <w:rPr>
          <w:rFonts w:ascii="Arial Narrow" w:hAnsi="Arial Narrow"/>
          <w:sz w:val="24"/>
          <w:lang w:val="en"/>
        </w:rPr>
        <w:t>Bongor</w:t>
      </w:r>
      <w:proofErr w:type="spellEnd"/>
      <w:r w:rsidRPr="0076318F">
        <w:rPr>
          <w:rFonts w:ascii="Arial Narrow" w:hAnsi="Arial Narrow"/>
          <w:sz w:val="24"/>
          <w:lang w:val="en"/>
        </w:rPr>
        <w:t xml:space="preserve"> hybrid power plant, Source (photo taken on August 04, 2022)</w:t>
      </w:r>
    </w:p>
    <w:p w14:paraId="5C99F9D3" w14:textId="10C18F41" w:rsidR="00AC439E" w:rsidRPr="009B5276" w:rsidRDefault="00AC439E" w:rsidP="00AC439E">
      <w:pPr>
        <w:rPr>
          <w:rFonts w:ascii="Arial Narrow" w:hAnsi="Arial Narrow"/>
          <w:sz w:val="24"/>
          <w:lang w:val="en-US"/>
        </w:rPr>
      </w:pPr>
      <w:r>
        <w:rPr>
          <w:rFonts w:ascii="Arial Narrow" w:hAnsi="Arial Narrow"/>
          <w:sz w:val="24"/>
          <w:lang w:val="en"/>
        </w:rPr>
        <w:t>Figure 6</w:t>
      </w:r>
      <w:r w:rsidRPr="0076318F">
        <w:rPr>
          <w:rFonts w:ascii="Arial Narrow" w:hAnsi="Arial Narrow"/>
          <w:sz w:val="24"/>
          <w:lang w:val="en"/>
        </w:rPr>
        <w:t xml:space="preserve"> shows the land use plan for the site of the new </w:t>
      </w:r>
      <w:proofErr w:type="spellStart"/>
      <w:r w:rsidRPr="0076318F">
        <w:rPr>
          <w:rFonts w:ascii="Arial Narrow" w:hAnsi="Arial Narrow"/>
          <w:sz w:val="24"/>
          <w:lang w:val="en"/>
        </w:rPr>
        <w:t>Bongor</w:t>
      </w:r>
      <w:proofErr w:type="spellEnd"/>
      <w:r w:rsidRPr="0076318F">
        <w:rPr>
          <w:rFonts w:ascii="Arial Narrow" w:hAnsi="Arial Narrow"/>
          <w:sz w:val="24"/>
          <w:lang w:val="en"/>
        </w:rPr>
        <w:t xml:space="preserve"> hybrid power plant</w:t>
      </w:r>
    </w:p>
    <w:p w14:paraId="1A120851" w14:textId="083177FA" w:rsidR="00AC439E" w:rsidRDefault="00EB19FF" w:rsidP="00AC439E">
      <w:pPr>
        <w:rPr>
          <w:rFonts w:ascii="Arial Narrow" w:hAnsi="Arial Narrow"/>
          <w:sz w:val="24"/>
          <w:lang w:val="en"/>
        </w:rPr>
      </w:pPr>
      <w:r w:rsidRPr="00F70AEE">
        <w:rPr>
          <w:rFonts w:ascii="Arial Narrow" w:hAnsi="Arial Narrow"/>
          <w:bCs/>
          <w:noProof/>
          <w:sz w:val="24"/>
          <w:szCs w:val="24"/>
          <w:lang w:eastAsia="fr-FR"/>
        </w:rPr>
        <w:drawing>
          <wp:anchor distT="0" distB="0" distL="114300" distR="114300" simplePos="0" relativeHeight="251699200" behindDoc="0" locked="0" layoutInCell="1" allowOverlap="1" wp14:anchorId="40D5DE26" wp14:editId="00A28971">
            <wp:simplePos x="0" y="0"/>
            <wp:positionH relativeFrom="margin">
              <wp:align>left</wp:align>
            </wp:positionH>
            <wp:positionV relativeFrom="margin">
              <wp:posOffset>3854206</wp:posOffset>
            </wp:positionV>
            <wp:extent cx="4869180" cy="3084830"/>
            <wp:effectExtent l="0" t="0" r="7620" b="1270"/>
            <wp:wrapSquare wrapText="bothSides"/>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ccupation du sol de Bongor.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869180" cy="3084830"/>
                    </a:xfrm>
                    <a:prstGeom prst="rect">
                      <a:avLst/>
                    </a:prstGeom>
                  </pic:spPr>
                </pic:pic>
              </a:graphicData>
            </a:graphic>
            <wp14:sizeRelH relativeFrom="margin">
              <wp14:pctWidth>0</wp14:pctWidth>
            </wp14:sizeRelH>
            <wp14:sizeRelV relativeFrom="margin">
              <wp14:pctHeight>0</wp14:pctHeight>
            </wp14:sizeRelV>
          </wp:anchor>
        </w:drawing>
      </w:r>
      <w:r w:rsidR="00AC439E" w:rsidRPr="009B5276">
        <w:rPr>
          <w:rFonts w:ascii="Arial Narrow" w:hAnsi="Arial Narrow"/>
          <w:bCs/>
          <w:sz w:val="24"/>
          <w:lang w:val="en-US"/>
        </w:rPr>
        <w:t xml:space="preserve"> </w:t>
      </w:r>
      <w:r w:rsidR="00AC439E">
        <w:rPr>
          <w:rFonts w:ascii="Arial Narrow" w:hAnsi="Arial Narrow"/>
          <w:sz w:val="24"/>
          <w:lang w:val="en"/>
        </w:rPr>
        <w:t>Figure 6</w:t>
      </w:r>
      <w:r w:rsidR="00AC439E" w:rsidRPr="00F94C23">
        <w:rPr>
          <w:rFonts w:ascii="Arial Narrow" w:hAnsi="Arial Narrow"/>
          <w:sz w:val="24"/>
          <w:lang w:val="en"/>
        </w:rPr>
        <w:t xml:space="preserve">: Land cover of the </w:t>
      </w:r>
      <w:proofErr w:type="spellStart"/>
      <w:r w:rsidR="00AC439E" w:rsidRPr="00F94C23">
        <w:rPr>
          <w:rFonts w:ascii="Arial Narrow" w:hAnsi="Arial Narrow"/>
          <w:sz w:val="24"/>
          <w:lang w:val="en"/>
        </w:rPr>
        <w:t>Bongor</w:t>
      </w:r>
      <w:proofErr w:type="spellEnd"/>
      <w:r w:rsidR="00AC439E" w:rsidRPr="00F94C23">
        <w:rPr>
          <w:rFonts w:ascii="Arial Narrow" w:hAnsi="Arial Narrow"/>
          <w:sz w:val="24"/>
          <w:lang w:val="en"/>
        </w:rPr>
        <w:t xml:space="preserve"> hybrid power plant site: (source: BICHARA, 2022 Google Earth background, August 2022)</w:t>
      </w:r>
    </w:p>
    <w:p w14:paraId="215C5FE9" w14:textId="77777777" w:rsidR="00EB19FF" w:rsidRPr="00A6631E" w:rsidRDefault="00EB19FF" w:rsidP="00EB19FF">
      <w:pPr>
        <w:jc w:val="both"/>
        <w:rPr>
          <w:rFonts w:ascii="Arial Narrow" w:hAnsi="Arial Narrow"/>
          <w:sz w:val="24"/>
          <w:szCs w:val="24"/>
          <w:lang w:val="en"/>
        </w:rPr>
      </w:pPr>
      <w:r w:rsidRPr="00A6631E">
        <w:rPr>
          <w:rFonts w:ascii="Arial Narrow" w:hAnsi="Arial Narrow"/>
          <w:sz w:val="24"/>
          <w:szCs w:val="24"/>
          <w:lang w:val="en"/>
        </w:rPr>
        <w:t>Over a radius of 100 meters</w:t>
      </w:r>
      <w:r>
        <w:rPr>
          <w:rFonts w:ascii="Arial Narrow" w:hAnsi="Arial Narrow"/>
          <w:sz w:val="24"/>
          <w:szCs w:val="24"/>
          <w:lang w:val="en"/>
        </w:rPr>
        <w:t>, the land use map (See Figure 6</w:t>
      </w:r>
      <w:r w:rsidRPr="00A6631E">
        <w:rPr>
          <w:rFonts w:ascii="Arial Narrow" w:hAnsi="Arial Narrow"/>
          <w:sz w:val="24"/>
          <w:szCs w:val="24"/>
          <w:lang w:val="en"/>
        </w:rPr>
        <w:t xml:space="preserve">) of the site of the new </w:t>
      </w:r>
      <w:proofErr w:type="spellStart"/>
      <w:r w:rsidRPr="00A6631E">
        <w:rPr>
          <w:rFonts w:ascii="Arial Narrow" w:hAnsi="Arial Narrow"/>
          <w:sz w:val="24"/>
          <w:szCs w:val="24"/>
          <w:lang w:val="en"/>
        </w:rPr>
        <w:t>Bongor</w:t>
      </w:r>
      <w:proofErr w:type="spellEnd"/>
      <w:r w:rsidRPr="00A6631E">
        <w:rPr>
          <w:rFonts w:ascii="Arial Narrow" w:hAnsi="Arial Narrow"/>
          <w:sz w:val="24"/>
          <w:szCs w:val="24"/>
          <w:lang w:val="en"/>
        </w:rPr>
        <w:t xml:space="preserve"> hybrid power plant is detailed as follows:</w:t>
      </w:r>
    </w:p>
    <w:p w14:paraId="6FD8325A" w14:textId="77777777" w:rsidR="00EB19FF" w:rsidRPr="00A6631E" w:rsidRDefault="00EB19FF" w:rsidP="00EB19FF">
      <w:pPr>
        <w:jc w:val="both"/>
        <w:rPr>
          <w:rFonts w:ascii="Arial Narrow" w:hAnsi="Arial Narrow"/>
          <w:sz w:val="24"/>
          <w:szCs w:val="24"/>
          <w:lang w:val="en"/>
        </w:rPr>
      </w:pPr>
      <w:r w:rsidRPr="00A6631E">
        <w:rPr>
          <w:rFonts w:ascii="Arial Narrow" w:hAnsi="Arial Narrow"/>
          <w:b/>
          <w:sz w:val="24"/>
          <w:szCs w:val="24"/>
          <w:lang w:val="en"/>
        </w:rPr>
        <w:t>• Vegetation:</w:t>
      </w:r>
      <w:r w:rsidRPr="00A6631E">
        <w:rPr>
          <w:rFonts w:ascii="Arial Narrow" w:hAnsi="Arial Narrow"/>
          <w:sz w:val="24"/>
          <w:szCs w:val="24"/>
          <w:lang w:val="en"/>
        </w:rPr>
        <w:t xml:space="preserve"> Trees and sparse vegetation occupy 73% of this area. In total 70 feet of trees of different types were counted: 37 feet of </w:t>
      </w:r>
      <w:proofErr w:type="spellStart"/>
      <w:r w:rsidRPr="00A6631E">
        <w:rPr>
          <w:rFonts w:ascii="Arial Narrow" w:hAnsi="Arial Narrow"/>
          <w:sz w:val="24"/>
          <w:szCs w:val="24"/>
          <w:lang w:val="en"/>
        </w:rPr>
        <w:t>neems</w:t>
      </w:r>
      <w:proofErr w:type="spellEnd"/>
      <w:r w:rsidRPr="00A6631E">
        <w:rPr>
          <w:rFonts w:ascii="Arial Narrow" w:hAnsi="Arial Narrow"/>
          <w:sz w:val="24"/>
          <w:szCs w:val="24"/>
          <w:lang w:val="en"/>
        </w:rPr>
        <w:t xml:space="preserve"> (</w:t>
      </w:r>
      <w:proofErr w:type="spellStart"/>
      <w:r w:rsidRPr="00A6631E">
        <w:rPr>
          <w:rFonts w:ascii="Arial Narrow" w:hAnsi="Arial Narrow"/>
          <w:sz w:val="24"/>
          <w:szCs w:val="24"/>
          <w:lang w:val="en"/>
        </w:rPr>
        <w:t>Azadirachta</w:t>
      </w:r>
      <w:proofErr w:type="spellEnd"/>
      <w:r w:rsidRPr="00A6631E">
        <w:rPr>
          <w:rFonts w:ascii="Arial Narrow" w:hAnsi="Arial Narrow"/>
          <w:sz w:val="24"/>
          <w:szCs w:val="24"/>
          <w:lang w:val="en"/>
        </w:rPr>
        <w:t xml:space="preserve"> indica), 14 feet of the </w:t>
      </w:r>
      <w:proofErr w:type="spellStart"/>
      <w:r w:rsidRPr="00A6631E">
        <w:rPr>
          <w:rFonts w:ascii="Arial Narrow" w:hAnsi="Arial Narrow"/>
          <w:sz w:val="24"/>
          <w:szCs w:val="24"/>
          <w:lang w:val="en"/>
        </w:rPr>
        <w:t>doum</w:t>
      </w:r>
      <w:proofErr w:type="spellEnd"/>
      <w:r w:rsidRPr="00A6631E">
        <w:rPr>
          <w:rFonts w:ascii="Arial Narrow" w:hAnsi="Arial Narrow"/>
          <w:sz w:val="24"/>
          <w:szCs w:val="24"/>
          <w:lang w:val="en"/>
        </w:rPr>
        <w:t xml:space="preserve"> palm tree (Hyphaene </w:t>
      </w:r>
      <w:proofErr w:type="spellStart"/>
      <w:r w:rsidRPr="00A6631E">
        <w:rPr>
          <w:rFonts w:ascii="Arial Narrow" w:hAnsi="Arial Narrow"/>
          <w:sz w:val="24"/>
          <w:szCs w:val="24"/>
          <w:lang w:val="en"/>
        </w:rPr>
        <w:t>thebaica</w:t>
      </w:r>
      <w:proofErr w:type="spellEnd"/>
      <w:r w:rsidRPr="00A6631E">
        <w:rPr>
          <w:rFonts w:ascii="Arial Narrow" w:hAnsi="Arial Narrow"/>
          <w:sz w:val="24"/>
          <w:szCs w:val="24"/>
          <w:lang w:val="en"/>
        </w:rPr>
        <w:t xml:space="preserve">); 4 small lemon tree stalks (Citrus limon); 5 small guava trees (Psidium guajava), 9 </w:t>
      </w:r>
      <w:proofErr w:type="spellStart"/>
      <w:r w:rsidRPr="00A6631E">
        <w:rPr>
          <w:rFonts w:ascii="Arial Narrow" w:hAnsi="Arial Narrow"/>
          <w:sz w:val="24"/>
          <w:szCs w:val="24"/>
          <w:lang w:val="en"/>
        </w:rPr>
        <w:t>caïcedrats</w:t>
      </w:r>
      <w:proofErr w:type="spellEnd"/>
      <w:r w:rsidRPr="00A6631E">
        <w:rPr>
          <w:rFonts w:ascii="Arial Narrow" w:hAnsi="Arial Narrow"/>
          <w:sz w:val="24"/>
          <w:szCs w:val="24"/>
          <w:lang w:val="en"/>
        </w:rPr>
        <w:t xml:space="preserve"> (Khaya senegalensis) and 1 flamboyant (</w:t>
      </w:r>
      <w:proofErr w:type="spellStart"/>
      <w:r w:rsidRPr="00A6631E">
        <w:rPr>
          <w:rFonts w:ascii="Arial Narrow" w:hAnsi="Arial Narrow"/>
          <w:sz w:val="24"/>
          <w:szCs w:val="24"/>
          <w:lang w:val="en"/>
        </w:rPr>
        <w:t>Delonix</w:t>
      </w:r>
      <w:proofErr w:type="spellEnd"/>
      <w:r w:rsidRPr="00A6631E">
        <w:rPr>
          <w:rFonts w:ascii="Arial Narrow" w:hAnsi="Arial Narrow"/>
          <w:sz w:val="24"/>
          <w:szCs w:val="24"/>
          <w:lang w:val="en"/>
        </w:rPr>
        <w:t xml:space="preserve"> regia)</w:t>
      </w:r>
    </w:p>
    <w:p w14:paraId="54109630" w14:textId="77777777" w:rsidR="00EB19FF" w:rsidRPr="00A6631E" w:rsidRDefault="00EB19FF" w:rsidP="00EB19FF">
      <w:pPr>
        <w:jc w:val="both"/>
        <w:rPr>
          <w:rFonts w:ascii="Arial Narrow" w:hAnsi="Arial Narrow"/>
          <w:sz w:val="24"/>
          <w:szCs w:val="24"/>
          <w:lang w:val="en"/>
        </w:rPr>
      </w:pPr>
      <w:r w:rsidRPr="00A6631E">
        <w:rPr>
          <w:rFonts w:ascii="Arial Narrow" w:hAnsi="Arial Narrow"/>
          <w:b/>
          <w:sz w:val="24"/>
          <w:szCs w:val="24"/>
          <w:lang w:val="en"/>
        </w:rPr>
        <w:t>• Soil:</w:t>
      </w:r>
      <w:r w:rsidRPr="00A6631E">
        <w:rPr>
          <w:rFonts w:ascii="Arial Narrow" w:hAnsi="Arial Narrow"/>
          <w:sz w:val="24"/>
          <w:szCs w:val="24"/>
          <w:lang w:val="en"/>
        </w:rPr>
        <w:t xml:space="preserve"> 15% of this surface is bare, the soil of the </w:t>
      </w:r>
      <w:proofErr w:type="spellStart"/>
      <w:r w:rsidRPr="00A6631E">
        <w:rPr>
          <w:rFonts w:ascii="Arial Narrow" w:hAnsi="Arial Narrow"/>
          <w:sz w:val="24"/>
          <w:szCs w:val="24"/>
          <w:lang w:val="en"/>
        </w:rPr>
        <w:t>Bongor</w:t>
      </w:r>
      <w:proofErr w:type="spellEnd"/>
      <w:r w:rsidRPr="00A6631E">
        <w:rPr>
          <w:rFonts w:ascii="Arial Narrow" w:hAnsi="Arial Narrow"/>
          <w:sz w:val="24"/>
          <w:szCs w:val="24"/>
          <w:lang w:val="en"/>
        </w:rPr>
        <w:t xml:space="preserve"> site is of the fluvial type with a loamy sandy texture. On this loamy sandy soil, a corn field of less than 450 square meters is cultivated in the courtyard of the plant, plowed by the security guard.</w:t>
      </w:r>
    </w:p>
    <w:p w14:paraId="1B5E9412" w14:textId="77777777" w:rsidR="00EB19FF" w:rsidRPr="00A6631E" w:rsidRDefault="00EB19FF" w:rsidP="00EB19FF">
      <w:pPr>
        <w:jc w:val="both"/>
        <w:rPr>
          <w:rFonts w:ascii="Arial Narrow" w:hAnsi="Arial Narrow"/>
          <w:sz w:val="24"/>
          <w:szCs w:val="24"/>
          <w:lang w:val="en"/>
        </w:rPr>
      </w:pPr>
      <w:r w:rsidRPr="00A6631E">
        <w:rPr>
          <w:rFonts w:ascii="Arial Narrow" w:hAnsi="Arial Narrow"/>
          <w:sz w:val="24"/>
          <w:szCs w:val="24"/>
          <w:lang w:val="en"/>
        </w:rPr>
        <w:t xml:space="preserve">• </w:t>
      </w:r>
      <w:r w:rsidRPr="00A6631E">
        <w:rPr>
          <w:rFonts w:ascii="Arial Narrow" w:hAnsi="Arial Narrow"/>
          <w:b/>
          <w:sz w:val="24"/>
          <w:szCs w:val="24"/>
          <w:lang w:val="en"/>
        </w:rPr>
        <w:t>Buildings:</w:t>
      </w:r>
      <w:r w:rsidRPr="00A6631E">
        <w:rPr>
          <w:rFonts w:ascii="Arial Narrow" w:hAnsi="Arial Narrow"/>
          <w:sz w:val="24"/>
          <w:szCs w:val="24"/>
          <w:lang w:val="en"/>
        </w:rPr>
        <w:t xml:space="preserve"> 8% of the surface is occupied by buildings: There are:</w:t>
      </w:r>
    </w:p>
    <w:p w14:paraId="166327D8" w14:textId="77777777" w:rsidR="00EB19FF" w:rsidRPr="00A6631E" w:rsidRDefault="00EB19FF" w:rsidP="00EB19FF">
      <w:pPr>
        <w:ind w:left="708"/>
        <w:jc w:val="both"/>
        <w:rPr>
          <w:rFonts w:ascii="Arial Narrow" w:hAnsi="Arial Narrow"/>
          <w:sz w:val="24"/>
          <w:szCs w:val="24"/>
          <w:lang w:val="en"/>
        </w:rPr>
      </w:pPr>
      <w:r w:rsidRPr="00A6631E">
        <w:rPr>
          <w:rFonts w:ascii="Arial Narrow" w:hAnsi="Arial Narrow"/>
          <w:sz w:val="24"/>
          <w:szCs w:val="24"/>
          <w:lang w:val="en"/>
        </w:rPr>
        <w:t>- a building constructed by the SNE containing two diesel power stations in poor condition;</w:t>
      </w:r>
    </w:p>
    <w:p w14:paraId="74FC50DF" w14:textId="77777777" w:rsidR="00EB19FF" w:rsidRPr="00A6631E" w:rsidRDefault="00EB19FF" w:rsidP="00EB19FF">
      <w:pPr>
        <w:ind w:left="708"/>
        <w:jc w:val="both"/>
        <w:rPr>
          <w:rFonts w:ascii="Arial Narrow" w:hAnsi="Arial Narrow"/>
          <w:sz w:val="24"/>
          <w:szCs w:val="24"/>
          <w:lang w:val="en"/>
        </w:rPr>
      </w:pPr>
      <w:r w:rsidRPr="00A6631E">
        <w:rPr>
          <w:rFonts w:ascii="Arial Narrow" w:hAnsi="Arial Narrow"/>
          <w:sz w:val="24"/>
          <w:szCs w:val="24"/>
          <w:lang w:val="en"/>
        </w:rPr>
        <w:t>- A dwelling house located near the river where a father lives;</w:t>
      </w:r>
    </w:p>
    <w:p w14:paraId="0EB77F30" w14:textId="77777777" w:rsidR="00EB19FF" w:rsidRPr="00A6631E" w:rsidRDefault="00EB19FF" w:rsidP="00EB19FF">
      <w:pPr>
        <w:ind w:left="708"/>
        <w:jc w:val="both"/>
        <w:rPr>
          <w:rFonts w:ascii="Arial Narrow" w:hAnsi="Arial Narrow"/>
          <w:sz w:val="24"/>
          <w:szCs w:val="24"/>
          <w:lang w:val="en"/>
        </w:rPr>
      </w:pPr>
      <w:r w:rsidRPr="00A6631E">
        <w:rPr>
          <w:rFonts w:ascii="Arial Narrow" w:hAnsi="Arial Narrow"/>
          <w:sz w:val="24"/>
          <w:szCs w:val="24"/>
          <w:lang w:val="en"/>
        </w:rPr>
        <w:t>- Two cistern tanks for the fuel supply of the old existing SNE power station;</w:t>
      </w:r>
    </w:p>
    <w:p w14:paraId="309717CD" w14:textId="77777777" w:rsidR="00EB19FF" w:rsidRPr="00A6631E" w:rsidRDefault="00EB19FF" w:rsidP="00EB19FF">
      <w:pPr>
        <w:ind w:left="708"/>
        <w:jc w:val="both"/>
        <w:rPr>
          <w:rFonts w:ascii="Arial Narrow" w:hAnsi="Arial Narrow"/>
          <w:sz w:val="24"/>
          <w:szCs w:val="24"/>
          <w:lang w:val="en"/>
        </w:rPr>
      </w:pPr>
      <w:r w:rsidRPr="00A6631E">
        <w:rPr>
          <w:rFonts w:ascii="Arial Narrow" w:hAnsi="Arial Narrow"/>
          <w:sz w:val="24"/>
          <w:szCs w:val="24"/>
          <w:lang w:val="en"/>
        </w:rPr>
        <w:t>- An administrative building of the Chadian Water Company (STE) located on the east side of the site;</w:t>
      </w:r>
    </w:p>
    <w:p w14:paraId="2F78D244" w14:textId="77777777" w:rsidR="00EB19FF" w:rsidRPr="00A6631E" w:rsidRDefault="00EB19FF" w:rsidP="00EB19FF">
      <w:pPr>
        <w:jc w:val="both"/>
        <w:rPr>
          <w:rFonts w:ascii="Arial Narrow" w:hAnsi="Arial Narrow"/>
          <w:sz w:val="24"/>
          <w:szCs w:val="24"/>
          <w:lang w:val="en"/>
        </w:rPr>
      </w:pPr>
      <w:r w:rsidRPr="00A6631E">
        <w:rPr>
          <w:rFonts w:ascii="Arial Narrow" w:hAnsi="Arial Narrow"/>
          <w:b/>
          <w:sz w:val="24"/>
          <w:szCs w:val="24"/>
          <w:lang w:val="en"/>
        </w:rPr>
        <w:t>• Hydrology:</w:t>
      </w:r>
      <w:r w:rsidRPr="00A6631E">
        <w:rPr>
          <w:rFonts w:ascii="Arial Narrow" w:hAnsi="Arial Narrow"/>
          <w:sz w:val="24"/>
          <w:szCs w:val="24"/>
          <w:lang w:val="en"/>
        </w:rPr>
        <w:t xml:space="preserve"> The </w:t>
      </w:r>
      <w:proofErr w:type="spellStart"/>
      <w:r w:rsidRPr="00A6631E">
        <w:rPr>
          <w:rFonts w:ascii="Arial Narrow" w:hAnsi="Arial Narrow"/>
          <w:sz w:val="24"/>
          <w:szCs w:val="24"/>
          <w:lang w:val="en"/>
        </w:rPr>
        <w:t>Logone</w:t>
      </w:r>
      <w:proofErr w:type="spellEnd"/>
      <w:r w:rsidRPr="00A6631E">
        <w:rPr>
          <w:rFonts w:ascii="Arial Narrow" w:hAnsi="Arial Narrow"/>
          <w:sz w:val="24"/>
          <w:szCs w:val="24"/>
          <w:lang w:val="en"/>
        </w:rPr>
        <w:t xml:space="preserve"> is less than 20 meters from the site of the new </w:t>
      </w:r>
      <w:proofErr w:type="spellStart"/>
      <w:r w:rsidRPr="00A6631E">
        <w:rPr>
          <w:rFonts w:ascii="Arial Narrow" w:hAnsi="Arial Narrow"/>
          <w:sz w:val="24"/>
          <w:szCs w:val="24"/>
          <w:lang w:val="en"/>
        </w:rPr>
        <w:t>Bongor</w:t>
      </w:r>
      <w:proofErr w:type="spellEnd"/>
      <w:r w:rsidRPr="00A6631E">
        <w:rPr>
          <w:rFonts w:ascii="Arial Narrow" w:hAnsi="Arial Narrow"/>
          <w:sz w:val="24"/>
          <w:szCs w:val="24"/>
          <w:lang w:val="en"/>
        </w:rPr>
        <w:t xml:space="preserve"> hybrid power plant, the direction of flow is towards the west.</w:t>
      </w:r>
    </w:p>
    <w:p w14:paraId="05092BAE" w14:textId="7FF0E9CA" w:rsidR="00B6739F" w:rsidRPr="006425D4" w:rsidRDefault="00B6739F" w:rsidP="00B6739F">
      <w:pPr>
        <w:jc w:val="both"/>
        <w:rPr>
          <w:rFonts w:ascii="Arial Narrow" w:hAnsi="Arial Narrow"/>
          <w:b/>
          <w:sz w:val="24"/>
          <w:lang w:val="en"/>
        </w:rPr>
      </w:pPr>
      <w:r w:rsidRPr="006425D4">
        <w:rPr>
          <w:rFonts w:ascii="Arial Narrow" w:hAnsi="Arial Narrow"/>
          <w:b/>
          <w:sz w:val="24"/>
          <w:lang w:val="en"/>
        </w:rPr>
        <w:t>2.2.2. Bol site</w:t>
      </w:r>
    </w:p>
    <w:p w14:paraId="4BDD5427" w14:textId="4C32E37C" w:rsidR="00B6739F" w:rsidRPr="008C5B54" w:rsidRDefault="00B6739F" w:rsidP="00B6739F">
      <w:pPr>
        <w:jc w:val="both"/>
        <w:rPr>
          <w:rFonts w:ascii="Arial Narrow" w:hAnsi="Arial Narrow"/>
          <w:sz w:val="24"/>
          <w:lang w:val="en-US"/>
        </w:rPr>
      </w:pPr>
      <w:r w:rsidRPr="006425D4">
        <w:rPr>
          <w:rFonts w:ascii="Arial Narrow" w:hAnsi="Arial Narrow"/>
          <w:sz w:val="24"/>
          <w:lang w:val="en"/>
        </w:rPr>
        <w:t>The site of the Bol hybrid power plant is located in the BIRIM WEST district, at the geographical coordinates: 13.455614 N and 14.725585 S. on the cadastral map of the city of Bo</w:t>
      </w:r>
      <w:r w:rsidR="00CE66D2">
        <w:rPr>
          <w:rFonts w:ascii="Arial Narrow" w:hAnsi="Arial Narrow"/>
          <w:sz w:val="24"/>
          <w:lang w:val="en"/>
        </w:rPr>
        <w:t>l</w:t>
      </w:r>
      <w:r w:rsidRPr="006425D4">
        <w:rPr>
          <w:rFonts w:ascii="Arial Narrow" w:hAnsi="Arial Narrow"/>
          <w:sz w:val="24"/>
          <w:lang w:val="en"/>
        </w:rPr>
        <w:t xml:space="preserve"> it is IN SECTION I ILOT 30, with area of</w:t>
      </w:r>
      <w:r w:rsidRPr="006425D4">
        <w:rPr>
          <w:rFonts w:ascii="Arial" w:hAnsi="Arial" w:cs="Arial"/>
          <w:sz w:val="24"/>
          <w:lang w:val="en"/>
        </w:rPr>
        <w:t xml:space="preserve"> </w:t>
      </w:r>
      <w:r w:rsidRPr="006425D4">
        <w:rPr>
          <w:rFonts w:ascii="Arial Narrow" w:hAnsi="Arial Narrow"/>
          <w:sz w:val="24"/>
          <w:lang w:val="en"/>
        </w:rPr>
        <w:t>1.95 ha (see Cadastral map in the appendix). The figure below shows the land use plan for the Bol hybrid power plant site.</w:t>
      </w:r>
    </w:p>
    <w:p w14:paraId="04F240E0" w14:textId="4901E4CB" w:rsidR="00B6739F" w:rsidRDefault="00B6739F" w:rsidP="00B6739F">
      <w:pPr>
        <w:rPr>
          <w:rFonts w:ascii="Arial Narrow" w:hAnsi="Arial Narrow"/>
          <w:lang w:val="en-US"/>
        </w:rPr>
      </w:pPr>
    </w:p>
    <w:p w14:paraId="195E55ED" w14:textId="701F682C" w:rsidR="00AC439E" w:rsidRDefault="00EB19FF" w:rsidP="00B6739F">
      <w:pPr>
        <w:rPr>
          <w:rFonts w:ascii="Arial Narrow" w:hAnsi="Arial Narrow"/>
          <w:lang w:val="en-US"/>
        </w:rPr>
      </w:pPr>
      <w:r w:rsidRPr="004A0270">
        <w:rPr>
          <w:rFonts w:ascii="Arial Narrow" w:hAnsi="Arial Narrow"/>
          <w:noProof/>
          <w:lang w:eastAsia="fr-FR"/>
        </w:rPr>
        <w:drawing>
          <wp:inline distT="0" distB="0" distL="0" distR="0" wp14:anchorId="7FEC4A9B" wp14:editId="26F7086F">
            <wp:extent cx="5250375" cy="2598420"/>
            <wp:effectExtent l="0" t="0" r="7620" b="0"/>
            <wp:docPr id="5" name="Image 5" descr="D:\PDCECJ)\Année 2022\PASET\image-mission _EIES_Bol\images bongor\IMG-20220812-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DCECJ)\Année 2022\PASET\image-mission _EIES_Bol\images bongor\IMG-20220812-WA0024.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5302782" cy="2624356"/>
                    </a:xfrm>
                    <a:prstGeom prst="rect">
                      <a:avLst/>
                    </a:prstGeom>
                    <a:noFill/>
                    <a:ln>
                      <a:noFill/>
                    </a:ln>
                    <a:extLst>
                      <a:ext uri="{53640926-AAD7-44D8-BBD7-CCE9431645EC}">
                        <a14:shadowObscured xmlns:a14="http://schemas.microsoft.com/office/drawing/2010/main"/>
                      </a:ext>
                    </a:extLst>
                  </pic:spPr>
                </pic:pic>
              </a:graphicData>
            </a:graphic>
          </wp:inline>
        </w:drawing>
      </w:r>
    </w:p>
    <w:p w14:paraId="45A295DC" w14:textId="77777777" w:rsidR="00EB19FF" w:rsidRPr="009B5276" w:rsidRDefault="00EB19FF" w:rsidP="00EB19FF">
      <w:pPr>
        <w:rPr>
          <w:rFonts w:ascii="Arial Narrow" w:hAnsi="Arial Narrow"/>
          <w:sz w:val="24"/>
          <w:lang w:val="en-US"/>
        </w:rPr>
      </w:pPr>
      <w:r>
        <w:rPr>
          <w:rFonts w:ascii="Arial Narrow" w:hAnsi="Arial Narrow"/>
          <w:sz w:val="24"/>
          <w:lang w:val="en"/>
        </w:rPr>
        <w:t>Figure 7</w:t>
      </w:r>
      <w:r w:rsidRPr="00A6631E">
        <w:rPr>
          <w:rFonts w:ascii="Arial Narrow" w:hAnsi="Arial Narrow"/>
          <w:sz w:val="24"/>
          <w:lang w:val="en"/>
        </w:rPr>
        <w:t>: panoramic view of the Bol site: Source: (Photo taken on August 9, 2022)</w:t>
      </w:r>
    </w:p>
    <w:p w14:paraId="7E0F7E3F" w14:textId="77777777" w:rsidR="00AC439E" w:rsidRDefault="00AC439E" w:rsidP="00B6739F">
      <w:pPr>
        <w:rPr>
          <w:rFonts w:ascii="Arial Narrow" w:hAnsi="Arial Narrow"/>
          <w:lang w:val="en-US"/>
        </w:rPr>
      </w:pPr>
    </w:p>
    <w:p w14:paraId="336B3631" w14:textId="0F2B35FD" w:rsidR="00AC439E" w:rsidRDefault="00AC439E" w:rsidP="00B6739F">
      <w:pPr>
        <w:rPr>
          <w:rFonts w:ascii="Arial Narrow" w:hAnsi="Arial Narrow"/>
          <w:lang w:val="en-US"/>
        </w:rPr>
      </w:pPr>
    </w:p>
    <w:p w14:paraId="2A1583AF" w14:textId="77777777" w:rsidR="00AC439E" w:rsidRDefault="00AC439E" w:rsidP="00B6739F">
      <w:pPr>
        <w:rPr>
          <w:rFonts w:ascii="Arial Narrow" w:hAnsi="Arial Narrow"/>
          <w:lang w:val="en-US"/>
        </w:rPr>
      </w:pPr>
    </w:p>
    <w:p w14:paraId="2E219733" w14:textId="6F4344F6" w:rsidR="00B6739F" w:rsidRDefault="00AC439E" w:rsidP="00B6739F">
      <w:pPr>
        <w:rPr>
          <w:rFonts w:ascii="Arial Narrow" w:hAnsi="Arial Narrow"/>
          <w:lang w:val="en"/>
        </w:rPr>
      </w:pPr>
      <w:r>
        <w:rPr>
          <w:rFonts w:ascii="Arial Narrow" w:hAnsi="Arial Narrow"/>
          <w:b/>
          <w:bCs/>
          <w:noProof/>
          <w:sz w:val="24"/>
          <w:szCs w:val="24"/>
          <w:lang w:eastAsia="fr-FR"/>
        </w:rPr>
        <w:drawing>
          <wp:anchor distT="0" distB="0" distL="114300" distR="114300" simplePos="0" relativeHeight="251678720" behindDoc="0" locked="0" layoutInCell="1" allowOverlap="1" wp14:anchorId="439F6CA2" wp14:editId="7C6D5B47">
            <wp:simplePos x="0" y="0"/>
            <wp:positionH relativeFrom="margin">
              <wp:posOffset>75760</wp:posOffset>
            </wp:positionH>
            <wp:positionV relativeFrom="margin">
              <wp:align>top</wp:align>
            </wp:positionV>
            <wp:extent cx="4853940" cy="3430905"/>
            <wp:effectExtent l="0" t="0" r="3810" b="0"/>
            <wp:wrapSquare wrapText="bothSides"/>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ccupation du sol de Bol.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53940" cy="3430905"/>
                    </a:xfrm>
                    <a:prstGeom prst="rect">
                      <a:avLst/>
                    </a:prstGeom>
                  </pic:spPr>
                </pic:pic>
              </a:graphicData>
            </a:graphic>
          </wp:anchor>
        </w:drawing>
      </w:r>
    </w:p>
    <w:p w14:paraId="59B25398" w14:textId="774E0750" w:rsidR="00B6739F" w:rsidRPr="009B5276" w:rsidRDefault="00B6739F" w:rsidP="00B6739F">
      <w:pPr>
        <w:jc w:val="both"/>
        <w:rPr>
          <w:rFonts w:ascii="Arial Narrow" w:hAnsi="Arial Narrow"/>
          <w:sz w:val="24"/>
          <w:lang w:val="en-US"/>
        </w:rPr>
      </w:pPr>
      <w:r>
        <w:rPr>
          <w:rFonts w:ascii="Arial Narrow" w:hAnsi="Arial Narrow"/>
          <w:sz w:val="24"/>
          <w:lang w:val="en"/>
        </w:rPr>
        <w:t>Figure 8</w:t>
      </w:r>
      <w:r w:rsidRPr="00315A43">
        <w:rPr>
          <w:rFonts w:ascii="Arial Narrow" w:hAnsi="Arial Narrow"/>
          <w:sz w:val="24"/>
          <w:lang w:val="en"/>
        </w:rPr>
        <w:t xml:space="preserve">: </w:t>
      </w:r>
      <w:r w:rsidRPr="00A6631E">
        <w:rPr>
          <w:rFonts w:ascii="Arial Narrow" w:hAnsi="Arial Narrow"/>
          <w:sz w:val="24"/>
          <w:lang w:val="en"/>
        </w:rPr>
        <w:t>Land cover map of the Bol hybrid power plant site. Source: (BICHARA: 2022, Google Earth background,)</w:t>
      </w:r>
    </w:p>
    <w:p w14:paraId="293DE6C8" w14:textId="2F9809DD" w:rsidR="00B6739F" w:rsidRPr="00A6631E" w:rsidRDefault="00B6739F" w:rsidP="00B6739F">
      <w:pPr>
        <w:jc w:val="both"/>
        <w:rPr>
          <w:rFonts w:ascii="Arial Narrow" w:hAnsi="Arial Narrow"/>
          <w:sz w:val="24"/>
          <w:lang w:val="en"/>
        </w:rPr>
      </w:pPr>
      <w:r w:rsidRPr="00A6631E">
        <w:rPr>
          <w:rFonts w:ascii="Arial Narrow" w:hAnsi="Arial Narrow"/>
          <w:sz w:val="24"/>
          <w:lang w:val="en"/>
        </w:rPr>
        <w:t xml:space="preserve">The land cover map of the site of the new Bol </w:t>
      </w:r>
      <w:r>
        <w:rPr>
          <w:rFonts w:ascii="Arial Narrow" w:hAnsi="Arial Narrow"/>
          <w:sz w:val="24"/>
          <w:lang w:val="en"/>
        </w:rPr>
        <w:t>hybrid power plant (see figure 8</w:t>
      </w:r>
      <w:r w:rsidRPr="00A6631E">
        <w:rPr>
          <w:rFonts w:ascii="Arial Narrow" w:hAnsi="Arial Narrow"/>
          <w:sz w:val="24"/>
          <w:lang w:val="en"/>
        </w:rPr>
        <w:t>) over a radius of 100 meters is as follows:</w:t>
      </w:r>
    </w:p>
    <w:p w14:paraId="46CB4419" w14:textId="1A6417FC" w:rsidR="00B6739F" w:rsidRPr="00A6631E" w:rsidRDefault="00B6739F" w:rsidP="00B6739F">
      <w:pPr>
        <w:jc w:val="both"/>
        <w:rPr>
          <w:rFonts w:ascii="Arial Narrow" w:hAnsi="Arial Narrow"/>
          <w:sz w:val="24"/>
          <w:lang w:val="en"/>
        </w:rPr>
      </w:pPr>
      <w:r w:rsidRPr="00A6631E">
        <w:rPr>
          <w:rFonts w:ascii="Arial Narrow" w:hAnsi="Arial Narrow"/>
          <w:sz w:val="24"/>
          <w:lang w:val="en"/>
        </w:rPr>
        <w:t xml:space="preserve">• </w:t>
      </w:r>
      <w:r w:rsidRPr="00A6631E">
        <w:rPr>
          <w:rFonts w:ascii="Arial Narrow" w:hAnsi="Arial Narrow"/>
          <w:b/>
          <w:sz w:val="24"/>
          <w:lang w:val="en"/>
        </w:rPr>
        <w:t>Trees and sparse vegetation</w:t>
      </w:r>
      <w:r w:rsidRPr="00A6631E">
        <w:rPr>
          <w:rFonts w:ascii="Arial Narrow" w:hAnsi="Arial Narrow"/>
          <w:sz w:val="24"/>
          <w:lang w:val="en"/>
        </w:rPr>
        <w:t>: occupy 10% of this surface. A total of 17 trees of different types were counted: nine (09) soap trees (</w:t>
      </w:r>
      <w:proofErr w:type="spellStart"/>
      <w:r w:rsidRPr="00A6631E">
        <w:rPr>
          <w:rFonts w:ascii="Arial Narrow" w:hAnsi="Arial Narrow"/>
          <w:sz w:val="24"/>
          <w:lang w:val="en"/>
        </w:rPr>
        <w:t>balanites</w:t>
      </w:r>
      <w:proofErr w:type="spellEnd"/>
      <w:r w:rsidRPr="00A6631E">
        <w:rPr>
          <w:rFonts w:ascii="Arial Narrow" w:hAnsi="Arial Narrow"/>
          <w:sz w:val="24"/>
          <w:lang w:val="en"/>
        </w:rPr>
        <w:t xml:space="preserve"> </w:t>
      </w:r>
      <w:proofErr w:type="spellStart"/>
      <w:r w:rsidRPr="00A6631E">
        <w:rPr>
          <w:rFonts w:ascii="Arial Narrow" w:hAnsi="Arial Narrow"/>
          <w:sz w:val="24"/>
          <w:lang w:val="en"/>
        </w:rPr>
        <w:t>aegyptiaca</w:t>
      </w:r>
      <w:proofErr w:type="spellEnd"/>
      <w:r w:rsidRPr="00A6631E">
        <w:rPr>
          <w:rFonts w:ascii="Arial Narrow" w:hAnsi="Arial Narrow"/>
          <w:sz w:val="24"/>
          <w:lang w:val="en"/>
        </w:rPr>
        <w:t xml:space="preserve">), three (03) </w:t>
      </w:r>
      <w:proofErr w:type="spellStart"/>
      <w:r w:rsidRPr="00A6631E">
        <w:rPr>
          <w:rFonts w:ascii="Arial Narrow" w:hAnsi="Arial Narrow"/>
          <w:sz w:val="24"/>
          <w:lang w:val="en"/>
        </w:rPr>
        <w:t>neems</w:t>
      </w:r>
      <w:proofErr w:type="spellEnd"/>
      <w:r w:rsidRPr="00A6631E">
        <w:rPr>
          <w:rFonts w:ascii="Arial Narrow" w:hAnsi="Arial Narrow"/>
          <w:sz w:val="24"/>
          <w:lang w:val="en"/>
        </w:rPr>
        <w:t xml:space="preserve"> (</w:t>
      </w:r>
      <w:proofErr w:type="spellStart"/>
      <w:r w:rsidRPr="00A6631E">
        <w:rPr>
          <w:rFonts w:ascii="Arial Narrow" w:hAnsi="Arial Narrow"/>
          <w:sz w:val="24"/>
          <w:lang w:val="en"/>
        </w:rPr>
        <w:t>Azadirachta</w:t>
      </w:r>
      <w:proofErr w:type="spellEnd"/>
      <w:r w:rsidRPr="00A6631E">
        <w:rPr>
          <w:rFonts w:ascii="Arial Narrow" w:hAnsi="Arial Narrow"/>
          <w:sz w:val="24"/>
          <w:lang w:val="en"/>
        </w:rPr>
        <w:t xml:space="preserve"> indica) and five (05) jujube trees (Ziziphus).</w:t>
      </w:r>
    </w:p>
    <w:p w14:paraId="7F004AD2" w14:textId="62A7B350" w:rsidR="00B6739F" w:rsidRPr="00A6631E" w:rsidRDefault="00B6739F" w:rsidP="00B6739F">
      <w:pPr>
        <w:jc w:val="both"/>
        <w:rPr>
          <w:rFonts w:ascii="Arial Narrow" w:hAnsi="Arial Narrow"/>
          <w:sz w:val="24"/>
          <w:lang w:val="en"/>
        </w:rPr>
      </w:pPr>
      <w:r w:rsidRPr="00A6631E">
        <w:rPr>
          <w:rFonts w:ascii="Arial Narrow" w:hAnsi="Arial Narrow"/>
          <w:sz w:val="24"/>
          <w:lang w:val="en"/>
        </w:rPr>
        <w:t xml:space="preserve">• </w:t>
      </w:r>
      <w:r w:rsidRPr="00A6631E">
        <w:rPr>
          <w:rFonts w:ascii="Arial Narrow" w:hAnsi="Arial Narrow"/>
          <w:b/>
          <w:sz w:val="24"/>
          <w:lang w:val="en"/>
        </w:rPr>
        <w:t>Fauna</w:t>
      </w:r>
      <w:r w:rsidRPr="00A6631E">
        <w:rPr>
          <w:rFonts w:ascii="Arial Narrow" w:hAnsi="Arial Narrow"/>
          <w:sz w:val="24"/>
          <w:lang w:val="en"/>
        </w:rPr>
        <w:t>: domestic animals such as: goats, sheep and donkeys come to graze on the site;</w:t>
      </w:r>
    </w:p>
    <w:p w14:paraId="49434F07" w14:textId="77777777" w:rsidR="00B6739F" w:rsidRPr="00A6631E" w:rsidRDefault="00B6739F" w:rsidP="00B6739F">
      <w:pPr>
        <w:jc w:val="both"/>
        <w:rPr>
          <w:rFonts w:ascii="Arial Narrow" w:hAnsi="Arial Narrow"/>
          <w:sz w:val="24"/>
          <w:lang w:val="en"/>
        </w:rPr>
      </w:pPr>
      <w:r w:rsidRPr="00A6631E">
        <w:rPr>
          <w:rFonts w:ascii="Arial Narrow" w:hAnsi="Arial Narrow"/>
          <w:sz w:val="24"/>
          <w:lang w:val="en"/>
        </w:rPr>
        <w:t xml:space="preserve">• </w:t>
      </w:r>
      <w:r w:rsidRPr="00A6631E">
        <w:rPr>
          <w:rFonts w:ascii="Arial Narrow" w:hAnsi="Arial Narrow"/>
          <w:b/>
          <w:sz w:val="24"/>
          <w:lang w:val="en"/>
        </w:rPr>
        <w:t>Soil</w:t>
      </w:r>
      <w:r w:rsidRPr="00A6631E">
        <w:rPr>
          <w:rFonts w:ascii="Arial Narrow" w:hAnsi="Arial Narrow"/>
          <w:sz w:val="24"/>
          <w:lang w:val="en"/>
        </w:rPr>
        <w:t>: 82% of the soil surface is bare, the soil of the Bol site is of the loamy clay type. There is on this soil: (</w:t>
      </w:r>
      <w:proofErr w:type="spellStart"/>
      <w:r w:rsidRPr="00A6631E">
        <w:rPr>
          <w:rFonts w:ascii="Arial Narrow" w:hAnsi="Arial Narrow"/>
          <w:sz w:val="24"/>
          <w:lang w:val="en"/>
        </w:rPr>
        <w:t>i</w:t>
      </w:r>
      <w:proofErr w:type="spellEnd"/>
      <w:r w:rsidRPr="00A6631E">
        <w:rPr>
          <w:rFonts w:ascii="Arial Narrow" w:hAnsi="Arial Narrow"/>
          <w:sz w:val="24"/>
          <w:lang w:val="en"/>
        </w:rPr>
        <w:t>) a field of millet cultivation: with an area of less than 600 square meters plowed by the security guard and market garden crops of lettuce, cucumber and eggplant belonging to residents of the area of intervention of the Project. Market gardening represents 2% of the surface.</w:t>
      </w:r>
    </w:p>
    <w:p w14:paraId="363B9962" w14:textId="77777777" w:rsidR="00B6739F" w:rsidRPr="00A6631E" w:rsidRDefault="00B6739F" w:rsidP="00B6739F">
      <w:pPr>
        <w:jc w:val="both"/>
        <w:rPr>
          <w:rFonts w:ascii="Arial Narrow" w:hAnsi="Arial Narrow"/>
          <w:sz w:val="24"/>
          <w:lang w:val="en"/>
        </w:rPr>
      </w:pPr>
      <w:r w:rsidRPr="00A6631E">
        <w:rPr>
          <w:rFonts w:ascii="Arial Narrow" w:hAnsi="Arial Narrow"/>
          <w:sz w:val="24"/>
          <w:lang w:val="en"/>
        </w:rPr>
        <w:t xml:space="preserve">• </w:t>
      </w:r>
      <w:r w:rsidRPr="00A6631E">
        <w:rPr>
          <w:rFonts w:ascii="Arial Narrow" w:hAnsi="Arial Narrow"/>
          <w:b/>
          <w:sz w:val="24"/>
          <w:lang w:val="en"/>
        </w:rPr>
        <w:t>Buildings</w:t>
      </w:r>
      <w:r w:rsidRPr="00A6631E">
        <w:rPr>
          <w:rFonts w:ascii="Arial Narrow" w:hAnsi="Arial Narrow"/>
          <w:sz w:val="24"/>
          <w:lang w:val="en"/>
        </w:rPr>
        <w:t>: 5% of the surface is occupied by buildings on which there is a building constructed by the SNE. Other state or private infrastructures below are also located in the extended study area:</w:t>
      </w:r>
    </w:p>
    <w:p w14:paraId="27781646" w14:textId="77777777" w:rsidR="00B6739F" w:rsidRPr="00A6631E" w:rsidRDefault="00B6739F" w:rsidP="003425F2">
      <w:pPr>
        <w:pStyle w:val="Paragraphedeliste"/>
        <w:numPr>
          <w:ilvl w:val="0"/>
          <w:numId w:val="108"/>
        </w:numPr>
        <w:jc w:val="both"/>
        <w:rPr>
          <w:rFonts w:ascii="Arial Narrow" w:hAnsi="Arial Narrow"/>
          <w:sz w:val="24"/>
          <w:lang w:val="en"/>
        </w:rPr>
      </w:pPr>
      <w:r w:rsidRPr="00A6631E">
        <w:rPr>
          <w:rFonts w:ascii="Arial Narrow" w:hAnsi="Arial Narrow"/>
          <w:sz w:val="24"/>
          <w:lang w:val="en"/>
        </w:rPr>
        <w:t>The trades training center (approximately 400 m);</w:t>
      </w:r>
    </w:p>
    <w:p w14:paraId="44FB54D2" w14:textId="77777777" w:rsidR="00B6739F" w:rsidRPr="00A6631E" w:rsidRDefault="00B6739F" w:rsidP="003425F2">
      <w:pPr>
        <w:pStyle w:val="Paragraphedeliste"/>
        <w:numPr>
          <w:ilvl w:val="0"/>
          <w:numId w:val="108"/>
        </w:numPr>
        <w:jc w:val="both"/>
        <w:rPr>
          <w:rFonts w:ascii="Arial Narrow" w:hAnsi="Arial Narrow"/>
          <w:sz w:val="24"/>
          <w:lang w:val="en"/>
        </w:rPr>
      </w:pPr>
      <w:r w:rsidRPr="00A6631E">
        <w:rPr>
          <w:rFonts w:ascii="Arial Narrow" w:hAnsi="Arial Narrow"/>
          <w:sz w:val="24"/>
          <w:lang w:val="en"/>
        </w:rPr>
        <w:t>The house of the woman (approximately 500 meters)</w:t>
      </w:r>
    </w:p>
    <w:p w14:paraId="78F1CA83" w14:textId="77777777" w:rsidR="00B6739F" w:rsidRPr="00A6631E" w:rsidRDefault="00B6739F" w:rsidP="003425F2">
      <w:pPr>
        <w:pStyle w:val="Paragraphedeliste"/>
        <w:numPr>
          <w:ilvl w:val="0"/>
          <w:numId w:val="108"/>
        </w:numPr>
        <w:jc w:val="both"/>
        <w:rPr>
          <w:rFonts w:ascii="Arial Narrow" w:hAnsi="Arial Narrow"/>
          <w:sz w:val="24"/>
          <w:lang w:val="en"/>
        </w:rPr>
      </w:pPr>
      <w:r w:rsidRPr="00A6631E">
        <w:rPr>
          <w:rFonts w:ascii="Arial Narrow" w:hAnsi="Arial Narrow"/>
          <w:sz w:val="24"/>
          <w:lang w:val="en"/>
        </w:rPr>
        <w:t>The gendarmerie camp (approximately 600 meters)</w:t>
      </w:r>
    </w:p>
    <w:p w14:paraId="6EF2F5B4" w14:textId="77777777" w:rsidR="00B6739F" w:rsidRDefault="00B6739F" w:rsidP="00B6739F">
      <w:pPr>
        <w:jc w:val="both"/>
        <w:rPr>
          <w:rFonts w:ascii="Arial Narrow" w:hAnsi="Arial Narrow"/>
          <w:sz w:val="24"/>
          <w:lang w:val="en"/>
        </w:rPr>
      </w:pPr>
      <w:r w:rsidRPr="00AD66A6">
        <w:rPr>
          <w:rFonts w:ascii="Arial Narrow" w:hAnsi="Arial Narrow"/>
          <w:b/>
          <w:sz w:val="24"/>
          <w:lang w:val="en"/>
        </w:rPr>
        <w:t>• Hydrology</w:t>
      </w:r>
      <w:r w:rsidRPr="00A6631E">
        <w:rPr>
          <w:rFonts w:ascii="Arial Narrow" w:hAnsi="Arial Narrow"/>
          <w:sz w:val="24"/>
          <w:lang w:val="en"/>
        </w:rPr>
        <w:t>: Less than 100 meters to the north is the lake on which the peasants fish and occupies 1% of the extended surface of our study area.</w:t>
      </w:r>
    </w:p>
    <w:p w14:paraId="23D215F3" w14:textId="77777777" w:rsidR="00EB19FF" w:rsidRPr="009B5276" w:rsidRDefault="00EB19FF" w:rsidP="00B6739F">
      <w:pPr>
        <w:jc w:val="both"/>
        <w:rPr>
          <w:rFonts w:ascii="Arial Narrow" w:hAnsi="Arial Narrow"/>
          <w:sz w:val="24"/>
          <w:lang w:val="en-US"/>
        </w:rPr>
      </w:pPr>
    </w:p>
    <w:p w14:paraId="79C8ECCE" w14:textId="77777777" w:rsidR="00B6739F" w:rsidRPr="00315A43" w:rsidRDefault="00B6739F" w:rsidP="00B6739F">
      <w:pPr>
        <w:jc w:val="both"/>
        <w:rPr>
          <w:rFonts w:ascii="Arial Narrow" w:hAnsi="Arial Narrow"/>
          <w:b/>
          <w:sz w:val="24"/>
          <w:lang w:val="en"/>
        </w:rPr>
      </w:pPr>
      <w:r>
        <w:rPr>
          <w:rFonts w:ascii="Arial Narrow" w:hAnsi="Arial Narrow"/>
          <w:b/>
          <w:sz w:val="24"/>
          <w:lang w:val="en"/>
        </w:rPr>
        <w:t xml:space="preserve">2.2.4. </w:t>
      </w:r>
      <w:proofErr w:type="spellStart"/>
      <w:r w:rsidRPr="00315A43">
        <w:rPr>
          <w:rFonts w:ascii="Arial Narrow" w:hAnsi="Arial Narrow"/>
          <w:b/>
          <w:sz w:val="24"/>
          <w:lang w:val="en"/>
        </w:rPr>
        <w:t>Biltine</w:t>
      </w:r>
      <w:proofErr w:type="spellEnd"/>
      <w:r w:rsidRPr="00315A43">
        <w:rPr>
          <w:rFonts w:ascii="Arial Narrow" w:hAnsi="Arial Narrow"/>
          <w:b/>
          <w:sz w:val="24"/>
          <w:lang w:val="en"/>
        </w:rPr>
        <w:t xml:space="preserve"> website</w:t>
      </w:r>
    </w:p>
    <w:p w14:paraId="2C3182C3" w14:textId="3E9E8336" w:rsidR="00B6739F" w:rsidRPr="00AD66A6" w:rsidRDefault="00B6739F" w:rsidP="00B6739F">
      <w:pPr>
        <w:jc w:val="both"/>
        <w:rPr>
          <w:rFonts w:ascii="Arial Narrow" w:hAnsi="Arial Narrow"/>
          <w:sz w:val="24"/>
          <w:lang w:val="en"/>
        </w:rPr>
      </w:pPr>
      <w:r w:rsidRPr="00AD66A6">
        <w:rPr>
          <w:rFonts w:ascii="Arial Narrow" w:hAnsi="Arial Narrow"/>
          <w:sz w:val="24"/>
          <w:lang w:val="en"/>
        </w:rPr>
        <w:t xml:space="preserve">The </w:t>
      </w:r>
      <w:proofErr w:type="spellStart"/>
      <w:r w:rsidRPr="00AD66A6">
        <w:rPr>
          <w:rFonts w:ascii="Arial Narrow" w:hAnsi="Arial Narrow"/>
          <w:sz w:val="24"/>
          <w:lang w:val="en"/>
        </w:rPr>
        <w:t>Biltine</w:t>
      </w:r>
      <w:proofErr w:type="spellEnd"/>
      <w:r w:rsidRPr="00AD66A6">
        <w:rPr>
          <w:rFonts w:ascii="Arial Narrow" w:hAnsi="Arial Narrow"/>
          <w:sz w:val="24"/>
          <w:lang w:val="en"/>
        </w:rPr>
        <w:t xml:space="preserve"> site is located in the terminal district. At the geographical coordinates: N14°30’52.9’’ E 020°54’50.8’. On the cadastral map of the city of </w:t>
      </w:r>
      <w:proofErr w:type="spellStart"/>
      <w:r w:rsidRPr="00AD66A6">
        <w:rPr>
          <w:rFonts w:ascii="Arial Narrow" w:hAnsi="Arial Narrow"/>
          <w:sz w:val="24"/>
          <w:lang w:val="en"/>
        </w:rPr>
        <w:t>Biltine</w:t>
      </w:r>
      <w:proofErr w:type="spellEnd"/>
      <w:r w:rsidRPr="00AD66A6">
        <w:rPr>
          <w:rFonts w:ascii="Arial Narrow" w:hAnsi="Arial Narrow"/>
          <w:sz w:val="24"/>
          <w:lang w:val="en"/>
        </w:rPr>
        <w:t xml:space="preserve">, the site is located in SECTION I ILOT 22, LOT 3-10 with an area of 4800 m2 (see Cadastral map in the appendix). This area was estimated to be too small (5800 m2 normally) for the installation of the hybrid power plant. For this, the SNE of </w:t>
      </w:r>
      <w:proofErr w:type="spellStart"/>
      <w:r w:rsidRPr="00AD66A6">
        <w:rPr>
          <w:rFonts w:ascii="Arial Narrow" w:hAnsi="Arial Narrow"/>
          <w:sz w:val="24"/>
          <w:lang w:val="en"/>
        </w:rPr>
        <w:t>Biltine</w:t>
      </w:r>
      <w:proofErr w:type="spellEnd"/>
      <w:r w:rsidRPr="00AD66A6">
        <w:rPr>
          <w:rFonts w:ascii="Arial Narrow" w:hAnsi="Arial Narrow"/>
          <w:sz w:val="24"/>
          <w:lang w:val="en"/>
        </w:rPr>
        <w:t xml:space="preserve"> after negotiation was able to recover 7 lots with an area of 7200 m2 juxtaposed next to the old site. A compromise was found between the head of the SNE center and four (04) owners according to a report dated September 14, 2022 (see appendix).</w:t>
      </w:r>
    </w:p>
    <w:p w14:paraId="02724A49" w14:textId="4F338C9C" w:rsidR="00B6739F" w:rsidRPr="009B5276" w:rsidRDefault="00B6739F" w:rsidP="00B6739F">
      <w:pPr>
        <w:jc w:val="both"/>
        <w:rPr>
          <w:rFonts w:ascii="Arial Narrow" w:hAnsi="Arial Narrow"/>
          <w:sz w:val="24"/>
          <w:lang w:val="en-US"/>
        </w:rPr>
      </w:pPr>
      <w:r w:rsidRPr="00AD66A6">
        <w:rPr>
          <w:rFonts w:ascii="Arial Narrow" w:hAnsi="Arial Narrow"/>
          <w:sz w:val="24"/>
          <w:lang w:val="en"/>
        </w:rPr>
        <w:t xml:space="preserve">The photo below gives a panoramic view of the site of the new </w:t>
      </w:r>
      <w:proofErr w:type="spellStart"/>
      <w:r w:rsidRPr="00AD66A6">
        <w:rPr>
          <w:rFonts w:ascii="Arial Narrow" w:hAnsi="Arial Narrow"/>
          <w:sz w:val="24"/>
          <w:lang w:val="en"/>
        </w:rPr>
        <w:t>Biltine</w:t>
      </w:r>
      <w:proofErr w:type="spellEnd"/>
      <w:r w:rsidRPr="00AD66A6">
        <w:rPr>
          <w:rFonts w:ascii="Arial Narrow" w:hAnsi="Arial Narrow"/>
          <w:sz w:val="24"/>
          <w:lang w:val="en"/>
        </w:rPr>
        <w:t xml:space="preserve"> hybrid power plant</w:t>
      </w:r>
    </w:p>
    <w:p w14:paraId="75988505" w14:textId="07A6110B" w:rsidR="00B6739F" w:rsidRDefault="00EB19FF" w:rsidP="00B6739F">
      <w:pPr>
        <w:jc w:val="both"/>
        <w:rPr>
          <w:rFonts w:ascii="Arial Narrow" w:hAnsi="Arial Narrow"/>
          <w:sz w:val="24"/>
          <w:lang w:val="en"/>
        </w:rPr>
      </w:pPr>
      <w:r w:rsidRPr="00F97268">
        <w:rPr>
          <w:noProof/>
          <w:lang w:eastAsia="fr-FR"/>
        </w:rPr>
        <w:drawing>
          <wp:anchor distT="0" distB="0" distL="114300" distR="114300" simplePos="0" relativeHeight="251679744" behindDoc="0" locked="0" layoutInCell="1" allowOverlap="1" wp14:anchorId="59B8FF0F" wp14:editId="60D0AD6E">
            <wp:simplePos x="0" y="0"/>
            <wp:positionH relativeFrom="margin">
              <wp:posOffset>86800</wp:posOffset>
            </wp:positionH>
            <wp:positionV relativeFrom="margin">
              <wp:posOffset>2113280</wp:posOffset>
            </wp:positionV>
            <wp:extent cx="4777740" cy="3093720"/>
            <wp:effectExtent l="0" t="0" r="3810" b="0"/>
            <wp:wrapSquare wrapText="bothSides"/>
            <wp:docPr id="97" name="Image 97" descr="D:\PDCECJ)\Année 2022\PASET\Correction PASET BAD\IMG-20220910-WA0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DCECJ)\Année 2022\PASET\Correction PASET BAD\IMG-20220910-WA0016(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77740" cy="3093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33FAFD" w14:textId="4F434D0D" w:rsidR="00B6739F" w:rsidRDefault="00B6739F" w:rsidP="00B6739F">
      <w:pPr>
        <w:jc w:val="both"/>
        <w:rPr>
          <w:rFonts w:ascii="Arial Narrow" w:hAnsi="Arial Narrow"/>
          <w:sz w:val="24"/>
          <w:lang w:val="en"/>
        </w:rPr>
      </w:pPr>
    </w:p>
    <w:p w14:paraId="2030BB84" w14:textId="4143352B" w:rsidR="00B6739F" w:rsidRDefault="00B6739F" w:rsidP="00B6739F">
      <w:pPr>
        <w:jc w:val="both"/>
        <w:rPr>
          <w:rFonts w:ascii="Arial Narrow" w:hAnsi="Arial Narrow"/>
          <w:sz w:val="24"/>
          <w:lang w:val="en"/>
        </w:rPr>
      </w:pPr>
    </w:p>
    <w:p w14:paraId="08967752" w14:textId="0974AF49" w:rsidR="00B6739F" w:rsidRDefault="00B6739F" w:rsidP="00B6739F">
      <w:pPr>
        <w:jc w:val="both"/>
        <w:rPr>
          <w:rFonts w:ascii="Arial Narrow" w:hAnsi="Arial Narrow"/>
          <w:sz w:val="24"/>
          <w:lang w:val="en"/>
        </w:rPr>
      </w:pPr>
    </w:p>
    <w:p w14:paraId="0F6C3964" w14:textId="733C8257" w:rsidR="00B6739F" w:rsidRDefault="00B6739F" w:rsidP="00B6739F">
      <w:pPr>
        <w:jc w:val="both"/>
        <w:rPr>
          <w:rFonts w:ascii="Arial Narrow" w:hAnsi="Arial Narrow"/>
          <w:sz w:val="24"/>
          <w:lang w:val="en"/>
        </w:rPr>
      </w:pPr>
    </w:p>
    <w:p w14:paraId="45E2786F" w14:textId="72C10AF8" w:rsidR="00B6739F" w:rsidRDefault="00B6739F" w:rsidP="00B6739F">
      <w:pPr>
        <w:jc w:val="both"/>
        <w:rPr>
          <w:rFonts w:ascii="Arial Narrow" w:hAnsi="Arial Narrow"/>
          <w:sz w:val="24"/>
          <w:lang w:val="en"/>
        </w:rPr>
      </w:pPr>
    </w:p>
    <w:p w14:paraId="1C3322A0" w14:textId="63966097" w:rsidR="00B6739F" w:rsidRDefault="00B6739F" w:rsidP="00B6739F">
      <w:pPr>
        <w:jc w:val="both"/>
        <w:rPr>
          <w:rFonts w:ascii="Arial Narrow" w:hAnsi="Arial Narrow"/>
          <w:sz w:val="24"/>
          <w:lang w:val="en"/>
        </w:rPr>
      </w:pPr>
    </w:p>
    <w:p w14:paraId="70C427F8" w14:textId="7F7D5EEF" w:rsidR="00B6739F" w:rsidRDefault="00B6739F" w:rsidP="00B6739F">
      <w:pPr>
        <w:jc w:val="both"/>
        <w:rPr>
          <w:rFonts w:ascii="Arial Narrow" w:hAnsi="Arial Narrow"/>
          <w:sz w:val="24"/>
          <w:lang w:val="en"/>
        </w:rPr>
      </w:pPr>
    </w:p>
    <w:p w14:paraId="303E38C0" w14:textId="3DBE616B" w:rsidR="00B6739F" w:rsidRDefault="00B6739F" w:rsidP="00B6739F">
      <w:pPr>
        <w:jc w:val="both"/>
        <w:rPr>
          <w:rFonts w:ascii="Arial Narrow" w:hAnsi="Arial Narrow"/>
          <w:sz w:val="24"/>
          <w:lang w:val="en"/>
        </w:rPr>
      </w:pPr>
    </w:p>
    <w:p w14:paraId="5E13E7B4" w14:textId="51A77171" w:rsidR="00B6739F" w:rsidRDefault="00B6739F" w:rsidP="00B6739F">
      <w:pPr>
        <w:jc w:val="both"/>
        <w:rPr>
          <w:rFonts w:ascii="Arial Narrow" w:hAnsi="Arial Narrow"/>
          <w:sz w:val="24"/>
          <w:lang w:val="en"/>
        </w:rPr>
      </w:pPr>
    </w:p>
    <w:p w14:paraId="3CACC8F2" w14:textId="691D059E" w:rsidR="00B6739F" w:rsidRDefault="00B6739F" w:rsidP="00B6739F">
      <w:pPr>
        <w:jc w:val="both"/>
        <w:rPr>
          <w:rFonts w:ascii="Arial Narrow" w:hAnsi="Arial Narrow"/>
          <w:sz w:val="24"/>
          <w:lang w:val="en"/>
        </w:rPr>
      </w:pPr>
    </w:p>
    <w:p w14:paraId="4FABFA8D" w14:textId="77777777" w:rsidR="00DE0504" w:rsidRDefault="00DE0504" w:rsidP="00B6739F">
      <w:pPr>
        <w:jc w:val="both"/>
        <w:rPr>
          <w:rFonts w:ascii="Arial Narrow" w:hAnsi="Arial Narrow"/>
          <w:sz w:val="24"/>
          <w:lang w:val="en"/>
        </w:rPr>
      </w:pPr>
    </w:p>
    <w:p w14:paraId="4BA5BC9D" w14:textId="7ABF392F" w:rsidR="00B6739F" w:rsidRPr="009B5276" w:rsidRDefault="00B6739F" w:rsidP="00B6739F">
      <w:pPr>
        <w:jc w:val="both"/>
        <w:rPr>
          <w:rFonts w:ascii="Arial Narrow" w:hAnsi="Arial Narrow"/>
          <w:sz w:val="24"/>
          <w:lang w:val="en-US"/>
        </w:rPr>
      </w:pPr>
      <w:r>
        <w:rPr>
          <w:rFonts w:ascii="Arial Narrow" w:hAnsi="Arial Narrow"/>
          <w:sz w:val="24"/>
          <w:lang w:val="en"/>
        </w:rPr>
        <w:t>Figure 9</w:t>
      </w:r>
      <w:r w:rsidRPr="00AD66A6">
        <w:rPr>
          <w:rFonts w:ascii="Arial Narrow" w:hAnsi="Arial Narrow"/>
          <w:sz w:val="24"/>
          <w:lang w:val="en"/>
        </w:rPr>
        <w:t xml:space="preserve">: Panoramic view of the </w:t>
      </w:r>
      <w:proofErr w:type="spellStart"/>
      <w:r w:rsidRPr="00AD66A6">
        <w:rPr>
          <w:rFonts w:ascii="Arial Narrow" w:hAnsi="Arial Narrow"/>
          <w:sz w:val="24"/>
          <w:lang w:val="en"/>
        </w:rPr>
        <w:t>Biltine</w:t>
      </w:r>
      <w:proofErr w:type="spellEnd"/>
      <w:r w:rsidRPr="00AD66A6">
        <w:rPr>
          <w:rFonts w:ascii="Arial Narrow" w:hAnsi="Arial Narrow"/>
          <w:sz w:val="24"/>
          <w:lang w:val="en"/>
        </w:rPr>
        <w:t xml:space="preserve"> Source power plant installation site (photo taken on 7/09/2020)</w:t>
      </w:r>
    </w:p>
    <w:p w14:paraId="5284182C" w14:textId="77777777" w:rsidR="00EB19FF" w:rsidRDefault="00EB19FF" w:rsidP="00B6739F">
      <w:pPr>
        <w:jc w:val="both"/>
        <w:rPr>
          <w:rFonts w:ascii="Arial Narrow" w:hAnsi="Arial Narrow"/>
          <w:sz w:val="24"/>
          <w:szCs w:val="24"/>
          <w:lang w:val="en"/>
        </w:rPr>
      </w:pPr>
    </w:p>
    <w:p w14:paraId="30A0204F" w14:textId="5E79B1D1" w:rsidR="00EB19FF" w:rsidRDefault="00EB19FF" w:rsidP="00B6739F">
      <w:pPr>
        <w:jc w:val="both"/>
        <w:rPr>
          <w:rFonts w:ascii="Arial Narrow" w:hAnsi="Arial Narrow"/>
          <w:sz w:val="24"/>
          <w:szCs w:val="24"/>
          <w:lang w:val="en"/>
        </w:rPr>
      </w:pPr>
    </w:p>
    <w:p w14:paraId="0A0445C1" w14:textId="66A51001" w:rsidR="00EB19FF" w:rsidRDefault="00EB19FF" w:rsidP="00B6739F">
      <w:pPr>
        <w:jc w:val="both"/>
        <w:rPr>
          <w:rFonts w:ascii="Arial Narrow" w:hAnsi="Arial Narrow"/>
          <w:sz w:val="24"/>
          <w:szCs w:val="24"/>
          <w:lang w:val="en"/>
        </w:rPr>
      </w:pPr>
    </w:p>
    <w:p w14:paraId="60F4A26D" w14:textId="7B25A78D" w:rsidR="00EB19FF" w:rsidRDefault="00EB19FF" w:rsidP="00B6739F">
      <w:pPr>
        <w:jc w:val="both"/>
        <w:rPr>
          <w:rFonts w:ascii="Arial Narrow" w:hAnsi="Arial Narrow"/>
          <w:sz w:val="24"/>
          <w:szCs w:val="24"/>
          <w:lang w:val="en"/>
        </w:rPr>
      </w:pPr>
    </w:p>
    <w:p w14:paraId="24081AF9" w14:textId="0204A9C0" w:rsidR="00EB19FF" w:rsidRDefault="00EB19FF" w:rsidP="00B6739F">
      <w:pPr>
        <w:jc w:val="both"/>
        <w:rPr>
          <w:rFonts w:ascii="Arial Narrow" w:hAnsi="Arial Narrow"/>
          <w:sz w:val="24"/>
          <w:szCs w:val="24"/>
          <w:lang w:val="en"/>
        </w:rPr>
      </w:pPr>
    </w:p>
    <w:p w14:paraId="65FF8118" w14:textId="7F8C6D95" w:rsidR="00EB19FF" w:rsidRDefault="00EB19FF" w:rsidP="00B6739F">
      <w:pPr>
        <w:jc w:val="both"/>
        <w:rPr>
          <w:rFonts w:ascii="Arial Narrow" w:hAnsi="Arial Narrow"/>
          <w:sz w:val="24"/>
          <w:szCs w:val="24"/>
          <w:lang w:val="en"/>
        </w:rPr>
      </w:pPr>
    </w:p>
    <w:p w14:paraId="1608703B" w14:textId="3AFAEAAD" w:rsidR="00EB19FF" w:rsidRDefault="00EB19FF" w:rsidP="00B6739F">
      <w:pPr>
        <w:jc w:val="both"/>
        <w:rPr>
          <w:rFonts w:ascii="Arial Narrow" w:hAnsi="Arial Narrow"/>
          <w:sz w:val="24"/>
          <w:szCs w:val="24"/>
          <w:lang w:val="en"/>
        </w:rPr>
      </w:pPr>
    </w:p>
    <w:p w14:paraId="5CC63A3C" w14:textId="4D9282D0" w:rsidR="00EB19FF" w:rsidRDefault="00EB19FF" w:rsidP="00B6739F">
      <w:pPr>
        <w:jc w:val="both"/>
        <w:rPr>
          <w:rFonts w:ascii="Arial Narrow" w:hAnsi="Arial Narrow"/>
          <w:sz w:val="24"/>
          <w:szCs w:val="24"/>
          <w:lang w:val="en"/>
        </w:rPr>
      </w:pPr>
    </w:p>
    <w:p w14:paraId="3BB4EF7B" w14:textId="2804EE4C" w:rsidR="00EB19FF" w:rsidRDefault="00EB19FF" w:rsidP="00B6739F">
      <w:pPr>
        <w:jc w:val="both"/>
        <w:rPr>
          <w:rFonts w:ascii="Arial Narrow" w:hAnsi="Arial Narrow"/>
          <w:sz w:val="24"/>
          <w:szCs w:val="24"/>
          <w:lang w:val="en"/>
        </w:rPr>
      </w:pPr>
    </w:p>
    <w:p w14:paraId="149BCA5E" w14:textId="77777777" w:rsidR="00EB19FF" w:rsidRDefault="00EB19FF" w:rsidP="00B6739F">
      <w:pPr>
        <w:jc w:val="both"/>
        <w:rPr>
          <w:rFonts w:ascii="Arial Narrow" w:hAnsi="Arial Narrow"/>
          <w:sz w:val="24"/>
          <w:szCs w:val="24"/>
          <w:lang w:val="en"/>
        </w:rPr>
      </w:pPr>
    </w:p>
    <w:p w14:paraId="37AF27BB" w14:textId="20EE8C67" w:rsidR="00EB19FF" w:rsidRDefault="00EB19FF" w:rsidP="00B6739F">
      <w:pPr>
        <w:jc w:val="both"/>
        <w:rPr>
          <w:rFonts w:ascii="Arial Narrow" w:hAnsi="Arial Narrow"/>
          <w:sz w:val="24"/>
          <w:szCs w:val="24"/>
          <w:lang w:val="en"/>
        </w:rPr>
      </w:pPr>
    </w:p>
    <w:p w14:paraId="208B40FF" w14:textId="69F49D1B" w:rsidR="00EB19FF" w:rsidRPr="009B5276" w:rsidRDefault="00EB19FF" w:rsidP="00EB19FF">
      <w:pPr>
        <w:rPr>
          <w:rFonts w:ascii="Arial Narrow" w:hAnsi="Arial Narrow"/>
          <w:sz w:val="24"/>
          <w:lang w:val="en-US"/>
        </w:rPr>
      </w:pPr>
      <w:r w:rsidRPr="00AD66A6">
        <w:rPr>
          <w:rFonts w:ascii="Arial Narrow" w:hAnsi="Arial Narrow"/>
          <w:sz w:val="24"/>
          <w:lang w:val="en"/>
        </w:rPr>
        <w:t xml:space="preserve">Figure </w:t>
      </w:r>
      <w:r>
        <w:rPr>
          <w:rFonts w:ascii="Arial Narrow" w:hAnsi="Arial Narrow"/>
          <w:sz w:val="24"/>
          <w:lang w:val="en"/>
        </w:rPr>
        <w:t>10</w:t>
      </w:r>
      <w:r w:rsidRPr="00AD66A6">
        <w:rPr>
          <w:rFonts w:ascii="Arial Narrow" w:hAnsi="Arial Narrow"/>
          <w:sz w:val="24"/>
          <w:lang w:val="en"/>
        </w:rPr>
        <w:t xml:space="preserve"> shows the land use plan for the site of the new </w:t>
      </w:r>
      <w:proofErr w:type="spellStart"/>
      <w:r w:rsidRPr="00AD66A6">
        <w:rPr>
          <w:rFonts w:ascii="Arial Narrow" w:hAnsi="Arial Narrow"/>
          <w:sz w:val="24"/>
          <w:lang w:val="en"/>
        </w:rPr>
        <w:t>Biltine</w:t>
      </w:r>
      <w:proofErr w:type="spellEnd"/>
      <w:r w:rsidRPr="00AD66A6">
        <w:rPr>
          <w:rFonts w:ascii="Arial Narrow" w:hAnsi="Arial Narrow"/>
          <w:sz w:val="24"/>
          <w:lang w:val="en"/>
        </w:rPr>
        <w:t xml:space="preserve"> hybrid power plant.</w:t>
      </w:r>
    </w:p>
    <w:p w14:paraId="5593F185" w14:textId="683C0486" w:rsidR="00EB19FF" w:rsidRDefault="00DE0504" w:rsidP="00B6739F">
      <w:pPr>
        <w:jc w:val="both"/>
        <w:rPr>
          <w:rFonts w:ascii="Arial Narrow" w:hAnsi="Arial Narrow"/>
          <w:sz w:val="24"/>
          <w:szCs w:val="24"/>
          <w:lang w:val="en"/>
        </w:rPr>
      </w:pPr>
      <w:r w:rsidRPr="00681021">
        <w:rPr>
          <w:rFonts w:ascii="Calibri" w:eastAsia="Calibri" w:hAnsi="Calibri" w:cs="Calibri"/>
          <w:noProof/>
          <w:color w:val="000000"/>
          <w:lang w:eastAsia="fr-FR"/>
        </w:rPr>
        <w:drawing>
          <wp:anchor distT="0" distB="0" distL="114300" distR="114300" simplePos="0" relativeHeight="251680768" behindDoc="0" locked="0" layoutInCell="1" allowOverlap="0" wp14:anchorId="74433AC2" wp14:editId="10731F55">
            <wp:simplePos x="0" y="0"/>
            <wp:positionH relativeFrom="margin">
              <wp:align>left</wp:align>
            </wp:positionH>
            <wp:positionV relativeFrom="margin">
              <wp:posOffset>714668</wp:posOffset>
            </wp:positionV>
            <wp:extent cx="4864735" cy="3246755"/>
            <wp:effectExtent l="0" t="0" r="0" b="0"/>
            <wp:wrapSquare wrapText="bothSides"/>
            <wp:docPr id="98" name="Picture 4936"/>
            <wp:cNvGraphicFramePr/>
            <a:graphic xmlns:a="http://schemas.openxmlformats.org/drawingml/2006/main">
              <a:graphicData uri="http://schemas.openxmlformats.org/drawingml/2006/picture">
                <pic:pic xmlns:pic="http://schemas.openxmlformats.org/drawingml/2006/picture">
                  <pic:nvPicPr>
                    <pic:cNvPr id="4936" name="Picture 493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64735" cy="3246755"/>
                    </a:xfrm>
                    <a:prstGeom prst="rect">
                      <a:avLst/>
                    </a:prstGeom>
                  </pic:spPr>
                </pic:pic>
              </a:graphicData>
            </a:graphic>
            <wp14:sizeRelH relativeFrom="margin">
              <wp14:pctWidth>0</wp14:pctWidth>
            </wp14:sizeRelH>
            <wp14:sizeRelV relativeFrom="margin">
              <wp14:pctHeight>0</wp14:pctHeight>
            </wp14:sizeRelV>
          </wp:anchor>
        </w:drawing>
      </w:r>
    </w:p>
    <w:p w14:paraId="27A56B30" w14:textId="77777777" w:rsidR="00EB19FF" w:rsidRDefault="00EB19FF" w:rsidP="00B6739F">
      <w:pPr>
        <w:jc w:val="both"/>
        <w:rPr>
          <w:rFonts w:ascii="Arial Narrow" w:hAnsi="Arial Narrow"/>
          <w:sz w:val="24"/>
          <w:szCs w:val="24"/>
          <w:lang w:val="en"/>
        </w:rPr>
      </w:pPr>
    </w:p>
    <w:p w14:paraId="4A9DA7A2" w14:textId="3229E85C" w:rsidR="00B6739F" w:rsidRPr="009B5276" w:rsidRDefault="00B6739F" w:rsidP="00B6739F">
      <w:pPr>
        <w:jc w:val="both"/>
        <w:rPr>
          <w:rFonts w:ascii="Arial Narrow" w:hAnsi="Arial Narrow"/>
          <w:sz w:val="24"/>
          <w:szCs w:val="24"/>
          <w:lang w:val="en-US"/>
        </w:rPr>
      </w:pPr>
      <w:r>
        <w:rPr>
          <w:rFonts w:ascii="Arial Narrow" w:hAnsi="Arial Narrow"/>
          <w:sz w:val="24"/>
          <w:szCs w:val="24"/>
          <w:lang w:val="en"/>
        </w:rPr>
        <w:t>Figure 10</w:t>
      </w:r>
      <w:r w:rsidRPr="00FF5D08">
        <w:rPr>
          <w:rFonts w:ascii="Arial Narrow" w:hAnsi="Arial Narrow"/>
          <w:sz w:val="24"/>
          <w:szCs w:val="24"/>
          <w:lang w:val="en"/>
        </w:rPr>
        <w:t xml:space="preserve">: Land cover map of the site of the new </w:t>
      </w:r>
      <w:proofErr w:type="spellStart"/>
      <w:r w:rsidRPr="00FF5D08">
        <w:rPr>
          <w:rFonts w:ascii="Arial Narrow" w:hAnsi="Arial Narrow"/>
          <w:sz w:val="24"/>
          <w:szCs w:val="24"/>
          <w:lang w:val="en"/>
        </w:rPr>
        <w:t>Biltine</w:t>
      </w:r>
      <w:proofErr w:type="spellEnd"/>
      <w:r w:rsidRPr="00FF5D08">
        <w:rPr>
          <w:rFonts w:ascii="Arial Narrow" w:hAnsi="Arial Narrow"/>
          <w:sz w:val="24"/>
          <w:szCs w:val="24"/>
          <w:lang w:val="en"/>
        </w:rPr>
        <w:t xml:space="preserve"> hybrid power plant Source: (BICHARA: 2022, Google Earth background,)</w:t>
      </w:r>
    </w:p>
    <w:p w14:paraId="1D34C540" w14:textId="222AA68D" w:rsidR="00B6739F" w:rsidRPr="00FF5D08" w:rsidRDefault="00B6739F" w:rsidP="00B6739F">
      <w:pPr>
        <w:jc w:val="both"/>
        <w:rPr>
          <w:rFonts w:ascii="Arial Narrow" w:hAnsi="Arial Narrow"/>
          <w:sz w:val="24"/>
          <w:szCs w:val="24"/>
          <w:lang w:val="en"/>
        </w:rPr>
      </w:pPr>
      <w:r w:rsidRPr="00FF5D08">
        <w:rPr>
          <w:rFonts w:ascii="Arial Narrow" w:hAnsi="Arial Narrow"/>
          <w:sz w:val="24"/>
          <w:szCs w:val="24"/>
          <w:lang w:val="en"/>
        </w:rPr>
        <w:t xml:space="preserve">The land cover map of the site of the new </w:t>
      </w:r>
      <w:proofErr w:type="spellStart"/>
      <w:r w:rsidRPr="00FF5D08">
        <w:rPr>
          <w:rFonts w:ascii="Arial Narrow" w:hAnsi="Arial Narrow"/>
          <w:sz w:val="24"/>
          <w:szCs w:val="24"/>
          <w:lang w:val="en"/>
        </w:rPr>
        <w:t>Biltine</w:t>
      </w:r>
      <w:proofErr w:type="spellEnd"/>
      <w:r w:rsidRPr="00FF5D08">
        <w:rPr>
          <w:rFonts w:ascii="Arial Narrow" w:hAnsi="Arial Narrow"/>
          <w:sz w:val="24"/>
          <w:szCs w:val="24"/>
          <w:lang w:val="en"/>
        </w:rPr>
        <w:t xml:space="preserve"> </w:t>
      </w:r>
      <w:r>
        <w:rPr>
          <w:rFonts w:ascii="Arial Narrow" w:hAnsi="Arial Narrow"/>
          <w:sz w:val="24"/>
          <w:szCs w:val="24"/>
          <w:lang w:val="en"/>
        </w:rPr>
        <w:t>hybrid power plant (see figure 10</w:t>
      </w:r>
      <w:r w:rsidRPr="00FF5D08">
        <w:rPr>
          <w:rFonts w:ascii="Arial Narrow" w:hAnsi="Arial Narrow"/>
          <w:sz w:val="24"/>
          <w:szCs w:val="24"/>
          <w:lang w:val="en"/>
        </w:rPr>
        <w:t>) over a radius of 100 meters is as follows:</w:t>
      </w:r>
    </w:p>
    <w:p w14:paraId="0C7FE219" w14:textId="1E47C27C" w:rsidR="00B6739F" w:rsidRPr="00E0563A" w:rsidRDefault="00B6739F" w:rsidP="003425F2">
      <w:pPr>
        <w:pStyle w:val="Paragraphedeliste"/>
        <w:numPr>
          <w:ilvl w:val="0"/>
          <w:numId w:val="123"/>
        </w:numPr>
        <w:jc w:val="both"/>
        <w:rPr>
          <w:rFonts w:ascii="Arial Narrow" w:hAnsi="Arial Narrow"/>
          <w:sz w:val="24"/>
          <w:szCs w:val="24"/>
          <w:lang w:val="en"/>
        </w:rPr>
      </w:pPr>
      <w:r w:rsidRPr="00E0563A">
        <w:rPr>
          <w:rFonts w:ascii="Arial Narrow" w:hAnsi="Arial Narrow"/>
          <w:b/>
          <w:sz w:val="24"/>
          <w:szCs w:val="24"/>
          <w:lang w:val="en"/>
        </w:rPr>
        <w:t>Trees:</w:t>
      </w:r>
      <w:r w:rsidRPr="00E0563A">
        <w:rPr>
          <w:rFonts w:ascii="Arial Narrow" w:hAnsi="Arial Narrow"/>
          <w:sz w:val="24"/>
          <w:szCs w:val="24"/>
          <w:lang w:val="en"/>
        </w:rPr>
        <w:t xml:space="preserve"> 1% of the surface is represented by trees. The trees identified on the site are mostly thorny trees: a total of 62 trees including 18 soap trees (Balanites </w:t>
      </w:r>
      <w:proofErr w:type="spellStart"/>
      <w:r w:rsidRPr="00E0563A">
        <w:rPr>
          <w:rFonts w:ascii="Arial Narrow" w:hAnsi="Arial Narrow"/>
          <w:sz w:val="24"/>
          <w:szCs w:val="24"/>
          <w:lang w:val="en"/>
        </w:rPr>
        <w:t>aegyptiaca</w:t>
      </w:r>
      <w:proofErr w:type="spellEnd"/>
      <w:r w:rsidRPr="00E0563A">
        <w:rPr>
          <w:rFonts w:ascii="Arial Narrow" w:hAnsi="Arial Narrow"/>
          <w:sz w:val="24"/>
          <w:szCs w:val="24"/>
          <w:lang w:val="en"/>
        </w:rPr>
        <w:t xml:space="preserve">), 24 acacia (acacia senegalensis); 3 </w:t>
      </w:r>
      <w:proofErr w:type="spellStart"/>
      <w:r w:rsidRPr="00E0563A">
        <w:rPr>
          <w:rFonts w:ascii="Arial Narrow" w:hAnsi="Arial Narrow"/>
          <w:sz w:val="24"/>
          <w:szCs w:val="24"/>
          <w:lang w:val="en"/>
        </w:rPr>
        <w:t>neems</w:t>
      </w:r>
      <w:proofErr w:type="spellEnd"/>
      <w:r w:rsidRPr="00E0563A">
        <w:rPr>
          <w:rFonts w:ascii="Arial Narrow" w:hAnsi="Arial Narrow"/>
          <w:sz w:val="24"/>
          <w:szCs w:val="24"/>
          <w:lang w:val="en"/>
        </w:rPr>
        <w:t xml:space="preserve"> (</w:t>
      </w:r>
      <w:proofErr w:type="spellStart"/>
      <w:r w:rsidRPr="00E0563A">
        <w:rPr>
          <w:rFonts w:ascii="Arial Narrow" w:hAnsi="Arial Narrow"/>
          <w:sz w:val="24"/>
          <w:szCs w:val="24"/>
          <w:lang w:val="en"/>
        </w:rPr>
        <w:t>Azadirachta</w:t>
      </w:r>
      <w:proofErr w:type="spellEnd"/>
      <w:r w:rsidRPr="00E0563A">
        <w:rPr>
          <w:rFonts w:ascii="Arial Narrow" w:hAnsi="Arial Narrow"/>
          <w:sz w:val="24"/>
          <w:szCs w:val="24"/>
          <w:lang w:val="en"/>
        </w:rPr>
        <w:t xml:space="preserve"> indica), two (02) lemon trees (Citrus limon), two (02) jujube trees (Ziziphus), two (02) (Moringa oleifera), ten (10) </w:t>
      </w:r>
      <w:proofErr w:type="spellStart"/>
      <w:r w:rsidRPr="00E0563A">
        <w:rPr>
          <w:rFonts w:ascii="Arial Narrow" w:hAnsi="Arial Narrow"/>
          <w:sz w:val="24"/>
          <w:szCs w:val="24"/>
          <w:lang w:val="en"/>
        </w:rPr>
        <w:t>Caloptropus</w:t>
      </w:r>
      <w:proofErr w:type="spellEnd"/>
      <w:r w:rsidRPr="00E0563A">
        <w:rPr>
          <w:rFonts w:ascii="Arial Narrow" w:hAnsi="Arial Narrow"/>
          <w:sz w:val="24"/>
          <w:szCs w:val="24"/>
          <w:lang w:val="en"/>
        </w:rPr>
        <w:t xml:space="preserve"> </w:t>
      </w:r>
      <w:proofErr w:type="spellStart"/>
      <w:r w:rsidRPr="00E0563A">
        <w:rPr>
          <w:rFonts w:ascii="Arial Narrow" w:hAnsi="Arial Narrow"/>
          <w:sz w:val="24"/>
          <w:szCs w:val="24"/>
          <w:lang w:val="en"/>
        </w:rPr>
        <w:t>procera</w:t>
      </w:r>
      <w:proofErr w:type="spellEnd"/>
      <w:r w:rsidRPr="00E0563A">
        <w:rPr>
          <w:rFonts w:ascii="Arial Narrow" w:hAnsi="Arial Narrow"/>
          <w:sz w:val="24"/>
          <w:szCs w:val="24"/>
          <w:lang w:val="en"/>
        </w:rPr>
        <w:t xml:space="preserve"> and a tr</w:t>
      </w:r>
      <w:r w:rsidR="00CE66D2" w:rsidRPr="00E0563A">
        <w:rPr>
          <w:rFonts w:ascii="Arial Narrow" w:hAnsi="Arial Narrow"/>
          <w:sz w:val="24"/>
          <w:szCs w:val="24"/>
          <w:lang w:val="en"/>
        </w:rPr>
        <w:t>ee commonly called "Six months”</w:t>
      </w:r>
      <w:r w:rsidRPr="00E0563A">
        <w:rPr>
          <w:rFonts w:ascii="Arial Narrow" w:hAnsi="Arial Narrow"/>
          <w:sz w:val="24"/>
          <w:szCs w:val="24"/>
          <w:lang w:val="en"/>
        </w:rPr>
        <w:t>.</w:t>
      </w:r>
    </w:p>
    <w:p w14:paraId="21119540" w14:textId="5DD0AD74" w:rsidR="00B6739F" w:rsidRPr="00E0563A" w:rsidRDefault="00B6739F" w:rsidP="003425F2">
      <w:pPr>
        <w:pStyle w:val="Paragraphedeliste"/>
        <w:numPr>
          <w:ilvl w:val="0"/>
          <w:numId w:val="123"/>
        </w:numPr>
        <w:jc w:val="both"/>
        <w:rPr>
          <w:rFonts w:ascii="Arial Narrow" w:hAnsi="Arial Narrow"/>
          <w:sz w:val="24"/>
          <w:szCs w:val="24"/>
          <w:lang w:val="en"/>
        </w:rPr>
      </w:pPr>
      <w:r w:rsidRPr="00E0563A">
        <w:rPr>
          <w:rFonts w:ascii="Arial Narrow" w:hAnsi="Arial Narrow"/>
          <w:b/>
          <w:sz w:val="24"/>
          <w:szCs w:val="24"/>
          <w:lang w:val="en"/>
        </w:rPr>
        <w:t>Fauna:</w:t>
      </w:r>
      <w:r w:rsidRPr="00E0563A">
        <w:rPr>
          <w:rFonts w:ascii="Arial Narrow" w:hAnsi="Arial Narrow"/>
          <w:sz w:val="24"/>
          <w:szCs w:val="24"/>
          <w:lang w:val="en"/>
        </w:rPr>
        <w:t xml:space="preserve"> The site is a place where domestic animals come to graze for the inhabitants living around the site. The animals observed are: goats, sheep and oxen</w:t>
      </w:r>
    </w:p>
    <w:p w14:paraId="3A978C9F" w14:textId="3332883C" w:rsidR="00B6739F" w:rsidRPr="00E0563A" w:rsidRDefault="00B6739F" w:rsidP="003425F2">
      <w:pPr>
        <w:pStyle w:val="Paragraphedeliste"/>
        <w:numPr>
          <w:ilvl w:val="0"/>
          <w:numId w:val="123"/>
        </w:numPr>
        <w:jc w:val="both"/>
        <w:rPr>
          <w:rFonts w:ascii="Arial Narrow" w:hAnsi="Arial Narrow"/>
          <w:sz w:val="24"/>
          <w:szCs w:val="24"/>
          <w:lang w:val="en"/>
        </w:rPr>
      </w:pPr>
      <w:r w:rsidRPr="00E0563A">
        <w:rPr>
          <w:rFonts w:ascii="Arial Narrow" w:hAnsi="Arial Narrow"/>
          <w:b/>
          <w:sz w:val="24"/>
          <w:szCs w:val="24"/>
          <w:lang w:val="en"/>
        </w:rPr>
        <w:t>Ground:</w:t>
      </w:r>
      <w:r w:rsidRPr="00E0563A">
        <w:rPr>
          <w:rFonts w:ascii="Arial Narrow" w:hAnsi="Arial Narrow"/>
          <w:sz w:val="24"/>
          <w:szCs w:val="24"/>
          <w:lang w:val="en"/>
        </w:rPr>
        <w:t xml:space="preserve"> 77% of the surface is represented by bare ground. The soil is sandy clay</w:t>
      </w:r>
    </w:p>
    <w:p w14:paraId="62FA7777" w14:textId="10BDE0FE" w:rsidR="00B6739F" w:rsidRPr="00E0563A" w:rsidRDefault="00B6739F" w:rsidP="003425F2">
      <w:pPr>
        <w:pStyle w:val="Paragraphedeliste"/>
        <w:numPr>
          <w:ilvl w:val="0"/>
          <w:numId w:val="123"/>
        </w:numPr>
        <w:jc w:val="both"/>
        <w:rPr>
          <w:rFonts w:ascii="Arial Narrow" w:hAnsi="Arial Narrow"/>
          <w:sz w:val="24"/>
          <w:szCs w:val="24"/>
          <w:lang w:val="en"/>
        </w:rPr>
      </w:pPr>
      <w:r w:rsidRPr="00E0563A">
        <w:rPr>
          <w:rFonts w:ascii="Arial Narrow" w:hAnsi="Arial Narrow"/>
          <w:b/>
          <w:sz w:val="24"/>
          <w:szCs w:val="24"/>
          <w:lang w:val="en"/>
        </w:rPr>
        <w:t>Buildings</w:t>
      </w:r>
      <w:r w:rsidRPr="00E0563A">
        <w:rPr>
          <w:rFonts w:ascii="Arial Narrow" w:hAnsi="Arial Narrow"/>
          <w:sz w:val="24"/>
          <w:szCs w:val="24"/>
          <w:lang w:val="en"/>
        </w:rPr>
        <w:t>: 22% of the surface is occupied by administrative infrastructures. The infrastructures found near the site within a radius of less than 600 meters are:</w:t>
      </w:r>
    </w:p>
    <w:p w14:paraId="3DC609EA" w14:textId="48317202" w:rsidR="00B6739F" w:rsidRPr="00892EA6" w:rsidRDefault="00B6739F" w:rsidP="003425F2">
      <w:pPr>
        <w:pStyle w:val="Paragraphedeliste"/>
        <w:numPr>
          <w:ilvl w:val="0"/>
          <w:numId w:val="112"/>
        </w:numPr>
        <w:ind w:left="1068"/>
        <w:jc w:val="both"/>
        <w:rPr>
          <w:rFonts w:ascii="Arial Narrow" w:hAnsi="Arial Narrow"/>
          <w:sz w:val="24"/>
          <w:szCs w:val="24"/>
          <w:lang w:val="en"/>
        </w:rPr>
      </w:pPr>
      <w:r w:rsidRPr="00892EA6">
        <w:rPr>
          <w:rFonts w:ascii="Arial Narrow" w:hAnsi="Arial Narrow"/>
          <w:sz w:val="24"/>
          <w:szCs w:val="24"/>
          <w:lang w:val="en"/>
        </w:rPr>
        <w:t>Two SNE buildings: an administrative building and a power plant building;</w:t>
      </w:r>
    </w:p>
    <w:p w14:paraId="71772F3F" w14:textId="78297770" w:rsidR="00B6739F" w:rsidRPr="00FF5D08" w:rsidRDefault="00B6739F" w:rsidP="003425F2">
      <w:pPr>
        <w:pStyle w:val="Paragraphedeliste"/>
        <w:numPr>
          <w:ilvl w:val="0"/>
          <w:numId w:val="109"/>
        </w:numPr>
        <w:ind w:left="1068"/>
        <w:jc w:val="both"/>
        <w:rPr>
          <w:rFonts w:ascii="Arial Narrow" w:hAnsi="Arial Narrow"/>
          <w:sz w:val="24"/>
          <w:szCs w:val="24"/>
          <w:lang w:val="en"/>
        </w:rPr>
      </w:pPr>
      <w:r w:rsidRPr="00FF5D08">
        <w:rPr>
          <w:rFonts w:ascii="Arial Narrow" w:hAnsi="Arial Narrow"/>
          <w:sz w:val="24"/>
          <w:szCs w:val="24"/>
          <w:lang w:val="en"/>
        </w:rPr>
        <w:t xml:space="preserve">The National Higher Institute of Arts and Crafts of </w:t>
      </w:r>
      <w:proofErr w:type="spellStart"/>
      <w:r w:rsidRPr="00FF5D08">
        <w:rPr>
          <w:rFonts w:ascii="Arial Narrow" w:hAnsi="Arial Narrow"/>
          <w:sz w:val="24"/>
          <w:szCs w:val="24"/>
          <w:lang w:val="en"/>
        </w:rPr>
        <w:t>Biltine</w:t>
      </w:r>
      <w:proofErr w:type="spellEnd"/>
      <w:r w:rsidRPr="00FF5D08">
        <w:rPr>
          <w:rFonts w:ascii="Arial Narrow" w:hAnsi="Arial Narrow"/>
          <w:sz w:val="24"/>
          <w:szCs w:val="24"/>
          <w:lang w:val="en"/>
        </w:rPr>
        <w:t xml:space="preserve"> in the southwest;</w:t>
      </w:r>
    </w:p>
    <w:p w14:paraId="045C6A8B" w14:textId="5DDCD155" w:rsidR="00B6739F" w:rsidRPr="00FF5D08" w:rsidRDefault="00B6739F" w:rsidP="003425F2">
      <w:pPr>
        <w:pStyle w:val="Paragraphedeliste"/>
        <w:numPr>
          <w:ilvl w:val="0"/>
          <w:numId w:val="109"/>
        </w:numPr>
        <w:ind w:left="1068"/>
        <w:jc w:val="both"/>
        <w:rPr>
          <w:rFonts w:ascii="Arial Narrow" w:hAnsi="Arial Narrow"/>
          <w:sz w:val="24"/>
          <w:szCs w:val="24"/>
          <w:lang w:val="en"/>
        </w:rPr>
      </w:pPr>
      <w:r w:rsidRPr="00FF5D08">
        <w:rPr>
          <w:rFonts w:ascii="Arial Narrow" w:hAnsi="Arial Narrow"/>
          <w:sz w:val="24"/>
          <w:szCs w:val="24"/>
          <w:lang w:val="en"/>
        </w:rPr>
        <w:t xml:space="preserve">A </w:t>
      </w:r>
      <w:proofErr w:type="spellStart"/>
      <w:r w:rsidRPr="00FF5D08">
        <w:rPr>
          <w:rFonts w:ascii="Arial Narrow" w:hAnsi="Arial Narrow"/>
          <w:sz w:val="24"/>
          <w:szCs w:val="24"/>
          <w:lang w:val="en"/>
        </w:rPr>
        <w:t>tigo</w:t>
      </w:r>
      <w:proofErr w:type="spellEnd"/>
      <w:r w:rsidRPr="00FF5D08">
        <w:rPr>
          <w:rFonts w:ascii="Arial Narrow" w:hAnsi="Arial Narrow"/>
          <w:sz w:val="24"/>
          <w:szCs w:val="24"/>
          <w:lang w:val="en"/>
        </w:rPr>
        <w:t xml:space="preserve"> mobile phone antenna in the West;</w:t>
      </w:r>
    </w:p>
    <w:p w14:paraId="68700446" w14:textId="276866CE" w:rsidR="00B6739F" w:rsidRPr="00FF5D08" w:rsidRDefault="00B6739F" w:rsidP="003425F2">
      <w:pPr>
        <w:pStyle w:val="Paragraphedeliste"/>
        <w:numPr>
          <w:ilvl w:val="0"/>
          <w:numId w:val="109"/>
        </w:numPr>
        <w:ind w:left="1068"/>
        <w:jc w:val="both"/>
        <w:rPr>
          <w:rFonts w:ascii="Arial Narrow" w:hAnsi="Arial Narrow"/>
          <w:sz w:val="24"/>
          <w:szCs w:val="24"/>
          <w:lang w:val="en"/>
        </w:rPr>
      </w:pPr>
      <w:r w:rsidRPr="00FF5D08">
        <w:rPr>
          <w:rFonts w:ascii="Arial Narrow" w:hAnsi="Arial Narrow"/>
          <w:sz w:val="24"/>
          <w:szCs w:val="24"/>
          <w:lang w:val="en"/>
        </w:rPr>
        <w:t xml:space="preserve">A </w:t>
      </w:r>
      <w:proofErr w:type="spellStart"/>
      <w:r w:rsidRPr="00FF5D08">
        <w:rPr>
          <w:rFonts w:ascii="Arial Narrow" w:hAnsi="Arial Narrow"/>
          <w:sz w:val="24"/>
          <w:szCs w:val="24"/>
          <w:lang w:val="en"/>
        </w:rPr>
        <w:t>Markhass</w:t>
      </w:r>
      <w:proofErr w:type="spellEnd"/>
      <w:r w:rsidRPr="00FF5D08">
        <w:rPr>
          <w:rFonts w:ascii="Arial Narrow" w:hAnsi="Arial Narrow"/>
          <w:sz w:val="24"/>
          <w:szCs w:val="24"/>
          <w:lang w:val="en"/>
        </w:rPr>
        <w:t xml:space="preserve"> Catholic private school 40 meters to the north</w:t>
      </w:r>
    </w:p>
    <w:p w14:paraId="2C60F0F6" w14:textId="44AE1D33" w:rsidR="00B6739F" w:rsidRPr="00FF5D08" w:rsidRDefault="00B6739F" w:rsidP="003425F2">
      <w:pPr>
        <w:pStyle w:val="Paragraphedeliste"/>
        <w:numPr>
          <w:ilvl w:val="0"/>
          <w:numId w:val="109"/>
        </w:numPr>
        <w:ind w:left="1068"/>
        <w:jc w:val="both"/>
        <w:rPr>
          <w:rFonts w:ascii="Arial Narrow" w:hAnsi="Arial Narrow"/>
          <w:sz w:val="24"/>
          <w:szCs w:val="24"/>
          <w:lang w:val="en"/>
        </w:rPr>
      </w:pPr>
      <w:r w:rsidRPr="00FF5D08">
        <w:rPr>
          <w:rFonts w:ascii="Arial Narrow" w:hAnsi="Arial Narrow"/>
          <w:sz w:val="24"/>
          <w:szCs w:val="24"/>
          <w:lang w:val="en"/>
        </w:rPr>
        <w:t>And the roundabout at the exit of the city</w:t>
      </w:r>
    </w:p>
    <w:p w14:paraId="1E08C6B1" w14:textId="54982D61" w:rsidR="00B6739F" w:rsidRPr="00E0563A" w:rsidRDefault="00B6739F" w:rsidP="003425F2">
      <w:pPr>
        <w:pStyle w:val="Paragraphedeliste"/>
        <w:numPr>
          <w:ilvl w:val="0"/>
          <w:numId w:val="109"/>
        </w:numPr>
        <w:jc w:val="both"/>
        <w:rPr>
          <w:rFonts w:ascii="Arial Narrow" w:hAnsi="Arial Narrow"/>
          <w:sz w:val="24"/>
          <w:szCs w:val="24"/>
          <w:lang w:val="en-US"/>
        </w:rPr>
      </w:pPr>
      <w:r w:rsidRPr="00E0563A">
        <w:rPr>
          <w:rFonts w:ascii="Arial Narrow" w:hAnsi="Arial Narrow"/>
          <w:b/>
          <w:sz w:val="24"/>
          <w:szCs w:val="24"/>
          <w:lang w:val="en"/>
        </w:rPr>
        <w:t>Hydrology:</w:t>
      </w:r>
      <w:r w:rsidRPr="00E0563A">
        <w:rPr>
          <w:rFonts w:ascii="Arial Narrow" w:hAnsi="Arial Narrow"/>
          <w:sz w:val="24"/>
          <w:szCs w:val="24"/>
          <w:lang w:val="en"/>
        </w:rPr>
        <w:t xml:space="preserve"> During the rainy season, the site does not experience flooding, the waters drain towards a small temporary wadi which is almost 220 meters from the site, the flow of which is from the South East to the North East.</w:t>
      </w:r>
    </w:p>
    <w:p w14:paraId="4CB0332E" w14:textId="77777777" w:rsidR="00E0563A" w:rsidRDefault="00E0563A" w:rsidP="00B6739F">
      <w:pPr>
        <w:jc w:val="both"/>
        <w:rPr>
          <w:rFonts w:ascii="Arial Narrow" w:hAnsi="Arial Narrow"/>
          <w:b/>
          <w:sz w:val="24"/>
          <w:szCs w:val="24"/>
          <w:lang w:val="en"/>
        </w:rPr>
      </w:pPr>
    </w:p>
    <w:p w14:paraId="13AFB1F1" w14:textId="5A609BBF" w:rsidR="00B6739F" w:rsidRPr="006425D4" w:rsidRDefault="00B6739F" w:rsidP="00B6739F">
      <w:pPr>
        <w:jc w:val="both"/>
        <w:rPr>
          <w:rFonts w:ascii="Arial Narrow" w:hAnsi="Arial Narrow"/>
          <w:b/>
          <w:sz w:val="24"/>
          <w:szCs w:val="24"/>
          <w:lang w:val="en"/>
        </w:rPr>
      </w:pPr>
      <w:r w:rsidRPr="006425D4">
        <w:rPr>
          <w:rFonts w:ascii="Arial Narrow" w:hAnsi="Arial Narrow"/>
          <w:b/>
          <w:sz w:val="24"/>
          <w:szCs w:val="24"/>
          <w:lang w:val="en"/>
        </w:rPr>
        <w:t>Major environmental and social issues in the project area and its area of influence</w:t>
      </w:r>
    </w:p>
    <w:p w14:paraId="564A2FA2" w14:textId="7B4FA5BC" w:rsidR="00B6739F" w:rsidRPr="006425D4" w:rsidRDefault="00B6739F" w:rsidP="00B6739F">
      <w:pPr>
        <w:jc w:val="both"/>
        <w:rPr>
          <w:rFonts w:ascii="Arial Narrow" w:hAnsi="Arial Narrow"/>
          <w:sz w:val="24"/>
          <w:szCs w:val="24"/>
          <w:lang w:val="en"/>
        </w:rPr>
      </w:pPr>
      <w:r w:rsidRPr="006425D4">
        <w:rPr>
          <w:rFonts w:ascii="Arial Narrow" w:hAnsi="Arial Narrow"/>
          <w:sz w:val="24"/>
          <w:szCs w:val="24"/>
          <w:lang w:val="en"/>
        </w:rPr>
        <w:t>The major issues are:</w:t>
      </w:r>
    </w:p>
    <w:p w14:paraId="771245D2" w14:textId="285F753D" w:rsidR="00B6739F" w:rsidRPr="006425D4" w:rsidRDefault="00B6739F" w:rsidP="00B6739F">
      <w:pPr>
        <w:numPr>
          <w:ilvl w:val="0"/>
          <w:numId w:val="42"/>
        </w:numPr>
        <w:contextualSpacing/>
        <w:jc w:val="both"/>
        <w:rPr>
          <w:rFonts w:ascii="Arial Narrow" w:hAnsi="Arial Narrow"/>
          <w:sz w:val="24"/>
          <w:szCs w:val="24"/>
          <w:lang w:val="en"/>
        </w:rPr>
      </w:pPr>
      <w:r w:rsidRPr="006425D4">
        <w:rPr>
          <w:rFonts w:ascii="Arial Narrow" w:hAnsi="Arial Narrow"/>
          <w:sz w:val="24"/>
          <w:szCs w:val="24"/>
          <w:lang w:val="en"/>
        </w:rPr>
        <w:t>The conservation of biodiversity;</w:t>
      </w:r>
    </w:p>
    <w:p w14:paraId="130D7FAE" w14:textId="384C09F0" w:rsidR="00B6739F" w:rsidRPr="006425D4" w:rsidRDefault="00B6739F" w:rsidP="00B6739F">
      <w:pPr>
        <w:numPr>
          <w:ilvl w:val="0"/>
          <w:numId w:val="42"/>
        </w:numPr>
        <w:contextualSpacing/>
        <w:jc w:val="both"/>
        <w:rPr>
          <w:rFonts w:ascii="Arial Narrow" w:hAnsi="Arial Narrow"/>
          <w:sz w:val="24"/>
          <w:szCs w:val="24"/>
          <w:lang w:val="en"/>
        </w:rPr>
      </w:pPr>
      <w:r w:rsidRPr="006425D4">
        <w:rPr>
          <w:rFonts w:ascii="Arial Narrow" w:hAnsi="Arial Narrow"/>
          <w:sz w:val="24"/>
          <w:szCs w:val="24"/>
          <w:lang w:val="en"/>
        </w:rPr>
        <w:t>The fight against soil and water degradation and pollution;</w:t>
      </w:r>
    </w:p>
    <w:p w14:paraId="07E7E964" w14:textId="374FFCD2" w:rsidR="00B6739F" w:rsidRPr="006425D4" w:rsidRDefault="00B6739F" w:rsidP="00B6739F">
      <w:pPr>
        <w:numPr>
          <w:ilvl w:val="0"/>
          <w:numId w:val="42"/>
        </w:numPr>
        <w:contextualSpacing/>
        <w:jc w:val="both"/>
        <w:rPr>
          <w:rFonts w:ascii="Arial Narrow" w:hAnsi="Arial Narrow"/>
          <w:sz w:val="24"/>
          <w:szCs w:val="24"/>
          <w:lang w:val="en"/>
        </w:rPr>
      </w:pPr>
      <w:r w:rsidRPr="006425D4">
        <w:rPr>
          <w:rFonts w:ascii="Arial Narrow" w:hAnsi="Arial Narrow"/>
          <w:sz w:val="24"/>
          <w:szCs w:val="24"/>
          <w:lang w:val="en"/>
        </w:rPr>
        <w:t>Conservation of plant cover; -</w:t>
      </w:r>
    </w:p>
    <w:p w14:paraId="66F15720" w14:textId="0D3FBA74" w:rsidR="00B6739F" w:rsidRPr="006425D4" w:rsidRDefault="00B6739F" w:rsidP="00B6739F">
      <w:pPr>
        <w:numPr>
          <w:ilvl w:val="0"/>
          <w:numId w:val="42"/>
        </w:numPr>
        <w:contextualSpacing/>
        <w:jc w:val="both"/>
        <w:rPr>
          <w:rFonts w:ascii="Arial Narrow" w:hAnsi="Arial Narrow"/>
          <w:sz w:val="24"/>
          <w:szCs w:val="24"/>
          <w:lang w:val="en"/>
        </w:rPr>
      </w:pPr>
      <w:r w:rsidRPr="006425D4">
        <w:rPr>
          <w:rFonts w:ascii="Arial Narrow" w:hAnsi="Arial Narrow"/>
          <w:sz w:val="24"/>
          <w:szCs w:val="24"/>
          <w:lang w:val="en"/>
        </w:rPr>
        <w:t>The maintenance and/or improvement of the living environment of the populations the proper management of construction waste and liquid waste (waste oils, liquids);</w:t>
      </w:r>
    </w:p>
    <w:p w14:paraId="53A8507F" w14:textId="77777777" w:rsidR="00B6739F" w:rsidRPr="006425D4" w:rsidRDefault="00B6739F" w:rsidP="00B6739F">
      <w:pPr>
        <w:numPr>
          <w:ilvl w:val="0"/>
          <w:numId w:val="42"/>
        </w:numPr>
        <w:contextualSpacing/>
        <w:jc w:val="both"/>
        <w:rPr>
          <w:rFonts w:ascii="Arial Narrow" w:hAnsi="Arial Narrow"/>
          <w:sz w:val="24"/>
          <w:szCs w:val="24"/>
          <w:lang w:val="en"/>
        </w:rPr>
      </w:pPr>
      <w:r w:rsidRPr="006425D4">
        <w:rPr>
          <w:rFonts w:ascii="Arial Narrow" w:hAnsi="Arial Narrow"/>
          <w:sz w:val="24"/>
          <w:szCs w:val="24"/>
          <w:lang w:val="en"/>
        </w:rPr>
        <w:t>Preservation of soil and water quality;</w:t>
      </w:r>
    </w:p>
    <w:p w14:paraId="7B250B39" w14:textId="0E2457D2" w:rsidR="00B6739F" w:rsidRPr="006425D4" w:rsidRDefault="00B6739F" w:rsidP="00B6739F">
      <w:pPr>
        <w:numPr>
          <w:ilvl w:val="0"/>
          <w:numId w:val="42"/>
        </w:numPr>
        <w:contextualSpacing/>
        <w:jc w:val="both"/>
        <w:rPr>
          <w:rFonts w:ascii="Arial Narrow" w:hAnsi="Arial Narrow"/>
          <w:sz w:val="24"/>
          <w:szCs w:val="24"/>
          <w:lang w:val="en"/>
        </w:rPr>
      </w:pPr>
      <w:r w:rsidRPr="006425D4">
        <w:rPr>
          <w:rFonts w:ascii="Arial Narrow" w:hAnsi="Arial Narrow"/>
          <w:sz w:val="24"/>
          <w:szCs w:val="24"/>
          <w:lang w:val="en"/>
        </w:rPr>
        <w:t>The preservation of health (STI/HIV and COVID 19) and the living environment;</w:t>
      </w:r>
    </w:p>
    <w:p w14:paraId="572C89E9" w14:textId="467B0FA1" w:rsidR="00B6739F" w:rsidRPr="006425D4" w:rsidRDefault="00B6739F" w:rsidP="00B6739F">
      <w:pPr>
        <w:numPr>
          <w:ilvl w:val="0"/>
          <w:numId w:val="42"/>
        </w:numPr>
        <w:contextualSpacing/>
        <w:jc w:val="both"/>
        <w:rPr>
          <w:rFonts w:ascii="Arial Narrow" w:hAnsi="Arial Narrow"/>
          <w:sz w:val="24"/>
          <w:szCs w:val="24"/>
          <w:lang w:val="en"/>
        </w:rPr>
      </w:pPr>
      <w:r w:rsidRPr="006425D4">
        <w:rPr>
          <w:rFonts w:ascii="Arial Narrow" w:hAnsi="Arial Narrow"/>
          <w:sz w:val="24"/>
          <w:szCs w:val="24"/>
          <w:lang w:val="en"/>
        </w:rPr>
        <w:t>The preservation of the tranquility of the local populations;</w:t>
      </w:r>
    </w:p>
    <w:p w14:paraId="62B38164" w14:textId="77777777" w:rsidR="00B6739F" w:rsidRPr="006425D4" w:rsidRDefault="00B6739F" w:rsidP="00B6739F">
      <w:pPr>
        <w:numPr>
          <w:ilvl w:val="0"/>
          <w:numId w:val="42"/>
        </w:numPr>
        <w:contextualSpacing/>
        <w:jc w:val="both"/>
        <w:rPr>
          <w:rFonts w:ascii="Arial Narrow" w:hAnsi="Arial Narrow"/>
          <w:sz w:val="24"/>
          <w:szCs w:val="24"/>
          <w:lang w:val="en"/>
        </w:rPr>
      </w:pPr>
      <w:r w:rsidRPr="006425D4">
        <w:rPr>
          <w:rFonts w:ascii="Arial Narrow" w:hAnsi="Arial Narrow"/>
          <w:sz w:val="24"/>
          <w:szCs w:val="24"/>
          <w:lang w:val="en"/>
        </w:rPr>
        <w:t>The safety of workers and local populations;</w:t>
      </w:r>
    </w:p>
    <w:p w14:paraId="1B77B9B0" w14:textId="20B5CD66" w:rsidR="00B6739F" w:rsidRPr="006425D4" w:rsidRDefault="00B6739F" w:rsidP="00B6739F">
      <w:pPr>
        <w:numPr>
          <w:ilvl w:val="0"/>
          <w:numId w:val="42"/>
        </w:numPr>
        <w:contextualSpacing/>
        <w:jc w:val="both"/>
        <w:rPr>
          <w:rFonts w:ascii="Arial Narrow" w:hAnsi="Arial Narrow"/>
          <w:sz w:val="24"/>
          <w:szCs w:val="24"/>
          <w:lang w:val="en"/>
        </w:rPr>
      </w:pPr>
      <w:r w:rsidRPr="006425D4">
        <w:rPr>
          <w:rFonts w:ascii="Arial Narrow" w:hAnsi="Arial Narrow"/>
          <w:sz w:val="24"/>
          <w:szCs w:val="24"/>
          <w:lang w:val="en"/>
        </w:rPr>
        <w:t>Preservation of material assets: Given its nature, the project will preserve certain assets of the beneficiary populations.</w:t>
      </w:r>
    </w:p>
    <w:p w14:paraId="5B1B5F0A" w14:textId="77777777" w:rsidR="00B6739F" w:rsidRPr="006425D4" w:rsidRDefault="00B6739F" w:rsidP="00B6739F">
      <w:pPr>
        <w:numPr>
          <w:ilvl w:val="0"/>
          <w:numId w:val="42"/>
        </w:numPr>
        <w:contextualSpacing/>
        <w:jc w:val="both"/>
        <w:rPr>
          <w:rFonts w:ascii="Arial Narrow" w:hAnsi="Arial Narrow"/>
          <w:sz w:val="24"/>
          <w:szCs w:val="24"/>
          <w:lang w:val="en"/>
        </w:rPr>
      </w:pPr>
      <w:r w:rsidRPr="006425D4">
        <w:rPr>
          <w:rFonts w:ascii="Arial Narrow" w:hAnsi="Arial Narrow"/>
          <w:sz w:val="24"/>
          <w:szCs w:val="24"/>
          <w:lang w:val="en"/>
        </w:rPr>
        <w:t>The activities of certain facilities will be disrupted during the excavation and post installation phases;</w:t>
      </w:r>
    </w:p>
    <w:p w14:paraId="4419F520" w14:textId="77777777" w:rsidR="00B6739F" w:rsidRPr="006425D4" w:rsidRDefault="00B6739F" w:rsidP="00B6739F">
      <w:pPr>
        <w:numPr>
          <w:ilvl w:val="0"/>
          <w:numId w:val="42"/>
        </w:numPr>
        <w:contextualSpacing/>
        <w:jc w:val="both"/>
        <w:rPr>
          <w:rFonts w:ascii="Arial Narrow" w:hAnsi="Arial Narrow"/>
          <w:sz w:val="24"/>
          <w:szCs w:val="24"/>
          <w:lang w:val="en"/>
        </w:rPr>
      </w:pPr>
      <w:r w:rsidRPr="006425D4">
        <w:rPr>
          <w:rFonts w:ascii="Arial Narrow" w:hAnsi="Arial Narrow"/>
          <w:sz w:val="24"/>
          <w:szCs w:val="24"/>
          <w:lang w:val="en"/>
        </w:rPr>
        <w:t>Employment and earning opportunities for local populations.</w:t>
      </w:r>
    </w:p>
    <w:p w14:paraId="32DD9515" w14:textId="77777777" w:rsidR="00B6739F" w:rsidRPr="006425D4" w:rsidRDefault="00B6739F" w:rsidP="00B6739F">
      <w:pPr>
        <w:numPr>
          <w:ilvl w:val="0"/>
          <w:numId w:val="42"/>
        </w:numPr>
        <w:contextualSpacing/>
        <w:jc w:val="both"/>
        <w:rPr>
          <w:rFonts w:ascii="Arial Narrow" w:hAnsi="Arial Narrow"/>
          <w:sz w:val="24"/>
          <w:szCs w:val="24"/>
          <w:lang w:val="en"/>
        </w:rPr>
      </w:pPr>
      <w:r w:rsidRPr="006425D4">
        <w:rPr>
          <w:rFonts w:ascii="Arial Narrow" w:hAnsi="Arial Narrow"/>
          <w:sz w:val="24"/>
          <w:szCs w:val="24"/>
          <w:lang w:val="en"/>
        </w:rPr>
        <w:t>Access to electricity by women will improve the economic power and even the financial independence of women, because certain activities (sale of ice cream and drinks, processing and preservation of certain foods) are the responsibility of women. in rural municipalities and peri-urban areas;</w:t>
      </w:r>
    </w:p>
    <w:p w14:paraId="79AD12E7" w14:textId="77777777" w:rsidR="00B6739F" w:rsidRPr="008C5B54" w:rsidRDefault="00B6739F" w:rsidP="00B6739F">
      <w:pPr>
        <w:jc w:val="both"/>
        <w:rPr>
          <w:rFonts w:ascii="Arial Narrow" w:hAnsi="Arial Narrow"/>
          <w:sz w:val="24"/>
          <w:szCs w:val="24"/>
          <w:lang w:val="en-US"/>
        </w:rPr>
      </w:pPr>
      <w:r w:rsidRPr="006425D4">
        <w:rPr>
          <w:rFonts w:ascii="Arial Narrow" w:hAnsi="Arial Narrow"/>
          <w:sz w:val="24"/>
          <w:szCs w:val="24"/>
          <w:lang w:val="en"/>
        </w:rPr>
        <w:t>Public lighting will no doubt contribute to reducing insecurity and banditry on public roads because it will expose obscure practices and gestures.</w:t>
      </w:r>
    </w:p>
    <w:p w14:paraId="7FBB24AC" w14:textId="77777777" w:rsidR="00B6739F" w:rsidRPr="006425D4" w:rsidRDefault="00B6739F" w:rsidP="00B6739F">
      <w:pPr>
        <w:jc w:val="both"/>
        <w:rPr>
          <w:rFonts w:ascii="Arial Narrow" w:hAnsi="Arial Narrow"/>
          <w:b/>
          <w:sz w:val="24"/>
          <w:szCs w:val="24"/>
          <w:lang w:val="en"/>
        </w:rPr>
      </w:pPr>
      <w:r w:rsidRPr="006425D4">
        <w:rPr>
          <w:rFonts w:ascii="Arial Narrow" w:hAnsi="Arial Narrow"/>
          <w:b/>
          <w:sz w:val="24"/>
          <w:szCs w:val="24"/>
          <w:lang w:val="en"/>
        </w:rPr>
        <w:t>3. LEGAL AND INSTITUTIONAL FRAMEWORK FOR IMPLEMENTING THE PROJECT</w:t>
      </w:r>
    </w:p>
    <w:p w14:paraId="497AC4F5" w14:textId="77777777" w:rsidR="00B6739F" w:rsidRPr="006425D4" w:rsidRDefault="00B6739F" w:rsidP="00B6739F">
      <w:pPr>
        <w:jc w:val="both"/>
        <w:rPr>
          <w:rFonts w:ascii="Arial Narrow" w:hAnsi="Arial Narrow"/>
          <w:b/>
          <w:sz w:val="24"/>
          <w:szCs w:val="24"/>
          <w:lang w:val="en"/>
        </w:rPr>
      </w:pPr>
      <w:r w:rsidRPr="006425D4">
        <w:rPr>
          <w:rFonts w:ascii="Arial Narrow" w:hAnsi="Arial Narrow"/>
          <w:b/>
          <w:sz w:val="24"/>
          <w:szCs w:val="24"/>
          <w:lang w:val="en"/>
        </w:rPr>
        <w:t>3.1. Legal framework</w:t>
      </w:r>
    </w:p>
    <w:p w14:paraId="05E2C931" w14:textId="77777777" w:rsidR="00B6739F" w:rsidRPr="006425D4" w:rsidRDefault="00B6739F" w:rsidP="00B6739F">
      <w:pPr>
        <w:jc w:val="both"/>
        <w:rPr>
          <w:rFonts w:ascii="Arial Narrow" w:hAnsi="Arial Narrow"/>
          <w:sz w:val="24"/>
          <w:szCs w:val="24"/>
          <w:lang w:val="en"/>
        </w:rPr>
      </w:pPr>
      <w:r w:rsidRPr="006425D4">
        <w:rPr>
          <w:rFonts w:ascii="Arial Narrow" w:hAnsi="Arial Narrow"/>
          <w:sz w:val="24"/>
          <w:szCs w:val="24"/>
          <w:lang w:val="en"/>
        </w:rPr>
        <w:t>The legal framework for implementing the PASET project is based on:</w:t>
      </w:r>
    </w:p>
    <w:p w14:paraId="684D1CA3" w14:textId="77777777" w:rsidR="00B6739F" w:rsidRPr="006425D4" w:rsidRDefault="00B6739F" w:rsidP="00B6739F">
      <w:pPr>
        <w:jc w:val="both"/>
        <w:rPr>
          <w:rFonts w:ascii="Arial Narrow" w:hAnsi="Arial Narrow"/>
          <w:sz w:val="24"/>
          <w:szCs w:val="24"/>
          <w:lang w:val="en"/>
        </w:rPr>
      </w:pPr>
      <w:r w:rsidRPr="006425D4">
        <w:rPr>
          <w:rFonts w:ascii="Arial Narrow" w:hAnsi="Arial Narrow"/>
          <w:sz w:val="24"/>
          <w:szCs w:val="24"/>
          <w:lang w:val="en"/>
        </w:rPr>
        <w:t>(</w:t>
      </w:r>
      <w:proofErr w:type="spellStart"/>
      <w:r w:rsidRPr="006425D4">
        <w:rPr>
          <w:rFonts w:ascii="Arial Narrow" w:hAnsi="Arial Narrow"/>
          <w:sz w:val="24"/>
          <w:szCs w:val="24"/>
          <w:lang w:val="en"/>
        </w:rPr>
        <w:t>i</w:t>
      </w:r>
      <w:proofErr w:type="spellEnd"/>
      <w:r w:rsidRPr="006425D4">
        <w:rPr>
          <w:rFonts w:ascii="Arial Narrow" w:hAnsi="Arial Narrow"/>
          <w:sz w:val="24"/>
          <w:szCs w:val="24"/>
          <w:lang w:val="en"/>
        </w:rPr>
        <w:t>) on the one hand on the AfDB's integrated backup system through the Five (05) Operational Safeguards, namely:</w:t>
      </w:r>
    </w:p>
    <w:p w14:paraId="71509020" w14:textId="77777777" w:rsidR="00B6739F" w:rsidRPr="006425D4" w:rsidRDefault="00B6739F" w:rsidP="00B6739F">
      <w:pPr>
        <w:numPr>
          <w:ilvl w:val="0"/>
          <w:numId w:val="43"/>
        </w:numPr>
        <w:contextualSpacing/>
        <w:jc w:val="both"/>
        <w:rPr>
          <w:rFonts w:ascii="Arial Narrow" w:hAnsi="Arial Narrow"/>
          <w:sz w:val="24"/>
          <w:szCs w:val="24"/>
          <w:lang w:val="en"/>
        </w:rPr>
      </w:pPr>
      <w:r w:rsidRPr="006425D4">
        <w:rPr>
          <w:rFonts w:ascii="Arial Narrow" w:hAnsi="Arial Narrow"/>
          <w:sz w:val="24"/>
          <w:szCs w:val="24"/>
          <w:lang w:val="en"/>
        </w:rPr>
        <w:t>SO1: Environmental and social assessment</w:t>
      </w:r>
    </w:p>
    <w:p w14:paraId="3AB5FF94" w14:textId="77777777" w:rsidR="00B6739F" w:rsidRPr="006425D4" w:rsidRDefault="00B6739F" w:rsidP="00B6739F">
      <w:pPr>
        <w:numPr>
          <w:ilvl w:val="0"/>
          <w:numId w:val="43"/>
        </w:numPr>
        <w:contextualSpacing/>
        <w:jc w:val="both"/>
        <w:rPr>
          <w:rFonts w:ascii="Arial Narrow" w:hAnsi="Arial Narrow"/>
          <w:sz w:val="24"/>
          <w:szCs w:val="24"/>
          <w:lang w:val="en"/>
        </w:rPr>
      </w:pPr>
      <w:r w:rsidRPr="006425D4">
        <w:rPr>
          <w:rFonts w:ascii="Arial Narrow" w:hAnsi="Arial Narrow"/>
          <w:sz w:val="24"/>
          <w:szCs w:val="24"/>
          <w:lang w:val="en"/>
        </w:rPr>
        <w:t>SO2: Land Acquisition, Involuntary Resettlement and Compensation</w:t>
      </w:r>
    </w:p>
    <w:p w14:paraId="731AB697" w14:textId="77777777" w:rsidR="00B6739F" w:rsidRPr="006425D4" w:rsidRDefault="00B6739F" w:rsidP="00B6739F">
      <w:pPr>
        <w:numPr>
          <w:ilvl w:val="0"/>
          <w:numId w:val="43"/>
        </w:numPr>
        <w:contextualSpacing/>
        <w:jc w:val="both"/>
        <w:rPr>
          <w:rFonts w:ascii="Arial Narrow" w:hAnsi="Arial Narrow"/>
          <w:sz w:val="24"/>
          <w:szCs w:val="24"/>
          <w:lang w:val="en"/>
        </w:rPr>
      </w:pPr>
      <w:r w:rsidRPr="006425D4">
        <w:rPr>
          <w:rFonts w:ascii="Arial Narrow" w:hAnsi="Arial Narrow"/>
          <w:sz w:val="24"/>
          <w:szCs w:val="24"/>
          <w:lang w:val="en"/>
        </w:rPr>
        <w:t>SO3: Biodiversity, renewable resources and ecosystem services</w:t>
      </w:r>
    </w:p>
    <w:p w14:paraId="62DBB949" w14:textId="77777777" w:rsidR="00B6739F" w:rsidRPr="006425D4" w:rsidRDefault="00B6739F" w:rsidP="00B6739F">
      <w:pPr>
        <w:numPr>
          <w:ilvl w:val="0"/>
          <w:numId w:val="43"/>
        </w:numPr>
        <w:contextualSpacing/>
        <w:jc w:val="both"/>
        <w:rPr>
          <w:rFonts w:ascii="Arial Narrow" w:hAnsi="Arial Narrow"/>
          <w:sz w:val="24"/>
          <w:szCs w:val="24"/>
          <w:lang w:val="en"/>
        </w:rPr>
      </w:pPr>
      <w:r w:rsidRPr="006425D4">
        <w:rPr>
          <w:rFonts w:ascii="Arial Narrow" w:hAnsi="Arial Narrow"/>
          <w:sz w:val="24"/>
          <w:szCs w:val="24"/>
          <w:lang w:val="en"/>
        </w:rPr>
        <w:t>SO4: Pollution prevention and control, GHGs, hazardous materials and efficient resource management</w:t>
      </w:r>
    </w:p>
    <w:p w14:paraId="22601E3B" w14:textId="77777777" w:rsidR="00B6739F" w:rsidRPr="006425D4" w:rsidRDefault="00B6739F" w:rsidP="00B6739F">
      <w:pPr>
        <w:numPr>
          <w:ilvl w:val="0"/>
          <w:numId w:val="43"/>
        </w:numPr>
        <w:contextualSpacing/>
        <w:jc w:val="both"/>
        <w:rPr>
          <w:rFonts w:ascii="Arial Narrow" w:hAnsi="Arial Narrow"/>
          <w:sz w:val="24"/>
          <w:szCs w:val="24"/>
          <w:lang w:val="en"/>
        </w:rPr>
      </w:pPr>
      <w:r w:rsidRPr="006425D4">
        <w:rPr>
          <w:rFonts w:ascii="Arial Narrow" w:hAnsi="Arial Narrow"/>
          <w:sz w:val="24"/>
          <w:szCs w:val="24"/>
          <w:lang w:val="en"/>
        </w:rPr>
        <w:t>SO5: Working conditions, health and safety</w:t>
      </w:r>
    </w:p>
    <w:p w14:paraId="5C7488CF" w14:textId="3DE5AF93" w:rsidR="00B6739F" w:rsidRDefault="00B6739F" w:rsidP="00B6739F">
      <w:pPr>
        <w:jc w:val="both"/>
        <w:rPr>
          <w:rFonts w:ascii="Arial Narrow" w:hAnsi="Arial Narrow"/>
          <w:sz w:val="24"/>
          <w:szCs w:val="24"/>
          <w:lang w:val="en"/>
        </w:rPr>
      </w:pPr>
      <w:r w:rsidRPr="006425D4">
        <w:rPr>
          <w:rFonts w:ascii="Arial Narrow" w:hAnsi="Arial Narrow"/>
          <w:sz w:val="24"/>
          <w:szCs w:val="24"/>
          <w:lang w:val="en"/>
        </w:rPr>
        <w:t>and (ii) on the other hand on national legal texts, in particular: Law 14/PR/98 on the general principles of environmental protection and its implementing texts</w:t>
      </w:r>
      <w:r w:rsidR="00DE0504">
        <w:rPr>
          <w:rFonts w:ascii="Arial Narrow" w:hAnsi="Arial Narrow"/>
          <w:sz w:val="24"/>
          <w:szCs w:val="24"/>
          <w:lang w:val="en"/>
        </w:rPr>
        <w:t>:</w:t>
      </w:r>
    </w:p>
    <w:p w14:paraId="7459D46E" w14:textId="77777777" w:rsidR="00DE0504" w:rsidRPr="00DE0504" w:rsidRDefault="00DE0504" w:rsidP="00DE0504">
      <w:pPr>
        <w:jc w:val="both"/>
        <w:rPr>
          <w:rFonts w:ascii="Arial Narrow" w:hAnsi="Arial Narrow"/>
          <w:b/>
          <w:sz w:val="24"/>
          <w:szCs w:val="24"/>
          <w:lang w:val="en"/>
        </w:rPr>
      </w:pPr>
      <w:r w:rsidRPr="00DE0504">
        <w:rPr>
          <w:rFonts w:ascii="Arial Narrow" w:hAnsi="Arial Narrow"/>
          <w:b/>
          <w:sz w:val="24"/>
          <w:szCs w:val="24"/>
          <w:lang w:val="en"/>
        </w:rPr>
        <w:t>Decrees:</w:t>
      </w:r>
    </w:p>
    <w:p w14:paraId="35376CC2" w14:textId="77777777" w:rsidR="00DE0504" w:rsidRPr="00DE0504" w:rsidRDefault="00DE0504" w:rsidP="00DE0504">
      <w:pPr>
        <w:ind w:left="708"/>
        <w:jc w:val="both"/>
        <w:rPr>
          <w:rFonts w:ascii="Arial Narrow" w:hAnsi="Arial Narrow"/>
          <w:sz w:val="24"/>
          <w:szCs w:val="24"/>
          <w:lang w:val="en"/>
        </w:rPr>
      </w:pPr>
      <w:r w:rsidRPr="00DE0504">
        <w:rPr>
          <w:rFonts w:ascii="Arial Narrow" w:hAnsi="Arial Narrow"/>
          <w:sz w:val="24"/>
          <w:szCs w:val="24"/>
          <w:lang w:val="en"/>
        </w:rPr>
        <w:t>• Decree No. 630/PR/PM/MERH/2010 regulating environmental impact studies;</w:t>
      </w:r>
    </w:p>
    <w:p w14:paraId="2A541E6D" w14:textId="77777777" w:rsidR="00DE0504" w:rsidRPr="00DE0504" w:rsidRDefault="00DE0504" w:rsidP="00DE0504">
      <w:pPr>
        <w:ind w:left="708"/>
        <w:jc w:val="both"/>
        <w:rPr>
          <w:rFonts w:ascii="Arial Narrow" w:hAnsi="Arial Narrow"/>
          <w:sz w:val="24"/>
          <w:szCs w:val="24"/>
          <w:lang w:val="en"/>
        </w:rPr>
      </w:pPr>
      <w:r w:rsidRPr="00DE0504">
        <w:rPr>
          <w:rFonts w:ascii="Arial Narrow" w:hAnsi="Arial Narrow"/>
          <w:sz w:val="24"/>
          <w:szCs w:val="24"/>
          <w:lang w:val="en"/>
        </w:rPr>
        <w:t>• Decree N0409/PR/PM/MAE/2014 laying down the conditions for the development and the methods for implementing emergency plans for the environment;</w:t>
      </w:r>
    </w:p>
    <w:p w14:paraId="78200E2A" w14:textId="77777777" w:rsidR="00DE0504" w:rsidRPr="00DE0504" w:rsidRDefault="00DE0504" w:rsidP="00DE0504">
      <w:pPr>
        <w:ind w:left="708"/>
        <w:jc w:val="both"/>
        <w:rPr>
          <w:rFonts w:ascii="Arial Narrow" w:hAnsi="Arial Narrow"/>
          <w:sz w:val="24"/>
          <w:szCs w:val="24"/>
          <w:lang w:val="en"/>
        </w:rPr>
      </w:pPr>
      <w:r w:rsidRPr="00DE0504">
        <w:rPr>
          <w:rFonts w:ascii="Arial Narrow" w:hAnsi="Arial Narrow"/>
          <w:sz w:val="24"/>
          <w:szCs w:val="24"/>
          <w:lang w:val="en"/>
        </w:rPr>
        <w:t>• Decree No. 904/PR/PM/MERH/2009 regulating pollution and environmental nuisances.</w:t>
      </w:r>
    </w:p>
    <w:p w14:paraId="00CC67E8" w14:textId="77777777" w:rsidR="00DE0504" w:rsidRPr="00D81414" w:rsidRDefault="00DE0504" w:rsidP="00DE0504">
      <w:pPr>
        <w:ind w:firstLine="708"/>
        <w:jc w:val="both"/>
        <w:rPr>
          <w:rFonts w:ascii="Arial Narrow" w:hAnsi="Arial Narrow"/>
          <w:sz w:val="24"/>
          <w:szCs w:val="24"/>
          <w:lang w:val="en-US"/>
        </w:rPr>
      </w:pPr>
      <w:r w:rsidRPr="00DE0504">
        <w:rPr>
          <w:rFonts w:ascii="Arial Narrow" w:hAnsi="Arial Narrow"/>
          <w:sz w:val="24"/>
          <w:szCs w:val="24"/>
          <w:lang w:val="en"/>
        </w:rPr>
        <w:t>• Decree No. 378/PR/PM/MAE/2014 promoting environmental education in Chad</w:t>
      </w:r>
    </w:p>
    <w:p w14:paraId="083BE40D" w14:textId="77777777" w:rsidR="00DE0504" w:rsidRPr="00DE0504" w:rsidRDefault="00DE0504" w:rsidP="00DE0504">
      <w:pPr>
        <w:jc w:val="both"/>
        <w:rPr>
          <w:rFonts w:ascii="Arial Narrow" w:hAnsi="Arial Narrow"/>
          <w:b/>
          <w:sz w:val="24"/>
          <w:szCs w:val="24"/>
          <w:lang w:val="en"/>
        </w:rPr>
      </w:pPr>
      <w:r w:rsidRPr="00DE0504">
        <w:rPr>
          <w:rFonts w:ascii="Arial Narrow" w:hAnsi="Arial Narrow"/>
          <w:b/>
          <w:sz w:val="24"/>
          <w:szCs w:val="24"/>
          <w:lang w:val="en"/>
        </w:rPr>
        <w:t>Orders</w:t>
      </w:r>
    </w:p>
    <w:p w14:paraId="7CA88103" w14:textId="77777777" w:rsidR="00DE0504" w:rsidRPr="00DE0504" w:rsidRDefault="00DE0504" w:rsidP="00DE0504">
      <w:pPr>
        <w:ind w:left="708"/>
        <w:jc w:val="both"/>
        <w:rPr>
          <w:rFonts w:ascii="Arial Narrow" w:hAnsi="Arial Narrow"/>
          <w:sz w:val="24"/>
          <w:szCs w:val="24"/>
          <w:lang w:val="en"/>
        </w:rPr>
      </w:pPr>
      <w:r w:rsidRPr="00DE0504">
        <w:rPr>
          <w:rFonts w:ascii="Arial Narrow" w:hAnsi="Arial Narrow"/>
          <w:sz w:val="24"/>
          <w:szCs w:val="24"/>
          <w:lang w:val="en"/>
        </w:rPr>
        <w:t>• Order No. 039/PR/PM/MERH/SG/DG/DEELCPN/2012 on the general guide for carrying out an Environmental and Social Impact Assessment</w:t>
      </w:r>
    </w:p>
    <w:p w14:paraId="676A5C6E" w14:textId="4062A2E9" w:rsidR="00DE0504" w:rsidRPr="00D81414" w:rsidRDefault="00DE0504" w:rsidP="00DE0504">
      <w:pPr>
        <w:ind w:left="708"/>
        <w:jc w:val="both"/>
        <w:rPr>
          <w:rFonts w:ascii="Arial Narrow" w:hAnsi="Arial Narrow"/>
          <w:sz w:val="24"/>
          <w:szCs w:val="24"/>
          <w:lang w:val="en-US"/>
        </w:rPr>
      </w:pPr>
      <w:r w:rsidRPr="00DE0504">
        <w:rPr>
          <w:rFonts w:ascii="Arial Narrow" w:hAnsi="Arial Narrow"/>
          <w:sz w:val="24"/>
          <w:szCs w:val="24"/>
          <w:lang w:val="en"/>
        </w:rPr>
        <w:t>• Order No. 041/MERH/SG/CACEDALTE/2013 regulating public consultations in the area of Environmental and Social Impact Assessment</w:t>
      </w:r>
    </w:p>
    <w:p w14:paraId="7DB1630F" w14:textId="77777777" w:rsidR="00B6739F" w:rsidRPr="006425D4" w:rsidRDefault="00B6739F" w:rsidP="00B6739F">
      <w:pPr>
        <w:jc w:val="both"/>
        <w:rPr>
          <w:rFonts w:ascii="Arial Narrow" w:hAnsi="Arial Narrow"/>
          <w:b/>
          <w:sz w:val="24"/>
          <w:szCs w:val="24"/>
          <w:lang w:val="en"/>
        </w:rPr>
      </w:pPr>
      <w:r w:rsidRPr="006425D4">
        <w:rPr>
          <w:rFonts w:ascii="Arial Narrow" w:hAnsi="Arial Narrow"/>
          <w:b/>
          <w:sz w:val="24"/>
          <w:szCs w:val="24"/>
          <w:lang w:val="en"/>
        </w:rPr>
        <w:t>3.2. Institutional frame</w:t>
      </w:r>
    </w:p>
    <w:p w14:paraId="19322BF1" w14:textId="77777777" w:rsidR="00B6739F" w:rsidRPr="006425D4" w:rsidRDefault="00B6739F" w:rsidP="00B6739F">
      <w:pPr>
        <w:jc w:val="both"/>
        <w:rPr>
          <w:rFonts w:ascii="Arial Narrow" w:hAnsi="Arial Narrow"/>
          <w:sz w:val="24"/>
          <w:szCs w:val="24"/>
          <w:lang w:val="en"/>
        </w:rPr>
      </w:pPr>
      <w:r w:rsidRPr="006425D4">
        <w:rPr>
          <w:rFonts w:ascii="Arial Narrow" w:hAnsi="Arial Narrow"/>
          <w:sz w:val="24"/>
          <w:szCs w:val="24"/>
          <w:lang w:val="en"/>
        </w:rPr>
        <w:t>Several institutions will assume roles and responsibilities in the implementation of the project. The following institutions are directly involved in the implementation of the ESMP:</w:t>
      </w:r>
    </w:p>
    <w:p w14:paraId="34CC68D6" w14:textId="77777777" w:rsidR="00B6739F" w:rsidRPr="006425D4" w:rsidRDefault="00B6739F" w:rsidP="00B6739F">
      <w:pPr>
        <w:jc w:val="both"/>
        <w:rPr>
          <w:rFonts w:ascii="Arial Narrow" w:hAnsi="Arial Narrow"/>
          <w:sz w:val="24"/>
          <w:szCs w:val="24"/>
          <w:lang w:val="en"/>
        </w:rPr>
      </w:pPr>
      <w:r w:rsidRPr="00892EA6">
        <w:rPr>
          <w:rFonts w:ascii="Arial Narrow" w:hAnsi="Arial Narrow"/>
          <w:b/>
          <w:sz w:val="24"/>
          <w:szCs w:val="24"/>
          <w:lang w:val="en"/>
        </w:rPr>
        <w:t>Project Implementation Unit (PIU):</w:t>
      </w:r>
      <w:r w:rsidRPr="006425D4">
        <w:rPr>
          <w:rFonts w:ascii="Arial Narrow" w:hAnsi="Arial Narrow"/>
          <w:sz w:val="24"/>
          <w:szCs w:val="24"/>
          <w:lang w:val="en"/>
        </w:rPr>
        <w:t xml:space="preserve"> The PIU will ensure the effectiveness of the consideration of environmental and social aspects and issues in the execution of project activities, control environmental and social compliance: The implementation of an environmental function and a social function within the Project to manage the aspects of environmental and social safeguards is very appreciable.</w:t>
      </w:r>
    </w:p>
    <w:p w14:paraId="20DE9AA2" w14:textId="2B85B3BB" w:rsidR="00B6739F" w:rsidRPr="006425D4" w:rsidRDefault="00B6739F" w:rsidP="00B6739F">
      <w:pPr>
        <w:jc w:val="both"/>
        <w:rPr>
          <w:rFonts w:ascii="Arial Narrow" w:hAnsi="Arial Narrow"/>
          <w:sz w:val="24"/>
          <w:szCs w:val="24"/>
          <w:lang w:val="en"/>
        </w:rPr>
      </w:pPr>
      <w:r w:rsidRPr="00892EA6">
        <w:rPr>
          <w:rFonts w:ascii="Arial Narrow" w:hAnsi="Arial Narrow"/>
          <w:b/>
          <w:sz w:val="24"/>
          <w:szCs w:val="24"/>
          <w:lang w:val="en"/>
        </w:rPr>
        <w:t>National Electricity Company (SNE):</w:t>
      </w:r>
      <w:r w:rsidRPr="006425D4">
        <w:rPr>
          <w:rFonts w:ascii="Arial Narrow" w:hAnsi="Arial Narrow"/>
          <w:sz w:val="24"/>
          <w:szCs w:val="24"/>
          <w:lang w:val="en"/>
        </w:rPr>
        <w:t xml:space="preserve"> It ensures the implementation, monitoring and surveillance of the environmental and social measures of the project. It also ensures the reporting of the execution of the said measures.</w:t>
      </w:r>
    </w:p>
    <w:p w14:paraId="16DEF7DE" w14:textId="434CDB15" w:rsidR="00B6739F" w:rsidRPr="006425D4" w:rsidRDefault="00B6739F" w:rsidP="00B6739F">
      <w:pPr>
        <w:jc w:val="both"/>
        <w:rPr>
          <w:rFonts w:ascii="Arial Narrow" w:hAnsi="Arial Narrow"/>
          <w:sz w:val="24"/>
          <w:szCs w:val="24"/>
          <w:lang w:val="en"/>
        </w:rPr>
      </w:pPr>
      <w:r w:rsidRPr="00892EA6">
        <w:rPr>
          <w:rFonts w:ascii="Arial Narrow" w:hAnsi="Arial Narrow"/>
          <w:b/>
          <w:sz w:val="24"/>
          <w:szCs w:val="24"/>
          <w:lang w:val="en"/>
        </w:rPr>
        <w:t>Department of Environmental Assessments and the Fight against Pollution and Nuisances (DEELCPN)</w:t>
      </w:r>
      <w:r w:rsidRPr="006425D4">
        <w:rPr>
          <w:rFonts w:ascii="Arial Narrow" w:hAnsi="Arial Narrow"/>
          <w:sz w:val="24"/>
          <w:szCs w:val="24"/>
          <w:lang w:val="en"/>
        </w:rPr>
        <w:t xml:space="preserve"> is responsible for conducting environmental and social assessments. This Department has the specific missions of:</w:t>
      </w:r>
    </w:p>
    <w:p w14:paraId="02D7D046" w14:textId="77777777" w:rsidR="00B6739F" w:rsidRPr="006425D4" w:rsidRDefault="00B6739F" w:rsidP="00B6739F">
      <w:pPr>
        <w:numPr>
          <w:ilvl w:val="0"/>
          <w:numId w:val="44"/>
        </w:numPr>
        <w:contextualSpacing/>
        <w:jc w:val="both"/>
        <w:rPr>
          <w:rFonts w:ascii="Arial Narrow" w:hAnsi="Arial Narrow"/>
          <w:sz w:val="24"/>
          <w:szCs w:val="24"/>
          <w:lang w:val="en"/>
        </w:rPr>
      </w:pPr>
      <w:r w:rsidRPr="006425D4">
        <w:rPr>
          <w:rFonts w:ascii="Arial Narrow" w:hAnsi="Arial Narrow"/>
          <w:sz w:val="24"/>
          <w:szCs w:val="24"/>
          <w:lang w:val="en"/>
        </w:rPr>
        <w:t>Ensure the review and approval of the environmental classification of projects as well as the approval of impact studies and project ESMPs/PSRs and participate in external monitoring and surveillance.</w:t>
      </w:r>
    </w:p>
    <w:p w14:paraId="2C5DD1FE" w14:textId="77777777" w:rsidR="00B6739F" w:rsidRPr="006425D4" w:rsidRDefault="00B6739F" w:rsidP="00B6739F">
      <w:pPr>
        <w:numPr>
          <w:ilvl w:val="0"/>
          <w:numId w:val="44"/>
        </w:numPr>
        <w:contextualSpacing/>
        <w:jc w:val="both"/>
        <w:rPr>
          <w:rFonts w:ascii="Arial Narrow" w:hAnsi="Arial Narrow"/>
          <w:sz w:val="24"/>
          <w:szCs w:val="24"/>
          <w:lang w:val="en"/>
        </w:rPr>
      </w:pPr>
      <w:r w:rsidRPr="006425D4">
        <w:rPr>
          <w:rFonts w:ascii="Arial Narrow" w:hAnsi="Arial Narrow"/>
          <w:sz w:val="24"/>
          <w:szCs w:val="24"/>
          <w:lang w:val="en"/>
        </w:rPr>
        <w:t>Provide the necessary technical support to projects in the implementation of environmental and social standards measures as well as information on the subject of environmental protection according to the national regulations in force;</w:t>
      </w:r>
    </w:p>
    <w:p w14:paraId="264DB879" w14:textId="77777777" w:rsidR="00B6739F" w:rsidRPr="006425D4" w:rsidRDefault="00B6739F" w:rsidP="00B6739F">
      <w:pPr>
        <w:numPr>
          <w:ilvl w:val="0"/>
          <w:numId w:val="44"/>
        </w:numPr>
        <w:contextualSpacing/>
        <w:jc w:val="both"/>
        <w:rPr>
          <w:rFonts w:ascii="Arial Narrow" w:hAnsi="Arial Narrow"/>
          <w:sz w:val="24"/>
          <w:szCs w:val="24"/>
          <w:lang w:val="en"/>
        </w:rPr>
      </w:pPr>
      <w:r w:rsidRPr="006425D4">
        <w:rPr>
          <w:rFonts w:ascii="Arial Narrow" w:hAnsi="Arial Narrow"/>
          <w:sz w:val="24"/>
          <w:szCs w:val="24"/>
          <w:lang w:val="en"/>
        </w:rPr>
        <w:t>Examine and adopt the NIES / ESIA according to the national procedures within the framework of the projects;</w:t>
      </w:r>
    </w:p>
    <w:p w14:paraId="0EAAB11C" w14:textId="77777777" w:rsidR="00B6739F" w:rsidRPr="006425D4" w:rsidRDefault="00B6739F" w:rsidP="00B6739F">
      <w:pPr>
        <w:numPr>
          <w:ilvl w:val="0"/>
          <w:numId w:val="44"/>
        </w:numPr>
        <w:contextualSpacing/>
        <w:jc w:val="both"/>
        <w:rPr>
          <w:rFonts w:ascii="Arial Narrow" w:hAnsi="Arial Narrow"/>
          <w:sz w:val="24"/>
          <w:szCs w:val="24"/>
          <w:lang w:val="en"/>
        </w:rPr>
      </w:pPr>
      <w:r w:rsidRPr="006425D4">
        <w:rPr>
          <w:rFonts w:ascii="Arial Narrow" w:hAnsi="Arial Narrow"/>
          <w:sz w:val="24"/>
          <w:szCs w:val="24"/>
          <w:lang w:val="en"/>
        </w:rPr>
        <w:t>Support project beneficiaries in the application of mitigation measures as part of the implementation.</w:t>
      </w:r>
    </w:p>
    <w:p w14:paraId="455926A9" w14:textId="77777777" w:rsidR="00B6739F" w:rsidRPr="006425D4" w:rsidRDefault="00B6739F" w:rsidP="00B6739F">
      <w:pPr>
        <w:numPr>
          <w:ilvl w:val="0"/>
          <w:numId w:val="44"/>
        </w:numPr>
        <w:contextualSpacing/>
        <w:jc w:val="both"/>
        <w:rPr>
          <w:rFonts w:ascii="Arial Narrow" w:hAnsi="Arial Narrow"/>
          <w:sz w:val="24"/>
          <w:szCs w:val="24"/>
          <w:lang w:val="en"/>
        </w:rPr>
      </w:pPr>
      <w:r w:rsidRPr="006425D4">
        <w:rPr>
          <w:rFonts w:ascii="Arial Narrow" w:hAnsi="Arial Narrow"/>
          <w:sz w:val="24"/>
          <w:szCs w:val="24"/>
          <w:lang w:val="en"/>
        </w:rPr>
        <w:t>Monitor and evaluate projects;</w:t>
      </w:r>
    </w:p>
    <w:p w14:paraId="082CF0AC" w14:textId="77777777" w:rsidR="00B6739F" w:rsidRPr="006425D4" w:rsidRDefault="00B6739F" w:rsidP="00B6739F">
      <w:pPr>
        <w:numPr>
          <w:ilvl w:val="0"/>
          <w:numId w:val="44"/>
        </w:numPr>
        <w:contextualSpacing/>
        <w:jc w:val="both"/>
        <w:rPr>
          <w:rFonts w:ascii="Arial Narrow" w:hAnsi="Arial Narrow"/>
          <w:sz w:val="24"/>
          <w:szCs w:val="24"/>
          <w:lang w:val="en"/>
        </w:rPr>
      </w:pPr>
      <w:r w:rsidRPr="006425D4">
        <w:rPr>
          <w:rFonts w:ascii="Arial Narrow" w:hAnsi="Arial Narrow"/>
          <w:sz w:val="24"/>
          <w:szCs w:val="24"/>
          <w:lang w:val="en"/>
        </w:rPr>
        <w:t>Ensure that GBV/SEA/SH concerns and gender-based violence risk mitigation are taken into account in development projects and programs;</w:t>
      </w:r>
    </w:p>
    <w:p w14:paraId="3F19B0B4" w14:textId="77777777" w:rsidR="00B6739F" w:rsidRPr="006425D4" w:rsidRDefault="00B6739F" w:rsidP="00B6739F">
      <w:pPr>
        <w:numPr>
          <w:ilvl w:val="0"/>
          <w:numId w:val="44"/>
        </w:numPr>
        <w:contextualSpacing/>
        <w:jc w:val="both"/>
        <w:rPr>
          <w:rFonts w:ascii="Arial Narrow" w:hAnsi="Arial Narrow"/>
          <w:sz w:val="24"/>
          <w:szCs w:val="24"/>
          <w:lang w:val="en"/>
        </w:rPr>
      </w:pPr>
      <w:r w:rsidRPr="006425D4">
        <w:rPr>
          <w:rFonts w:ascii="Arial Narrow" w:hAnsi="Arial Narrow"/>
          <w:sz w:val="24"/>
          <w:szCs w:val="24"/>
          <w:lang w:val="en"/>
        </w:rPr>
        <w:t>See to the establishment and management of a national environmental information system;</w:t>
      </w:r>
    </w:p>
    <w:p w14:paraId="579CC866" w14:textId="77777777" w:rsidR="00B6739F" w:rsidRPr="008C5B54" w:rsidRDefault="00B6739F" w:rsidP="00B6739F">
      <w:pPr>
        <w:numPr>
          <w:ilvl w:val="0"/>
          <w:numId w:val="44"/>
        </w:numPr>
        <w:contextualSpacing/>
        <w:jc w:val="both"/>
        <w:rPr>
          <w:rFonts w:ascii="Arial Narrow" w:hAnsi="Arial Narrow"/>
          <w:sz w:val="24"/>
          <w:szCs w:val="24"/>
          <w:lang w:val="en-US"/>
        </w:rPr>
      </w:pPr>
      <w:r w:rsidRPr="006425D4">
        <w:rPr>
          <w:rFonts w:ascii="Arial Narrow" w:hAnsi="Arial Narrow"/>
          <w:sz w:val="24"/>
          <w:szCs w:val="24"/>
          <w:lang w:val="en"/>
        </w:rPr>
        <w:t>Implement international conventions in the field of the environment.</w:t>
      </w:r>
    </w:p>
    <w:p w14:paraId="34C0D72F" w14:textId="77777777" w:rsidR="00B6739F" w:rsidRPr="006425D4" w:rsidRDefault="00B6739F" w:rsidP="00B6739F">
      <w:pPr>
        <w:jc w:val="both"/>
        <w:rPr>
          <w:rFonts w:ascii="Arial Narrow" w:hAnsi="Arial Narrow"/>
          <w:b/>
          <w:sz w:val="24"/>
          <w:szCs w:val="24"/>
          <w:lang w:val="en"/>
        </w:rPr>
      </w:pPr>
      <w:r w:rsidRPr="006425D4">
        <w:rPr>
          <w:rFonts w:ascii="Arial Narrow" w:hAnsi="Arial Narrow"/>
          <w:b/>
          <w:sz w:val="24"/>
          <w:szCs w:val="24"/>
          <w:lang w:val="en"/>
        </w:rPr>
        <w:t>Control Offices</w:t>
      </w:r>
    </w:p>
    <w:p w14:paraId="650BEFA7" w14:textId="77777777" w:rsidR="00B6739F" w:rsidRPr="006425D4" w:rsidRDefault="00B6739F" w:rsidP="00B6739F">
      <w:pPr>
        <w:jc w:val="both"/>
        <w:rPr>
          <w:rFonts w:ascii="Arial Narrow" w:hAnsi="Arial Narrow"/>
          <w:sz w:val="24"/>
          <w:szCs w:val="24"/>
          <w:lang w:val="en"/>
        </w:rPr>
      </w:pPr>
      <w:r w:rsidRPr="006425D4">
        <w:rPr>
          <w:rFonts w:ascii="Arial Narrow" w:hAnsi="Arial Narrow"/>
          <w:sz w:val="24"/>
          <w:szCs w:val="24"/>
          <w:lang w:val="en"/>
        </w:rPr>
        <w:t>They are responsible for:</w:t>
      </w:r>
    </w:p>
    <w:p w14:paraId="15F5C1BF" w14:textId="77777777" w:rsidR="00B6739F" w:rsidRPr="006425D4" w:rsidRDefault="00B6739F" w:rsidP="00B6739F">
      <w:pPr>
        <w:numPr>
          <w:ilvl w:val="0"/>
          <w:numId w:val="46"/>
        </w:numPr>
        <w:contextualSpacing/>
        <w:jc w:val="both"/>
        <w:rPr>
          <w:rFonts w:ascii="Arial Narrow" w:hAnsi="Arial Narrow"/>
          <w:sz w:val="24"/>
          <w:szCs w:val="24"/>
          <w:lang w:val="en"/>
        </w:rPr>
      </w:pPr>
      <w:r w:rsidRPr="006425D4">
        <w:rPr>
          <w:rFonts w:ascii="Arial Narrow" w:hAnsi="Arial Narrow"/>
          <w:sz w:val="24"/>
          <w:szCs w:val="24"/>
          <w:lang w:val="en"/>
        </w:rPr>
        <w:t>Ensure control of the effectiveness and efficiency of the execution of environmental and social measures and compliance with directives and other environmental requirements contained in works contracts;</w:t>
      </w:r>
    </w:p>
    <w:p w14:paraId="10167B54" w14:textId="77777777" w:rsidR="00B6739F" w:rsidRPr="006425D4" w:rsidRDefault="00B6739F" w:rsidP="00B6739F">
      <w:pPr>
        <w:numPr>
          <w:ilvl w:val="0"/>
          <w:numId w:val="45"/>
        </w:numPr>
        <w:contextualSpacing/>
        <w:jc w:val="both"/>
        <w:rPr>
          <w:rFonts w:ascii="Arial Narrow" w:hAnsi="Arial Narrow"/>
          <w:sz w:val="24"/>
          <w:szCs w:val="24"/>
          <w:lang w:val="en"/>
        </w:rPr>
      </w:pPr>
      <w:r w:rsidRPr="006425D4">
        <w:rPr>
          <w:rFonts w:ascii="Arial Narrow" w:hAnsi="Arial Narrow"/>
          <w:sz w:val="24"/>
          <w:szCs w:val="24"/>
          <w:lang w:val="en"/>
        </w:rPr>
        <w:t>Confirm the availability of the right-of-way necessary for the execution of the work</w:t>
      </w:r>
    </w:p>
    <w:p w14:paraId="49860F2B" w14:textId="77777777" w:rsidR="00B6739F" w:rsidRPr="006425D4" w:rsidRDefault="00B6739F" w:rsidP="00B6739F">
      <w:pPr>
        <w:numPr>
          <w:ilvl w:val="0"/>
          <w:numId w:val="45"/>
        </w:numPr>
        <w:contextualSpacing/>
        <w:jc w:val="both"/>
        <w:rPr>
          <w:rFonts w:ascii="Arial Narrow" w:hAnsi="Arial Narrow"/>
          <w:sz w:val="24"/>
          <w:szCs w:val="24"/>
          <w:lang w:val="en"/>
        </w:rPr>
      </w:pPr>
      <w:r w:rsidRPr="006425D4">
        <w:rPr>
          <w:rFonts w:ascii="Arial Narrow" w:hAnsi="Arial Narrow"/>
          <w:sz w:val="24"/>
          <w:szCs w:val="24"/>
          <w:lang w:val="en"/>
        </w:rPr>
        <w:t>Ensure the follow-up of the implementation of the ESMP-C, by having in their team a supervisor specialized in Health-Safety-Environment</w:t>
      </w:r>
    </w:p>
    <w:p w14:paraId="3700D3AA" w14:textId="77777777" w:rsidR="00B6739F" w:rsidRPr="006425D4" w:rsidRDefault="00B6739F" w:rsidP="00B6739F">
      <w:pPr>
        <w:numPr>
          <w:ilvl w:val="0"/>
          <w:numId w:val="45"/>
        </w:numPr>
        <w:contextualSpacing/>
        <w:jc w:val="both"/>
        <w:rPr>
          <w:rFonts w:ascii="Arial Narrow" w:hAnsi="Arial Narrow"/>
          <w:sz w:val="24"/>
          <w:szCs w:val="24"/>
          <w:lang w:val="en"/>
        </w:rPr>
      </w:pPr>
      <w:r w:rsidRPr="006425D4">
        <w:rPr>
          <w:rFonts w:ascii="Arial Narrow" w:hAnsi="Arial Narrow"/>
          <w:sz w:val="24"/>
          <w:szCs w:val="24"/>
          <w:lang w:val="en"/>
        </w:rPr>
        <w:t>Ensure the review of the following documents: the Environmental and Social Management Plan (ESMP) site,);</w:t>
      </w:r>
    </w:p>
    <w:p w14:paraId="35C501F1" w14:textId="77777777" w:rsidR="00B6739F" w:rsidRPr="006425D4" w:rsidRDefault="00B6739F" w:rsidP="00B6739F">
      <w:pPr>
        <w:numPr>
          <w:ilvl w:val="0"/>
          <w:numId w:val="45"/>
        </w:numPr>
        <w:contextualSpacing/>
        <w:jc w:val="both"/>
        <w:rPr>
          <w:rFonts w:ascii="Arial Narrow" w:hAnsi="Arial Narrow"/>
          <w:sz w:val="24"/>
          <w:szCs w:val="24"/>
          <w:lang w:val="en"/>
        </w:rPr>
      </w:pPr>
      <w:r w:rsidRPr="006425D4">
        <w:rPr>
          <w:rFonts w:ascii="Arial Narrow" w:hAnsi="Arial Narrow"/>
          <w:sz w:val="24"/>
          <w:szCs w:val="24"/>
          <w:lang w:val="en"/>
        </w:rPr>
        <w:t>Ensure daily monitoring of the implementation of environmental and social measures (participation in informing and raising public awareness, management of incidents and accidents on construction sites and development sites, etc.);</w:t>
      </w:r>
    </w:p>
    <w:p w14:paraId="61E84494" w14:textId="77777777" w:rsidR="00B6739F" w:rsidRPr="008C5B54" w:rsidRDefault="00B6739F" w:rsidP="00B6739F">
      <w:pPr>
        <w:numPr>
          <w:ilvl w:val="0"/>
          <w:numId w:val="45"/>
        </w:numPr>
        <w:contextualSpacing/>
        <w:jc w:val="both"/>
        <w:rPr>
          <w:rFonts w:ascii="Arial Narrow" w:hAnsi="Arial Narrow"/>
          <w:sz w:val="24"/>
          <w:szCs w:val="24"/>
          <w:lang w:val="en-US"/>
        </w:rPr>
      </w:pPr>
      <w:r w:rsidRPr="006425D4">
        <w:rPr>
          <w:rFonts w:ascii="Arial Narrow" w:hAnsi="Arial Narrow"/>
          <w:sz w:val="24"/>
          <w:szCs w:val="24"/>
          <w:lang w:val="en"/>
        </w:rPr>
        <w:t>Ensure the production and transmission of monthly environmental and social monitoring reports.</w:t>
      </w:r>
    </w:p>
    <w:p w14:paraId="269BCD4A" w14:textId="77777777" w:rsidR="00B6739F" w:rsidRPr="006425D4" w:rsidRDefault="00B6739F" w:rsidP="00B6739F">
      <w:pPr>
        <w:rPr>
          <w:rFonts w:ascii="Arial Narrow" w:hAnsi="Arial Narrow"/>
          <w:b/>
          <w:lang w:val="en"/>
        </w:rPr>
      </w:pPr>
      <w:r w:rsidRPr="006425D4">
        <w:rPr>
          <w:rFonts w:ascii="Arial Narrow" w:hAnsi="Arial Narrow"/>
          <w:b/>
          <w:lang w:val="en"/>
        </w:rPr>
        <w:t>Delegated contracting authorities and works companies:</w:t>
      </w:r>
    </w:p>
    <w:p w14:paraId="421F5C76" w14:textId="77777777" w:rsidR="00B6739F" w:rsidRPr="006425D4" w:rsidRDefault="00B6739F" w:rsidP="00B6739F">
      <w:pPr>
        <w:rPr>
          <w:rFonts w:ascii="Arial Narrow" w:hAnsi="Arial Narrow"/>
          <w:lang w:val="en"/>
        </w:rPr>
      </w:pPr>
      <w:r w:rsidRPr="008B62FE">
        <w:rPr>
          <w:rFonts w:ascii="Arial Narrow" w:hAnsi="Arial Narrow"/>
          <w:sz w:val="24"/>
          <w:lang w:val="en"/>
        </w:rPr>
        <w:t>They will be responsible for</w:t>
      </w:r>
      <w:r w:rsidRPr="006425D4">
        <w:rPr>
          <w:rFonts w:ascii="Arial Narrow" w:hAnsi="Arial Narrow"/>
          <w:lang w:val="en"/>
        </w:rPr>
        <w:t>:</w:t>
      </w:r>
    </w:p>
    <w:p w14:paraId="482AE6C5" w14:textId="77777777" w:rsidR="00B6739F" w:rsidRPr="006425D4" w:rsidRDefault="00B6739F" w:rsidP="00B6739F">
      <w:pPr>
        <w:numPr>
          <w:ilvl w:val="0"/>
          <w:numId w:val="47"/>
        </w:numPr>
        <w:contextualSpacing/>
        <w:jc w:val="both"/>
        <w:rPr>
          <w:rFonts w:ascii="Arial Narrow" w:hAnsi="Arial Narrow"/>
          <w:sz w:val="24"/>
          <w:lang w:val="en"/>
        </w:rPr>
      </w:pPr>
      <w:r w:rsidRPr="006425D4">
        <w:rPr>
          <w:rFonts w:ascii="Arial Narrow" w:hAnsi="Arial Narrow"/>
          <w:sz w:val="24"/>
          <w:lang w:val="en"/>
        </w:rPr>
        <w:t>Execute environmental and social measures and comply with directives and other environmental requirements contained in works contracts</w:t>
      </w:r>
    </w:p>
    <w:p w14:paraId="30E3ED7B" w14:textId="77777777" w:rsidR="00B6739F" w:rsidRPr="006425D4" w:rsidRDefault="00B6739F" w:rsidP="00B6739F">
      <w:pPr>
        <w:numPr>
          <w:ilvl w:val="0"/>
          <w:numId w:val="47"/>
        </w:numPr>
        <w:contextualSpacing/>
        <w:jc w:val="both"/>
        <w:rPr>
          <w:rFonts w:ascii="Arial Narrow" w:hAnsi="Arial Narrow"/>
          <w:sz w:val="24"/>
          <w:lang w:val="en"/>
        </w:rPr>
      </w:pPr>
      <w:r w:rsidRPr="006425D4">
        <w:rPr>
          <w:rFonts w:ascii="Arial Narrow" w:hAnsi="Arial Narrow"/>
          <w:sz w:val="24"/>
          <w:lang w:val="en"/>
        </w:rPr>
        <w:t>Prepare and implement their own ESMP-Site (ESMP-C). To this end, companies must have an environmental manager.</w:t>
      </w:r>
    </w:p>
    <w:p w14:paraId="331A6053" w14:textId="77777777" w:rsidR="00B6739F" w:rsidRPr="00892EA6" w:rsidRDefault="00B6739F" w:rsidP="00B6739F">
      <w:pPr>
        <w:contextualSpacing/>
        <w:jc w:val="both"/>
        <w:rPr>
          <w:rFonts w:ascii="Arial Narrow" w:hAnsi="Arial Narrow"/>
          <w:b/>
          <w:sz w:val="24"/>
          <w:lang w:val="en"/>
        </w:rPr>
      </w:pPr>
      <w:r w:rsidRPr="00892EA6">
        <w:rPr>
          <w:rFonts w:ascii="Arial Narrow" w:hAnsi="Arial Narrow"/>
          <w:b/>
          <w:sz w:val="24"/>
          <w:lang w:val="en"/>
        </w:rPr>
        <w:t>NGOs and community associations</w:t>
      </w:r>
    </w:p>
    <w:p w14:paraId="15EE256C" w14:textId="77777777" w:rsidR="00B6739F" w:rsidRPr="006425D4" w:rsidRDefault="00B6739F" w:rsidP="00B6739F">
      <w:pPr>
        <w:contextualSpacing/>
        <w:jc w:val="both"/>
        <w:rPr>
          <w:rFonts w:ascii="Arial Narrow" w:hAnsi="Arial Narrow"/>
          <w:sz w:val="24"/>
          <w:lang w:val="en"/>
        </w:rPr>
      </w:pPr>
      <w:r w:rsidRPr="006425D4">
        <w:rPr>
          <w:rFonts w:ascii="Arial Narrow" w:hAnsi="Arial Narrow"/>
          <w:sz w:val="24"/>
          <w:lang w:val="en"/>
        </w:rPr>
        <w:t>In addition to information, they will participate in raising public awareness and monitoring the implementation of the ESMPs through the questioning of the main actors of the Project.</w:t>
      </w:r>
    </w:p>
    <w:p w14:paraId="6C1E6ED5" w14:textId="77777777" w:rsidR="00B6739F" w:rsidRPr="00892EA6" w:rsidRDefault="00B6739F" w:rsidP="00B6739F">
      <w:pPr>
        <w:contextualSpacing/>
        <w:jc w:val="both"/>
        <w:rPr>
          <w:rFonts w:ascii="Arial Narrow" w:hAnsi="Arial Narrow"/>
          <w:b/>
          <w:sz w:val="24"/>
          <w:lang w:val="en"/>
        </w:rPr>
      </w:pPr>
      <w:r w:rsidRPr="00892EA6">
        <w:rPr>
          <w:rFonts w:ascii="Arial Narrow" w:hAnsi="Arial Narrow"/>
          <w:b/>
          <w:sz w:val="24"/>
          <w:lang w:val="en"/>
        </w:rPr>
        <w:t>African Development Bank</w:t>
      </w:r>
    </w:p>
    <w:p w14:paraId="668ECFF9" w14:textId="77777777" w:rsidR="00B6739F" w:rsidRDefault="00B6739F" w:rsidP="00B6739F">
      <w:pPr>
        <w:contextualSpacing/>
        <w:jc w:val="both"/>
        <w:rPr>
          <w:rFonts w:ascii="Arial Narrow" w:hAnsi="Arial Narrow"/>
          <w:sz w:val="24"/>
          <w:lang w:val="en"/>
        </w:rPr>
      </w:pPr>
      <w:r w:rsidRPr="006425D4">
        <w:rPr>
          <w:rFonts w:ascii="Arial Narrow" w:hAnsi="Arial Narrow"/>
          <w:sz w:val="24"/>
          <w:lang w:val="en"/>
        </w:rPr>
        <w:t>It ensures that all environmental and social requirements are taken into account in the implementation and monitoring of the project, in accordance with the operational policies triggered by the project.</w:t>
      </w:r>
    </w:p>
    <w:p w14:paraId="0FCD6132" w14:textId="77777777" w:rsidR="00B6739F" w:rsidRPr="009B5276" w:rsidRDefault="00B6739F" w:rsidP="00B6739F">
      <w:pPr>
        <w:contextualSpacing/>
        <w:jc w:val="both"/>
        <w:rPr>
          <w:rFonts w:ascii="Arial Narrow" w:hAnsi="Arial Narrow"/>
          <w:b/>
          <w:sz w:val="24"/>
          <w:lang w:val="en-US"/>
        </w:rPr>
      </w:pPr>
      <w:r w:rsidRPr="00892EA6">
        <w:rPr>
          <w:rFonts w:ascii="Arial Narrow" w:hAnsi="Arial Narrow"/>
          <w:b/>
          <w:sz w:val="24"/>
          <w:lang w:val="en"/>
        </w:rPr>
        <w:t>4. ENVIRONMENTAL AND SOCIAL IMPACTS OF THE PROJECT</w:t>
      </w:r>
    </w:p>
    <w:p w14:paraId="5516778E" w14:textId="77777777" w:rsidR="00B6739F" w:rsidRPr="00263C1B" w:rsidRDefault="00B6739F" w:rsidP="00B6739F">
      <w:pPr>
        <w:spacing w:before="240" w:line="276" w:lineRule="auto"/>
        <w:jc w:val="both"/>
        <w:rPr>
          <w:rFonts w:ascii="Arial Narrow" w:hAnsi="Arial Narrow"/>
          <w:b/>
          <w:sz w:val="24"/>
          <w:lang w:val="en"/>
        </w:rPr>
      </w:pPr>
      <w:r>
        <w:rPr>
          <w:rFonts w:ascii="Arial Narrow" w:hAnsi="Arial Narrow"/>
          <w:b/>
          <w:sz w:val="24"/>
          <w:lang w:val="en"/>
        </w:rPr>
        <w:t xml:space="preserve">4.1. </w:t>
      </w:r>
      <w:r w:rsidRPr="00263C1B">
        <w:rPr>
          <w:rFonts w:ascii="Arial Narrow" w:hAnsi="Arial Narrow"/>
          <w:b/>
          <w:sz w:val="24"/>
          <w:lang w:val="en"/>
        </w:rPr>
        <w:t>Positive Environmental and Social Impacts</w:t>
      </w:r>
    </w:p>
    <w:p w14:paraId="59F56BDC" w14:textId="77777777" w:rsidR="00B6739F" w:rsidRPr="00263C1B" w:rsidRDefault="00B6739F" w:rsidP="00E0563A">
      <w:pPr>
        <w:ind w:left="708"/>
        <w:jc w:val="both"/>
        <w:rPr>
          <w:rFonts w:ascii="Arial Narrow" w:hAnsi="Arial Narrow"/>
          <w:b/>
          <w:sz w:val="24"/>
          <w:lang w:val="en"/>
        </w:rPr>
      </w:pPr>
      <w:r w:rsidRPr="00263C1B">
        <w:rPr>
          <w:rFonts w:ascii="Arial Narrow" w:hAnsi="Arial Narrow"/>
          <w:b/>
          <w:sz w:val="24"/>
          <w:lang w:val="en"/>
        </w:rPr>
        <w:t>•</w:t>
      </w:r>
      <w:r w:rsidRPr="00263C1B">
        <w:rPr>
          <w:rFonts w:ascii="Arial Narrow" w:hAnsi="Arial Narrow"/>
          <w:b/>
          <w:sz w:val="24"/>
          <w:lang w:val="en"/>
        </w:rPr>
        <w:tab/>
        <w:t>Job creation</w:t>
      </w:r>
    </w:p>
    <w:p w14:paraId="3737B8A1" w14:textId="77777777" w:rsidR="00B6739F" w:rsidRPr="00263C1B" w:rsidRDefault="00B6739F" w:rsidP="00B6739F">
      <w:pPr>
        <w:jc w:val="both"/>
        <w:rPr>
          <w:rFonts w:ascii="Arial Narrow" w:hAnsi="Arial Narrow"/>
          <w:sz w:val="24"/>
          <w:lang w:val="en"/>
        </w:rPr>
      </w:pPr>
      <w:r w:rsidRPr="00263C1B">
        <w:rPr>
          <w:rFonts w:ascii="Arial Narrow" w:hAnsi="Arial Narrow"/>
          <w:sz w:val="24"/>
          <w:lang w:val="en"/>
        </w:rPr>
        <w:t>During the preparation and operation phase, the project will generate jobs for key technical site staff and the recruitment of qualified permanent jobs. This involves the recruitment of sentries for securing the site, technicians for preventive and corrective maintenance (cleaning of solar panels and the site, maintenance of cold units and equipment). Also, the storage of equipment can promote the recruitment and use of unskilled local labor</w:t>
      </w:r>
    </w:p>
    <w:p w14:paraId="6FB2CCEE" w14:textId="77777777" w:rsidR="00B6739F" w:rsidRPr="00263C1B" w:rsidRDefault="00B6739F" w:rsidP="00B6739F">
      <w:pPr>
        <w:jc w:val="both"/>
        <w:rPr>
          <w:rFonts w:ascii="Arial Narrow" w:hAnsi="Arial Narrow"/>
          <w:sz w:val="24"/>
          <w:lang w:val="en"/>
        </w:rPr>
      </w:pPr>
      <w:r w:rsidRPr="00263C1B">
        <w:rPr>
          <w:rFonts w:ascii="Arial Narrow" w:hAnsi="Arial Narrow"/>
          <w:sz w:val="24"/>
          <w:lang w:val="en"/>
        </w:rPr>
        <w:t>The project will create new income-generating opportunities. The recruitment of ordinary labor will be done mainly at the local level;</w:t>
      </w:r>
    </w:p>
    <w:p w14:paraId="396CBB80" w14:textId="77777777" w:rsidR="00B6739F" w:rsidRPr="00263C1B" w:rsidRDefault="00B6739F" w:rsidP="00E0563A">
      <w:pPr>
        <w:ind w:left="708"/>
        <w:jc w:val="both"/>
        <w:rPr>
          <w:rFonts w:ascii="Arial Narrow" w:hAnsi="Arial Narrow"/>
          <w:b/>
          <w:sz w:val="24"/>
          <w:lang w:val="en"/>
        </w:rPr>
      </w:pPr>
      <w:r w:rsidRPr="00263C1B">
        <w:rPr>
          <w:rFonts w:ascii="Arial Narrow" w:hAnsi="Arial Narrow"/>
          <w:b/>
          <w:sz w:val="24"/>
          <w:lang w:val="en"/>
        </w:rPr>
        <w:t>• Development of public lighting and improvement of security conditions</w:t>
      </w:r>
    </w:p>
    <w:p w14:paraId="1B61ECDA" w14:textId="6AD7D1FA" w:rsidR="0040163E" w:rsidRDefault="00B6739F" w:rsidP="00B6739F">
      <w:pPr>
        <w:jc w:val="both"/>
        <w:rPr>
          <w:rFonts w:ascii="Arial Narrow" w:hAnsi="Arial Narrow"/>
          <w:sz w:val="24"/>
          <w:lang w:val="en"/>
        </w:rPr>
      </w:pPr>
      <w:r w:rsidRPr="00263C1B">
        <w:rPr>
          <w:rFonts w:ascii="Arial Narrow" w:hAnsi="Arial Narrow"/>
          <w:sz w:val="24"/>
          <w:lang w:val="en"/>
        </w:rPr>
        <w:t>The implementation of the project will promote the installation of public lighting in the localities concerned. This will result in a certain deterrent effect in the fight against insecurity, banditry and crime, the most favorable factor of which is darkness. Public lighting will provide better conditions for the exercise of socio-religious activities and possibilities for sound systems in churches and mosques.</w:t>
      </w:r>
    </w:p>
    <w:p w14:paraId="749F4D3E" w14:textId="77777777" w:rsidR="0040163E" w:rsidRDefault="0040163E">
      <w:pPr>
        <w:rPr>
          <w:rFonts w:ascii="Arial Narrow" w:hAnsi="Arial Narrow"/>
          <w:sz w:val="24"/>
          <w:lang w:val="en"/>
        </w:rPr>
      </w:pPr>
      <w:r>
        <w:rPr>
          <w:rFonts w:ascii="Arial Narrow" w:hAnsi="Arial Narrow"/>
          <w:sz w:val="24"/>
          <w:lang w:val="en"/>
        </w:rPr>
        <w:br w:type="page"/>
      </w:r>
    </w:p>
    <w:p w14:paraId="1028086C" w14:textId="77777777" w:rsidR="00B6739F" w:rsidRPr="00263C1B" w:rsidRDefault="00B6739F" w:rsidP="00B6739F">
      <w:pPr>
        <w:jc w:val="both"/>
        <w:rPr>
          <w:rFonts w:ascii="Arial Narrow" w:hAnsi="Arial Narrow"/>
          <w:sz w:val="24"/>
          <w:lang w:val="en"/>
        </w:rPr>
      </w:pPr>
    </w:p>
    <w:p w14:paraId="16C82863" w14:textId="77777777" w:rsidR="00B6739F" w:rsidRPr="00263C1B" w:rsidRDefault="00B6739F" w:rsidP="00E0563A">
      <w:pPr>
        <w:ind w:left="708"/>
        <w:jc w:val="both"/>
        <w:rPr>
          <w:rFonts w:ascii="Arial Narrow" w:hAnsi="Arial Narrow"/>
          <w:b/>
          <w:sz w:val="24"/>
          <w:lang w:val="en"/>
        </w:rPr>
      </w:pPr>
      <w:r w:rsidRPr="00263C1B">
        <w:rPr>
          <w:rFonts w:ascii="Arial Narrow" w:hAnsi="Arial Narrow"/>
          <w:b/>
          <w:sz w:val="24"/>
          <w:lang w:val="en"/>
        </w:rPr>
        <w:t>• Development of income-generating activities</w:t>
      </w:r>
    </w:p>
    <w:p w14:paraId="17C2127E" w14:textId="77777777" w:rsidR="00B6739F" w:rsidRDefault="00B6739F" w:rsidP="00B6739F">
      <w:pPr>
        <w:jc w:val="both"/>
        <w:rPr>
          <w:rFonts w:ascii="Arial Narrow" w:hAnsi="Arial Narrow"/>
          <w:sz w:val="24"/>
          <w:lang w:val="en"/>
        </w:rPr>
      </w:pPr>
      <w:r w:rsidRPr="00263C1B">
        <w:rPr>
          <w:rFonts w:ascii="Arial Narrow" w:hAnsi="Arial Narrow"/>
          <w:sz w:val="24"/>
          <w:lang w:val="en"/>
        </w:rPr>
        <w:t xml:space="preserve">With the permanent electrification of municipalities, economic activities remain open longer at night. This situation not only allows traders to increase their daily turnover, and relieves the population who can acquire a product with much more ease at night. Women's hair salons can also be functional on the entire electrified road and throughout the week.5. </w:t>
      </w:r>
    </w:p>
    <w:p w14:paraId="0B4C2BEA" w14:textId="77777777" w:rsidR="00B6739F" w:rsidRPr="00892EA6" w:rsidRDefault="00B6739F" w:rsidP="003425F2">
      <w:pPr>
        <w:pStyle w:val="Paragraphedeliste"/>
        <w:numPr>
          <w:ilvl w:val="0"/>
          <w:numId w:val="113"/>
        </w:numPr>
        <w:jc w:val="both"/>
        <w:rPr>
          <w:rFonts w:ascii="Arial Narrow" w:hAnsi="Arial Narrow"/>
          <w:b/>
          <w:sz w:val="24"/>
          <w:lang w:val="en"/>
        </w:rPr>
      </w:pPr>
      <w:r w:rsidRPr="00892EA6">
        <w:rPr>
          <w:rFonts w:ascii="Arial Narrow" w:hAnsi="Arial Narrow"/>
          <w:b/>
          <w:sz w:val="24"/>
          <w:lang w:val="en"/>
        </w:rPr>
        <w:t>Improved school performance</w:t>
      </w:r>
    </w:p>
    <w:p w14:paraId="043D7612" w14:textId="77777777" w:rsidR="00B6739F" w:rsidRPr="009B5276" w:rsidRDefault="00B6739F" w:rsidP="00B6739F">
      <w:pPr>
        <w:jc w:val="both"/>
        <w:rPr>
          <w:rFonts w:ascii="Arial Narrow" w:hAnsi="Arial Narrow"/>
          <w:sz w:val="24"/>
          <w:lang w:val="en-US"/>
        </w:rPr>
      </w:pPr>
      <w:r w:rsidRPr="00892EA6">
        <w:rPr>
          <w:rFonts w:ascii="Arial Narrow" w:hAnsi="Arial Narrow"/>
          <w:sz w:val="24"/>
          <w:lang w:val="en"/>
        </w:rPr>
        <w:t>In terms of changing working hours, the arrival of electricity will affect the behavior of pupils and students more. They prepare their homework in the evening thanks to better availability of light. The positive impact is also perceived at the level of the improvement of indicators of schooling of children, especially girls. There is, in fact, an extension of the school drop-out age for girls and an improvement in their school enrollment rate.</w:t>
      </w:r>
    </w:p>
    <w:p w14:paraId="44E73DA5" w14:textId="77777777" w:rsidR="00B6739F" w:rsidRPr="00263C1B" w:rsidRDefault="00B6739F" w:rsidP="00E0563A">
      <w:pPr>
        <w:ind w:firstLine="708"/>
        <w:jc w:val="both"/>
        <w:rPr>
          <w:rFonts w:ascii="Arial Narrow" w:hAnsi="Arial Narrow"/>
          <w:b/>
          <w:sz w:val="24"/>
          <w:lang w:val="en"/>
        </w:rPr>
      </w:pPr>
      <w:r w:rsidRPr="00263C1B">
        <w:rPr>
          <w:rFonts w:ascii="Arial Narrow" w:hAnsi="Arial Narrow"/>
          <w:b/>
          <w:sz w:val="24"/>
          <w:lang w:val="en"/>
        </w:rPr>
        <w:t>• Improving the quality of care:</w:t>
      </w:r>
    </w:p>
    <w:p w14:paraId="7634CA1D" w14:textId="77777777" w:rsidR="00B6739F" w:rsidRPr="00263C1B" w:rsidRDefault="00B6739F" w:rsidP="00B6739F">
      <w:pPr>
        <w:jc w:val="both"/>
        <w:rPr>
          <w:rFonts w:ascii="Arial Narrow" w:hAnsi="Arial Narrow"/>
          <w:sz w:val="24"/>
          <w:lang w:val="en"/>
        </w:rPr>
      </w:pPr>
      <w:r w:rsidRPr="00263C1B">
        <w:rPr>
          <w:rFonts w:ascii="Arial Narrow" w:hAnsi="Arial Narrow"/>
          <w:sz w:val="24"/>
          <w:lang w:val="en"/>
        </w:rPr>
        <w:t xml:space="preserve">The PASET project will enable hospitals or health centers in the cities of </w:t>
      </w:r>
      <w:proofErr w:type="spellStart"/>
      <w:r w:rsidRPr="00263C1B">
        <w:rPr>
          <w:rFonts w:ascii="Arial Narrow" w:hAnsi="Arial Narrow"/>
          <w:sz w:val="24"/>
          <w:lang w:val="en"/>
        </w:rPr>
        <w:t>Bongor</w:t>
      </w:r>
      <w:proofErr w:type="spellEnd"/>
      <w:r w:rsidRPr="00263C1B">
        <w:rPr>
          <w:rFonts w:ascii="Arial Narrow" w:hAnsi="Arial Narrow"/>
          <w:sz w:val="24"/>
          <w:lang w:val="en"/>
        </w:rPr>
        <w:t xml:space="preserve">, N'Djamena, Bol and </w:t>
      </w:r>
      <w:proofErr w:type="spellStart"/>
      <w:r w:rsidRPr="00263C1B">
        <w:rPr>
          <w:rFonts w:ascii="Arial Narrow" w:hAnsi="Arial Narrow"/>
          <w:sz w:val="24"/>
          <w:lang w:val="en"/>
        </w:rPr>
        <w:t>Biltine</w:t>
      </w:r>
      <w:proofErr w:type="spellEnd"/>
      <w:r w:rsidRPr="00263C1B">
        <w:rPr>
          <w:rFonts w:ascii="Arial Narrow" w:hAnsi="Arial Narrow"/>
          <w:sz w:val="24"/>
          <w:lang w:val="en"/>
        </w:rPr>
        <w:t xml:space="preserve"> to have permanent access to energy. This will make it possible to strengthen care services and the use of more elaborate medical equipment as well as childbirth facilities. In addition, pharmaceutical products will be stored in better conditions in a better controlled cold chain. Also, the medical profession will work in a very satisfactory environment.</w:t>
      </w:r>
    </w:p>
    <w:p w14:paraId="623ABF4E" w14:textId="77777777" w:rsidR="00B6739F" w:rsidRPr="00263C1B" w:rsidRDefault="00B6739F" w:rsidP="00B6739F">
      <w:pPr>
        <w:jc w:val="both"/>
        <w:rPr>
          <w:rFonts w:ascii="Arial Narrow" w:hAnsi="Arial Narrow"/>
          <w:b/>
          <w:sz w:val="24"/>
          <w:lang w:val="en"/>
        </w:rPr>
      </w:pPr>
      <w:r w:rsidRPr="00263C1B">
        <w:rPr>
          <w:rFonts w:ascii="Arial Narrow" w:hAnsi="Arial Narrow"/>
          <w:b/>
          <w:sz w:val="24"/>
          <w:lang w:val="en"/>
        </w:rPr>
        <w:t>4.2. Negative impacts</w:t>
      </w:r>
    </w:p>
    <w:p w14:paraId="02CA0E72" w14:textId="77777777" w:rsidR="00B6739F" w:rsidRPr="00892EA6" w:rsidRDefault="00B6739F" w:rsidP="00E0563A">
      <w:pPr>
        <w:ind w:left="708"/>
        <w:jc w:val="both"/>
        <w:rPr>
          <w:rFonts w:ascii="Arial Narrow" w:hAnsi="Arial Narrow"/>
          <w:b/>
          <w:sz w:val="24"/>
          <w:lang w:val="en"/>
        </w:rPr>
      </w:pPr>
      <w:r w:rsidRPr="00892EA6">
        <w:rPr>
          <w:rFonts w:ascii="Arial Narrow" w:hAnsi="Arial Narrow"/>
          <w:b/>
          <w:sz w:val="24"/>
          <w:lang w:val="en"/>
        </w:rPr>
        <w:t>• Air pollution (raised dust release of gases)</w:t>
      </w:r>
    </w:p>
    <w:p w14:paraId="1C98EF9A" w14:textId="77777777" w:rsidR="00B6739F" w:rsidRPr="00263C1B" w:rsidRDefault="00B6739F" w:rsidP="00B6739F">
      <w:pPr>
        <w:jc w:val="both"/>
        <w:rPr>
          <w:rFonts w:ascii="Arial Narrow" w:hAnsi="Arial Narrow"/>
          <w:sz w:val="24"/>
          <w:lang w:val="en"/>
        </w:rPr>
      </w:pPr>
      <w:r w:rsidRPr="00263C1B">
        <w:rPr>
          <w:rFonts w:ascii="Arial Narrow" w:hAnsi="Arial Narrow"/>
          <w:sz w:val="24"/>
          <w:lang w:val="en"/>
        </w:rPr>
        <w:t>The preparation of the right-of-way and the access roads, the transport and the movement of machinery during the preparation phase produce respectively: on the one hand (</w:t>
      </w:r>
      <w:proofErr w:type="spellStart"/>
      <w:r w:rsidRPr="00263C1B">
        <w:rPr>
          <w:rFonts w:ascii="Arial Narrow" w:hAnsi="Arial Narrow"/>
          <w:sz w:val="24"/>
          <w:lang w:val="en"/>
        </w:rPr>
        <w:t>i</w:t>
      </w:r>
      <w:proofErr w:type="spellEnd"/>
      <w:r w:rsidRPr="00263C1B">
        <w:rPr>
          <w:rFonts w:ascii="Arial Narrow" w:hAnsi="Arial Narrow"/>
          <w:sz w:val="24"/>
          <w:lang w:val="en"/>
        </w:rPr>
        <w:t>) the compaction of the soil and the loss of its structure and on the other hand (ii) rising dust and release of gases from the exhaust pipes of machinery which could deteriorate the quality of the air</w:t>
      </w:r>
    </w:p>
    <w:p w14:paraId="322CA5AA" w14:textId="77777777" w:rsidR="00B6739F" w:rsidRPr="00263C1B" w:rsidRDefault="00B6739F" w:rsidP="00E0563A">
      <w:pPr>
        <w:ind w:left="708"/>
        <w:jc w:val="both"/>
        <w:rPr>
          <w:rFonts w:ascii="Arial Narrow" w:hAnsi="Arial Narrow"/>
          <w:b/>
          <w:sz w:val="24"/>
          <w:lang w:val="en"/>
        </w:rPr>
      </w:pPr>
      <w:r w:rsidRPr="00263C1B">
        <w:rPr>
          <w:rFonts w:ascii="Arial Narrow" w:hAnsi="Arial Narrow"/>
          <w:b/>
          <w:sz w:val="24"/>
          <w:lang w:val="en"/>
        </w:rPr>
        <w:t>• Loss of vegetation</w:t>
      </w:r>
    </w:p>
    <w:p w14:paraId="75DC3682" w14:textId="77777777" w:rsidR="00B6739F" w:rsidRPr="00263C1B" w:rsidRDefault="00B6739F" w:rsidP="00B6739F">
      <w:pPr>
        <w:jc w:val="both"/>
        <w:rPr>
          <w:rFonts w:ascii="Arial Narrow" w:hAnsi="Arial Narrow"/>
          <w:sz w:val="24"/>
          <w:lang w:val="en"/>
        </w:rPr>
      </w:pPr>
      <w:r w:rsidRPr="00263C1B">
        <w:rPr>
          <w:rFonts w:ascii="Arial Narrow" w:hAnsi="Arial Narrow"/>
          <w:sz w:val="24"/>
          <w:lang w:val="en"/>
        </w:rPr>
        <w:t xml:space="preserve">Clearing access routes to the sites and preparing sufficient space for the installation of the solar panels during the preparation phase will require the clearing and pruning of trees. A total of 149 different tree species are found on the three sites of the installation of the solar power plants. These trees could be cleared during this work. The most representative trees in the project area are: </w:t>
      </w:r>
      <w:proofErr w:type="spellStart"/>
      <w:r w:rsidRPr="00263C1B">
        <w:rPr>
          <w:rFonts w:ascii="Arial Narrow" w:hAnsi="Arial Narrow"/>
          <w:sz w:val="24"/>
          <w:lang w:val="en"/>
        </w:rPr>
        <w:t>neems</w:t>
      </w:r>
      <w:proofErr w:type="spellEnd"/>
      <w:r w:rsidRPr="00263C1B">
        <w:rPr>
          <w:rFonts w:ascii="Arial Narrow" w:hAnsi="Arial Narrow"/>
          <w:sz w:val="24"/>
          <w:lang w:val="en"/>
        </w:rPr>
        <w:t xml:space="preserve"> 26.08%, soap tree 18.12% (</w:t>
      </w:r>
      <w:proofErr w:type="spellStart"/>
      <w:r w:rsidRPr="00263C1B">
        <w:rPr>
          <w:rFonts w:ascii="Arial Narrow" w:hAnsi="Arial Narrow"/>
          <w:sz w:val="24"/>
          <w:lang w:val="en"/>
        </w:rPr>
        <w:t>aegyptiaca</w:t>
      </w:r>
      <w:proofErr w:type="spellEnd"/>
      <w:r w:rsidRPr="00263C1B">
        <w:rPr>
          <w:rFonts w:ascii="Arial Narrow" w:hAnsi="Arial Narrow"/>
          <w:sz w:val="24"/>
          <w:lang w:val="en"/>
        </w:rPr>
        <w:t xml:space="preserve"> </w:t>
      </w:r>
      <w:proofErr w:type="spellStart"/>
      <w:r w:rsidRPr="00263C1B">
        <w:rPr>
          <w:rFonts w:ascii="Arial Narrow" w:hAnsi="Arial Narrow"/>
          <w:sz w:val="24"/>
          <w:lang w:val="en"/>
        </w:rPr>
        <w:t>balanites</w:t>
      </w:r>
      <w:proofErr w:type="spellEnd"/>
      <w:r w:rsidRPr="00263C1B">
        <w:rPr>
          <w:rFonts w:ascii="Arial Narrow" w:hAnsi="Arial Narrow"/>
          <w:sz w:val="24"/>
          <w:lang w:val="en"/>
        </w:rPr>
        <w:t xml:space="preserve">), acacias 16.10% and </w:t>
      </w:r>
      <w:proofErr w:type="spellStart"/>
      <w:r w:rsidRPr="00263C1B">
        <w:rPr>
          <w:rFonts w:ascii="Arial Narrow" w:hAnsi="Arial Narrow"/>
          <w:sz w:val="24"/>
          <w:lang w:val="en"/>
        </w:rPr>
        <w:t>teabea</w:t>
      </w:r>
      <w:proofErr w:type="spellEnd"/>
      <w:r w:rsidRPr="00263C1B">
        <w:rPr>
          <w:rFonts w:ascii="Arial Narrow" w:hAnsi="Arial Narrow"/>
          <w:sz w:val="24"/>
          <w:lang w:val="en"/>
        </w:rPr>
        <w:t xml:space="preserve"> </w:t>
      </w:r>
      <w:proofErr w:type="spellStart"/>
      <w:r w:rsidRPr="00263C1B">
        <w:rPr>
          <w:rFonts w:ascii="Arial Narrow" w:hAnsi="Arial Narrow"/>
          <w:sz w:val="24"/>
          <w:lang w:val="en"/>
        </w:rPr>
        <w:t>typhea</w:t>
      </w:r>
      <w:proofErr w:type="spellEnd"/>
      <w:r w:rsidRPr="00263C1B">
        <w:rPr>
          <w:rFonts w:ascii="Arial Narrow" w:hAnsi="Arial Narrow"/>
          <w:sz w:val="24"/>
          <w:lang w:val="en"/>
        </w:rPr>
        <w:t xml:space="preserve"> 9.40%. We should also add 134 trees of different species that will be pruned for the electricity distribution network of the city of N'Djamena. To this, it should be added that during the installation of poles and posts could also cause the felling and/or pruning of trees present on the rights-of-way of the lines. a total of 40 trees to be felled and 49 trees that could be pruned in different areas of the city of N'Djamena where the work of installing equipment and extending the power lines of the SNE will be carried out.</w:t>
      </w:r>
    </w:p>
    <w:p w14:paraId="1C240B92" w14:textId="77777777" w:rsidR="00B6739F" w:rsidRPr="008B0278" w:rsidRDefault="00B6739F" w:rsidP="00B6739F">
      <w:pPr>
        <w:jc w:val="both"/>
        <w:rPr>
          <w:rFonts w:ascii="Arial Narrow" w:hAnsi="Arial Narrow"/>
          <w:sz w:val="24"/>
          <w:lang w:val="en-US"/>
        </w:rPr>
      </w:pPr>
      <w:r w:rsidRPr="00263C1B">
        <w:rPr>
          <w:rFonts w:ascii="Arial Narrow" w:hAnsi="Arial Narrow"/>
          <w:sz w:val="24"/>
          <w:lang w:val="en"/>
        </w:rPr>
        <w:t>The power lines do not cross any protected area, natural habitat or particular ecosystem along the project axis and the target localities</w:t>
      </w:r>
    </w:p>
    <w:p w14:paraId="2DDC9AB6" w14:textId="77777777" w:rsidR="00B6739F" w:rsidRPr="00263C1B" w:rsidRDefault="00B6739F" w:rsidP="00E0563A">
      <w:pPr>
        <w:ind w:left="708"/>
        <w:jc w:val="both"/>
        <w:rPr>
          <w:rFonts w:ascii="Arial Narrow" w:hAnsi="Arial Narrow"/>
          <w:b/>
          <w:sz w:val="24"/>
          <w:lang w:val="en"/>
        </w:rPr>
      </w:pPr>
      <w:r w:rsidRPr="00263C1B">
        <w:rPr>
          <w:rFonts w:ascii="Arial Narrow" w:hAnsi="Arial Narrow"/>
          <w:b/>
          <w:sz w:val="24"/>
          <w:lang w:val="en"/>
        </w:rPr>
        <w:t>• Destruction of wildlife habitats</w:t>
      </w:r>
    </w:p>
    <w:p w14:paraId="0327F437" w14:textId="77777777" w:rsidR="00B6739F" w:rsidRPr="00263C1B" w:rsidRDefault="00B6739F" w:rsidP="00B6739F">
      <w:pPr>
        <w:jc w:val="both"/>
        <w:rPr>
          <w:rFonts w:ascii="Arial Narrow" w:hAnsi="Arial Narrow"/>
          <w:sz w:val="24"/>
          <w:lang w:val="en"/>
        </w:rPr>
      </w:pPr>
      <w:r w:rsidRPr="00263C1B">
        <w:rPr>
          <w:rFonts w:ascii="Arial Narrow" w:hAnsi="Arial Narrow"/>
          <w:sz w:val="24"/>
          <w:lang w:val="en"/>
        </w:rPr>
        <w:t xml:space="preserve">The three sites chosen for the installation of the power plants do not shelter any animal species recognized as protected. Except, during the preparatory phase, there may be the destruction of certain habitats of bird species and rodents such as rats, shrews, snakes and </w:t>
      </w:r>
      <w:proofErr w:type="spellStart"/>
      <w:r w:rsidRPr="00263C1B">
        <w:rPr>
          <w:rFonts w:ascii="Arial Narrow" w:hAnsi="Arial Narrow"/>
          <w:sz w:val="24"/>
          <w:lang w:val="en"/>
        </w:rPr>
        <w:t>margouillats</w:t>
      </w:r>
      <w:proofErr w:type="spellEnd"/>
      <w:r w:rsidRPr="00263C1B">
        <w:rPr>
          <w:rFonts w:ascii="Arial Narrow" w:hAnsi="Arial Narrow"/>
          <w:sz w:val="24"/>
          <w:lang w:val="en"/>
        </w:rPr>
        <w:t>. When these works occur during the breeding season, the loss of offspring is evident.</w:t>
      </w:r>
    </w:p>
    <w:p w14:paraId="2ED08905" w14:textId="77777777" w:rsidR="00B6739F" w:rsidRPr="00263C1B" w:rsidRDefault="00B6739F" w:rsidP="00E0563A">
      <w:pPr>
        <w:ind w:left="708"/>
        <w:jc w:val="both"/>
        <w:rPr>
          <w:rFonts w:ascii="Arial Narrow" w:hAnsi="Arial Narrow"/>
          <w:b/>
          <w:sz w:val="24"/>
          <w:lang w:val="en"/>
        </w:rPr>
      </w:pPr>
      <w:r w:rsidRPr="00263C1B">
        <w:rPr>
          <w:rFonts w:ascii="Arial Narrow" w:hAnsi="Arial Narrow"/>
          <w:b/>
          <w:sz w:val="24"/>
          <w:lang w:val="en"/>
        </w:rPr>
        <w:t>• Loss of surface water quality</w:t>
      </w:r>
    </w:p>
    <w:p w14:paraId="112550A6" w14:textId="77777777" w:rsidR="00B6739F" w:rsidRPr="00263C1B" w:rsidRDefault="00B6739F" w:rsidP="00B6739F">
      <w:pPr>
        <w:jc w:val="both"/>
        <w:rPr>
          <w:rFonts w:ascii="Arial Narrow" w:hAnsi="Arial Narrow"/>
          <w:sz w:val="24"/>
          <w:lang w:val="en"/>
        </w:rPr>
      </w:pPr>
      <w:r w:rsidRPr="00263C1B">
        <w:rPr>
          <w:rFonts w:ascii="Arial Narrow" w:hAnsi="Arial Narrow"/>
          <w:sz w:val="24"/>
          <w:lang w:val="en"/>
        </w:rPr>
        <w:t xml:space="preserve">The </w:t>
      </w:r>
      <w:proofErr w:type="spellStart"/>
      <w:r w:rsidRPr="00263C1B">
        <w:rPr>
          <w:rFonts w:ascii="Arial Narrow" w:hAnsi="Arial Narrow"/>
          <w:sz w:val="24"/>
          <w:lang w:val="en"/>
        </w:rPr>
        <w:t>Logone</w:t>
      </w:r>
      <w:proofErr w:type="spellEnd"/>
      <w:r w:rsidRPr="00263C1B">
        <w:rPr>
          <w:rFonts w:ascii="Arial Narrow" w:hAnsi="Arial Narrow"/>
          <w:sz w:val="24"/>
          <w:lang w:val="en"/>
        </w:rPr>
        <w:t xml:space="preserve"> and the lake are surface waters located respectively tens of meters from the sites of the </w:t>
      </w:r>
      <w:proofErr w:type="spellStart"/>
      <w:r w:rsidRPr="00263C1B">
        <w:rPr>
          <w:rFonts w:ascii="Arial Narrow" w:hAnsi="Arial Narrow"/>
          <w:sz w:val="24"/>
          <w:lang w:val="en"/>
        </w:rPr>
        <w:t>Bongor</w:t>
      </w:r>
      <w:proofErr w:type="spellEnd"/>
      <w:r w:rsidRPr="00263C1B">
        <w:rPr>
          <w:rFonts w:ascii="Arial Narrow" w:hAnsi="Arial Narrow"/>
          <w:sz w:val="24"/>
          <w:lang w:val="en"/>
        </w:rPr>
        <w:t xml:space="preserve"> and Lac solar power plants. During the pre-construction phase, the accidental spillage of hydrocarbons from machinery during the preparation of the right-of-way and access roads will be negligible on water quality.</w:t>
      </w:r>
    </w:p>
    <w:p w14:paraId="5F93B3E3" w14:textId="77777777" w:rsidR="00B6739F" w:rsidRPr="00263C1B" w:rsidRDefault="00B6739F" w:rsidP="00E0563A">
      <w:pPr>
        <w:ind w:left="708"/>
        <w:jc w:val="both"/>
        <w:rPr>
          <w:rFonts w:ascii="Arial Narrow" w:hAnsi="Arial Narrow"/>
          <w:b/>
          <w:sz w:val="24"/>
          <w:lang w:val="en"/>
        </w:rPr>
      </w:pPr>
      <w:r w:rsidRPr="00263C1B">
        <w:rPr>
          <w:rFonts w:ascii="Arial Narrow" w:hAnsi="Arial Narrow"/>
          <w:b/>
          <w:sz w:val="24"/>
          <w:lang w:val="en"/>
        </w:rPr>
        <w:t>•</w:t>
      </w:r>
      <w:r w:rsidRPr="00263C1B">
        <w:rPr>
          <w:rFonts w:ascii="Arial Narrow" w:hAnsi="Arial Narrow"/>
          <w:b/>
          <w:sz w:val="24"/>
          <w:lang w:val="en"/>
        </w:rPr>
        <w:tab/>
        <w:t>Traffic accident</w:t>
      </w:r>
    </w:p>
    <w:p w14:paraId="40690586" w14:textId="77777777" w:rsidR="00B6739F" w:rsidRPr="00263C1B" w:rsidRDefault="00B6739F" w:rsidP="00B6739F">
      <w:pPr>
        <w:jc w:val="both"/>
        <w:rPr>
          <w:rFonts w:ascii="Arial Narrow" w:hAnsi="Arial Narrow"/>
          <w:sz w:val="24"/>
          <w:lang w:val="en"/>
        </w:rPr>
      </w:pPr>
      <w:r w:rsidRPr="00263C1B">
        <w:rPr>
          <w:rFonts w:ascii="Arial Narrow" w:hAnsi="Arial Narrow"/>
          <w:sz w:val="24"/>
          <w:lang w:val="en"/>
        </w:rPr>
        <w:t>The movement of construction machinery could be a source of accidents and injuries.</w:t>
      </w:r>
    </w:p>
    <w:p w14:paraId="1805BB67" w14:textId="77777777" w:rsidR="00B6739F" w:rsidRPr="00263C1B" w:rsidRDefault="00B6739F" w:rsidP="00E0563A">
      <w:pPr>
        <w:ind w:left="708"/>
        <w:jc w:val="both"/>
        <w:rPr>
          <w:rFonts w:ascii="Arial Narrow" w:hAnsi="Arial Narrow"/>
          <w:b/>
          <w:sz w:val="24"/>
          <w:lang w:val="en"/>
        </w:rPr>
      </w:pPr>
      <w:r w:rsidRPr="00263C1B">
        <w:rPr>
          <w:rFonts w:ascii="Arial Narrow" w:hAnsi="Arial Narrow"/>
          <w:b/>
          <w:sz w:val="24"/>
          <w:lang w:val="en"/>
        </w:rPr>
        <w:t>•</w:t>
      </w:r>
      <w:r w:rsidRPr="00263C1B">
        <w:rPr>
          <w:rFonts w:ascii="Arial Narrow" w:hAnsi="Arial Narrow"/>
          <w:b/>
          <w:sz w:val="24"/>
          <w:lang w:val="en"/>
        </w:rPr>
        <w:tab/>
        <w:t>Work accident</w:t>
      </w:r>
    </w:p>
    <w:p w14:paraId="2EF30A1A" w14:textId="77777777" w:rsidR="00B6739F" w:rsidRDefault="00B6739F" w:rsidP="00B6739F">
      <w:pPr>
        <w:jc w:val="both"/>
        <w:rPr>
          <w:rFonts w:ascii="Arial Narrow" w:hAnsi="Arial Narrow"/>
          <w:sz w:val="24"/>
          <w:lang w:val="en"/>
        </w:rPr>
      </w:pPr>
      <w:r w:rsidRPr="00263C1B">
        <w:rPr>
          <w:rFonts w:ascii="Arial Narrow" w:hAnsi="Arial Narrow"/>
          <w:sz w:val="24"/>
          <w:lang w:val="en"/>
        </w:rPr>
        <w:t>Site installation activities and the handling of machinery during the preparatory phase can be sources of work accidents. Added to this is the daily transport of materials, which will further increase the risk of accidents. It is an impact of low intensity, of short duration and of local scope.</w:t>
      </w:r>
    </w:p>
    <w:p w14:paraId="6D915403" w14:textId="77777777" w:rsidR="00DE0504" w:rsidRPr="0036256C" w:rsidRDefault="00DE0504" w:rsidP="00DE0504">
      <w:pPr>
        <w:jc w:val="both"/>
        <w:rPr>
          <w:rFonts w:ascii="Arial Narrow" w:hAnsi="Arial Narrow"/>
          <w:sz w:val="24"/>
          <w:lang w:val="en"/>
        </w:rPr>
      </w:pPr>
      <w:r w:rsidRPr="0036256C">
        <w:rPr>
          <w:rFonts w:ascii="Arial Narrow" w:hAnsi="Arial Narrow"/>
          <w:sz w:val="24"/>
          <w:lang w:val="en"/>
        </w:rPr>
        <w:t>It is to be feared above all accidents by electrocution. This risk will be mitigated by the conduct of IEC actions on rules and safety measures against electrical installations (lines, transformer stations) newly installed, but also in relation to electrical devices that will operate on the basis of this energy.</w:t>
      </w:r>
    </w:p>
    <w:p w14:paraId="6785BF88" w14:textId="77777777" w:rsidR="00DE0504" w:rsidRPr="0036256C" w:rsidRDefault="00DE0504" w:rsidP="00DE0504">
      <w:pPr>
        <w:jc w:val="both"/>
        <w:rPr>
          <w:rFonts w:ascii="Arial Narrow" w:hAnsi="Arial Narrow"/>
          <w:sz w:val="24"/>
          <w:lang w:val="en"/>
        </w:rPr>
      </w:pPr>
      <w:r w:rsidRPr="0036256C">
        <w:rPr>
          <w:rFonts w:ascii="Arial Narrow" w:hAnsi="Arial Narrow"/>
          <w:sz w:val="24"/>
          <w:lang w:val="en"/>
        </w:rPr>
        <w:t>During the operating phase, there is a risk of electrocution when in contact with a conductive material. Electrocution is possible in the event of an accident (falling cable) or if someone climbs along the pylon. In the event of a fall of a component of the line, the consequences could be significant on the infrastructures located below or could start a fire. During the operation of the electrical network, there are sometimes explosions and/or fires, especially at the level of the transformers. These incidents could worsen if standards of proximity are not respected</w:t>
      </w:r>
    </w:p>
    <w:p w14:paraId="3CD75D50" w14:textId="77777777" w:rsidR="00B6739F" w:rsidRPr="008B0278" w:rsidRDefault="00B6739F" w:rsidP="00E0563A">
      <w:pPr>
        <w:ind w:left="708"/>
        <w:jc w:val="both"/>
        <w:rPr>
          <w:rFonts w:ascii="Arial Narrow" w:hAnsi="Arial Narrow"/>
          <w:b/>
          <w:sz w:val="24"/>
        </w:rPr>
      </w:pPr>
      <w:r w:rsidRPr="008B0278">
        <w:rPr>
          <w:rFonts w:ascii="Arial Narrow" w:hAnsi="Arial Narrow"/>
          <w:b/>
          <w:sz w:val="24"/>
        </w:rPr>
        <w:t xml:space="preserve">• Noise pollution and </w:t>
      </w:r>
      <w:proofErr w:type="spellStart"/>
      <w:r w:rsidRPr="008B0278">
        <w:rPr>
          <w:rFonts w:ascii="Arial Narrow" w:hAnsi="Arial Narrow"/>
          <w:b/>
          <w:sz w:val="24"/>
        </w:rPr>
        <w:t>dust</w:t>
      </w:r>
      <w:proofErr w:type="spellEnd"/>
      <w:r w:rsidRPr="008B0278">
        <w:rPr>
          <w:rFonts w:ascii="Arial Narrow" w:hAnsi="Arial Narrow"/>
          <w:b/>
          <w:sz w:val="24"/>
        </w:rPr>
        <w:t xml:space="preserve"> </w:t>
      </w:r>
      <w:proofErr w:type="spellStart"/>
      <w:r w:rsidRPr="008B0278">
        <w:rPr>
          <w:rFonts w:ascii="Arial Narrow" w:hAnsi="Arial Narrow"/>
          <w:b/>
          <w:sz w:val="24"/>
        </w:rPr>
        <w:t>emission</w:t>
      </w:r>
      <w:proofErr w:type="spellEnd"/>
      <w:r w:rsidRPr="008B0278">
        <w:rPr>
          <w:rFonts w:ascii="Arial Narrow" w:hAnsi="Arial Narrow"/>
          <w:b/>
          <w:sz w:val="24"/>
        </w:rPr>
        <w:t>:</w:t>
      </w:r>
    </w:p>
    <w:p w14:paraId="2D23A60C" w14:textId="77777777" w:rsidR="00B6739F" w:rsidRPr="00263C1B" w:rsidRDefault="00B6739F" w:rsidP="00B6739F">
      <w:pPr>
        <w:jc w:val="both"/>
        <w:rPr>
          <w:rFonts w:ascii="Arial Narrow" w:hAnsi="Arial Narrow"/>
          <w:sz w:val="24"/>
          <w:lang w:val="en"/>
        </w:rPr>
      </w:pPr>
      <w:r w:rsidRPr="008B0278">
        <w:rPr>
          <w:rFonts w:ascii="Arial Narrow" w:hAnsi="Arial Narrow"/>
          <w:sz w:val="24"/>
        </w:rPr>
        <w:t xml:space="preserve"> </w:t>
      </w:r>
      <w:r w:rsidRPr="00263C1B">
        <w:rPr>
          <w:rFonts w:ascii="Arial Narrow" w:hAnsi="Arial Narrow"/>
          <w:sz w:val="24"/>
          <w:lang w:val="en"/>
        </w:rPr>
        <w:t>The negative impacts on the health of populations can emanate from the noise of traffic vehicles and the increase in the quantities of dust in the air following the circulation of these vehicles.</w:t>
      </w:r>
    </w:p>
    <w:p w14:paraId="4BA5E7FC" w14:textId="77777777" w:rsidR="00B6739F" w:rsidRPr="008B0278" w:rsidRDefault="00B6739F" w:rsidP="00E0563A">
      <w:pPr>
        <w:ind w:left="708"/>
        <w:jc w:val="both"/>
        <w:rPr>
          <w:rFonts w:ascii="Arial Narrow" w:hAnsi="Arial Narrow"/>
          <w:b/>
          <w:sz w:val="24"/>
          <w:lang w:val="en-US"/>
        </w:rPr>
      </w:pPr>
      <w:r w:rsidRPr="00263C1B">
        <w:rPr>
          <w:rFonts w:ascii="Arial Narrow" w:hAnsi="Arial Narrow"/>
          <w:b/>
          <w:sz w:val="24"/>
          <w:lang w:val="en"/>
        </w:rPr>
        <w:t>• Land occupation and loss of property</w:t>
      </w:r>
    </w:p>
    <w:p w14:paraId="36C18F48" w14:textId="77777777" w:rsidR="00B6739F" w:rsidRPr="00263C1B" w:rsidRDefault="00B6739F" w:rsidP="00B6739F">
      <w:pPr>
        <w:jc w:val="both"/>
        <w:rPr>
          <w:rFonts w:ascii="Arial Narrow" w:hAnsi="Arial Narrow"/>
          <w:sz w:val="24"/>
          <w:lang w:val="en"/>
        </w:rPr>
      </w:pPr>
      <w:r w:rsidRPr="00263C1B">
        <w:rPr>
          <w:rFonts w:ascii="Arial Narrow" w:hAnsi="Arial Narrow"/>
          <w:sz w:val="24"/>
          <w:lang w:val="en"/>
        </w:rPr>
        <w:t xml:space="preserve">A land restitution of 7 lots representing an area of 7,200 square meters belonging to four (04) people were assigned to the SNE of </w:t>
      </w:r>
      <w:proofErr w:type="spellStart"/>
      <w:r w:rsidRPr="00263C1B">
        <w:rPr>
          <w:rFonts w:ascii="Arial Narrow" w:hAnsi="Arial Narrow"/>
          <w:sz w:val="24"/>
          <w:lang w:val="en"/>
        </w:rPr>
        <w:t>Biltine</w:t>
      </w:r>
      <w:proofErr w:type="spellEnd"/>
      <w:r w:rsidRPr="00263C1B">
        <w:rPr>
          <w:rFonts w:ascii="Arial Narrow" w:hAnsi="Arial Narrow"/>
          <w:sz w:val="24"/>
          <w:lang w:val="en"/>
        </w:rPr>
        <w:t>.</w:t>
      </w:r>
    </w:p>
    <w:p w14:paraId="3AA283BD" w14:textId="77777777" w:rsidR="00B6739F" w:rsidRPr="00263C1B" w:rsidRDefault="00B6739F" w:rsidP="00B6739F">
      <w:pPr>
        <w:jc w:val="both"/>
        <w:rPr>
          <w:rFonts w:ascii="Arial Narrow" w:hAnsi="Arial Narrow"/>
          <w:sz w:val="24"/>
          <w:lang w:val="en"/>
        </w:rPr>
      </w:pPr>
      <w:r w:rsidRPr="00263C1B">
        <w:rPr>
          <w:rFonts w:ascii="Arial Narrow" w:hAnsi="Arial Narrow"/>
          <w:sz w:val="24"/>
          <w:lang w:val="en"/>
        </w:rPr>
        <w:t>156 residential or commercial structures were identified in the city of N'Djamena during the field survey. These are latrine, kitchen, bedroom, wall, store, restaurant, refreshment bar, place of worship and shop.</w:t>
      </w:r>
    </w:p>
    <w:p w14:paraId="07A4C78D" w14:textId="77777777" w:rsidR="00B6739F" w:rsidRPr="00263C1B" w:rsidRDefault="00B6739F" w:rsidP="00B6739F">
      <w:pPr>
        <w:jc w:val="both"/>
        <w:rPr>
          <w:rFonts w:ascii="Arial Narrow" w:hAnsi="Arial Narrow"/>
          <w:sz w:val="24"/>
          <w:lang w:val="en"/>
        </w:rPr>
      </w:pPr>
      <w:r w:rsidRPr="00263C1B">
        <w:rPr>
          <w:rFonts w:ascii="Arial Narrow" w:hAnsi="Arial Narrow"/>
          <w:sz w:val="24"/>
          <w:lang w:val="en"/>
        </w:rPr>
        <w:t>In the city of N'Djamena, shops are the structures most impacted on the electricity network, followed by walls, refreshments and restaurants. Places of worship are also affected. The latrines, kitchen and bedroom are slightly affected</w:t>
      </w:r>
    </w:p>
    <w:p w14:paraId="57881030" w14:textId="77777777" w:rsidR="00B6739F" w:rsidRPr="00263C1B" w:rsidRDefault="00B6739F" w:rsidP="00E0563A">
      <w:pPr>
        <w:ind w:left="708"/>
        <w:jc w:val="both"/>
        <w:rPr>
          <w:rFonts w:ascii="Arial Narrow" w:hAnsi="Arial Narrow"/>
          <w:b/>
          <w:sz w:val="24"/>
          <w:lang w:val="en"/>
        </w:rPr>
      </w:pPr>
      <w:r w:rsidRPr="00263C1B">
        <w:rPr>
          <w:rFonts w:ascii="Arial Narrow" w:hAnsi="Arial Narrow"/>
          <w:b/>
          <w:sz w:val="24"/>
          <w:lang w:val="en"/>
        </w:rPr>
        <w:t>• Modification of cultural and landscape heritage</w:t>
      </w:r>
    </w:p>
    <w:p w14:paraId="19E1E279" w14:textId="77777777" w:rsidR="00B6739F" w:rsidRPr="00263C1B" w:rsidRDefault="00B6739F" w:rsidP="00B6739F">
      <w:pPr>
        <w:jc w:val="both"/>
        <w:rPr>
          <w:rFonts w:ascii="Arial Narrow" w:hAnsi="Arial Narrow"/>
          <w:sz w:val="24"/>
          <w:lang w:val="en"/>
        </w:rPr>
      </w:pPr>
      <w:r w:rsidRPr="00263C1B">
        <w:rPr>
          <w:rFonts w:ascii="Arial Narrow" w:hAnsi="Arial Narrow"/>
          <w:sz w:val="24"/>
          <w:lang w:val="en"/>
        </w:rPr>
        <w:t>No cultural site or archaeological site is affected in the project at the level of the three municipalities and the city of N'Djamena.</w:t>
      </w:r>
    </w:p>
    <w:p w14:paraId="09B9F80E" w14:textId="77777777" w:rsidR="00B6739F" w:rsidRPr="008B0278" w:rsidRDefault="00B6739F" w:rsidP="00B6739F">
      <w:pPr>
        <w:jc w:val="both"/>
        <w:rPr>
          <w:rFonts w:ascii="Arial Narrow" w:hAnsi="Arial Narrow"/>
          <w:sz w:val="24"/>
          <w:lang w:val="en-US"/>
        </w:rPr>
      </w:pPr>
      <w:r w:rsidRPr="00263C1B">
        <w:rPr>
          <w:rFonts w:ascii="Arial Narrow" w:hAnsi="Arial Narrow"/>
          <w:sz w:val="24"/>
          <w:lang w:val="en"/>
        </w:rPr>
        <w:t>The release and preparation of the right-of-way for the works, the surveying of the longitudinal profile on the ground for the staking of the line, the felling and/or the possible pruning of trees may lead to the modification of the usual views of the landscape.</w:t>
      </w:r>
    </w:p>
    <w:p w14:paraId="3E6DD820" w14:textId="24CE0448" w:rsidR="00B6739F" w:rsidRPr="00E0563A" w:rsidRDefault="00B6739F" w:rsidP="003425F2">
      <w:pPr>
        <w:pStyle w:val="Paragraphedeliste"/>
        <w:numPr>
          <w:ilvl w:val="0"/>
          <w:numId w:val="124"/>
        </w:numPr>
        <w:jc w:val="both"/>
        <w:rPr>
          <w:rFonts w:ascii="Arial Narrow" w:hAnsi="Arial Narrow"/>
          <w:b/>
          <w:sz w:val="24"/>
          <w:lang w:val="en"/>
        </w:rPr>
      </w:pPr>
      <w:r w:rsidRPr="00E0563A">
        <w:rPr>
          <w:rFonts w:ascii="Arial Narrow" w:hAnsi="Arial Narrow"/>
          <w:b/>
          <w:sz w:val="24"/>
          <w:lang w:val="en"/>
        </w:rPr>
        <w:t>Health</w:t>
      </w:r>
    </w:p>
    <w:p w14:paraId="17090F75" w14:textId="77777777" w:rsidR="00B6739F" w:rsidRPr="0036256C" w:rsidRDefault="00B6739F" w:rsidP="00B6739F">
      <w:pPr>
        <w:jc w:val="both"/>
        <w:rPr>
          <w:rFonts w:ascii="Arial Narrow" w:hAnsi="Arial Narrow"/>
          <w:sz w:val="24"/>
          <w:lang w:val="en"/>
        </w:rPr>
      </w:pPr>
      <w:r w:rsidRPr="0036256C">
        <w:rPr>
          <w:rFonts w:ascii="Arial Narrow" w:hAnsi="Arial Narrow"/>
          <w:sz w:val="24"/>
          <w:lang w:val="en"/>
        </w:rPr>
        <w:t>With regard to health, the mixing of site personnel (workers and site supervisors, etc.) with the local populations will increase the risk of contamination by certain infectious diseases, STIs and in particular HIV/AIDS. The risks of unwanted pregnancies should also be noted.</w:t>
      </w:r>
    </w:p>
    <w:p w14:paraId="51A2A816" w14:textId="77777777" w:rsidR="00B6739F" w:rsidRPr="0036256C" w:rsidRDefault="00B6739F" w:rsidP="00B6739F">
      <w:pPr>
        <w:jc w:val="both"/>
        <w:rPr>
          <w:rFonts w:ascii="Arial Narrow" w:hAnsi="Arial Narrow"/>
          <w:sz w:val="24"/>
          <w:lang w:val="en"/>
        </w:rPr>
      </w:pPr>
      <w:r w:rsidRPr="0036256C">
        <w:rPr>
          <w:rFonts w:ascii="Arial Narrow" w:hAnsi="Arial Narrow"/>
          <w:sz w:val="24"/>
          <w:lang w:val="en"/>
        </w:rPr>
        <w:t>Corona virus disease is transmissible by air (droplets of saliva) and by direct physical contact with contaminated people or objects.</w:t>
      </w:r>
    </w:p>
    <w:p w14:paraId="681730C0" w14:textId="77777777" w:rsidR="00B6739F" w:rsidRPr="0036256C" w:rsidRDefault="00B6739F" w:rsidP="00B6739F">
      <w:pPr>
        <w:jc w:val="both"/>
        <w:rPr>
          <w:rFonts w:ascii="Arial Narrow" w:hAnsi="Arial Narrow"/>
          <w:sz w:val="24"/>
          <w:lang w:val="en"/>
        </w:rPr>
      </w:pPr>
      <w:r w:rsidRPr="0036256C">
        <w:rPr>
          <w:rFonts w:ascii="Arial Narrow" w:hAnsi="Arial Narrow"/>
          <w:sz w:val="24"/>
          <w:lang w:val="en"/>
        </w:rPr>
        <w:t>Respiratory and ophthalmic conditions are caused by dust, noise, smoke and gas emissions affecting users.</w:t>
      </w:r>
    </w:p>
    <w:p w14:paraId="5482EBD9" w14:textId="77777777" w:rsidR="00B6739F" w:rsidRPr="0036256C" w:rsidRDefault="00B6739F" w:rsidP="00B6739F">
      <w:pPr>
        <w:jc w:val="both"/>
        <w:rPr>
          <w:rFonts w:ascii="Arial Narrow" w:hAnsi="Arial Narrow"/>
          <w:sz w:val="24"/>
          <w:lang w:val="en"/>
        </w:rPr>
      </w:pPr>
      <w:r w:rsidRPr="0036256C">
        <w:rPr>
          <w:rFonts w:ascii="Arial Narrow" w:hAnsi="Arial Narrow"/>
          <w:sz w:val="24"/>
          <w:lang w:val="en"/>
        </w:rPr>
        <w:t>During the operation of the electrical network, there are sometimes explosions and/or fires, especially at the level of the transformers. These incidents could worsen if proximity standards are not respected.</w:t>
      </w:r>
    </w:p>
    <w:p w14:paraId="01DF02E2" w14:textId="77777777" w:rsidR="00B6739F" w:rsidRPr="008B0278" w:rsidRDefault="00B6739F" w:rsidP="00B6739F">
      <w:pPr>
        <w:jc w:val="both"/>
        <w:rPr>
          <w:rFonts w:ascii="Arial Narrow" w:hAnsi="Arial Narrow"/>
          <w:sz w:val="24"/>
          <w:lang w:val="en-US"/>
        </w:rPr>
      </w:pPr>
      <w:r w:rsidRPr="0036256C">
        <w:rPr>
          <w:rFonts w:ascii="Arial Narrow" w:hAnsi="Arial Narrow"/>
          <w:sz w:val="24"/>
          <w:lang w:val="en"/>
        </w:rPr>
        <w:t>The table below summarizes the environmental and social impacts of the project as well as the mitigation or improvement measures for these impacts.</w:t>
      </w:r>
    </w:p>
    <w:p w14:paraId="637E5192" w14:textId="77777777" w:rsidR="00B6739F" w:rsidRDefault="00B6739F" w:rsidP="00B6739F">
      <w:pPr>
        <w:jc w:val="both"/>
        <w:rPr>
          <w:rFonts w:ascii="Arial Narrow" w:hAnsi="Arial Narrow"/>
          <w:sz w:val="24"/>
          <w:lang w:val="en"/>
        </w:rPr>
      </w:pPr>
    </w:p>
    <w:p w14:paraId="000C3419" w14:textId="77777777" w:rsidR="00B6739F" w:rsidRDefault="00B6739F" w:rsidP="00B6739F">
      <w:pPr>
        <w:jc w:val="both"/>
        <w:rPr>
          <w:rFonts w:ascii="Arial Narrow" w:hAnsi="Arial Narrow"/>
          <w:sz w:val="24"/>
          <w:lang w:val="en"/>
        </w:rPr>
        <w:sectPr w:rsidR="00B6739F" w:rsidSect="00E60644">
          <w:pgSz w:w="11906" w:h="16838" w:code="9"/>
          <w:pgMar w:top="1440" w:right="1800" w:bottom="1440" w:left="1800" w:header="709" w:footer="709" w:gutter="0"/>
          <w:pgNumType w:fmt="lowerRoman"/>
          <w:cols w:space="708"/>
          <w:docGrid w:linePitch="360"/>
        </w:sectPr>
      </w:pPr>
    </w:p>
    <w:p w14:paraId="6F375655" w14:textId="77777777" w:rsidR="00B6739F" w:rsidRPr="008B0278" w:rsidRDefault="00B6739F" w:rsidP="00B6739F">
      <w:pPr>
        <w:jc w:val="both"/>
        <w:rPr>
          <w:rFonts w:ascii="Arial Narrow" w:hAnsi="Arial Narrow"/>
          <w:sz w:val="24"/>
          <w:lang w:val="en-US"/>
        </w:rPr>
      </w:pPr>
      <w:r w:rsidRPr="0036256C">
        <w:rPr>
          <w:rFonts w:ascii="Arial Narrow" w:hAnsi="Arial Narrow"/>
          <w:sz w:val="24"/>
          <w:lang w:val="en"/>
        </w:rPr>
        <w:t>Table</w:t>
      </w:r>
      <w:r>
        <w:rPr>
          <w:rFonts w:ascii="Arial Narrow" w:hAnsi="Arial Narrow"/>
          <w:sz w:val="24"/>
          <w:lang w:val="en"/>
        </w:rPr>
        <w:t xml:space="preserve"> 2</w:t>
      </w:r>
      <w:r w:rsidRPr="0036256C">
        <w:rPr>
          <w:rFonts w:ascii="Arial Narrow" w:hAnsi="Arial Narrow"/>
          <w:sz w:val="24"/>
          <w:lang w:val="en"/>
        </w:rPr>
        <w:t>: summary of the environmental and social impacts of the project and the mitigation or improvement measures</w:t>
      </w:r>
    </w:p>
    <w:tbl>
      <w:tblPr>
        <w:tblStyle w:val="TableauGrille4-Accentuation51"/>
        <w:tblpPr w:leftFromText="141" w:rightFromText="141" w:vertAnchor="text" w:horzAnchor="margin" w:tblpY="1100"/>
        <w:tblW w:w="1417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48"/>
        <w:gridCol w:w="1941"/>
        <w:gridCol w:w="2126"/>
        <w:gridCol w:w="992"/>
        <w:gridCol w:w="992"/>
        <w:gridCol w:w="993"/>
        <w:gridCol w:w="1275"/>
        <w:gridCol w:w="5103"/>
      </w:tblGrid>
      <w:tr w:rsidR="00B6739F" w:rsidRPr="00FF5D08" w14:paraId="41E7BC1E" w14:textId="77777777" w:rsidTr="00E60644">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4170" w:type="dxa"/>
            <w:gridSpan w:val="8"/>
            <w:tcBorders>
              <w:top w:val="none" w:sz="0" w:space="0" w:color="auto"/>
              <w:left w:val="none" w:sz="0" w:space="0" w:color="auto"/>
              <w:bottom w:val="none" w:sz="0" w:space="0" w:color="auto"/>
              <w:right w:val="none" w:sz="0" w:space="0" w:color="auto"/>
            </w:tcBorders>
          </w:tcPr>
          <w:p w14:paraId="38F7DE03"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lang w:eastAsia="fr-FR"/>
              </w:rPr>
            </w:pPr>
            <w:proofErr w:type="spellStart"/>
            <w:r w:rsidRPr="00FF5D08">
              <w:rPr>
                <w:rFonts w:ascii="Arial Narrow" w:eastAsia="Times New Roman" w:hAnsi="Arial Narrow" w:cs="Courier New"/>
                <w:lang w:eastAsia="fr-FR"/>
              </w:rPr>
              <w:t>Preparation</w:t>
            </w:r>
            <w:proofErr w:type="spellEnd"/>
            <w:r w:rsidRPr="00FF5D08">
              <w:rPr>
                <w:rFonts w:ascii="Arial Narrow" w:eastAsia="Times New Roman" w:hAnsi="Arial Narrow" w:cs="Courier New"/>
                <w:lang w:eastAsia="fr-FR"/>
              </w:rPr>
              <w:t xml:space="preserve"> and construction phase</w:t>
            </w:r>
          </w:p>
          <w:p w14:paraId="180CE632" w14:textId="77777777" w:rsidR="00B6739F" w:rsidRPr="00FF5D08" w:rsidRDefault="00B6739F" w:rsidP="00E60644">
            <w:pPr>
              <w:jc w:val="both"/>
              <w:rPr>
                <w:rFonts w:ascii="Arial Narrow" w:hAnsi="Arial Narrow"/>
              </w:rPr>
            </w:pPr>
          </w:p>
        </w:tc>
      </w:tr>
      <w:tr w:rsidR="00B6739F" w:rsidRPr="00FF5D08" w14:paraId="7E3EFFE0" w14:textId="77777777" w:rsidTr="00E60644">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748" w:type="dxa"/>
            <w:vMerge w:val="restart"/>
          </w:tcPr>
          <w:p w14:paraId="7228AE53" w14:textId="77777777" w:rsidR="00B6739F" w:rsidRPr="00FF5D08" w:rsidRDefault="00B6739F" w:rsidP="00E60644">
            <w:pPr>
              <w:jc w:val="both"/>
              <w:rPr>
                <w:rFonts w:ascii="Arial Narrow" w:hAnsi="Arial Narrow"/>
              </w:rPr>
            </w:pPr>
          </w:p>
        </w:tc>
        <w:tc>
          <w:tcPr>
            <w:tcW w:w="1941" w:type="dxa"/>
            <w:vMerge w:val="restart"/>
          </w:tcPr>
          <w:p w14:paraId="1DB4A7C8"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eastAsia="fr-FR"/>
              </w:rPr>
            </w:pPr>
            <w:r w:rsidRPr="00FF5D08">
              <w:rPr>
                <w:rFonts w:ascii="Arial Narrow" w:eastAsia="Times New Roman" w:hAnsi="Arial Narrow" w:cs="Courier New"/>
                <w:lang w:eastAsia="fr-FR"/>
              </w:rPr>
              <w:t>Components</w:t>
            </w:r>
          </w:p>
          <w:p w14:paraId="3695606D"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2126" w:type="dxa"/>
            <w:vMerge w:val="restart"/>
          </w:tcPr>
          <w:p w14:paraId="1BA0F4FD"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FF5D08">
              <w:rPr>
                <w:rFonts w:ascii="Arial Narrow" w:hAnsi="Arial Narrow"/>
              </w:rPr>
              <w:t>Impact</w:t>
            </w:r>
          </w:p>
        </w:tc>
        <w:tc>
          <w:tcPr>
            <w:tcW w:w="4252" w:type="dxa"/>
            <w:gridSpan w:val="4"/>
          </w:tcPr>
          <w:p w14:paraId="08E35B04"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eastAsia="fr-FR"/>
              </w:rPr>
            </w:pPr>
            <w:r w:rsidRPr="00FF5D08">
              <w:rPr>
                <w:rFonts w:ascii="Arial Narrow" w:eastAsia="Times New Roman" w:hAnsi="Arial Narrow" w:cs="Courier New"/>
                <w:lang w:eastAsia="fr-FR"/>
              </w:rPr>
              <w:t xml:space="preserve">Impact </w:t>
            </w:r>
            <w:proofErr w:type="spellStart"/>
            <w:r w:rsidRPr="00FF5D08">
              <w:rPr>
                <w:rFonts w:ascii="Arial Narrow" w:eastAsia="Times New Roman" w:hAnsi="Arial Narrow" w:cs="Courier New"/>
                <w:lang w:eastAsia="fr-FR"/>
              </w:rPr>
              <w:t>assessment</w:t>
            </w:r>
            <w:proofErr w:type="spellEnd"/>
          </w:p>
        </w:tc>
        <w:tc>
          <w:tcPr>
            <w:tcW w:w="5103" w:type="dxa"/>
            <w:vMerge w:val="restart"/>
          </w:tcPr>
          <w:p w14:paraId="15275869"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eastAsia="fr-FR"/>
              </w:rPr>
            </w:pPr>
            <w:r w:rsidRPr="00FF5D08">
              <w:rPr>
                <w:rFonts w:ascii="Arial Narrow" w:eastAsia="Times New Roman" w:hAnsi="Arial Narrow" w:cs="Courier New"/>
                <w:lang w:eastAsia="fr-FR"/>
              </w:rPr>
              <w:t xml:space="preserve">Reduction </w:t>
            </w:r>
            <w:proofErr w:type="spellStart"/>
            <w:r w:rsidRPr="00FF5D08">
              <w:rPr>
                <w:rFonts w:ascii="Arial Narrow" w:eastAsia="Times New Roman" w:hAnsi="Arial Narrow" w:cs="Courier New"/>
                <w:lang w:eastAsia="fr-FR"/>
              </w:rPr>
              <w:t>measures</w:t>
            </w:r>
            <w:proofErr w:type="spellEnd"/>
          </w:p>
          <w:p w14:paraId="21777137"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B6739F" w:rsidRPr="00FF5D08" w14:paraId="0C0A0D56" w14:textId="77777777" w:rsidTr="00E60644">
        <w:trPr>
          <w:trHeight w:val="277"/>
        </w:trPr>
        <w:tc>
          <w:tcPr>
            <w:cnfStyle w:val="001000000000" w:firstRow="0" w:lastRow="0" w:firstColumn="1" w:lastColumn="0" w:oddVBand="0" w:evenVBand="0" w:oddHBand="0" w:evenHBand="0" w:firstRowFirstColumn="0" w:firstRowLastColumn="0" w:lastRowFirstColumn="0" w:lastRowLastColumn="0"/>
            <w:tcW w:w="748" w:type="dxa"/>
            <w:vMerge/>
          </w:tcPr>
          <w:p w14:paraId="51EB3DB8" w14:textId="77777777" w:rsidR="00B6739F" w:rsidRPr="00FF5D08" w:rsidRDefault="00B6739F" w:rsidP="00E60644">
            <w:pPr>
              <w:jc w:val="both"/>
              <w:rPr>
                <w:rFonts w:ascii="Arial Narrow" w:hAnsi="Arial Narrow"/>
              </w:rPr>
            </w:pPr>
          </w:p>
        </w:tc>
        <w:tc>
          <w:tcPr>
            <w:tcW w:w="1941" w:type="dxa"/>
            <w:vMerge/>
          </w:tcPr>
          <w:p w14:paraId="48AB93BC"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2126" w:type="dxa"/>
            <w:vMerge/>
          </w:tcPr>
          <w:p w14:paraId="794F6F9B"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992" w:type="dxa"/>
            <w:shd w:val="clear" w:color="auto" w:fill="auto"/>
          </w:tcPr>
          <w:p w14:paraId="7779851E"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eastAsia="fr-FR"/>
              </w:rPr>
            </w:pPr>
            <w:proofErr w:type="spellStart"/>
            <w:r w:rsidRPr="00FF5D08">
              <w:rPr>
                <w:rFonts w:ascii="Arial Narrow" w:eastAsia="Times New Roman" w:hAnsi="Arial Narrow" w:cs="Courier New"/>
                <w:lang w:eastAsia="fr-FR"/>
              </w:rPr>
              <w:t>Intensity</w:t>
            </w:r>
            <w:proofErr w:type="spellEnd"/>
          </w:p>
        </w:tc>
        <w:tc>
          <w:tcPr>
            <w:tcW w:w="992" w:type="dxa"/>
            <w:shd w:val="clear" w:color="auto" w:fill="auto"/>
          </w:tcPr>
          <w:p w14:paraId="0BF4BAD3"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eastAsia="fr-FR"/>
              </w:rPr>
            </w:pPr>
            <w:r w:rsidRPr="00FF5D08">
              <w:rPr>
                <w:rFonts w:ascii="Arial Narrow" w:eastAsia="Times New Roman" w:hAnsi="Arial Narrow" w:cs="Courier New"/>
                <w:lang w:eastAsia="fr-FR"/>
              </w:rPr>
              <w:t>Duration</w:t>
            </w:r>
          </w:p>
        </w:tc>
        <w:tc>
          <w:tcPr>
            <w:tcW w:w="993" w:type="dxa"/>
            <w:shd w:val="clear" w:color="auto" w:fill="auto"/>
          </w:tcPr>
          <w:p w14:paraId="46AFEBEC"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eastAsia="fr-FR"/>
              </w:rPr>
            </w:pPr>
            <w:proofErr w:type="spellStart"/>
            <w:r w:rsidRPr="00FF5D08">
              <w:rPr>
                <w:rFonts w:ascii="Arial Narrow" w:eastAsia="Times New Roman" w:hAnsi="Arial Narrow" w:cs="Courier New"/>
                <w:lang w:eastAsia="fr-FR"/>
              </w:rPr>
              <w:t>Extent</w:t>
            </w:r>
            <w:proofErr w:type="spellEnd"/>
          </w:p>
        </w:tc>
        <w:tc>
          <w:tcPr>
            <w:tcW w:w="1275" w:type="dxa"/>
            <w:shd w:val="clear" w:color="auto" w:fill="auto"/>
          </w:tcPr>
          <w:p w14:paraId="65FA8A35"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FF5D08">
              <w:rPr>
                <w:rFonts w:ascii="Arial Narrow" w:hAnsi="Arial Narrow"/>
              </w:rPr>
              <w:t>Importance</w:t>
            </w:r>
          </w:p>
        </w:tc>
        <w:tc>
          <w:tcPr>
            <w:tcW w:w="5103" w:type="dxa"/>
            <w:vMerge/>
          </w:tcPr>
          <w:p w14:paraId="57950C69"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B6739F" w:rsidRPr="00DF220D" w14:paraId="3957DCED" w14:textId="77777777" w:rsidTr="00E60644">
        <w:trPr>
          <w:cnfStyle w:val="000000100000" w:firstRow="0" w:lastRow="0" w:firstColumn="0" w:lastColumn="0" w:oddVBand="0" w:evenVBand="0" w:oddHBand="1" w:evenHBand="0" w:firstRowFirstColumn="0" w:firstRowLastColumn="0" w:lastRowFirstColumn="0" w:lastRowLastColumn="0"/>
          <w:trHeight w:val="2237"/>
        </w:trPr>
        <w:tc>
          <w:tcPr>
            <w:cnfStyle w:val="001000000000" w:firstRow="0" w:lastRow="0" w:firstColumn="1" w:lastColumn="0" w:oddVBand="0" w:evenVBand="0" w:oddHBand="0" w:evenHBand="0" w:firstRowFirstColumn="0" w:firstRowLastColumn="0" w:lastRowFirstColumn="0" w:lastRowLastColumn="0"/>
            <w:tcW w:w="748" w:type="dxa"/>
          </w:tcPr>
          <w:p w14:paraId="78AE5303" w14:textId="77777777" w:rsidR="00B6739F" w:rsidRPr="00FF5D08" w:rsidRDefault="00B6739F" w:rsidP="00E60644">
            <w:pPr>
              <w:jc w:val="both"/>
              <w:rPr>
                <w:rFonts w:ascii="Arial Narrow" w:hAnsi="Arial Narrow"/>
                <w:lang w:val="fr-CA"/>
              </w:rPr>
            </w:pPr>
            <w:r w:rsidRPr="00FF5D08">
              <w:rPr>
                <w:rFonts w:ascii="Arial Narrow" w:hAnsi="Arial Narrow"/>
                <w:lang w:val="fr-CA"/>
              </w:rPr>
              <w:t>1</w:t>
            </w:r>
          </w:p>
        </w:tc>
        <w:tc>
          <w:tcPr>
            <w:tcW w:w="1941" w:type="dxa"/>
          </w:tcPr>
          <w:p w14:paraId="52B391D3"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fr-CA"/>
              </w:rPr>
            </w:pPr>
            <w:r w:rsidRPr="00FF5D08">
              <w:rPr>
                <w:rFonts w:ascii="Arial Narrow" w:hAnsi="Arial Narrow"/>
              </w:rPr>
              <w:t>Air</w:t>
            </w:r>
          </w:p>
        </w:tc>
        <w:tc>
          <w:tcPr>
            <w:tcW w:w="2126" w:type="dxa"/>
          </w:tcPr>
          <w:p w14:paraId="4DEE2FAE"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eastAsia="fr-FR"/>
              </w:rPr>
            </w:pPr>
            <w:proofErr w:type="spellStart"/>
            <w:r w:rsidRPr="00FF5D08">
              <w:rPr>
                <w:rFonts w:ascii="Arial Narrow" w:eastAsia="Times New Roman" w:hAnsi="Arial Narrow" w:cs="Courier New"/>
                <w:lang w:eastAsia="fr-FR"/>
              </w:rPr>
              <w:t>degradation</w:t>
            </w:r>
            <w:proofErr w:type="spellEnd"/>
            <w:r w:rsidRPr="00FF5D08">
              <w:rPr>
                <w:rFonts w:ascii="Arial Narrow" w:eastAsia="Times New Roman" w:hAnsi="Arial Narrow" w:cs="Courier New"/>
                <w:lang w:eastAsia="fr-FR"/>
              </w:rPr>
              <w:t xml:space="preserve"> of air </w:t>
            </w:r>
            <w:proofErr w:type="spellStart"/>
            <w:r w:rsidRPr="00FF5D08">
              <w:rPr>
                <w:rFonts w:ascii="Arial Narrow" w:eastAsia="Times New Roman" w:hAnsi="Arial Narrow" w:cs="Courier New"/>
                <w:lang w:eastAsia="fr-FR"/>
              </w:rPr>
              <w:t>quality</w:t>
            </w:r>
            <w:proofErr w:type="spellEnd"/>
          </w:p>
          <w:p w14:paraId="45A812DB"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992" w:type="dxa"/>
          </w:tcPr>
          <w:p w14:paraId="5BE843EF"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eastAsia="fr-FR"/>
              </w:rPr>
            </w:pPr>
            <w:r w:rsidRPr="00FF5D08">
              <w:rPr>
                <w:rFonts w:ascii="Arial Narrow" w:eastAsia="Times New Roman" w:hAnsi="Arial Narrow" w:cs="Courier New"/>
                <w:lang w:eastAsia="fr-FR"/>
              </w:rPr>
              <w:t>Weak</w:t>
            </w:r>
          </w:p>
          <w:p w14:paraId="788302A2"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fr-CA"/>
              </w:rPr>
            </w:pPr>
          </w:p>
        </w:tc>
        <w:tc>
          <w:tcPr>
            <w:tcW w:w="992" w:type="dxa"/>
          </w:tcPr>
          <w:p w14:paraId="550906BF"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fr-CA"/>
              </w:rPr>
            </w:pPr>
            <w:r w:rsidRPr="00FF5D08">
              <w:rPr>
                <w:rFonts w:ascii="Arial Narrow" w:hAnsi="Arial Narrow"/>
                <w:lang w:val="fr-CA"/>
              </w:rPr>
              <w:t>Local</w:t>
            </w:r>
          </w:p>
        </w:tc>
        <w:tc>
          <w:tcPr>
            <w:tcW w:w="993" w:type="dxa"/>
          </w:tcPr>
          <w:p w14:paraId="5654BE01"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eastAsia="fr-FR"/>
              </w:rPr>
            </w:pPr>
            <w:r w:rsidRPr="00FF5D08">
              <w:rPr>
                <w:rFonts w:ascii="Arial Narrow" w:eastAsia="Times New Roman" w:hAnsi="Arial Narrow" w:cs="Courier New"/>
                <w:lang w:eastAsia="fr-FR"/>
              </w:rPr>
              <w:t>Short</w:t>
            </w:r>
          </w:p>
          <w:p w14:paraId="0C0A066E"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fr-CA"/>
              </w:rPr>
            </w:pPr>
          </w:p>
        </w:tc>
        <w:tc>
          <w:tcPr>
            <w:tcW w:w="1275" w:type="dxa"/>
          </w:tcPr>
          <w:p w14:paraId="77A56A2C"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fr-CA"/>
              </w:rPr>
            </w:pPr>
            <w:r w:rsidRPr="00FF5D08">
              <w:rPr>
                <w:rFonts w:ascii="Arial Narrow" w:hAnsi="Arial Narrow"/>
                <w:lang w:val="fr-CA"/>
              </w:rPr>
              <w:t>Minor</w:t>
            </w:r>
          </w:p>
        </w:tc>
        <w:tc>
          <w:tcPr>
            <w:tcW w:w="5103" w:type="dxa"/>
          </w:tcPr>
          <w:p w14:paraId="1FE70D60"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Water the access roads regularly;</w:t>
            </w:r>
          </w:p>
          <w:p w14:paraId="7DF8EB38"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Limit the speed of machines in order to reduce the airborne dust</w:t>
            </w:r>
          </w:p>
          <w:p w14:paraId="5164D142"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Use of environmentally friendly vehicles and machinery;</w:t>
            </w:r>
          </w:p>
          <w:p w14:paraId="23BCAC04"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use existing tracks for moving trucks and cars</w:t>
            </w:r>
          </w:p>
          <w:p w14:paraId="181FE388"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ensure vehicles and equipment are turned off when not in use</w:t>
            </w:r>
          </w:p>
          <w:p w14:paraId="1A68963A"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 xml:space="preserve"> The use of tarpaulin trucks for the transport of backfill will be preferred</w:t>
            </w:r>
          </w:p>
        </w:tc>
      </w:tr>
      <w:tr w:rsidR="00B6739F" w:rsidRPr="00DF220D" w14:paraId="113C2060" w14:textId="77777777" w:rsidTr="00E60644">
        <w:trPr>
          <w:trHeight w:val="256"/>
        </w:trPr>
        <w:tc>
          <w:tcPr>
            <w:cnfStyle w:val="001000000000" w:firstRow="0" w:lastRow="0" w:firstColumn="1" w:lastColumn="0" w:oddVBand="0" w:evenVBand="0" w:oddHBand="0" w:evenHBand="0" w:firstRowFirstColumn="0" w:firstRowLastColumn="0" w:lastRowFirstColumn="0" w:lastRowLastColumn="0"/>
            <w:tcW w:w="748" w:type="dxa"/>
          </w:tcPr>
          <w:p w14:paraId="7AC3503A" w14:textId="77777777" w:rsidR="00B6739F" w:rsidRPr="00FF5D08" w:rsidRDefault="00B6739F" w:rsidP="00E60644">
            <w:pPr>
              <w:jc w:val="both"/>
              <w:rPr>
                <w:rFonts w:ascii="Arial Narrow" w:hAnsi="Arial Narrow"/>
              </w:rPr>
            </w:pPr>
            <w:r w:rsidRPr="00FF5D08">
              <w:rPr>
                <w:rFonts w:ascii="Arial Narrow" w:hAnsi="Arial Narrow"/>
              </w:rPr>
              <w:t>2</w:t>
            </w:r>
          </w:p>
        </w:tc>
        <w:tc>
          <w:tcPr>
            <w:tcW w:w="1941" w:type="dxa"/>
          </w:tcPr>
          <w:p w14:paraId="31E9C2FF"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roofErr w:type="spellStart"/>
            <w:r w:rsidRPr="00FF5D08">
              <w:rPr>
                <w:rFonts w:ascii="Arial Narrow" w:hAnsi="Arial Narrow"/>
              </w:rPr>
              <w:t>Climate</w:t>
            </w:r>
            <w:proofErr w:type="spellEnd"/>
          </w:p>
        </w:tc>
        <w:tc>
          <w:tcPr>
            <w:tcW w:w="2126" w:type="dxa"/>
          </w:tcPr>
          <w:p w14:paraId="6FEA8946"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eastAsia="fr-FR"/>
              </w:rPr>
            </w:pPr>
            <w:proofErr w:type="spellStart"/>
            <w:r w:rsidRPr="00FF5D08">
              <w:rPr>
                <w:rFonts w:ascii="Arial Narrow" w:eastAsia="Times New Roman" w:hAnsi="Arial Narrow" w:cs="Courier New"/>
                <w:lang w:eastAsia="fr-FR"/>
              </w:rPr>
              <w:t>Climate</w:t>
            </w:r>
            <w:proofErr w:type="spellEnd"/>
            <w:r w:rsidRPr="00FF5D08">
              <w:rPr>
                <w:rFonts w:ascii="Arial Narrow" w:eastAsia="Times New Roman" w:hAnsi="Arial Narrow" w:cs="Courier New"/>
                <w:lang w:eastAsia="fr-FR"/>
              </w:rPr>
              <w:t xml:space="preserve"> change</w:t>
            </w:r>
          </w:p>
          <w:p w14:paraId="13A13E10"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992" w:type="dxa"/>
          </w:tcPr>
          <w:p w14:paraId="2BD6BA90"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fr-CA"/>
              </w:rPr>
            </w:pPr>
            <w:r w:rsidRPr="00FF5D08">
              <w:rPr>
                <w:rFonts w:ascii="Arial Narrow" w:hAnsi="Arial Narrow"/>
                <w:lang w:val="fr-CA"/>
              </w:rPr>
              <w:t xml:space="preserve">Weak </w:t>
            </w:r>
          </w:p>
        </w:tc>
        <w:tc>
          <w:tcPr>
            <w:tcW w:w="992" w:type="dxa"/>
          </w:tcPr>
          <w:p w14:paraId="67BFFC7A"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fr-CA"/>
              </w:rPr>
            </w:pPr>
            <w:r w:rsidRPr="00FF5D08">
              <w:rPr>
                <w:rFonts w:ascii="Arial Narrow" w:hAnsi="Arial Narrow"/>
                <w:lang w:val="fr-CA"/>
              </w:rPr>
              <w:t>Local</w:t>
            </w:r>
          </w:p>
        </w:tc>
        <w:tc>
          <w:tcPr>
            <w:tcW w:w="993" w:type="dxa"/>
          </w:tcPr>
          <w:p w14:paraId="4B45D02D"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fr-CA"/>
              </w:rPr>
            </w:pPr>
            <w:r w:rsidRPr="00FF5D08">
              <w:rPr>
                <w:rFonts w:ascii="Arial Narrow" w:hAnsi="Arial Narrow"/>
                <w:lang w:val="fr-CA"/>
              </w:rPr>
              <w:t xml:space="preserve">Short </w:t>
            </w:r>
          </w:p>
        </w:tc>
        <w:tc>
          <w:tcPr>
            <w:tcW w:w="1275" w:type="dxa"/>
          </w:tcPr>
          <w:p w14:paraId="505031DA"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fr-CA"/>
              </w:rPr>
            </w:pPr>
            <w:r w:rsidRPr="00FF5D08">
              <w:rPr>
                <w:rFonts w:ascii="Arial Narrow" w:hAnsi="Arial Narrow"/>
                <w:lang w:val="fr-CA"/>
              </w:rPr>
              <w:t xml:space="preserve">Minor </w:t>
            </w:r>
          </w:p>
        </w:tc>
        <w:tc>
          <w:tcPr>
            <w:tcW w:w="5103" w:type="dxa"/>
          </w:tcPr>
          <w:p w14:paraId="2F955A6D"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 xml:space="preserve">monitor </w:t>
            </w:r>
            <w:proofErr w:type="spellStart"/>
            <w:r w:rsidRPr="009B5276">
              <w:rPr>
                <w:rFonts w:ascii="Arial Narrow" w:eastAsia="Times New Roman" w:hAnsi="Arial Narrow" w:cs="Courier New"/>
                <w:lang w:val="en-US" w:eastAsia="fr-FR"/>
              </w:rPr>
              <w:t>green house</w:t>
            </w:r>
            <w:proofErr w:type="spellEnd"/>
            <w:r w:rsidRPr="009B5276">
              <w:rPr>
                <w:rFonts w:ascii="Arial Narrow" w:eastAsia="Times New Roman" w:hAnsi="Arial Narrow" w:cs="Courier New"/>
                <w:lang w:val="en-US" w:eastAsia="fr-FR"/>
              </w:rPr>
              <w:t xml:space="preserve"> gas emissions;</w:t>
            </w:r>
          </w:p>
          <w:p w14:paraId="0FBAE676"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define the desired technical specifications for construction machinery, with regard to international standards in terms of exhaust gases;</w:t>
            </w:r>
          </w:p>
          <w:p w14:paraId="1027EEB3"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compensate for the vegetation that will be destroyed by reforestation around the site.</w:t>
            </w:r>
          </w:p>
          <w:p w14:paraId="66FCF47C"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With the application of the above measures the residual impact on the air will be low</w:t>
            </w:r>
          </w:p>
        </w:tc>
      </w:tr>
      <w:tr w:rsidR="00B6739F" w:rsidRPr="00DF220D" w14:paraId="19EA76D8" w14:textId="77777777" w:rsidTr="00E60644">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748" w:type="dxa"/>
          </w:tcPr>
          <w:p w14:paraId="4AB2C8DC" w14:textId="77777777" w:rsidR="00B6739F" w:rsidRPr="00FF5D08" w:rsidRDefault="00B6739F" w:rsidP="00E60644">
            <w:pPr>
              <w:jc w:val="both"/>
              <w:rPr>
                <w:rFonts w:ascii="Arial Narrow" w:hAnsi="Arial Narrow"/>
                <w:lang w:val="fr-CA"/>
              </w:rPr>
            </w:pPr>
            <w:r w:rsidRPr="00FF5D08">
              <w:rPr>
                <w:rFonts w:ascii="Arial Narrow" w:hAnsi="Arial Narrow"/>
                <w:lang w:val="fr-CA"/>
              </w:rPr>
              <w:t>3</w:t>
            </w:r>
          </w:p>
        </w:tc>
        <w:tc>
          <w:tcPr>
            <w:tcW w:w="1941" w:type="dxa"/>
          </w:tcPr>
          <w:p w14:paraId="47D06C6C"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eastAsia="fr-FR"/>
              </w:rPr>
            </w:pPr>
            <w:r w:rsidRPr="00FF5D08">
              <w:rPr>
                <w:rFonts w:ascii="Arial Narrow" w:eastAsia="Times New Roman" w:hAnsi="Arial Narrow" w:cs="Courier New"/>
                <w:lang w:eastAsia="fr-FR"/>
              </w:rPr>
              <w:t>FLOOR</w:t>
            </w:r>
          </w:p>
          <w:p w14:paraId="21DC5689"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2126" w:type="dxa"/>
          </w:tcPr>
          <w:p w14:paraId="1CF07D72"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Compaction and loss of soil structure</w:t>
            </w:r>
          </w:p>
          <w:p w14:paraId="51093051"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n-US"/>
              </w:rPr>
            </w:pPr>
          </w:p>
        </w:tc>
        <w:tc>
          <w:tcPr>
            <w:tcW w:w="992" w:type="dxa"/>
          </w:tcPr>
          <w:p w14:paraId="688F6C37"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fr-CA"/>
              </w:rPr>
            </w:pPr>
            <w:r w:rsidRPr="00FF5D08">
              <w:rPr>
                <w:rFonts w:ascii="Arial Narrow" w:hAnsi="Arial Narrow"/>
                <w:lang w:val="fr-CA"/>
              </w:rPr>
              <w:t xml:space="preserve">Weak </w:t>
            </w:r>
          </w:p>
        </w:tc>
        <w:tc>
          <w:tcPr>
            <w:tcW w:w="992" w:type="dxa"/>
          </w:tcPr>
          <w:p w14:paraId="61375D2F"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fr-CA"/>
              </w:rPr>
            </w:pPr>
            <w:r w:rsidRPr="00FF5D08">
              <w:rPr>
                <w:rFonts w:ascii="Arial Narrow" w:hAnsi="Arial Narrow"/>
                <w:lang w:val="fr-CA"/>
              </w:rPr>
              <w:t>Local</w:t>
            </w:r>
          </w:p>
        </w:tc>
        <w:tc>
          <w:tcPr>
            <w:tcW w:w="993" w:type="dxa"/>
          </w:tcPr>
          <w:p w14:paraId="23FEC0CC"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fr-CA"/>
              </w:rPr>
            </w:pPr>
            <w:r w:rsidRPr="00FF5D08">
              <w:rPr>
                <w:rFonts w:ascii="Arial Narrow" w:hAnsi="Arial Narrow"/>
                <w:lang w:val="fr-CA"/>
              </w:rPr>
              <w:t xml:space="preserve">Short </w:t>
            </w:r>
          </w:p>
        </w:tc>
        <w:tc>
          <w:tcPr>
            <w:tcW w:w="1275" w:type="dxa"/>
          </w:tcPr>
          <w:p w14:paraId="7F371B16"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fr-CA"/>
              </w:rPr>
            </w:pPr>
            <w:r w:rsidRPr="00FF5D08">
              <w:rPr>
                <w:rFonts w:ascii="Arial Narrow" w:hAnsi="Arial Narrow"/>
                <w:lang w:val="fr-CA"/>
              </w:rPr>
              <w:t>Minor</w:t>
            </w:r>
          </w:p>
        </w:tc>
        <w:tc>
          <w:tcPr>
            <w:tcW w:w="5103" w:type="dxa"/>
          </w:tcPr>
          <w:p w14:paraId="0017180D"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-Restrict the number of traffic lanes;</w:t>
            </w:r>
          </w:p>
          <w:p w14:paraId="11026459"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 limit the movement of machinery to work areas and marked access;</w:t>
            </w:r>
          </w:p>
          <w:p w14:paraId="23D05199"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 restore disturbed sites after the works</w:t>
            </w:r>
          </w:p>
          <w:p w14:paraId="09D7229C"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 sensitize drivers;</w:t>
            </w:r>
          </w:p>
          <w:p w14:paraId="1D577BA3"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prevent oil, fuel or any other pollutant from leaking onto the ground.</w:t>
            </w:r>
          </w:p>
          <w:p w14:paraId="402EE233"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Carry out maintenance operations in sealed and appropriate premises;</w:t>
            </w:r>
          </w:p>
          <w:p w14:paraId="61A88B07"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Ensure the collection and disposal of waste (liquid and solid) from the site</w:t>
            </w:r>
          </w:p>
        </w:tc>
      </w:tr>
      <w:tr w:rsidR="00B6739F" w:rsidRPr="00FF5D08" w14:paraId="30C0C9FC" w14:textId="77777777" w:rsidTr="00E60644">
        <w:trPr>
          <w:trHeight w:val="256"/>
        </w:trPr>
        <w:tc>
          <w:tcPr>
            <w:cnfStyle w:val="001000000000" w:firstRow="0" w:lastRow="0" w:firstColumn="1" w:lastColumn="0" w:oddVBand="0" w:evenVBand="0" w:oddHBand="0" w:evenHBand="0" w:firstRowFirstColumn="0" w:firstRowLastColumn="0" w:lastRowFirstColumn="0" w:lastRowLastColumn="0"/>
            <w:tcW w:w="748" w:type="dxa"/>
          </w:tcPr>
          <w:p w14:paraId="52DDF424" w14:textId="77777777" w:rsidR="00B6739F" w:rsidRPr="00FF5D08" w:rsidRDefault="00B6739F" w:rsidP="00E60644">
            <w:pPr>
              <w:jc w:val="both"/>
              <w:rPr>
                <w:rFonts w:ascii="Arial Narrow" w:hAnsi="Arial Narrow"/>
                <w:lang w:val="fr-CA"/>
              </w:rPr>
            </w:pPr>
            <w:r w:rsidRPr="00FF5D08">
              <w:rPr>
                <w:rFonts w:ascii="Arial Narrow" w:hAnsi="Arial Narrow"/>
                <w:lang w:val="fr-CA"/>
              </w:rPr>
              <w:t>4</w:t>
            </w:r>
          </w:p>
        </w:tc>
        <w:tc>
          <w:tcPr>
            <w:tcW w:w="1941" w:type="dxa"/>
          </w:tcPr>
          <w:p w14:paraId="27EBE158"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FF5D08">
              <w:rPr>
                <w:rFonts w:ascii="Arial Narrow" w:hAnsi="Arial Narrow"/>
              </w:rPr>
              <w:t xml:space="preserve">Water </w:t>
            </w:r>
          </w:p>
        </w:tc>
        <w:tc>
          <w:tcPr>
            <w:tcW w:w="2126" w:type="dxa"/>
          </w:tcPr>
          <w:p w14:paraId="1F30C5C3"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eastAsia="fr-FR"/>
              </w:rPr>
            </w:pPr>
            <w:proofErr w:type="spellStart"/>
            <w:r w:rsidRPr="00FF5D08">
              <w:rPr>
                <w:rFonts w:ascii="Arial Narrow" w:eastAsia="Times New Roman" w:hAnsi="Arial Narrow" w:cs="Courier New"/>
                <w:lang w:eastAsia="fr-FR"/>
              </w:rPr>
              <w:t>Loss</w:t>
            </w:r>
            <w:proofErr w:type="spellEnd"/>
            <w:r w:rsidRPr="00FF5D08">
              <w:rPr>
                <w:rFonts w:ascii="Arial Narrow" w:eastAsia="Times New Roman" w:hAnsi="Arial Narrow" w:cs="Courier New"/>
                <w:lang w:eastAsia="fr-FR"/>
              </w:rPr>
              <w:t xml:space="preserve"> of surface water </w:t>
            </w:r>
            <w:proofErr w:type="spellStart"/>
            <w:r w:rsidRPr="00FF5D08">
              <w:rPr>
                <w:rFonts w:ascii="Arial Narrow" w:eastAsia="Times New Roman" w:hAnsi="Arial Narrow" w:cs="Courier New"/>
                <w:lang w:eastAsia="fr-FR"/>
              </w:rPr>
              <w:t>quality</w:t>
            </w:r>
            <w:proofErr w:type="spellEnd"/>
          </w:p>
          <w:p w14:paraId="2D1F86AF"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992" w:type="dxa"/>
          </w:tcPr>
          <w:p w14:paraId="2D7EADEF"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fr-CA"/>
              </w:rPr>
            </w:pPr>
            <w:proofErr w:type="spellStart"/>
            <w:r w:rsidRPr="00FF5D08">
              <w:rPr>
                <w:rFonts w:ascii="Arial Narrow" w:hAnsi="Arial Narrow"/>
                <w:lang w:val="fr-CA"/>
              </w:rPr>
              <w:t>Mean</w:t>
            </w:r>
            <w:proofErr w:type="spellEnd"/>
          </w:p>
        </w:tc>
        <w:tc>
          <w:tcPr>
            <w:tcW w:w="992" w:type="dxa"/>
          </w:tcPr>
          <w:p w14:paraId="6FE372CD"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fr-CA"/>
              </w:rPr>
            </w:pPr>
            <w:r w:rsidRPr="00FF5D08">
              <w:rPr>
                <w:rFonts w:ascii="Arial Narrow" w:hAnsi="Arial Narrow"/>
                <w:lang w:val="fr-CA"/>
              </w:rPr>
              <w:t>Local</w:t>
            </w:r>
          </w:p>
        </w:tc>
        <w:tc>
          <w:tcPr>
            <w:tcW w:w="993" w:type="dxa"/>
          </w:tcPr>
          <w:p w14:paraId="03B81F88"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fr-CA"/>
              </w:rPr>
            </w:pPr>
            <w:r w:rsidRPr="00FF5D08">
              <w:rPr>
                <w:rFonts w:ascii="Arial Narrow" w:hAnsi="Arial Narrow"/>
                <w:lang w:val="fr-CA"/>
              </w:rPr>
              <w:t xml:space="preserve">Short </w:t>
            </w:r>
          </w:p>
        </w:tc>
        <w:tc>
          <w:tcPr>
            <w:tcW w:w="1275" w:type="dxa"/>
          </w:tcPr>
          <w:p w14:paraId="499E5E07"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fr-CA"/>
              </w:rPr>
            </w:pPr>
            <w:r w:rsidRPr="00FF5D08">
              <w:rPr>
                <w:rFonts w:ascii="Arial Narrow" w:hAnsi="Arial Narrow"/>
                <w:lang w:val="fr-CA"/>
              </w:rPr>
              <w:t>Minor</w:t>
            </w:r>
          </w:p>
        </w:tc>
        <w:tc>
          <w:tcPr>
            <w:tcW w:w="5103" w:type="dxa"/>
          </w:tcPr>
          <w:p w14:paraId="5B8A002B"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Put in place a system to limit water runoff in the site footprint;</w:t>
            </w:r>
          </w:p>
          <w:p w14:paraId="5835525A"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Preserve the natural runoff of water;</w:t>
            </w:r>
          </w:p>
          <w:p w14:paraId="10A533A5"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Preserve the flow of water by respecting the natural slopes</w:t>
            </w:r>
          </w:p>
          <w:p w14:paraId="2CBAF877"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collect and dispose of construction waste;</w:t>
            </w:r>
          </w:p>
          <w:p w14:paraId="1BDAB790"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eastAsia="fr-FR"/>
              </w:rPr>
            </w:pPr>
            <w:proofErr w:type="spellStart"/>
            <w:r w:rsidRPr="00FF5D08">
              <w:rPr>
                <w:rFonts w:ascii="Arial Narrow" w:eastAsia="Times New Roman" w:hAnsi="Arial Narrow" w:cs="Courier New"/>
                <w:lang w:eastAsia="fr-FR"/>
              </w:rPr>
              <w:t>rehabilitate</w:t>
            </w:r>
            <w:proofErr w:type="spellEnd"/>
            <w:r w:rsidRPr="00FF5D08">
              <w:rPr>
                <w:rFonts w:ascii="Arial Narrow" w:eastAsia="Times New Roman" w:hAnsi="Arial Narrow" w:cs="Courier New"/>
                <w:lang w:eastAsia="fr-FR"/>
              </w:rPr>
              <w:t xml:space="preserve"> </w:t>
            </w:r>
            <w:proofErr w:type="spellStart"/>
            <w:r w:rsidRPr="00FF5D08">
              <w:rPr>
                <w:rFonts w:ascii="Arial Narrow" w:eastAsia="Times New Roman" w:hAnsi="Arial Narrow" w:cs="Courier New"/>
                <w:lang w:eastAsia="fr-FR"/>
              </w:rPr>
              <w:t>soils</w:t>
            </w:r>
            <w:proofErr w:type="spellEnd"/>
            <w:r w:rsidRPr="00FF5D08">
              <w:rPr>
                <w:rFonts w:ascii="Arial Narrow" w:eastAsia="Times New Roman" w:hAnsi="Arial Narrow" w:cs="Courier New"/>
                <w:lang w:eastAsia="fr-FR"/>
              </w:rPr>
              <w:t xml:space="preserve">; </w:t>
            </w:r>
          </w:p>
        </w:tc>
      </w:tr>
      <w:tr w:rsidR="00B6739F" w:rsidRPr="00DF220D" w14:paraId="287FBF67" w14:textId="77777777" w:rsidTr="00E60644">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748" w:type="dxa"/>
          </w:tcPr>
          <w:p w14:paraId="6F1184A3" w14:textId="77777777" w:rsidR="00B6739F" w:rsidRPr="00FF5D08" w:rsidRDefault="00B6739F" w:rsidP="00E60644">
            <w:pPr>
              <w:jc w:val="both"/>
              <w:rPr>
                <w:rFonts w:ascii="Arial Narrow" w:hAnsi="Arial Narrow"/>
                <w:lang w:val="fr-CA"/>
              </w:rPr>
            </w:pPr>
            <w:r w:rsidRPr="00FF5D08">
              <w:rPr>
                <w:rFonts w:ascii="Arial Narrow" w:hAnsi="Arial Narrow"/>
                <w:lang w:val="fr-CA"/>
              </w:rPr>
              <w:t>5</w:t>
            </w:r>
          </w:p>
        </w:tc>
        <w:tc>
          <w:tcPr>
            <w:tcW w:w="1941" w:type="dxa"/>
          </w:tcPr>
          <w:p w14:paraId="0E1A54FC"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roofErr w:type="spellStart"/>
            <w:r w:rsidRPr="00FF5D08">
              <w:rPr>
                <w:rFonts w:ascii="Arial Narrow" w:hAnsi="Arial Narrow"/>
              </w:rPr>
              <w:t>Vegetation</w:t>
            </w:r>
            <w:proofErr w:type="spellEnd"/>
          </w:p>
          <w:p w14:paraId="233AED17"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fr-CA"/>
              </w:rPr>
            </w:pPr>
          </w:p>
        </w:tc>
        <w:tc>
          <w:tcPr>
            <w:tcW w:w="2126" w:type="dxa"/>
          </w:tcPr>
          <w:p w14:paraId="26A63EE8"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eastAsia="fr-FR"/>
              </w:rPr>
            </w:pPr>
            <w:proofErr w:type="spellStart"/>
            <w:r w:rsidRPr="00FF5D08">
              <w:rPr>
                <w:rFonts w:ascii="Arial Narrow" w:eastAsia="Times New Roman" w:hAnsi="Arial Narrow" w:cs="Courier New"/>
                <w:lang w:eastAsia="fr-FR"/>
              </w:rPr>
              <w:t>Loss</w:t>
            </w:r>
            <w:proofErr w:type="spellEnd"/>
            <w:r w:rsidRPr="00FF5D08">
              <w:rPr>
                <w:rFonts w:ascii="Arial Narrow" w:eastAsia="Times New Roman" w:hAnsi="Arial Narrow" w:cs="Courier New"/>
                <w:lang w:eastAsia="fr-FR"/>
              </w:rPr>
              <w:t xml:space="preserve"> of </w:t>
            </w:r>
            <w:proofErr w:type="spellStart"/>
            <w:r w:rsidRPr="00FF5D08">
              <w:rPr>
                <w:rFonts w:ascii="Arial Narrow" w:eastAsia="Times New Roman" w:hAnsi="Arial Narrow" w:cs="Courier New"/>
                <w:lang w:eastAsia="fr-FR"/>
              </w:rPr>
              <w:t>vegetation</w:t>
            </w:r>
            <w:proofErr w:type="spellEnd"/>
          </w:p>
          <w:p w14:paraId="52C822EC"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992" w:type="dxa"/>
          </w:tcPr>
          <w:p w14:paraId="62F08D00"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eastAsia="fr-FR"/>
              </w:rPr>
            </w:pPr>
            <w:proofErr w:type="spellStart"/>
            <w:r w:rsidRPr="00FF5D08">
              <w:rPr>
                <w:rFonts w:ascii="Arial Narrow" w:eastAsia="Times New Roman" w:hAnsi="Arial Narrow" w:cs="Courier New"/>
                <w:lang w:eastAsia="fr-FR"/>
              </w:rPr>
              <w:t>Mean</w:t>
            </w:r>
            <w:proofErr w:type="spellEnd"/>
          </w:p>
          <w:p w14:paraId="415E2DF7"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fr-CA"/>
              </w:rPr>
            </w:pPr>
          </w:p>
        </w:tc>
        <w:tc>
          <w:tcPr>
            <w:tcW w:w="992" w:type="dxa"/>
          </w:tcPr>
          <w:p w14:paraId="551624F6"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fr-CA"/>
              </w:rPr>
            </w:pPr>
            <w:r w:rsidRPr="00FF5D08">
              <w:rPr>
                <w:rFonts w:ascii="Arial Narrow" w:hAnsi="Arial Narrow"/>
                <w:lang w:val="fr-CA"/>
              </w:rPr>
              <w:t>Local</w:t>
            </w:r>
          </w:p>
        </w:tc>
        <w:tc>
          <w:tcPr>
            <w:tcW w:w="993" w:type="dxa"/>
          </w:tcPr>
          <w:p w14:paraId="4D94CF1A"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fr-CA"/>
              </w:rPr>
            </w:pPr>
            <w:proofErr w:type="spellStart"/>
            <w:r w:rsidRPr="00FF5D08">
              <w:rPr>
                <w:rFonts w:ascii="Arial Narrow" w:hAnsi="Arial Narrow"/>
                <w:lang w:val="fr-CA"/>
              </w:rPr>
              <w:t>Permed</w:t>
            </w:r>
            <w:proofErr w:type="spellEnd"/>
          </w:p>
        </w:tc>
        <w:tc>
          <w:tcPr>
            <w:tcW w:w="1275" w:type="dxa"/>
          </w:tcPr>
          <w:p w14:paraId="60D9FB33"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fr-CA"/>
              </w:rPr>
            </w:pPr>
            <w:proofErr w:type="spellStart"/>
            <w:r w:rsidRPr="00FF5D08">
              <w:rPr>
                <w:rFonts w:ascii="Arial Narrow" w:hAnsi="Arial Narrow"/>
                <w:lang w:val="fr-CA"/>
              </w:rPr>
              <w:t>Mean</w:t>
            </w:r>
            <w:proofErr w:type="spellEnd"/>
          </w:p>
        </w:tc>
        <w:tc>
          <w:tcPr>
            <w:tcW w:w="5103" w:type="dxa"/>
          </w:tcPr>
          <w:p w14:paraId="2586BCCE"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Obtain authorization from the administration in charge of environmental protection before any tree cutting;</w:t>
            </w:r>
          </w:p>
          <w:p w14:paraId="3D05E62E"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Avoid deforestation and destruction of vegetation outside the boundary of the project right-of-way;</w:t>
            </w:r>
          </w:p>
          <w:p w14:paraId="265C4728"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Carry out the selective felling of these trees in consultation with the provincial delegation in charge of the environment;</w:t>
            </w:r>
          </w:p>
          <w:p w14:paraId="3D229835"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n-US"/>
              </w:rPr>
            </w:pPr>
          </w:p>
          <w:p w14:paraId="7335F873"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Carry out compensatory reforestation of:</w:t>
            </w:r>
          </w:p>
          <w:p w14:paraId="788953C0"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 xml:space="preserve">210 plants in </w:t>
            </w:r>
            <w:proofErr w:type="spellStart"/>
            <w:r w:rsidRPr="009B5276">
              <w:rPr>
                <w:rFonts w:ascii="Arial Narrow" w:eastAsia="Times New Roman" w:hAnsi="Arial Narrow" w:cs="Courier New"/>
                <w:lang w:val="en-US" w:eastAsia="fr-FR"/>
              </w:rPr>
              <w:t>Bongor</w:t>
            </w:r>
            <w:proofErr w:type="spellEnd"/>
            <w:r w:rsidRPr="009B5276">
              <w:rPr>
                <w:rFonts w:ascii="Arial Narrow" w:eastAsia="Times New Roman" w:hAnsi="Arial Narrow" w:cs="Courier New"/>
                <w:lang w:val="en-US" w:eastAsia="fr-FR"/>
              </w:rPr>
              <w:t xml:space="preserve"> (equivalent to 70 feet counted times 3)</w:t>
            </w:r>
          </w:p>
          <w:p w14:paraId="475EF63E"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51 plants in Bol (17*3);</w:t>
            </w:r>
          </w:p>
          <w:p w14:paraId="21198E5A"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 xml:space="preserve">186 plants in </w:t>
            </w:r>
            <w:proofErr w:type="spellStart"/>
            <w:r w:rsidRPr="009B5276">
              <w:rPr>
                <w:rFonts w:ascii="Arial Narrow" w:eastAsia="Times New Roman" w:hAnsi="Arial Narrow" w:cs="Courier New"/>
                <w:lang w:val="en-US" w:eastAsia="fr-FR"/>
              </w:rPr>
              <w:t>Biltine</w:t>
            </w:r>
            <w:proofErr w:type="spellEnd"/>
            <w:r w:rsidRPr="009B5276">
              <w:rPr>
                <w:rFonts w:ascii="Arial Narrow" w:eastAsia="Times New Roman" w:hAnsi="Arial Narrow" w:cs="Courier New"/>
                <w:lang w:val="en-US" w:eastAsia="fr-FR"/>
              </w:rPr>
              <w:t xml:space="preserve"> (62*3)</w:t>
            </w:r>
          </w:p>
          <w:p w14:paraId="6C76E6C3"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Ensure planting monitoring of the planted vegetation</w:t>
            </w:r>
          </w:p>
        </w:tc>
      </w:tr>
      <w:tr w:rsidR="00B6739F" w:rsidRPr="00DF220D" w14:paraId="2465FF5E" w14:textId="77777777" w:rsidTr="00E60644">
        <w:trPr>
          <w:trHeight w:val="268"/>
        </w:trPr>
        <w:tc>
          <w:tcPr>
            <w:cnfStyle w:val="001000000000" w:firstRow="0" w:lastRow="0" w:firstColumn="1" w:lastColumn="0" w:oddVBand="0" w:evenVBand="0" w:oddHBand="0" w:evenHBand="0" w:firstRowFirstColumn="0" w:firstRowLastColumn="0" w:lastRowFirstColumn="0" w:lastRowLastColumn="0"/>
            <w:tcW w:w="748" w:type="dxa"/>
          </w:tcPr>
          <w:p w14:paraId="47DE8FEF" w14:textId="77777777" w:rsidR="00B6739F" w:rsidRPr="00FF5D08" w:rsidRDefault="00B6739F" w:rsidP="00E60644">
            <w:pPr>
              <w:jc w:val="both"/>
              <w:rPr>
                <w:rFonts w:ascii="Arial Narrow" w:hAnsi="Arial Narrow"/>
              </w:rPr>
            </w:pPr>
            <w:r w:rsidRPr="00FF5D08">
              <w:rPr>
                <w:rFonts w:ascii="Arial Narrow" w:hAnsi="Arial Narrow"/>
              </w:rPr>
              <w:t>6</w:t>
            </w:r>
          </w:p>
        </w:tc>
        <w:tc>
          <w:tcPr>
            <w:tcW w:w="1941" w:type="dxa"/>
          </w:tcPr>
          <w:p w14:paraId="4044A289"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eastAsia="fr-FR"/>
              </w:rPr>
            </w:pPr>
            <w:proofErr w:type="spellStart"/>
            <w:r w:rsidRPr="00FF5D08">
              <w:rPr>
                <w:rFonts w:ascii="Arial Narrow" w:eastAsia="Times New Roman" w:hAnsi="Arial Narrow" w:cs="Courier New"/>
                <w:lang w:eastAsia="fr-FR"/>
              </w:rPr>
              <w:t>Wildlife</w:t>
            </w:r>
            <w:proofErr w:type="spellEnd"/>
          </w:p>
          <w:p w14:paraId="241C2C07"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2126" w:type="dxa"/>
          </w:tcPr>
          <w:p w14:paraId="67D1BC3E"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eastAsia="fr-FR"/>
              </w:rPr>
            </w:pPr>
            <w:r w:rsidRPr="00FF5D08">
              <w:rPr>
                <w:rFonts w:ascii="Arial Narrow" w:eastAsia="Times New Roman" w:hAnsi="Arial Narrow" w:cs="Courier New"/>
                <w:lang w:eastAsia="fr-FR"/>
              </w:rPr>
              <w:t xml:space="preserve">Destruction of </w:t>
            </w:r>
            <w:proofErr w:type="spellStart"/>
            <w:r w:rsidRPr="00FF5D08">
              <w:rPr>
                <w:rFonts w:ascii="Arial Narrow" w:eastAsia="Times New Roman" w:hAnsi="Arial Narrow" w:cs="Courier New"/>
                <w:lang w:eastAsia="fr-FR"/>
              </w:rPr>
              <w:t>wildlife</w:t>
            </w:r>
            <w:proofErr w:type="spellEnd"/>
            <w:r w:rsidRPr="00FF5D08">
              <w:rPr>
                <w:rFonts w:ascii="Arial Narrow" w:eastAsia="Times New Roman" w:hAnsi="Arial Narrow" w:cs="Courier New"/>
                <w:lang w:eastAsia="fr-FR"/>
              </w:rPr>
              <w:t xml:space="preserve"> habitats</w:t>
            </w:r>
          </w:p>
        </w:tc>
        <w:tc>
          <w:tcPr>
            <w:tcW w:w="992" w:type="dxa"/>
          </w:tcPr>
          <w:p w14:paraId="742F7D19"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fr-CA"/>
              </w:rPr>
            </w:pPr>
            <w:r w:rsidRPr="00FF5D08">
              <w:rPr>
                <w:rFonts w:ascii="Arial Narrow" w:hAnsi="Arial Narrow"/>
                <w:lang w:val="fr-CA"/>
              </w:rPr>
              <w:t xml:space="preserve">Weak </w:t>
            </w:r>
          </w:p>
        </w:tc>
        <w:tc>
          <w:tcPr>
            <w:tcW w:w="992" w:type="dxa"/>
          </w:tcPr>
          <w:p w14:paraId="5CDF1B78"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fr-CA"/>
              </w:rPr>
            </w:pPr>
            <w:r w:rsidRPr="00FF5D08">
              <w:rPr>
                <w:rFonts w:ascii="Arial Narrow" w:hAnsi="Arial Narrow"/>
                <w:lang w:val="fr-CA"/>
              </w:rPr>
              <w:t>Local</w:t>
            </w:r>
          </w:p>
        </w:tc>
        <w:tc>
          <w:tcPr>
            <w:tcW w:w="993" w:type="dxa"/>
          </w:tcPr>
          <w:p w14:paraId="762DC04E"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fr-CA"/>
              </w:rPr>
            </w:pPr>
            <w:r w:rsidRPr="00FF5D08">
              <w:rPr>
                <w:rFonts w:ascii="Arial Narrow" w:hAnsi="Arial Narrow"/>
                <w:lang w:val="fr-CA"/>
              </w:rPr>
              <w:t xml:space="preserve">Short </w:t>
            </w:r>
          </w:p>
        </w:tc>
        <w:tc>
          <w:tcPr>
            <w:tcW w:w="1275" w:type="dxa"/>
          </w:tcPr>
          <w:p w14:paraId="543757E3"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fr-CA"/>
              </w:rPr>
            </w:pPr>
            <w:r w:rsidRPr="00FF5D08">
              <w:rPr>
                <w:rFonts w:ascii="Arial Narrow" w:hAnsi="Arial Narrow"/>
                <w:lang w:val="fr-CA"/>
              </w:rPr>
              <w:t xml:space="preserve">Minor </w:t>
            </w:r>
          </w:p>
        </w:tc>
        <w:tc>
          <w:tcPr>
            <w:tcW w:w="5103" w:type="dxa"/>
          </w:tcPr>
          <w:p w14:paraId="6A337A80"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Preserve wildlife habitats;</w:t>
            </w:r>
          </w:p>
          <w:p w14:paraId="53EF74F0"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Carry out the work taking into account the reproduction periods of small fauna</w:t>
            </w:r>
          </w:p>
        </w:tc>
      </w:tr>
      <w:tr w:rsidR="00B6739F" w:rsidRPr="00DF220D" w14:paraId="73793F56" w14:textId="77777777" w:rsidTr="00E60644">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748" w:type="dxa"/>
          </w:tcPr>
          <w:p w14:paraId="78028D5D" w14:textId="77777777" w:rsidR="00B6739F" w:rsidRPr="00FF5D08" w:rsidRDefault="00B6739F" w:rsidP="00E60644">
            <w:pPr>
              <w:jc w:val="both"/>
              <w:rPr>
                <w:rFonts w:ascii="Arial Narrow" w:hAnsi="Arial Narrow"/>
              </w:rPr>
            </w:pPr>
            <w:r w:rsidRPr="00FF5D08">
              <w:rPr>
                <w:rFonts w:ascii="Arial Narrow" w:hAnsi="Arial Narrow"/>
              </w:rPr>
              <w:t>7</w:t>
            </w:r>
          </w:p>
        </w:tc>
        <w:tc>
          <w:tcPr>
            <w:tcW w:w="1941" w:type="dxa"/>
          </w:tcPr>
          <w:p w14:paraId="14F62F49"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eastAsia="fr-FR"/>
              </w:rPr>
            </w:pPr>
            <w:r w:rsidRPr="00FF5D08">
              <w:rPr>
                <w:rFonts w:ascii="Arial Narrow" w:eastAsia="Times New Roman" w:hAnsi="Arial Narrow" w:cs="Courier New"/>
                <w:lang w:eastAsia="fr-FR"/>
              </w:rPr>
              <w:t>Use</w:t>
            </w:r>
          </w:p>
          <w:p w14:paraId="4380B8CB"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2126" w:type="dxa"/>
          </w:tcPr>
          <w:p w14:paraId="3C3E2335"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eastAsia="fr-FR"/>
              </w:rPr>
            </w:pPr>
            <w:r w:rsidRPr="00FF5D08">
              <w:rPr>
                <w:rFonts w:ascii="Arial Narrow" w:eastAsia="Times New Roman" w:hAnsi="Arial Narrow" w:cs="Courier New"/>
                <w:lang w:eastAsia="fr-FR"/>
              </w:rPr>
              <w:t xml:space="preserve">Job </w:t>
            </w:r>
            <w:proofErr w:type="spellStart"/>
            <w:r w:rsidRPr="00FF5D08">
              <w:rPr>
                <w:rFonts w:ascii="Arial Narrow" w:eastAsia="Times New Roman" w:hAnsi="Arial Narrow" w:cs="Courier New"/>
                <w:lang w:eastAsia="fr-FR"/>
              </w:rPr>
              <w:t>creation</w:t>
            </w:r>
            <w:proofErr w:type="spellEnd"/>
          </w:p>
          <w:p w14:paraId="36D96B77"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992" w:type="dxa"/>
          </w:tcPr>
          <w:p w14:paraId="4DFC8B72"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fr-CA"/>
              </w:rPr>
            </w:pPr>
            <w:r w:rsidRPr="00FF5D08">
              <w:rPr>
                <w:rFonts w:ascii="Arial Narrow" w:hAnsi="Arial Narrow"/>
                <w:lang w:val="fr-CA"/>
              </w:rPr>
              <w:t xml:space="preserve">Strong </w:t>
            </w:r>
          </w:p>
        </w:tc>
        <w:tc>
          <w:tcPr>
            <w:tcW w:w="992" w:type="dxa"/>
          </w:tcPr>
          <w:p w14:paraId="6C7E7EBC"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fr-CA"/>
              </w:rPr>
            </w:pPr>
            <w:proofErr w:type="spellStart"/>
            <w:r w:rsidRPr="00FF5D08">
              <w:rPr>
                <w:rFonts w:ascii="Arial Narrow" w:hAnsi="Arial Narrow"/>
                <w:lang w:val="fr-CA"/>
              </w:rPr>
              <w:t>regional</w:t>
            </w:r>
            <w:proofErr w:type="spellEnd"/>
          </w:p>
        </w:tc>
        <w:tc>
          <w:tcPr>
            <w:tcW w:w="993" w:type="dxa"/>
          </w:tcPr>
          <w:p w14:paraId="4BD0E8D5"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fr-CA"/>
              </w:rPr>
            </w:pPr>
            <w:r w:rsidRPr="00FF5D08">
              <w:rPr>
                <w:rFonts w:ascii="Arial Narrow" w:hAnsi="Arial Narrow"/>
                <w:lang w:val="fr-CA"/>
              </w:rPr>
              <w:t xml:space="preserve">Short </w:t>
            </w:r>
          </w:p>
        </w:tc>
        <w:tc>
          <w:tcPr>
            <w:tcW w:w="1275" w:type="dxa"/>
          </w:tcPr>
          <w:p w14:paraId="28811B02"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fr-CA"/>
              </w:rPr>
            </w:pPr>
            <w:r w:rsidRPr="00FF5D08">
              <w:rPr>
                <w:rFonts w:ascii="Arial Narrow" w:hAnsi="Arial Narrow"/>
                <w:lang w:val="fr-CA"/>
              </w:rPr>
              <w:t xml:space="preserve">Strong </w:t>
            </w:r>
          </w:p>
        </w:tc>
        <w:tc>
          <w:tcPr>
            <w:tcW w:w="5103" w:type="dxa"/>
          </w:tcPr>
          <w:p w14:paraId="7BF5D737"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Promote the recruitment of local labor for unskilled jobs;</w:t>
            </w:r>
          </w:p>
          <w:p w14:paraId="214E61BA"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Prioritize recruitment regardless of gender.</w:t>
            </w:r>
          </w:p>
          <w:p w14:paraId="5707E314"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Give more chances to women in case of equal competence</w:t>
            </w:r>
          </w:p>
          <w:p w14:paraId="649F4D2E"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promote local labor with equal skills</w:t>
            </w:r>
          </w:p>
          <w:p w14:paraId="4E60D286"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offer national companies the possibility of accelerating their development through possible markets to be seized</w:t>
            </w:r>
          </w:p>
        </w:tc>
      </w:tr>
      <w:tr w:rsidR="00B6739F" w:rsidRPr="00DF220D" w14:paraId="0CC201ED" w14:textId="77777777" w:rsidTr="00E60644">
        <w:trPr>
          <w:trHeight w:val="268"/>
        </w:trPr>
        <w:tc>
          <w:tcPr>
            <w:cnfStyle w:val="001000000000" w:firstRow="0" w:lastRow="0" w:firstColumn="1" w:lastColumn="0" w:oddVBand="0" w:evenVBand="0" w:oddHBand="0" w:evenHBand="0" w:firstRowFirstColumn="0" w:firstRowLastColumn="0" w:lastRowFirstColumn="0" w:lastRowLastColumn="0"/>
            <w:tcW w:w="748" w:type="dxa"/>
          </w:tcPr>
          <w:p w14:paraId="0D7FAC39" w14:textId="77777777" w:rsidR="00B6739F" w:rsidRPr="00FF5D08" w:rsidRDefault="00B6739F" w:rsidP="00E60644">
            <w:pPr>
              <w:jc w:val="both"/>
              <w:rPr>
                <w:rFonts w:ascii="Arial Narrow" w:hAnsi="Arial Narrow"/>
              </w:rPr>
            </w:pPr>
            <w:r w:rsidRPr="00FF5D08">
              <w:rPr>
                <w:rFonts w:ascii="Arial Narrow" w:hAnsi="Arial Narrow"/>
              </w:rPr>
              <w:t>8</w:t>
            </w:r>
          </w:p>
        </w:tc>
        <w:tc>
          <w:tcPr>
            <w:tcW w:w="1941" w:type="dxa"/>
          </w:tcPr>
          <w:p w14:paraId="75FEC26C"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Occupation of the land or land</w:t>
            </w:r>
          </w:p>
        </w:tc>
        <w:tc>
          <w:tcPr>
            <w:tcW w:w="2126" w:type="dxa"/>
          </w:tcPr>
          <w:p w14:paraId="4975A085"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eastAsia="fr-FR"/>
              </w:rPr>
            </w:pPr>
            <w:r w:rsidRPr="00FF5D08">
              <w:rPr>
                <w:rFonts w:ascii="Arial Narrow" w:eastAsia="Times New Roman" w:hAnsi="Arial Narrow" w:cs="Courier New"/>
                <w:lang w:eastAsia="fr-FR"/>
              </w:rPr>
              <w:t xml:space="preserve">acquisition of the </w:t>
            </w:r>
            <w:proofErr w:type="spellStart"/>
            <w:r w:rsidRPr="00FF5D08">
              <w:rPr>
                <w:rFonts w:ascii="Arial Narrow" w:eastAsia="Times New Roman" w:hAnsi="Arial Narrow" w:cs="Courier New"/>
                <w:lang w:eastAsia="fr-FR"/>
              </w:rPr>
              <w:t>necessary</w:t>
            </w:r>
            <w:proofErr w:type="spellEnd"/>
            <w:r w:rsidRPr="00FF5D08">
              <w:rPr>
                <w:rFonts w:ascii="Arial Narrow" w:eastAsia="Times New Roman" w:hAnsi="Arial Narrow" w:cs="Courier New"/>
                <w:lang w:eastAsia="fr-FR"/>
              </w:rPr>
              <w:t xml:space="preserve"> surface</w:t>
            </w:r>
          </w:p>
          <w:p w14:paraId="409BEEC0"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992" w:type="dxa"/>
          </w:tcPr>
          <w:p w14:paraId="39230CD3"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992" w:type="dxa"/>
          </w:tcPr>
          <w:p w14:paraId="10AFC2A9"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993" w:type="dxa"/>
          </w:tcPr>
          <w:p w14:paraId="41CB963A"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275" w:type="dxa"/>
          </w:tcPr>
          <w:p w14:paraId="3A4EF7D4"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5103" w:type="dxa"/>
          </w:tcPr>
          <w:p w14:paraId="028641CF"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restore their rights to 135 people affected by the project through fair and equitable compensation;</w:t>
            </w:r>
          </w:p>
          <w:p w14:paraId="739741BE" w14:textId="32EC3C82"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 xml:space="preserve">support the 135 </w:t>
            </w:r>
            <w:r w:rsidR="00A86C3C">
              <w:rPr>
                <w:rFonts w:ascii="Arial Narrow" w:eastAsia="Times New Roman" w:hAnsi="Arial Narrow" w:cs="Courier New"/>
                <w:lang w:val="en-US" w:eastAsia="fr-FR"/>
              </w:rPr>
              <w:t>PAP</w:t>
            </w:r>
            <w:r w:rsidRPr="009B5276">
              <w:rPr>
                <w:rFonts w:ascii="Arial Narrow" w:eastAsia="Times New Roman" w:hAnsi="Arial Narrow" w:cs="Courier New"/>
                <w:lang w:val="en-US" w:eastAsia="fr-FR"/>
              </w:rPr>
              <w:t xml:space="preserve"> to develop income-generating activities</w:t>
            </w:r>
          </w:p>
        </w:tc>
      </w:tr>
      <w:tr w:rsidR="00B6739F" w:rsidRPr="00DF220D" w14:paraId="26D30608" w14:textId="77777777" w:rsidTr="00E60644">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748" w:type="dxa"/>
          </w:tcPr>
          <w:p w14:paraId="09D09ADF" w14:textId="77777777" w:rsidR="00B6739F" w:rsidRPr="00FF5D08" w:rsidRDefault="00B6739F" w:rsidP="00E60644">
            <w:pPr>
              <w:jc w:val="both"/>
              <w:rPr>
                <w:rFonts w:ascii="Arial Narrow" w:hAnsi="Arial Narrow"/>
                <w:i/>
                <w:iCs/>
                <w:lang w:val="fr-CA"/>
              </w:rPr>
            </w:pPr>
            <w:r w:rsidRPr="00FF5D08">
              <w:rPr>
                <w:rFonts w:ascii="Arial Narrow" w:hAnsi="Arial Narrow"/>
                <w:i/>
                <w:iCs/>
                <w:lang w:val="fr-CA"/>
              </w:rPr>
              <w:t>9</w:t>
            </w:r>
          </w:p>
        </w:tc>
        <w:tc>
          <w:tcPr>
            <w:tcW w:w="1941" w:type="dxa"/>
          </w:tcPr>
          <w:p w14:paraId="22D21237"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eastAsia="fr-FR"/>
              </w:rPr>
            </w:pPr>
            <w:r w:rsidRPr="00FF5D08">
              <w:rPr>
                <w:rFonts w:ascii="Arial Narrow" w:eastAsia="Times New Roman" w:hAnsi="Arial Narrow" w:cs="Courier New"/>
                <w:lang w:eastAsia="fr-FR"/>
              </w:rPr>
              <w:t>Security</w:t>
            </w:r>
          </w:p>
          <w:p w14:paraId="70117A1B"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2126" w:type="dxa"/>
          </w:tcPr>
          <w:p w14:paraId="69864B80"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eastAsia="fr-FR"/>
              </w:rPr>
            </w:pPr>
            <w:r w:rsidRPr="00FF5D08">
              <w:rPr>
                <w:rFonts w:ascii="Arial Narrow" w:eastAsia="Times New Roman" w:hAnsi="Arial Narrow" w:cs="Courier New"/>
                <w:lang w:eastAsia="fr-FR"/>
              </w:rPr>
              <w:t>Security Risks</w:t>
            </w:r>
          </w:p>
          <w:p w14:paraId="600B6AB4"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992" w:type="dxa"/>
          </w:tcPr>
          <w:p w14:paraId="3109693D"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fr-CA"/>
              </w:rPr>
            </w:pPr>
            <w:r w:rsidRPr="00FF5D08">
              <w:rPr>
                <w:rFonts w:ascii="Arial Narrow" w:hAnsi="Arial Narrow"/>
                <w:lang w:val="fr-CA"/>
              </w:rPr>
              <w:t xml:space="preserve">Weak </w:t>
            </w:r>
          </w:p>
        </w:tc>
        <w:tc>
          <w:tcPr>
            <w:tcW w:w="992" w:type="dxa"/>
          </w:tcPr>
          <w:p w14:paraId="51170793"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fr-CA"/>
              </w:rPr>
            </w:pPr>
            <w:r w:rsidRPr="00FF5D08">
              <w:rPr>
                <w:rFonts w:ascii="Arial Narrow" w:hAnsi="Arial Narrow"/>
                <w:lang w:val="fr-CA"/>
              </w:rPr>
              <w:t>Local</w:t>
            </w:r>
          </w:p>
        </w:tc>
        <w:tc>
          <w:tcPr>
            <w:tcW w:w="993" w:type="dxa"/>
          </w:tcPr>
          <w:p w14:paraId="7B8A7800"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fr-CA"/>
              </w:rPr>
            </w:pPr>
            <w:r w:rsidRPr="00FF5D08">
              <w:rPr>
                <w:rFonts w:ascii="Arial Narrow" w:hAnsi="Arial Narrow"/>
                <w:lang w:val="fr-CA"/>
              </w:rPr>
              <w:t xml:space="preserve">Short </w:t>
            </w:r>
          </w:p>
        </w:tc>
        <w:tc>
          <w:tcPr>
            <w:tcW w:w="1275" w:type="dxa"/>
          </w:tcPr>
          <w:p w14:paraId="0A2AA3E5"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fr-CA"/>
              </w:rPr>
            </w:pPr>
            <w:r w:rsidRPr="00FF5D08">
              <w:rPr>
                <w:rFonts w:ascii="Arial Narrow" w:hAnsi="Arial Narrow"/>
                <w:lang w:val="fr-CA"/>
              </w:rPr>
              <w:t xml:space="preserve">Minor </w:t>
            </w:r>
          </w:p>
        </w:tc>
        <w:tc>
          <w:tcPr>
            <w:tcW w:w="5103" w:type="dxa"/>
          </w:tcPr>
          <w:p w14:paraId="20DE4077"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Ensure that all vehicle drivers have driving licenses</w:t>
            </w:r>
          </w:p>
          <w:p w14:paraId="095BD885"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Train and educate vehicle drivers on compliance with good driving practices;</w:t>
            </w:r>
          </w:p>
          <w:p w14:paraId="238E1E24"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Display traffic signs</w:t>
            </w:r>
          </w:p>
          <w:p w14:paraId="1E270AEB"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educate users and staff on good practices and preventive methods to fight against STIs, respiratory and ophthalmic diseases and corona virus disease;</w:t>
            </w:r>
          </w:p>
          <w:p w14:paraId="5ADAA9EB"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equip staff with appropriate condoms, masks and protective equipment;</w:t>
            </w:r>
          </w:p>
          <w:p w14:paraId="11B58054"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provide staff with nose masks and noise-canceling headphones</w:t>
            </w:r>
          </w:p>
          <w:p w14:paraId="7B08D5D4"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provide a medicine box for emergency care in the event of an accident at work.</w:t>
            </w:r>
          </w:p>
          <w:p w14:paraId="1D001284"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Acquisition of a medical ambulance</w:t>
            </w:r>
          </w:p>
        </w:tc>
      </w:tr>
      <w:tr w:rsidR="00B6739F" w:rsidRPr="00DF220D" w14:paraId="00EB705D" w14:textId="77777777" w:rsidTr="00E60644">
        <w:trPr>
          <w:trHeight w:val="256"/>
        </w:trPr>
        <w:tc>
          <w:tcPr>
            <w:cnfStyle w:val="001000000000" w:firstRow="0" w:lastRow="0" w:firstColumn="1" w:lastColumn="0" w:oddVBand="0" w:evenVBand="0" w:oddHBand="0" w:evenHBand="0" w:firstRowFirstColumn="0" w:firstRowLastColumn="0" w:lastRowFirstColumn="0" w:lastRowLastColumn="0"/>
            <w:tcW w:w="748" w:type="dxa"/>
          </w:tcPr>
          <w:p w14:paraId="089B1D9A" w14:textId="77777777" w:rsidR="00B6739F" w:rsidRPr="00FF5D08" w:rsidRDefault="00B6739F" w:rsidP="00E60644">
            <w:pPr>
              <w:jc w:val="both"/>
              <w:rPr>
                <w:rFonts w:ascii="Arial Narrow" w:hAnsi="Arial Narrow"/>
              </w:rPr>
            </w:pPr>
            <w:r w:rsidRPr="00FF5D08">
              <w:rPr>
                <w:rFonts w:ascii="Arial Narrow" w:hAnsi="Arial Narrow"/>
              </w:rPr>
              <w:t>10</w:t>
            </w:r>
          </w:p>
        </w:tc>
        <w:tc>
          <w:tcPr>
            <w:tcW w:w="1941" w:type="dxa"/>
          </w:tcPr>
          <w:p w14:paraId="41CB555E"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eastAsia="fr-FR"/>
              </w:rPr>
            </w:pPr>
            <w:r w:rsidRPr="00FF5D08">
              <w:rPr>
                <w:rFonts w:ascii="Arial Narrow" w:eastAsia="Times New Roman" w:hAnsi="Arial Narrow" w:cs="Courier New"/>
                <w:lang w:eastAsia="fr-FR"/>
              </w:rPr>
              <w:t>Work accident</w:t>
            </w:r>
          </w:p>
          <w:p w14:paraId="3096C85F"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p w14:paraId="2391BA75"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p w14:paraId="28AADB18"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2126" w:type="dxa"/>
          </w:tcPr>
          <w:p w14:paraId="3DA3F139"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eastAsia="fr-FR"/>
              </w:rPr>
            </w:pPr>
            <w:r w:rsidRPr="00FF5D08">
              <w:rPr>
                <w:rFonts w:ascii="Arial Narrow" w:eastAsia="Times New Roman" w:hAnsi="Arial Narrow" w:cs="Courier New"/>
                <w:lang w:eastAsia="fr-FR"/>
              </w:rPr>
              <w:t xml:space="preserve">Risks </w:t>
            </w:r>
            <w:proofErr w:type="spellStart"/>
            <w:r w:rsidRPr="00FF5D08">
              <w:rPr>
                <w:rFonts w:ascii="Arial Narrow" w:eastAsia="Times New Roman" w:hAnsi="Arial Narrow" w:cs="Courier New"/>
                <w:lang w:eastAsia="fr-FR"/>
              </w:rPr>
              <w:t>related</w:t>
            </w:r>
            <w:proofErr w:type="spellEnd"/>
            <w:r w:rsidRPr="00FF5D08">
              <w:rPr>
                <w:rFonts w:ascii="Arial Narrow" w:eastAsia="Times New Roman" w:hAnsi="Arial Narrow" w:cs="Courier New"/>
                <w:lang w:eastAsia="fr-FR"/>
              </w:rPr>
              <w:t xml:space="preserve"> to </w:t>
            </w:r>
            <w:proofErr w:type="spellStart"/>
            <w:r w:rsidRPr="00FF5D08">
              <w:rPr>
                <w:rFonts w:ascii="Arial Narrow" w:eastAsia="Times New Roman" w:hAnsi="Arial Narrow" w:cs="Courier New"/>
                <w:lang w:eastAsia="fr-FR"/>
              </w:rPr>
              <w:t>work</w:t>
            </w:r>
            <w:proofErr w:type="spellEnd"/>
            <w:r w:rsidRPr="00FF5D08">
              <w:rPr>
                <w:rFonts w:ascii="Arial Narrow" w:eastAsia="Times New Roman" w:hAnsi="Arial Narrow" w:cs="Courier New"/>
                <w:lang w:eastAsia="fr-FR"/>
              </w:rPr>
              <w:t xml:space="preserve"> accidents</w:t>
            </w:r>
          </w:p>
          <w:p w14:paraId="5569F8D0"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iCs/>
                <w:lang w:val="fr-CA"/>
              </w:rPr>
            </w:pPr>
          </w:p>
        </w:tc>
        <w:tc>
          <w:tcPr>
            <w:tcW w:w="992" w:type="dxa"/>
          </w:tcPr>
          <w:p w14:paraId="5D7B2CFC"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fr-CA"/>
              </w:rPr>
            </w:pPr>
            <w:r w:rsidRPr="00FF5D08">
              <w:rPr>
                <w:rFonts w:ascii="Arial Narrow" w:hAnsi="Arial Narrow"/>
                <w:lang w:val="fr-CA"/>
              </w:rPr>
              <w:t xml:space="preserve">Weak </w:t>
            </w:r>
          </w:p>
        </w:tc>
        <w:tc>
          <w:tcPr>
            <w:tcW w:w="992" w:type="dxa"/>
          </w:tcPr>
          <w:p w14:paraId="5979AF30"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fr-CA"/>
              </w:rPr>
            </w:pPr>
            <w:r w:rsidRPr="00FF5D08">
              <w:rPr>
                <w:rFonts w:ascii="Arial Narrow" w:hAnsi="Arial Narrow"/>
                <w:lang w:val="fr-CA"/>
              </w:rPr>
              <w:t>Local</w:t>
            </w:r>
          </w:p>
        </w:tc>
        <w:tc>
          <w:tcPr>
            <w:tcW w:w="993" w:type="dxa"/>
          </w:tcPr>
          <w:p w14:paraId="2C42B701"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fr-CA"/>
              </w:rPr>
            </w:pPr>
            <w:r w:rsidRPr="00FF5D08">
              <w:rPr>
                <w:rFonts w:ascii="Arial Narrow" w:hAnsi="Arial Narrow"/>
                <w:lang w:val="fr-CA"/>
              </w:rPr>
              <w:t xml:space="preserve">Short </w:t>
            </w:r>
          </w:p>
        </w:tc>
        <w:tc>
          <w:tcPr>
            <w:tcW w:w="1275" w:type="dxa"/>
          </w:tcPr>
          <w:p w14:paraId="167370CA"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fr-CA"/>
              </w:rPr>
            </w:pPr>
            <w:r w:rsidRPr="00FF5D08">
              <w:rPr>
                <w:rFonts w:ascii="Arial Narrow" w:hAnsi="Arial Narrow"/>
                <w:lang w:val="fr-CA"/>
              </w:rPr>
              <w:t xml:space="preserve">Minor </w:t>
            </w:r>
          </w:p>
        </w:tc>
        <w:tc>
          <w:tcPr>
            <w:tcW w:w="5103" w:type="dxa"/>
          </w:tcPr>
          <w:p w14:paraId="65BABD89"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Require workers to wear PPE;</w:t>
            </w:r>
          </w:p>
          <w:p w14:paraId="48062DE6"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Train and raise awareness on safety at work;</w:t>
            </w:r>
          </w:p>
          <w:p w14:paraId="301BB76F"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Have a pharmaceutical fund for basic necessities</w:t>
            </w:r>
          </w:p>
          <w:p w14:paraId="3258DFDD"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Have a Hygiene, Health, Safety and Environment Plan (PHSSE) drawn up and applied;</w:t>
            </w:r>
          </w:p>
          <w:p w14:paraId="1690E027"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Require the wearing of personal protective equipment (PPE) on the construction site;</w:t>
            </w:r>
          </w:p>
          <w:p w14:paraId="4EF3FADB"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Mark out work areas and excavations</w:t>
            </w:r>
          </w:p>
        </w:tc>
      </w:tr>
      <w:tr w:rsidR="00B6739F" w:rsidRPr="00DF220D" w14:paraId="4430393B" w14:textId="77777777" w:rsidTr="00E60644">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748" w:type="dxa"/>
          </w:tcPr>
          <w:p w14:paraId="63425A3A" w14:textId="77777777" w:rsidR="00B6739F" w:rsidRPr="00FF5D08" w:rsidRDefault="00B6739F" w:rsidP="00E60644">
            <w:pPr>
              <w:jc w:val="both"/>
              <w:rPr>
                <w:rFonts w:ascii="Arial Narrow" w:hAnsi="Arial Narrow"/>
              </w:rPr>
            </w:pPr>
            <w:r w:rsidRPr="00FF5D08">
              <w:rPr>
                <w:rFonts w:ascii="Arial Narrow" w:hAnsi="Arial Narrow"/>
              </w:rPr>
              <w:t>11</w:t>
            </w:r>
          </w:p>
        </w:tc>
        <w:tc>
          <w:tcPr>
            <w:tcW w:w="1941" w:type="dxa"/>
          </w:tcPr>
          <w:p w14:paraId="038C56FD"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eastAsia="fr-FR"/>
              </w:rPr>
            </w:pPr>
            <w:r w:rsidRPr="00FF5D08">
              <w:rPr>
                <w:rFonts w:ascii="Arial Narrow" w:eastAsia="Times New Roman" w:hAnsi="Arial Narrow" w:cs="Courier New"/>
                <w:lang w:eastAsia="fr-FR"/>
              </w:rPr>
              <w:t>Noise</w:t>
            </w:r>
          </w:p>
          <w:p w14:paraId="39F1E6C7"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2126" w:type="dxa"/>
          </w:tcPr>
          <w:p w14:paraId="102F22FB"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eastAsia="fr-FR"/>
              </w:rPr>
            </w:pPr>
            <w:r w:rsidRPr="00FF5D08">
              <w:rPr>
                <w:rFonts w:ascii="Arial Narrow" w:eastAsia="Times New Roman" w:hAnsi="Arial Narrow" w:cs="Courier New"/>
                <w:lang w:eastAsia="fr-FR"/>
              </w:rPr>
              <w:t xml:space="preserve">Noise </w:t>
            </w:r>
            <w:proofErr w:type="spellStart"/>
            <w:r w:rsidRPr="00FF5D08">
              <w:rPr>
                <w:rFonts w:ascii="Arial Narrow" w:eastAsia="Times New Roman" w:hAnsi="Arial Narrow" w:cs="Courier New"/>
                <w:lang w:eastAsia="fr-FR"/>
              </w:rPr>
              <w:t>risks</w:t>
            </w:r>
            <w:proofErr w:type="spellEnd"/>
          </w:p>
          <w:p w14:paraId="7B5DC3FB"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iCs/>
                <w:lang w:val="fr-CA"/>
              </w:rPr>
            </w:pPr>
          </w:p>
        </w:tc>
        <w:tc>
          <w:tcPr>
            <w:tcW w:w="992" w:type="dxa"/>
          </w:tcPr>
          <w:p w14:paraId="57347B5A"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fr-CA"/>
              </w:rPr>
            </w:pPr>
            <w:r w:rsidRPr="00FF5D08">
              <w:rPr>
                <w:rFonts w:ascii="Arial Narrow" w:hAnsi="Arial Narrow"/>
                <w:lang w:val="fr-CA"/>
              </w:rPr>
              <w:t xml:space="preserve">Weak </w:t>
            </w:r>
          </w:p>
        </w:tc>
        <w:tc>
          <w:tcPr>
            <w:tcW w:w="992" w:type="dxa"/>
          </w:tcPr>
          <w:p w14:paraId="136D1F9D"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fr-CA"/>
              </w:rPr>
            </w:pPr>
            <w:r w:rsidRPr="00FF5D08">
              <w:rPr>
                <w:rFonts w:ascii="Arial Narrow" w:hAnsi="Arial Narrow"/>
                <w:lang w:val="fr-CA"/>
              </w:rPr>
              <w:t>Local</w:t>
            </w:r>
          </w:p>
        </w:tc>
        <w:tc>
          <w:tcPr>
            <w:tcW w:w="993" w:type="dxa"/>
          </w:tcPr>
          <w:p w14:paraId="5C627D6F"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fr-CA"/>
              </w:rPr>
            </w:pPr>
            <w:r w:rsidRPr="00FF5D08">
              <w:rPr>
                <w:rFonts w:ascii="Arial Narrow" w:hAnsi="Arial Narrow"/>
                <w:lang w:val="fr-CA"/>
              </w:rPr>
              <w:t xml:space="preserve">Short </w:t>
            </w:r>
          </w:p>
        </w:tc>
        <w:tc>
          <w:tcPr>
            <w:tcW w:w="1275" w:type="dxa"/>
          </w:tcPr>
          <w:p w14:paraId="4972FC64"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fr-CA"/>
              </w:rPr>
            </w:pPr>
            <w:r w:rsidRPr="00FF5D08">
              <w:rPr>
                <w:rFonts w:ascii="Arial Narrow" w:hAnsi="Arial Narrow"/>
                <w:lang w:val="fr-CA"/>
              </w:rPr>
              <w:t>Minor</w:t>
            </w:r>
          </w:p>
        </w:tc>
        <w:tc>
          <w:tcPr>
            <w:tcW w:w="5103" w:type="dxa"/>
          </w:tcPr>
          <w:p w14:paraId="5B4965D6"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Limit activities at night, early in the morning and during nap times (1 p.m. to 3 p.m.);</w:t>
            </w:r>
          </w:p>
          <w:p w14:paraId="29D4B6F5"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 xml:space="preserve">respect the limit of 85 </w:t>
            </w:r>
            <w:proofErr w:type="spellStart"/>
            <w:r w:rsidRPr="009B5276">
              <w:rPr>
                <w:rFonts w:ascii="Arial Narrow" w:eastAsia="Times New Roman" w:hAnsi="Arial Narrow" w:cs="Courier New"/>
                <w:lang w:val="en-US" w:eastAsia="fr-FR"/>
              </w:rPr>
              <w:t>db</w:t>
            </w:r>
            <w:proofErr w:type="spellEnd"/>
            <w:r w:rsidRPr="009B5276">
              <w:rPr>
                <w:rFonts w:ascii="Arial Narrow" w:eastAsia="Times New Roman" w:hAnsi="Arial Narrow" w:cs="Courier New"/>
                <w:lang w:val="en-US" w:eastAsia="fr-FR"/>
              </w:rPr>
              <w:t xml:space="preserve"> at 1 m; Maintain the engines of the work machinery and install noise filters if possible at the level of the various engines to reduce olfactory and noise pollution;</w:t>
            </w:r>
          </w:p>
          <w:p w14:paraId="607BA447"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Prohibit drivers of construction vehicles and machinery from leaving engines running unnecessarily;</w:t>
            </w:r>
          </w:p>
          <w:p w14:paraId="025A1861"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Regulate traffic at street level in the various neighborhoods affected by the project</w:t>
            </w:r>
          </w:p>
          <w:p w14:paraId="5565F9E2"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n-US"/>
              </w:rPr>
            </w:pPr>
          </w:p>
        </w:tc>
      </w:tr>
      <w:tr w:rsidR="00B6739F" w:rsidRPr="00DF220D" w14:paraId="684BF651" w14:textId="77777777" w:rsidTr="00E60644">
        <w:trPr>
          <w:trHeight w:val="256"/>
        </w:trPr>
        <w:tc>
          <w:tcPr>
            <w:cnfStyle w:val="001000000000" w:firstRow="0" w:lastRow="0" w:firstColumn="1" w:lastColumn="0" w:oddVBand="0" w:evenVBand="0" w:oddHBand="0" w:evenHBand="0" w:firstRowFirstColumn="0" w:firstRowLastColumn="0" w:lastRowFirstColumn="0" w:lastRowLastColumn="0"/>
            <w:tcW w:w="748" w:type="dxa"/>
          </w:tcPr>
          <w:p w14:paraId="09106D05" w14:textId="77777777" w:rsidR="00B6739F" w:rsidRPr="00FF5D08" w:rsidRDefault="00B6739F" w:rsidP="00E60644">
            <w:pPr>
              <w:jc w:val="both"/>
              <w:rPr>
                <w:rFonts w:ascii="Arial Narrow" w:hAnsi="Arial Narrow"/>
              </w:rPr>
            </w:pPr>
            <w:r w:rsidRPr="00FF5D08">
              <w:rPr>
                <w:rFonts w:ascii="Arial Narrow" w:hAnsi="Arial Narrow"/>
              </w:rPr>
              <w:t>12</w:t>
            </w:r>
          </w:p>
        </w:tc>
        <w:tc>
          <w:tcPr>
            <w:tcW w:w="1941" w:type="dxa"/>
          </w:tcPr>
          <w:p w14:paraId="56331176"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eastAsia="fr-FR"/>
              </w:rPr>
            </w:pPr>
            <w:proofErr w:type="spellStart"/>
            <w:r w:rsidRPr="00FF5D08">
              <w:rPr>
                <w:rFonts w:ascii="Arial Narrow" w:eastAsia="Times New Roman" w:hAnsi="Arial Narrow" w:cs="Courier New"/>
                <w:lang w:eastAsia="fr-FR"/>
              </w:rPr>
              <w:t>Health</w:t>
            </w:r>
            <w:proofErr w:type="spellEnd"/>
          </w:p>
          <w:p w14:paraId="0031C200"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2126" w:type="dxa"/>
          </w:tcPr>
          <w:p w14:paraId="0FEC1D38"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eastAsia="fr-FR"/>
              </w:rPr>
            </w:pPr>
            <w:proofErr w:type="spellStart"/>
            <w:r w:rsidRPr="00FF5D08">
              <w:rPr>
                <w:rFonts w:ascii="Arial Narrow" w:eastAsia="Times New Roman" w:hAnsi="Arial Narrow" w:cs="Courier New"/>
                <w:lang w:eastAsia="fr-FR"/>
              </w:rPr>
              <w:t>Health</w:t>
            </w:r>
            <w:proofErr w:type="spellEnd"/>
            <w:r w:rsidRPr="00FF5D08">
              <w:rPr>
                <w:rFonts w:ascii="Arial Narrow" w:eastAsia="Times New Roman" w:hAnsi="Arial Narrow" w:cs="Courier New"/>
                <w:lang w:eastAsia="fr-FR"/>
              </w:rPr>
              <w:t xml:space="preserve"> </w:t>
            </w:r>
            <w:proofErr w:type="spellStart"/>
            <w:r w:rsidRPr="00FF5D08">
              <w:rPr>
                <w:rFonts w:ascii="Arial Narrow" w:eastAsia="Times New Roman" w:hAnsi="Arial Narrow" w:cs="Courier New"/>
                <w:lang w:eastAsia="fr-FR"/>
              </w:rPr>
              <w:t>risks</w:t>
            </w:r>
            <w:proofErr w:type="spellEnd"/>
          </w:p>
          <w:p w14:paraId="7029AF0E"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i/>
                <w:iCs/>
                <w:lang w:val="fr-CA"/>
              </w:rPr>
            </w:pPr>
          </w:p>
        </w:tc>
        <w:tc>
          <w:tcPr>
            <w:tcW w:w="992" w:type="dxa"/>
          </w:tcPr>
          <w:p w14:paraId="0A2D9FC3"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fr-CA"/>
              </w:rPr>
            </w:pPr>
            <w:r w:rsidRPr="00FF5D08">
              <w:rPr>
                <w:rFonts w:ascii="Arial Narrow" w:hAnsi="Arial Narrow"/>
                <w:lang w:val="fr-CA"/>
              </w:rPr>
              <w:t xml:space="preserve">Weak </w:t>
            </w:r>
          </w:p>
        </w:tc>
        <w:tc>
          <w:tcPr>
            <w:tcW w:w="992" w:type="dxa"/>
          </w:tcPr>
          <w:p w14:paraId="1356A248"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fr-CA"/>
              </w:rPr>
            </w:pPr>
            <w:r w:rsidRPr="00FF5D08">
              <w:rPr>
                <w:rFonts w:ascii="Arial Narrow" w:hAnsi="Arial Narrow"/>
                <w:lang w:val="fr-CA"/>
              </w:rPr>
              <w:t>Local</w:t>
            </w:r>
          </w:p>
        </w:tc>
        <w:tc>
          <w:tcPr>
            <w:tcW w:w="993" w:type="dxa"/>
          </w:tcPr>
          <w:p w14:paraId="7D9C5E99"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fr-CA"/>
              </w:rPr>
            </w:pPr>
            <w:r w:rsidRPr="00FF5D08">
              <w:rPr>
                <w:rFonts w:ascii="Arial Narrow" w:hAnsi="Arial Narrow"/>
                <w:lang w:val="fr-CA"/>
              </w:rPr>
              <w:t xml:space="preserve">Short </w:t>
            </w:r>
          </w:p>
        </w:tc>
        <w:tc>
          <w:tcPr>
            <w:tcW w:w="1275" w:type="dxa"/>
          </w:tcPr>
          <w:p w14:paraId="72E6077E"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fr-CA"/>
              </w:rPr>
            </w:pPr>
            <w:r w:rsidRPr="00FF5D08">
              <w:rPr>
                <w:rFonts w:ascii="Arial Narrow" w:hAnsi="Arial Narrow"/>
                <w:lang w:val="fr-CA"/>
              </w:rPr>
              <w:t xml:space="preserve">Weak </w:t>
            </w:r>
          </w:p>
        </w:tc>
        <w:tc>
          <w:tcPr>
            <w:tcW w:w="5103" w:type="dxa"/>
          </w:tcPr>
          <w:p w14:paraId="7DBA6CF9"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Ensure a medical examination of all staff recruited before the start of work;</w:t>
            </w:r>
          </w:p>
          <w:p w14:paraId="73F38490"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Provide training for staff and any service provider accessing the site in HSE;</w:t>
            </w:r>
          </w:p>
          <w:p w14:paraId="60318F1B"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Sensitize staff and the local population on STDs/HS</w:t>
            </w:r>
          </w:p>
        </w:tc>
      </w:tr>
      <w:tr w:rsidR="00B6739F" w:rsidRPr="00DF220D" w14:paraId="5D8F1C5B" w14:textId="77777777" w:rsidTr="00E60644">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748" w:type="dxa"/>
          </w:tcPr>
          <w:p w14:paraId="453576C3" w14:textId="77777777" w:rsidR="00B6739F" w:rsidRPr="00FF5D08" w:rsidRDefault="00B6739F" w:rsidP="00E60644">
            <w:pPr>
              <w:jc w:val="both"/>
              <w:rPr>
                <w:rFonts w:ascii="Arial Narrow" w:hAnsi="Arial Narrow"/>
              </w:rPr>
            </w:pPr>
            <w:r w:rsidRPr="00FF5D08">
              <w:rPr>
                <w:rFonts w:ascii="Arial Narrow" w:hAnsi="Arial Narrow"/>
              </w:rPr>
              <w:t>13</w:t>
            </w:r>
          </w:p>
        </w:tc>
        <w:tc>
          <w:tcPr>
            <w:tcW w:w="1941" w:type="dxa"/>
          </w:tcPr>
          <w:p w14:paraId="2F1A01EA"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eastAsia="fr-FR"/>
              </w:rPr>
            </w:pPr>
            <w:r w:rsidRPr="00FF5D08">
              <w:rPr>
                <w:rFonts w:ascii="Arial Narrow" w:eastAsia="Times New Roman" w:hAnsi="Arial Narrow" w:cs="Courier New"/>
                <w:lang w:eastAsia="fr-FR"/>
              </w:rPr>
              <w:t>Waste management</w:t>
            </w:r>
          </w:p>
          <w:p w14:paraId="13C83724"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2126" w:type="dxa"/>
          </w:tcPr>
          <w:p w14:paraId="02F81E59"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Quality deterioration</w:t>
            </w:r>
          </w:p>
          <w:p w14:paraId="03B0EDA4"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Surface water and groundwater;</w:t>
            </w:r>
          </w:p>
          <w:p w14:paraId="35994DA0" w14:textId="77777777" w:rsidR="00B6739F" w:rsidRPr="00325BA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325BA4">
              <w:rPr>
                <w:rFonts w:ascii="Arial Narrow" w:eastAsia="Times New Roman" w:hAnsi="Arial Narrow" w:cs="Courier New"/>
                <w:lang w:val="en-US" w:eastAsia="fr-FR"/>
              </w:rPr>
              <w:t>Soil pollution;</w:t>
            </w:r>
          </w:p>
          <w:p w14:paraId="5543C191"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eastAsia="fr-FR"/>
              </w:rPr>
            </w:pPr>
            <w:proofErr w:type="spellStart"/>
            <w:r w:rsidRPr="00FF5D08">
              <w:rPr>
                <w:rFonts w:ascii="Arial Narrow" w:eastAsia="Times New Roman" w:hAnsi="Arial Narrow" w:cs="Courier New"/>
                <w:lang w:eastAsia="fr-FR"/>
              </w:rPr>
              <w:t>Disease</w:t>
            </w:r>
            <w:proofErr w:type="spellEnd"/>
            <w:r w:rsidRPr="00FF5D08">
              <w:rPr>
                <w:rFonts w:ascii="Arial Narrow" w:eastAsia="Times New Roman" w:hAnsi="Arial Narrow" w:cs="Courier New"/>
                <w:lang w:eastAsia="fr-FR"/>
              </w:rPr>
              <w:t xml:space="preserve"> </w:t>
            </w:r>
            <w:proofErr w:type="spellStart"/>
            <w:r w:rsidRPr="00FF5D08">
              <w:rPr>
                <w:rFonts w:ascii="Arial Narrow" w:eastAsia="Times New Roman" w:hAnsi="Arial Narrow" w:cs="Courier New"/>
                <w:lang w:eastAsia="fr-FR"/>
              </w:rPr>
              <w:t>proliferation</w:t>
            </w:r>
            <w:proofErr w:type="spellEnd"/>
          </w:p>
          <w:p w14:paraId="2365A90D"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i/>
                <w:iCs/>
                <w:lang w:val="fr-CA"/>
              </w:rPr>
            </w:pPr>
          </w:p>
        </w:tc>
        <w:tc>
          <w:tcPr>
            <w:tcW w:w="992" w:type="dxa"/>
          </w:tcPr>
          <w:p w14:paraId="0E13153E"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fr-CA"/>
              </w:rPr>
            </w:pPr>
            <w:r w:rsidRPr="00FF5D08">
              <w:rPr>
                <w:rFonts w:ascii="Arial Narrow" w:hAnsi="Arial Narrow"/>
                <w:lang w:val="fr-CA"/>
              </w:rPr>
              <w:t xml:space="preserve">Weak </w:t>
            </w:r>
          </w:p>
        </w:tc>
        <w:tc>
          <w:tcPr>
            <w:tcW w:w="992" w:type="dxa"/>
          </w:tcPr>
          <w:p w14:paraId="0D22A3DF"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fr-CA"/>
              </w:rPr>
            </w:pPr>
            <w:r w:rsidRPr="00FF5D08">
              <w:rPr>
                <w:rFonts w:ascii="Arial Narrow" w:hAnsi="Arial Narrow"/>
                <w:lang w:val="fr-CA"/>
              </w:rPr>
              <w:t>Local</w:t>
            </w:r>
          </w:p>
        </w:tc>
        <w:tc>
          <w:tcPr>
            <w:tcW w:w="993" w:type="dxa"/>
          </w:tcPr>
          <w:p w14:paraId="04F56C45"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fr-CA"/>
              </w:rPr>
            </w:pPr>
            <w:r w:rsidRPr="00FF5D08">
              <w:rPr>
                <w:rFonts w:ascii="Arial Narrow" w:hAnsi="Arial Narrow"/>
                <w:lang w:val="fr-CA"/>
              </w:rPr>
              <w:t>short</w:t>
            </w:r>
          </w:p>
        </w:tc>
        <w:tc>
          <w:tcPr>
            <w:tcW w:w="1275" w:type="dxa"/>
          </w:tcPr>
          <w:p w14:paraId="564746C4"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fr-CA"/>
              </w:rPr>
            </w:pPr>
            <w:r w:rsidRPr="00FF5D08">
              <w:rPr>
                <w:rFonts w:ascii="Arial Narrow" w:hAnsi="Arial Narrow"/>
                <w:lang w:val="fr-CA"/>
              </w:rPr>
              <w:t xml:space="preserve">Minor </w:t>
            </w:r>
          </w:p>
        </w:tc>
        <w:tc>
          <w:tcPr>
            <w:tcW w:w="5103" w:type="dxa"/>
          </w:tcPr>
          <w:p w14:paraId="0772B3C9"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Ensure the sorting of construction waste and their systematic removal, especially with regard to treated wood;</w:t>
            </w:r>
          </w:p>
          <w:p w14:paraId="5667CCAE"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ensure that vehicle maintenance is carried out off-site in an appropriate location;</w:t>
            </w:r>
          </w:p>
          <w:p w14:paraId="672424EC"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put in place effective procedures for managing construction waste;</w:t>
            </w:r>
          </w:p>
          <w:p w14:paraId="70A95948"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ensure the monitoring and follow-up of waste;</w:t>
            </w:r>
          </w:p>
          <w:p w14:paraId="2BD32069"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put in place a prevention and awareness plan from the start of the work</w:t>
            </w:r>
          </w:p>
        </w:tc>
      </w:tr>
      <w:tr w:rsidR="00B6739F" w:rsidRPr="00DF220D" w14:paraId="47C72CB4" w14:textId="77777777" w:rsidTr="00E60644">
        <w:trPr>
          <w:trHeight w:val="256"/>
        </w:trPr>
        <w:tc>
          <w:tcPr>
            <w:cnfStyle w:val="001000000000" w:firstRow="0" w:lastRow="0" w:firstColumn="1" w:lastColumn="0" w:oddVBand="0" w:evenVBand="0" w:oddHBand="0" w:evenHBand="0" w:firstRowFirstColumn="0" w:firstRowLastColumn="0" w:lastRowFirstColumn="0" w:lastRowLastColumn="0"/>
            <w:tcW w:w="748" w:type="dxa"/>
          </w:tcPr>
          <w:p w14:paraId="563FC272" w14:textId="77777777" w:rsidR="00B6739F" w:rsidRPr="00FF5D08" w:rsidRDefault="00B6739F" w:rsidP="00E60644">
            <w:pPr>
              <w:jc w:val="both"/>
              <w:rPr>
                <w:rFonts w:ascii="Arial Narrow" w:hAnsi="Arial Narrow"/>
              </w:rPr>
            </w:pPr>
            <w:r w:rsidRPr="00FF5D08">
              <w:rPr>
                <w:rFonts w:ascii="Arial Narrow" w:hAnsi="Arial Narrow"/>
              </w:rPr>
              <w:t>14</w:t>
            </w:r>
          </w:p>
        </w:tc>
        <w:tc>
          <w:tcPr>
            <w:tcW w:w="1941" w:type="dxa"/>
          </w:tcPr>
          <w:p w14:paraId="67138520"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eastAsia="fr-FR"/>
              </w:rPr>
            </w:pPr>
            <w:r w:rsidRPr="00FF5D08">
              <w:rPr>
                <w:rFonts w:ascii="Arial Narrow" w:eastAsia="Times New Roman" w:hAnsi="Arial Narrow" w:cs="Courier New"/>
                <w:lang w:eastAsia="fr-FR"/>
              </w:rPr>
              <w:t xml:space="preserve">Cultural </w:t>
            </w:r>
            <w:proofErr w:type="spellStart"/>
            <w:r w:rsidRPr="00FF5D08">
              <w:rPr>
                <w:rFonts w:ascii="Arial Narrow" w:eastAsia="Times New Roman" w:hAnsi="Arial Narrow" w:cs="Courier New"/>
                <w:lang w:eastAsia="fr-FR"/>
              </w:rPr>
              <w:t>heritage</w:t>
            </w:r>
            <w:proofErr w:type="spellEnd"/>
            <w:r w:rsidRPr="00FF5D08">
              <w:rPr>
                <w:rFonts w:ascii="Arial Narrow" w:eastAsia="Times New Roman" w:hAnsi="Arial Narrow" w:cs="Courier New"/>
                <w:lang w:eastAsia="fr-FR"/>
              </w:rPr>
              <w:t xml:space="preserve"> and </w:t>
            </w:r>
            <w:proofErr w:type="spellStart"/>
            <w:r w:rsidRPr="00FF5D08">
              <w:rPr>
                <w:rFonts w:ascii="Arial Narrow" w:eastAsia="Times New Roman" w:hAnsi="Arial Narrow" w:cs="Courier New"/>
                <w:lang w:eastAsia="fr-FR"/>
              </w:rPr>
              <w:t>landscape</w:t>
            </w:r>
            <w:proofErr w:type="spellEnd"/>
          </w:p>
          <w:p w14:paraId="72E7042C"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2126" w:type="dxa"/>
          </w:tcPr>
          <w:p w14:paraId="23980D3D"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modification of cultural and landscape heritage</w:t>
            </w:r>
          </w:p>
          <w:p w14:paraId="1B409D60"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en-US"/>
              </w:rPr>
            </w:pPr>
          </w:p>
        </w:tc>
        <w:tc>
          <w:tcPr>
            <w:tcW w:w="992" w:type="dxa"/>
          </w:tcPr>
          <w:p w14:paraId="18E238E7"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fr-CA"/>
              </w:rPr>
            </w:pPr>
            <w:r w:rsidRPr="00FF5D08">
              <w:rPr>
                <w:rFonts w:ascii="Arial Narrow" w:hAnsi="Arial Narrow"/>
                <w:lang w:val="fr-CA"/>
              </w:rPr>
              <w:t xml:space="preserve">Weak </w:t>
            </w:r>
          </w:p>
        </w:tc>
        <w:tc>
          <w:tcPr>
            <w:tcW w:w="992" w:type="dxa"/>
          </w:tcPr>
          <w:p w14:paraId="39ADC545"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fr-CA"/>
              </w:rPr>
            </w:pPr>
            <w:r w:rsidRPr="00FF5D08">
              <w:rPr>
                <w:rFonts w:ascii="Arial Narrow" w:hAnsi="Arial Narrow"/>
                <w:lang w:val="fr-CA"/>
              </w:rPr>
              <w:t>Local</w:t>
            </w:r>
          </w:p>
        </w:tc>
        <w:tc>
          <w:tcPr>
            <w:tcW w:w="993" w:type="dxa"/>
          </w:tcPr>
          <w:p w14:paraId="5A75A941"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fr-CA"/>
              </w:rPr>
            </w:pPr>
            <w:r w:rsidRPr="00FF5D08">
              <w:rPr>
                <w:rFonts w:ascii="Arial Narrow" w:hAnsi="Arial Narrow"/>
                <w:lang w:val="fr-CA"/>
              </w:rPr>
              <w:t xml:space="preserve">Short </w:t>
            </w:r>
          </w:p>
        </w:tc>
        <w:tc>
          <w:tcPr>
            <w:tcW w:w="1275" w:type="dxa"/>
          </w:tcPr>
          <w:p w14:paraId="6EEAFD80"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fr-CA"/>
              </w:rPr>
            </w:pPr>
            <w:r w:rsidRPr="00FF5D08">
              <w:rPr>
                <w:rFonts w:ascii="Arial Narrow" w:hAnsi="Arial Narrow"/>
                <w:lang w:val="fr-CA"/>
              </w:rPr>
              <w:t xml:space="preserve">Minor </w:t>
            </w:r>
          </w:p>
        </w:tc>
        <w:tc>
          <w:tcPr>
            <w:tcW w:w="5103" w:type="dxa"/>
          </w:tcPr>
          <w:p w14:paraId="480BFE00"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Delineate and respect the areas intended for the work;</w:t>
            </w:r>
          </w:p>
          <w:p w14:paraId="0F1C326D"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Restore sites disturbed during the works</w:t>
            </w:r>
          </w:p>
        </w:tc>
      </w:tr>
      <w:tr w:rsidR="00B6739F" w:rsidRPr="00FF5D08" w14:paraId="1EBC8516" w14:textId="77777777" w:rsidTr="00E60644">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4170" w:type="dxa"/>
            <w:gridSpan w:val="8"/>
          </w:tcPr>
          <w:p w14:paraId="3F0ADC91"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lang w:eastAsia="fr-FR"/>
              </w:rPr>
            </w:pPr>
            <w:proofErr w:type="spellStart"/>
            <w:r w:rsidRPr="00FF5D08">
              <w:rPr>
                <w:rFonts w:ascii="Arial Narrow" w:eastAsia="Times New Roman" w:hAnsi="Arial Narrow" w:cs="Courier New"/>
                <w:lang w:eastAsia="fr-FR"/>
              </w:rPr>
              <w:t>Operation</w:t>
            </w:r>
            <w:proofErr w:type="spellEnd"/>
            <w:r w:rsidRPr="00FF5D08">
              <w:rPr>
                <w:rFonts w:ascii="Arial Narrow" w:eastAsia="Times New Roman" w:hAnsi="Arial Narrow" w:cs="Courier New"/>
                <w:lang w:eastAsia="fr-FR"/>
              </w:rPr>
              <w:t xml:space="preserve"> phase</w:t>
            </w:r>
          </w:p>
        </w:tc>
      </w:tr>
      <w:tr w:rsidR="00B6739F" w:rsidRPr="00DF220D" w14:paraId="678D825A" w14:textId="77777777" w:rsidTr="00E60644">
        <w:trPr>
          <w:trHeight w:val="256"/>
        </w:trPr>
        <w:tc>
          <w:tcPr>
            <w:cnfStyle w:val="001000000000" w:firstRow="0" w:lastRow="0" w:firstColumn="1" w:lastColumn="0" w:oddVBand="0" w:evenVBand="0" w:oddHBand="0" w:evenHBand="0" w:firstRowFirstColumn="0" w:firstRowLastColumn="0" w:lastRowFirstColumn="0" w:lastRowLastColumn="0"/>
            <w:tcW w:w="748" w:type="dxa"/>
          </w:tcPr>
          <w:p w14:paraId="414A71BD" w14:textId="77777777" w:rsidR="00B6739F" w:rsidRPr="00FF5D08" w:rsidRDefault="00B6739F" w:rsidP="00E60644">
            <w:pPr>
              <w:jc w:val="both"/>
              <w:rPr>
                <w:rFonts w:ascii="Arial Narrow" w:hAnsi="Arial Narrow"/>
              </w:rPr>
            </w:pPr>
            <w:r w:rsidRPr="00FF5D08">
              <w:rPr>
                <w:rFonts w:ascii="Arial Narrow" w:hAnsi="Arial Narrow"/>
              </w:rPr>
              <w:t>15</w:t>
            </w:r>
          </w:p>
        </w:tc>
        <w:tc>
          <w:tcPr>
            <w:tcW w:w="1941" w:type="dxa"/>
          </w:tcPr>
          <w:p w14:paraId="5FFA23D8"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FF5D08">
              <w:rPr>
                <w:rFonts w:ascii="Arial Narrow" w:hAnsi="Arial Narrow"/>
              </w:rPr>
              <w:t>Air</w:t>
            </w:r>
          </w:p>
        </w:tc>
        <w:tc>
          <w:tcPr>
            <w:tcW w:w="2126" w:type="dxa"/>
          </w:tcPr>
          <w:p w14:paraId="1A3DFA8D"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eastAsia="fr-FR"/>
              </w:rPr>
            </w:pPr>
            <w:proofErr w:type="spellStart"/>
            <w:r w:rsidRPr="00FF5D08">
              <w:rPr>
                <w:rFonts w:ascii="Arial Narrow" w:eastAsia="Times New Roman" w:hAnsi="Arial Narrow" w:cs="Courier New"/>
                <w:lang w:eastAsia="fr-FR"/>
              </w:rPr>
              <w:t>degradation</w:t>
            </w:r>
            <w:proofErr w:type="spellEnd"/>
            <w:r w:rsidRPr="00FF5D08">
              <w:rPr>
                <w:rFonts w:ascii="Arial Narrow" w:eastAsia="Times New Roman" w:hAnsi="Arial Narrow" w:cs="Courier New"/>
                <w:lang w:eastAsia="fr-FR"/>
              </w:rPr>
              <w:t xml:space="preserve"> of air </w:t>
            </w:r>
            <w:proofErr w:type="spellStart"/>
            <w:r w:rsidRPr="00FF5D08">
              <w:rPr>
                <w:rFonts w:ascii="Arial Narrow" w:eastAsia="Times New Roman" w:hAnsi="Arial Narrow" w:cs="Courier New"/>
                <w:lang w:eastAsia="fr-FR"/>
              </w:rPr>
              <w:t>quality</w:t>
            </w:r>
            <w:proofErr w:type="spellEnd"/>
          </w:p>
          <w:p w14:paraId="56C1A7F9"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992" w:type="dxa"/>
          </w:tcPr>
          <w:p w14:paraId="5E55D080"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fr-CA"/>
              </w:rPr>
            </w:pPr>
            <w:r w:rsidRPr="00FF5D08">
              <w:rPr>
                <w:rFonts w:ascii="Arial Narrow" w:hAnsi="Arial Narrow"/>
                <w:lang w:val="fr-CA"/>
              </w:rPr>
              <w:t xml:space="preserve">Strong </w:t>
            </w:r>
          </w:p>
        </w:tc>
        <w:tc>
          <w:tcPr>
            <w:tcW w:w="992" w:type="dxa"/>
          </w:tcPr>
          <w:p w14:paraId="1D2C9E8F"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fr-CA"/>
              </w:rPr>
            </w:pPr>
            <w:r w:rsidRPr="00FF5D08">
              <w:rPr>
                <w:rFonts w:ascii="Arial Narrow" w:hAnsi="Arial Narrow"/>
                <w:lang w:val="fr-CA"/>
              </w:rPr>
              <w:t>Local</w:t>
            </w:r>
          </w:p>
        </w:tc>
        <w:tc>
          <w:tcPr>
            <w:tcW w:w="993" w:type="dxa"/>
          </w:tcPr>
          <w:p w14:paraId="53CBA88B"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fr-CA"/>
              </w:rPr>
            </w:pPr>
            <w:r w:rsidRPr="00FF5D08">
              <w:rPr>
                <w:rFonts w:ascii="Arial Narrow" w:hAnsi="Arial Narrow"/>
                <w:lang w:val="fr-CA"/>
              </w:rPr>
              <w:t>Longue</w:t>
            </w:r>
          </w:p>
        </w:tc>
        <w:tc>
          <w:tcPr>
            <w:tcW w:w="1275" w:type="dxa"/>
          </w:tcPr>
          <w:p w14:paraId="470DB91B"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fr-CA"/>
              </w:rPr>
            </w:pPr>
            <w:r w:rsidRPr="00FF5D08">
              <w:rPr>
                <w:rFonts w:ascii="Arial Narrow" w:hAnsi="Arial Narrow"/>
                <w:lang w:val="fr-CA"/>
              </w:rPr>
              <w:t xml:space="preserve">Strong </w:t>
            </w:r>
          </w:p>
        </w:tc>
        <w:tc>
          <w:tcPr>
            <w:tcW w:w="5103" w:type="dxa"/>
          </w:tcPr>
          <w:p w14:paraId="74832E20"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Purchase of ecological diesel power plants that comply with the standards in force to avoid or reduce the percentage of gas rejection</w:t>
            </w:r>
          </w:p>
        </w:tc>
      </w:tr>
      <w:tr w:rsidR="00B6739F" w:rsidRPr="00FF5D08" w14:paraId="3551D53A" w14:textId="77777777" w:rsidTr="00E60644">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748" w:type="dxa"/>
          </w:tcPr>
          <w:p w14:paraId="3ACE92EF" w14:textId="77777777" w:rsidR="00B6739F" w:rsidRPr="00FF5D08" w:rsidRDefault="00B6739F" w:rsidP="00E60644">
            <w:pPr>
              <w:jc w:val="both"/>
              <w:rPr>
                <w:rFonts w:ascii="Arial Narrow" w:hAnsi="Arial Narrow"/>
              </w:rPr>
            </w:pPr>
            <w:r w:rsidRPr="00FF5D08">
              <w:rPr>
                <w:rFonts w:ascii="Arial Narrow" w:hAnsi="Arial Narrow"/>
              </w:rPr>
              <w:t>16</w:t>
            </w:r>
          </w:p>
        </w:tc>
        <w:tc>
          <w:tcPr>
            <w:tcW w:w="1941" w:type="dxa"/>
          </w:tcPr>
          <w:p w14:paraId="21E7A54E"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roofErr w:type="spellStart"/>
            <w:r w:rsidRPr="00FF5D08">
              <w:rPr>
                <w:rFonts w:ascii="Arial Narrow" w:hAnsi="Arial Narrow"/>
              </w:rPr>
              <w:t>Climate</w:t>
            </w:r>
            <w:proofErr w:type="spellEnd"/>
          </w:p>
        </w:tc>
        <w:tc>
          <w:tcPr>
            <w:tcW w:w="2126" w:type="dxa"/>
          </w:tcPr>
          <w:p w14:paraId="4EBD69F1"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eastAsia="fr-FR"/>
              </w:rPr>
            </w:pPr>
            <w:r w:rsidRPr="00FF5D08">
              <w:rPr>
                <w:rFonts w:ascii="Arial Narrow" w:eastAsia="Times New Roman" w:hAnsi="Arial Narrow" w:cs="Courier New"/>
                <w:lang w:eastAsia="fr-FR"/>
              </w:rPr>
              <w:t>Change</w:t>
            </w:r>
          </w:p>
          <w:p w14:paraId="53961CC3"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eastAsia="fr-FR"/>
              </w:rPr>
            </w:pPr>
            <w:r w:rsidRPr="00FF5D08">
              <w:rPr>
                <w:rFonts w:ascii="Arial Narrow" w:eastAsia="Times New Roman" w:hAnsi="Arial Narrow" w:cs="Courier New"/>
                <w:lang w:eastAsia="fr-FR"/>
              </w:rPr>
              <w:t xml:space="preserve">  </w:t>
            </w:r>
            <w:proofErr w:type="spellStart"/>
            <w:r w:rsidRPr="00FF5D08">
              <w:rPr>
                <w:rFonts w:ascii="Arial Narrow" w:eastAsia="Times New Roman" w:hAnsi="Arial Narrow" w:cs="Courier New"/>
                <w:lang w:eastAsia="fr-FR"/>
              </w:rPr>
              <w:t>Climate</w:t>
            </w:r>
            <w:proofErr w:type="spellEnd"/>
          </w:p>
          <w:p w14:paraId="40DA595B"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FF5D08">
              <w:rPr>
                <w:rFonts w:ascii="Arial Narrow" w:hAnsi="Arial Narrow"/>
              </w:rPr>
              <w:t xml:space="preserve">  </w:t>
            </w:r>
          </w:p>
        </w:tc>
        <w:tc>
          <w:tcPr>
            <w:tcW w:w="992" w:type="dxa"/>
          </w:tcPr>
          <w:p w14:paraId="13A2BCD9"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992" w:type="dxa"/>
          </w:tcPr>
          <w:p w14:paraId="65337A91"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993" w:type="dxa"/>
          </w:tcPr>
          <w:p w14:paraId="02F1ED30"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275" w:type="dxa"/>
          </w:tcPr>
          <w:p w14:paraId="1624FC1E"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5103" w:type="dxa"/>
          </w:tcPr>
          <w:p w14:paraId="23E8CECA"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B6739F" w:rsidRPr="00DF220D" w14:paraId="6C65D2F6" w14:textId="77777777" w:rsidTr="00E60644">
        <w:trPr>
          <w:trHeight w:val="256"/>
        </w:trPr>
        <w:tc>
          <w:tcPr>
            <w:cnfStyle w:val="001000000000" w:firstRow="0" w:lastRow="0" w:firstColumn="1" w:lastColumn="0" w:oddVBand="0" w:evenVBand="0" w:oddHBand="0" w:evenHBand="0" w:firstRowFirstColumn="0" w:firstRowLastColumn="0" w:lastRowFirstColumn="0" w:lastRowLastColumn="0"/>
            <w:tcW w:w="748" w:type="dxa"/>
          </w:tcPr>
          <w:p w14:paraId="1F6DF49A" w14:textId="77777777" w:rsidR="00B6739F" w:rsidRPr="00FF5D08" w:rsidRDefault="00B6739F" w:rsidP="00E60644">
            <w:pPr>
              <w:jc w:val="both"/>
              <w:rPr>
                <w:rFonts w:ascii="Arial Narrow" w:hAnsi="Arial Narrow"/>
              </w:rPr>
            </w:pPr>
            <w:r w:rsidRPr="00FF5D08">
              <w:rPr>
                <w:rFonts w:ascii="Arial Narrow" w:hAnsi="Arial Narrow"/>
              </w:rPr>
              <w:t>17</w:t>
            </w:r>
          </w:p>
        </w:tc>
        <w:tc>
          <w:tcPr>
            <w:tcW w:w="1941" w:type="dxa"/>
          </w:tcPr>
          <w:p w14:paraId="584D8C50"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eastAsia="fr-FR"/>
              </w:rPr>
            </w:pPr>
            <w:proofErr w:type="spellStart"/>
            <w:r w:rsidRPr="00FF5D08">
              <w:rPr>
                <w:rFonts w:ascii="Arial Narrow" w:eastAsia="Times New Roman" w:hAnsi="Arial Narrow" w:cs="Courier New"/>
                <w:lang w:eastAsia="fr-FR"/>
              </w:rPr>
              <w:t>Floor</w:t>
            </w:r>
            <w:proofErr w:type="spellEnd"/>
          </w:p>
          <w:p w14:paraId="320CC722"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2126" w:type="dxa"/>
          </w:tcPr>
          <w:p w14:paraId="2F4036AC"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Compaction and loss of soil structure</w:t>
            </w:r>
          </w:p>
          <w:p w14:paraId="4D7E3DB9"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en-US"/>
              </w:rPr>
            </w:pPr>
          </w:p>
        </w:tc>
        <w:tc>
          <w:tcPr>
            <w:tcW w:w="992" w:type="dxa"/>
          </w:tcPr>
          <w:p w14:paraId="7F12C8DB"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fr-CA"/>
              </w:rPr>
            </w:pPr>
            <w:r w:rsidRPr="00FF5D08">
              <w:rPr>
                <w:rFonts w:ascii="Arial Narrow" w:hAnsi="Arial Narrow"/>
                <w:lang w:val="fr-CA"/>
              </w:rPr>
              <w:t xml:space="preserve">Weak </w:t>
            </w:r>
          </w:p>
        </w:tc>
        <w:tc>
          <w:tcPr>
            <w:tcW w:w="992" w:type="dxa"/>
          </w:tcPr>
          <w:p w14:paraId="0EB073EB"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fr-CA"/>
              </w:rPr>
            </w:pPr>
            <w:r w:rsidRPr="00FF5D08">
              <w:rPr>
                <w:rFonts w:ascii="Arial Narrow" w:hAnsi="Arial Narrow"/>
                <w:lang w:val="fr-CA"/>
              </w:rPr>
              <w:t>Local</w:t>
            </w:r>
          </w:p>
        </w:tc>
        <w:tc>
          <w:tcPr>
            <w:tcW w:w="993" w:type="dxa"/>
          </w:tcPr>
          <w:p w14:paraId="225BC9AD"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fr-CA"/>
              </w:rPr>
            </w:pPr>
            <w:r w:rsidRPr="00FF5D08">
              <w:rPr>
                <w:rFonts w:ascii="Arial Narrow" w:hAnsi="Arial Narrow"/>
                <w:lang w:val="fr-CA"/>
              </w:rPr>
              <w:t xml:space="preserve">Short </w:t>
            </w:r>
          </w:p>
        </w:tc>
        <w:tc>
          <w:tcPr>
            <w:tcW w:w="1275" w:type="dxa"/>
          </w:tcPr>
          <w:p w14:paraId="3654BA61"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fr-CA"/>
              </w:rPr>
            </w:pPr>
            <w:r w:rsidRPr="00FF5D08">
              <w:rPr>
                <w:rFonts w:ascii="Arial Narrow" w:hAnsi="Arial Narrow"/>
                <w:lang w:val="fr-CA"/>
              </w:rPr>
              <w:t xml:space="preserve">Weak </w:t>
            </w:r>
          </w:p>
        </w:tc>
        <w:tc>
          <w:tcPr>
            <w:tcW w:w="5103" w:type="dxa"/>
          </w:tcPr>
          <w:p w14:paraId="6B7EEE7B"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Have the oil changed professionally without spilling a drop of oil on the ground;</w:t>
            </w:r>
          </w:p>
          <w:p w14:paraId="7F8FDD51"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Collect oils and solid waste in well-secured containers while avoiding spillage;</w:t>
            </w:r>
          </w:p>
          <w:p w14:paraId="4D2A5759"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Subcontract with SOTRADA for the recycling of oils</w:t>
            </w:r>
          </w:p>
        </w:tc>
      </w:tr>
      <w:tr w:rsidR="00B6739F" w:rsidRPr="00DF220D" w14:paraId="42FA0575" w14:textId="77777777" w:rsidTr="00E60644">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748" w:type="dxa"/>
          </w:tcPr>
          <w:p w14:paraId="195B1B36" w14:textId="77777777" w:rsidR="00B6739F" w:rsidRPr="00FF5D08" w:rsidRDefault="00B6739F" w:rsidP="00E60644">
            <w:pPr>
              <w:jc w:val="both"/>
              <w:rPr>
                <w:rFonts w:ascii="Arial Narrow" w:hAnsi="Arial Narrow"/>
              </w:rPr>
            </w:pPr>
            <w:r w:rsidRPr="00FF5D08">
              <w:rPr>
                <w:rFonts w:ascii="Arial Narrow" w:hAnsi="Arial Narrow"/>
              </w:rPr>
              <w:t>18</w:t>
            </w:r>
          </w:p>
        </w:tc>
        <w:tc>
          <w:tcPr>
            <w:tcW w:w="1941" w:type="dxa"/>
          </w:tcPr>
          <w:p w14:paraId="572F9333"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FF5D08">
              <w:rPr>
                <w:rFonts w:ascii="Arial Narrow" w:hAnsi="Arial Narrow"/>
              </w:rPr>
              <w:t xml:space="preserve">Water </w:t>
            </w:r>
          </w:p>
        </w:tc>
        <w:tc>
          <w:tcPr>
            <w:tcW w:w="2126" w:type="dxa"/>
          </w:tcPr>
          <w:p w14:paraId="572EE84A"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eastAsia="fr-FR"/>
              </w:rPr>
            </w:pPr>
            <w:proofErr w:type="spellStart"/>
            <w:r w:rsidRPr="00FF5D08">
              <w:rPr>
                <w:rFonts w:ascii="Arial Narrow" w:eastAsia="Times New Roman" w:hAnsi="Arial Narrow" w:cs="Courier New"/>
                <w:lang w:eastAsia="fr-FR"/>
              </w:rPr>
              <w:t>Loss</w:t>
            </w:r>
            <w:proofErr w:type="spellEnd"/>
            <w:r w:rsidRPr="00FF5D08">
              <w:rPr>
                <w:rFonts w:ascii="Arial Narrow" w:eastAsia="Times New Roman" w:hAnsi="Arial Narrow" w:cs="Courier New"/>
                <w:lang w:eastAsia="fr-FR"/>
              </w:rPr>
              <w:t xml:space="preserve"> of surface water </w:t>
            </w:r>
            <w:proofErr w:type="spellStart"/>
            <w:r w:rsidRPr="00FF5D08">
              <w:rPr>
                <w:rFonts w:ascii="Arial Narrow" w:eastAsia="Times New Roman" w:hAnsi="Arial Narrow" w:cs="Courier New"/>
                <w:lang w:eastAsia="fr-FR"/>
              </w:rPr>
              <w:t>quality</w:t>
            </w:r>
            <w:proofErr w:type="spellEnd"/>
          </w:p>
          <w:p w14:paraId="3D9233C7"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fr-CA"/>
              </w:rPr>
            </w:pPr>
          </w:p>
        </w:tc>
        <w:tc>
          <w:tcPr>
            <w:tcW w:w="992" w:type="dxa"/>
          </w:tcPr>
          <w:p w14:paraId="2CD92B6A"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fr-CA"/>
              </w:rPr>
            </w:pPr>
            <w:proofErr w:type="spellStart"/>
            <w:r w:rsidRPr="00FF5D08">
              <w:rPr>
                <w:rFonts w:ascii="Arial Narrow" w:hAnsi="Arial Narrow"/>
                <w:lang w:val="fr-CA"/>
              </w:rPr>
              <w:t>Mean</w:t>
            </w:r>
            <w:proofErr w:type="spellEnd"/>
            <w:r w:rsidRPr="00FF5D08">
              <w:rPr>
                <w:rFonts w:ascii="Arial Narrow" w:hAnsi="Arial Narrow"/>
                <w:lang w:val="fr-CA"/>
              </w:rPr>
              <w:t xml:space="preserve"> </w:t>
            </w:r>
          </w:p>
        </w:tc>
        <w:tc>
          <w:tcPr>
            <w:tcW w:w="992" w:type="dxa"/>
          </w:tcPr>
          <w:p w14:paraId="22635E59"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fr-CA"/>
              </w:rPr>
            </w:pPr>
            <w:r w:rsidRPr="00FF5D08">
              <w:rPr>
                <w:rFonts w:ascii="Arial Narrow" w:hAnsi="Arial Narrow"/>
                <w:lang w:val="fr-CA"/>
              </w:rPr>
              <w:t>Local</w:t>
            </w:r>
          </w:p>
        </w:tc>
        <w:tc>
          <w:tcPr>
            <w:tcW w:w="993" w:type="dxa"/>
          </w:tcPr>
          <w:p w14:paraId="592731D4"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fr-CA"/>
              </w:rPr>
            </w:pPr>
            <w:r w:rsidRPr="00FF5D08">
              <w:rPr>
                <w:rFonts w:ascii="Arial Narrow" w:hAnsi="Arial Narrow"/>
                <w:lang w:val="fr-CA"/>
              </w:rPr>
              <w:t xml:space="preserve">Short </w:t>
            </w:r>
          </w:p>
        </w:tc>
        <w:tc>
          <w:tcPr>
            <w:tcW w:w="1275" w:type="dxa"/>
          </w:tcPr>
          <w:p w14:paraId="4FAF8661"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fr-CA"/>
              </w:rPr>
            </w:pPr>
            <w:r w:rsidRPr="00FF5D08">
              <w:rPr>
                <w:rFonts w:ascii="Arial Narrow" w:hAnsi="Arial Narrow"/>
                <w:lang w:val="fr-CA"/>
              </w:rPr>
              <w:t xml:space="preserve">Weak </w:t>
            </w:r>
          </w:p>
        </w:tc>
        <w:tc>
          <w:tcPr>
            <w:tcW w:w="5103" w:type="dxa"/>
          </w:tcPr>
          <w:p w14:paraId="1BC31474"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Avoid giving motor oils to unqualified entities;</w:t>
            </w:r>
          </w:p>
          <w:p w14:paraId="25F4581F"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Control the chimney of these waste oils;</w:t>
            </w:r>
          </w:p>
          <w:p w14:paraId="29E556A9"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ensure good rainwater management;</w:t>
            </w:r>
          </w:p>
          <w:p w14:paraId="5E3A4A1D"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inform and train workers for the application of waste management programs;</w:t>
            </w:r>
          </w:p>
          <w:p w14:paraId="7D3A27A1"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preserve the flow of surface water by respecting the natural slopes;</w:t>
            </w:r>
          </w:p>
          <w:p w14:paraId="3B0F3750"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lay out channels for runoff water;</w:t>
            </w:r>
          </w:p>
          <w:p w14:paraId="51C9BA39"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 xml:space="preserve"> monitor the application of mitigation measures</w:t>
            </w:r>
          </w:p>
        </w:tc>
      </w:tr>
      <w:tr w:rsidR="00B6739F" w:rsidRPr="00DF220D" w14:paraId="3B405637" w14:textId="77777777" w:rsidTr="00E60644">
        <w:trPr>
          <w:trHeight w:val="256"/>
        </w:trPr>
        <w:tc>
          <w:tcPr>
            <w:cnfStyle w:val="001000000000" w:firstRow="0" w:lastRow="0" w:firstColumn="1" w:lastColumn="0" w:oddVBand="0" w:evenVBand="0" w:oddHBand="0" w:evenHBand="0" w:firstRowFirstColumn="0" w:firstRowLastColumn="0" w:lastRowFirstColumn="0" w:lastRowLastColumn="0"/>
            <w:tcW w:w="748" w:type="dxa"/>
          </w:tcPr>
          <w:p w14:paraId="0CB030CC" w14:textId="77777777" w:rsidR="00B6739F" w:rsidRPr="00FF5D08" w:rsidRDefault="00B6739F" w:rsidP="00E60644">
            <w:pPr>
              <w:jc w:val="both"/>
              <w:rPr>
                <w:rFonts w:ascii="Arial Narrow" w:hAnsi="Arial Narrow"/>
              </w:rPr>
            </w:pPr>
            <w:r w:rsidRPr="00FF5D08">
              <w:rPr>
                <w:rFonts w:ascii="Arial Narrow" w:hAnsi="Arial Narrow"/>
              </w:rPr>
              <w:t>19</w:t>
            </w:r>
          </w:p>
        </w:tc>
        <w:tc>
          <w:tcPr>
            <w:tcW w:w="1941" w:type="dxa"/>
          </w:tcPr>
          <w:p w14:paraId="5E4CCD09"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eastAsia="fr-FR"/>
              </w:rPr>
            </w:pPr>
            <w:proofErr w:type="spellStart"/>
            <w:r w:rsidRPr="00FF5D08">
              <w:rPr>
                <w:rFonts w:ascii="Arial Narrow" w:eastAsia="Times New Roman" w:hAnsi="Arial Narrow" w:cs="Courier New"/>
                <w:lang w:eastAsia="fr-FR"/>
              </w:rPr>
              <w:t>health</w:t>
            </w:r>
            <w:proofErr w:type="spellEnd"/>
          </w:p>
        </w:tc>
        <w:tc>
          <w:tcPr>
            <w:tcW w:w="2126" w:type="dxa"/>
          </w:tcPr>
          <w:p w14:paraId="4362C4AF"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eastAsia="fr-FR"/>
              </w:rPr>
            </w:pPr>
            <w:proofErr w:type="spellStart"/>
            <w:r w:rsidRPr="00FF5D08">
              <w:rPr>
                <w:rFonts w:ascii="Arial Narrow" w:eastAsia="Times New Roman" w:hAnsi="Arial Narrow" w:cs="Courier New"/>
                <w:lang w:eastAsia="fr-FR"/>
              </w:rPr>
              <w:t>Health</w:t>
            </w:r>
            <w:proofErr w:type="spellEnd"/>
            <w:r w:rsidRPr="00FF5D08">
              <w:rPr>
                <w:rFonts w:ascii="Arial Narrow" w:eastAsia="Times New Roman" w:hAnsi="Arial Narrow" w:cs="Courier New"/>
                <w:lang w:eastAsia="fr-FR"/>
              </w:rPr>
              <w:t xml:space="preserve"> </w:t>
            </w:r>
            <w:proofErr w:type="spellStart"/>
            <w:r w:rsidRPr="00FF5D08">
              <w:rPr>
                <w:rFonts w:ascii="Arial Narrow" w:eastAsia="Times New Roman" w:hAnsi="Arial Narrow" w:cs="Courier New"/>
                <w:lang w:eastAsia="fr-FR"/>
              </w:rPr>
              <w:t>risks</w:t>
            </w:r>
            <w:proofErr w:type="spellEnd"/>
          </w:p>
        </w:tc>
        <w:tc>
          <w:tcPr>
            <w:tcW w:w="992" w:type="dxa"/>
          </w:tcPr>
          <w:p w14:paraId="3F20556D"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FF5D08">
              <w:rPr>
                <w:rFonts w:ascii="Arial Narrow" w:hAnsi="Arial Narrow"/>
                <w:lang w:val="fr-CA"/>
              </w:rPr>
              <w:t xml:space="preserve">Weak </w:t>
            </w:r>
          </w:p>
        </w:tc>
        <w:tc>
          <w:tcPr>
            <w:tcW w:w="992" w:type="dxa"/>
          </w:tcPr>
          <w:p w14:paraId="567A06FF"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FF5D08">
              <w:rPr>
                <w:rFonts w:ascii="Arial Narrow" w:hAnsi="Arial Narrow"/>
                <w:lang w:val="fr-CA"/>
              </w:rPr>
              <w:t>Local</w:t>
            </w:r>
          </w:p>
        </w:tc>
        <w:tc>
          <w:tcPr>
            <w:tcW w:w="993" w:type="dxa"/>
          </w:tcPr>
          <w:p w14:paraId="226B3AA8"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FF5D08">
              <w:rPr>
                <w:rFonts w:ascii="Arial Narrow" w:hAnsi="Arial Narrow"/>
                <w:lang w:val="fr-CA"/>
              </w:rPr>
              <w:t xml:space="preserve">Short </w:t>
            </w:r>
          </w:p>
        </w:tc>
        <w:tc>
          <w:tcPr>
            <w:tcW w:w="1275" w:type="dxa"/>
          </w:tcPr>
          <w:p w14:paraId="06B60697"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FF5D08">
              <w:rPr>
                <w:rFonts w:ascii="Arial Narrow" w:hAnsi="Arial Narrow"/>
                <w:lang w:val="fr-CA"/>
              </w:rPr>
              <w:t xml:space="preserve">Minor </w:t>
            </w:r>
          </w:p>
        </w:tc>
        <w:tc>
          <w:tcPr>
            <w:tcW w:w="5103" w:type="dxa"/>
            <w:vMerge w:val="restart"/>
          </w:tcPr>
          <w:p w14:paraId="1027943E"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val="en-US" w:eastAsia="fr-FR"/>
              </w:rPr>
            </w:pPr>
            <w:r w:rsidRPr="00FF5D08">
              <w:rPr>
                <w:rFonts w:ascii="Arial Narrow" w:eastAsia="Times New Roman" w:hAnsi="Arial Narrow" w:cs="Courier New"/>
                <w:lang w:val="en-US" w:eastAsia="fr-FR"/>
              </w:rPr>
              <w:t xml:space="preserve"> </w:t>
            </w:r>
            <w:r w:rsidRPr="009B5276">
              <w:rPr>
                <w:rFonts w:ascii="Arial Narrow" w:eastAsia="Times New Roman" w:hAnsi="Arial Narrow" w:cs="Courier New"/>
                <w:lang w:val="en-US" w:eastAsia="fr-FR"/>
              </w:rPr>
              <w:t xml:space="preserve"> Put in place the schedule and procedures that limit noisy work as much as possible;</w:t>
            </w:r>
          </w:p>
          <w:p w14:paraId="596EC9A4"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 xml:space="preserve"> Use low-noise equipment and tools and respect the limit of 85 </w:t>
            </w:r>
            <w:proofErr w:type="spellStart"/>
            <w:r w:rsidRPr="009B5276">
              <w:rPr>
                <w:rFonts w:ascii="Arial Narrow" w:eastAsia="Times New Roman" w:hAnsi="Arial Narrow" w:cs="Courier New"/>
                <w:lang w:val="en-US" w:eastAsia="fr-FR"/>
              </w:rPr>
              <w:t>db</w:t>
            </w:r>
            <w:proofErr w:type="spellEnd"/>
            <w:r w:rsidRPr="009B5276">
              <w:rPr>
                <w:rFonts w:ascii="Arial Narrow" w:eastAsia="Times New Roman" w:hAnsi="Arial Narrow" w:cs="Courier New"/>
                <w:lang w:val="en-US" w:eastAsia="fr-FR"/>
              </w:rPr>
              <w:t xml:space="preserve"> at 1 m;</w:t>
            </w:r>
          </w:p>
          <w:p w14:paraId="0A3A7E7C"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Carry out timely maintenance of pneumatic tools, machinery and equipment to keep the level of noise generated at an acceptable value;</w:t>
            </w:r>
          </w:p>
          <w:p w14:paraId="01130FBA"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val="en-US" w:eastAsia="fr-FR"/>
              </w:rPr>
            </w:pPr>
            <w:r w:rsidRPr="00FF5D08">
              <w:rPr>
                <w:rFonts w:ascii="Arial Narrow" w:eastAsia="Times New Roman" w:hAnsi="Arial Narrow" w:cs="Courier New"/>
                <w:lang w:val="en-US" w:eastAsia="fr-FR"/>
              </w:rPr>
              <w:t xml:space="preserve"> </w:t>
            </w:r>
            <w:r w:rsidRPr="009B5276">
              <w:rPr>
                <w:rFonts w:ascii="Arial Narrow" w:eastAsia="Times New Roman" w:hAnsi="Arial Narrow" w:cs="Courier New"/>
                <w:lang w:val="en-US" w:eastAsia="fr-FR"/>
              </w:rPr>
              <w:t>Ensure the cowling of certain very noisy equipment such as diesel engines, compressors, etc.</w:t>
            </w:r>
          </w:p>
          <w:p w14:paraId="534EFA48"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 xml:space="preserve"> Do not throw waste or sewage into nature; Ensure proper planning of equipment maintenance to limit breakdowns and reduce vehicle movements;</w:t>
            </w:r>
          </w:p>
          <w:p w14:paraId="17E48057"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Reduce noise emanating from electric motors (inverters, transformers) through regular maintenance and technical visits</w:t>
            </w:r>
          </w:p>
          <w:p w14:paraId="341C42ED"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en-US"/>
              </w:rPr>
            </w:pPr>
          </w:p>
        </w:tc>
      </w:tr>
      <w:tr w:rsidR="00B6739F" w:rsidRPr="00FF5D08" w14:paraId="435065EE" w14:textId="77777777" w:rsidTr="00E60644">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748" w:type="dxa"/>
          </w:tcPr>
          <w:p w14:paraId="2E3846D6" w14:textId="77777777" w:rsidR="00B6739F" w:rsidRPr="00FF5D08" w:rsidRDefault="00B6739F" w:rsidP="00E60644">
            <w:pPr>
              <w:jc w:val="both"/>
              <w:rPr>
                <w:rFonts w:ascii="Arial Narrow" w:hAnsi="Arial Narrow"/>
              </w:rPr>
            </w:pPr>
            <w:r w:rsidRPr="00FF5D08">
              <w:rPr>
                <w:rFonts w:ascii="Arial Narrow" w:hAnsi="Arial Narrow"/>
              </w:rPr>
              <w:t>20</w:t>
            </w:r>
          </w:p>
        </w:tc>
        <w:tc>
          <w:tcPr>
            <w:tcW w:w="1941" w:type="dxa"/>
          </w:tcPr>
          <w:p w14:paraId="400244D4"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eastAsia="fr-FR"/>
              </w:rPr>
            </w:pPr>
            <w:r w:rsidRPr="00FF5D08">
              <w:rPr>
                <w:rFonts w:ascii="Arial Narrow" w:eastAsia="Times New Roman" w:hAnsi="Arial Narrow" w:cs="Courier New"/>
                <w:lang w:eastAsia="fr-FR"/>
              </w:rPr>
              <w:t>Security</w:t>
            </w:r>
          </w:p>
        </w:tc>
        <w:tc>
          <w:tcPr>
            <w:tcW w:w="2126" w:type="dxa"/>
          </w:tcPr>
          <w:p w14:paraId="32173EA0"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eastAsia="fr-FR"/>
              </w:rPr>
            </w:pPr>
            <w:proofErr w:type="spellStart"/>
            <w:r w:rsidRPr="00FF5D08">
              <w:rPr>
                <w:rFonts w:ascii="Arial Narrow" w:eastAsia="Times New Roman" w:hAnsi="Arial Narrow" w:cs="Courier New"/>
                <w:lang w:eastAsia="fr-FR"/>
              </w:rPr>
              <w:t>Insecure</w:t>
            </w:r>
            <w:proofErr w:type="spellEnd"/>
          </w:p>
        </w:tc>
        <w:tc>
          <w:tcPr>
            <w:tcW w:w="992" w:type="dxa"/>
          </w:tcPr>
          <w:p w14:paraId="40CA5026"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FF5D08">
              <w:rPr>
                <w:rFonts w:ascii="Arial Narrow" w:hAnsi="Arial Narrow"/>
                <w:lang w:val="fr-CA"/>
              </w:rPr>
              <w:t xml:space="preserve">Weak </w:t>
            </w:r>
          </w:p>
        </w:tc>
        <w:tc>
          <w:tcPr>
            <w:tcW w:w="992" w:type="dxa"/>
          </w:tcPr>
          <w:p w14:paraId="2C719B58"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FF5D08">
              <w:rPr>
                <w:rFonts w:ascii="Arial Narrow" w:hAnsi="Arial Narrow"/>
                <w:lang w:val="fr-CA"/>
              </w:rPr>
              <w:t>Local</w:t>
            </w:r>
          </w:p>
        </w:tc>
        <w:tc>
          <w:tcPr>
            <w:tcW w:w="993" w:type="dxa"/>
          </w:tcPr>
          <w:p w14:paraId="1D615B22"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FF5D08">
              <w:rPr>
                <w:rFonts w:ascii="Arial Narrow" w:hAnsi="Arial Narrow"/>
                <w:lang w:val="fr-CA"/>
              </w:rPr>
              <w:t xml:space="preserve">Short </w:t>
            </w:r>
          </w:p>
        </w:tc>
        <w:tc>
          <w:tcPr>
            <w:tcW w:w="1275" w:type="dxa"/>
          </w:tcPr>
          <w:p w14:paraId="3AF1EADD"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FF5D08">
              <w:rPr>
                <w:rFonts w:ascii="Arial Narrow" w:hAnsi="Arial Narrow"/>
                <w:lang w:val="fr-CA"/>
              </w:rPr>
              <w:t xml:space="preserve">Minor </w:t>
            </w:r>
          </w:p>
        </w:tc>
        <w:tc>
          <w:tcPr>
            <w:tcW w:w="5103" w:type="dxa"/>
            <w:vMerge/>
          </w:tcPr>
          <w:p w14:paraId="6DCBED02"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B6739F" w:rsidRPr="00FF5D08" w14:paraId="314A0125" w14:textId="77777777" w:rsidTr="00E60644">
        <w:trPr>
          <w:trHeight w:val="256"/>
        </w:trPr>
        <w:tc>
          <w:tcPr>
            <w:cnfStyle w:val="001000000000" w:firstRow="0" w:lastRow="0" w:firstColumn="1" w:lastColumn="0" w:oddVBand="0" w:evenVBand="0" w:oddHBand="0" w:evenHBand="0" w:firstRowFirstColumn="0" w:firstRowLastColumn="0" w:lastRowFirstColumn="0" w:lastRowLastColumn="0"/>
            <w:tcW w:w="748" w:type="dxa"/>
          </w:tcPr>
          <w:p w14:paraId="7E632D34" w14:textId="77777777" w:rsidR="00B6739F" w:rsidRPr="00FF5D08" w:rsidRDefault="00B6739F" w:rsidP="00E60644">
            <w:pPr>
              <w:jc w:val="both"/>
              <w:rPr>
                <w:rFonts w:ascii="Arial Narrow" w:hAnsi="Arial Narrow"/>
              </w:rPr>
            </w:pPr>
            <w:r w:rsidRPr="00FF5D08">
              <w:rPr>
                <w:rFonts w:ascii="Arial Narrow" w:hAnsi="Arial Narrow"/>
              </w:rPr>
              <w:t>21</w:t>
            </w:r>
          </w:p>
        </w:tc>
        <w:tc>
          <w:tcPr>
            <w:tcW w:w="1941" w:type="dxa"/>
          </w:tcPr>
          <w:p w14:paraId="3DCA2A9D"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eastAsia="fr-FR"/>
              </w:rPr>
            </w:pPr>
            <w:r w:rsidRPr="00FF5D08">
              <w:rPr>
                <w:rFonts w:ascii="Arial Narrow" w:eastAsia="Times New Roman" w:hAnsi="Arial Narrow" w:cs="Courier New"/>
                <w:lang w:eastAsia="fr-FR"/>
              </w:rPr>
              <w:t>Work accident</w:t>
            </w:r>
          </w:p>
          <w:p w14:paraId="0FD1934B"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2126" w:type="dxa"/>
          </w:tcPr>
          <w:p w14:paraId="760C57F2"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Risks related to work accidents</w:t>
            </w:r>
          </w:p>
        </w:tc>
        <w:tc>
          <w:tcPr>
            <w:tcW w:w="992" w:type="dxa"/>
          </w:tcPr>
          <w:p w14:paraId="5296C57D"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FF5D08">
              <w:rPr>
                <w:rFonts w:ascii="Arial Narrow" w:hAnsi="Arial Narrow"/>
                <w:lang w:val="fr-CA"/>
              </w:rPr>
              <w:t xml:space="preserve">Weak </w:t>
            </w:r>
          </w:p>
        </w:tc>
        <w:tc>
          <w:tcPr>
            <w:tcW w:w="992" w:type="dxa"/>
          </w:tcPr>
          <w:p w14:paraId="7D233FDF"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FF5D08">
              <w:rPr>
                <w:rFonts w:ascii="Arial Narrow" w:hAnsi="Arial Narrow"/>
                <w:lang w:val="fr-CA"/>
              </w:rPr>
              <w:t>Local</w:t>
            </w:r>
          </w:p>
        </w:tc>
        <w:tc>
          <w:tcPr>
            <w:tcW w:w="993" w:type="dxa"/>
          </w:tcPr>
          <w:p w14:paraId="4C564AB1"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FF5D08">
              <w:rPr>
                <w:rFonts w:ascii="Arial Narrow" w:hAnsi="Arial Narrow"/>
                <w:lang w:val="fr-CA"/>
              </w:rPr>
              <w:t xml:space="preserve">Short </w:t>
            </w:r>
          </w:p>
        </w:tc>
        <w:tc>
          <w:tcPr>
            <w:tcW w:w="1275" w:type="dxa"/>
          </w:tcPr>
          <w:p w14:paraId="257C4BBC"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FF5D08">
              <w:rPr>
                <w:rFonts w:ascii="Arial Narrow" w:hAnsi="Arial Narrow"/>
                <w:lang w:val="fr-CA"/>
              </w:rPr>
              <w:t xml:space="preserve">Minor </w:t>
            </w:r>
          </w:p>
        </w:tc>
        <w:tc>
          <w:tcPr>
            <w:tcW w:w="5103" w:type="dxa"/>
            <w:vMerge/>
          </w:tcPr>
          <w:p w14:paraId="2C722033"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B6739F" w:rsidRPr="00FF5D08" w14:paraId="2DB9D500" w14:textId="77777777" w:rsidTr="00E60644">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748" w:type="dxa"/>
          </w:tcPr>
          <w:p w14:paraId="7F1AC041" w14:textId="77777777" w:rsidR="00B6739F" w:rsidRPr="00FF5D08" w:rsidRDefault="00B6739F" w:rsidP="00E60644">
            <w:pPr>
              <w:jc w:val="both"/>
              <w:rPr>
                <w:rFonts w:ascii="Arial Narrow" w:hAnsi="Arial Narrow"/>
              </w:rPr>
            </w:pPr>
            <w:r w:rsidRPr="00FF5D08">
              <w:rPr>
                <w:rFonts w:ascii="Arial Narrow" w:hAnsi="Arial Narrow"/>
              </w:rPr>
              <w:t>22</w:t>
            </w:r>
          </w:p>
        </w:tc>
        <w:tc>
          <w:tcPr>
            <w:tcW w:w="1941" w:type="dxa"/>
          </w:tcPr>
          <w:p w14:paraId="404E7952"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eastAsia="fr-FR"/>
              </w:rPr>
            </w:pPr>
            <w:r w:rsidRPr="00FF5D08">
              <w:rPr>
                <w:rFonts w:ascii="Arial Narrow" w:eastAsia="Times New Roman" w:hAnsi="Arial Narrow" w:cs="Courier New"/>
                <w:lang w:eastAsia="fr-FR"/>
              </w:rPr>
              <w:t>Noise</w:t>
            </w:r>
          </w:p>
          <w:p w14:paraId="1D91146F"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2126" w:type="dxa"/>
          </w:tcPr>
          <w:p w14:paraId="61C9B167"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eastAsia="fr-FR"/>
              </w:rPr>
            </w:pPr>
            <w:r w:rsidRPr="00FF5D08">
              <w:rPr>
                <w:rFonts w:ascii="Arial Narrow" w:eastAsia="Times New Roman" w:hAnsi="Arial Narrow" w:cs="Courier New"/>
                <w:lang w:eastAsia="fr-FR"/>
              </w:rPr>
              <w:t xml:space="preserve">Noise </w:t>
            </w:r>
            <w:proofErr w:type="spellStart"/>
            <w:r w:rsidRPr="00FF5D08">
              <w:rPr>
                <w:rFonts w:ascii="Arial Narrow" w:eastAsia="Times New Roman" w:hAnsi="Arial Narrow" w:cs="Courier New"/>
                <w:lang w:eastAsia="fr-FR"/>
              </w:rPr>
              <w:t>risks</w:t>
            </w:r>
            <w:proofErr w:type="spellEnd"/>
          </w:p>
          <w:p w14:paraId="11A79669"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i/>
                <w:iCs/>
                <w:lang w:val="fr-CA"/>
              </w:rPr>
            </w:pPr>
          </w:p>
        </w:tc>
        <w:tc>
          <w:tcPr>
            <w:tcW w:w="992" w:type="dxa"/>
          </w:tcPr>
          <w:p w14:paraId="6541F363"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FF5D08">
              <w:rPr>
                <w:rFonts w:ascii="Arial Narrow" w:hAnsi="Arial Narrow"/>
                <w:lang w:val="fr-CA"/>
              </w:rPr>
              <w:t xml:space="preserve">Weak </w:t>
            </w:r>
          </w:p>
        </w:tc>
        <w:tc>
          <w:tcPr>
            <w:tcW w:w="992" w:type="dxa"/>
          </w:tcPr>
          <w:p w14:paraId="2E23147A"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FF5D08">
              <w:rPr>
                <w:rFonts w:ascii="Arial Narrow" w:hAnsi="Arial Narrow"/>
                <w:lang w:val="fr-CA"/>
              </w:rPr>
              <w:t>Local</w:t>
            </w:r>
          </w:p>
        </w:tc>
        <w:tc>
          <w:tcPr>
            <w:tcW w:w="993" w:type="dxa"/>
          </w:tcPr>
          <w:p w14:paraId="12D55B4C"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FF5D08">
              <w:rPr>
                <w:rFonts w:ascii="Arial Narrow" w:hAnsi="Arial Narrow"/>
                <w:lang w:val="fr-CA"/>
              </w:rPr>
              <w:t xml:space="preserve">Short </w:t>
            </w:r>
          </w:p>
        </w:tc>
        <w:tc>
          <w:tcPr>
            <w:tcW w:w="1275" w:type="dxa"/>
          </w:tcPr>
          <w:p w14:paraId="1E1C3752"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FF5D08">
              <w:rPr>
                <w:rFonts w:ascii="Arial Narrow" w:hAnsi="Arial Narrow"/>
                <w:lang w:val="fr-CA"/>
              </w:rPr>
              <w:t xml:space="preserve">Minor </w:t>
            </w:r>
          </w:p>
        </w:tc>
        <w:tc>
          <w:tcPr>
            <w:tcW w:w="5103" w:type="dxa"/>
            <w:vMerge/>
          </w:tcPr>
          <w:p w14:paraId="3B830DEB"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B6739F" w:rsidRPr="00DF220D" w14:paraId="3691CD36" w14:textId="77777777" w:rsidTr="00E60644">
        <w:trPr>
          <w:trHeight w:val="256"/>
        </w:trPr>
        <w:tc>
          <w:tcPr>
            <w:cnfStyle w:val="001000000000" w:firstRow="0" w:lastRow="0" w:firstColumn="1" w:lastColumn="0" w:oddVBand="0" w:evenVBand="0" w:oddHBand="0" w:evenHBand="0" w:firstRowFirstColumn="0" w:firstRowLastColumn="0" w:lastRowFirstColumn="0" w:lastRowLastColumn="0"/>
            <w:tcW w:w="748" w:type="dxa"/>
          </w:tcPr>
          <w:p w14:paraId="4D2D38AA" w14:textId="77777777" w:rsidR="00B6739F" w:rsidRPr="00FF5D08" w:rsidRDefault="00B6739F" w:rsidP="00E60644">
            <w:pPr>
              <w:jc w:val="both"/>
              <w:rPr>
                <w:rFonts w:ascii="Arial Narrow" w:hAnsi="Arial Narrow"/>
              </w:rPr>
            </w:pPr>
            <w:r w:rsidRPr="00FF5D08">
              <w:rPr>
                <w:rFonts w:ascii="Arial Narrow" w:hAnsi="Arial Narrow"/>
              </w:rPr>
              <w:t>23</w:t>
            </w:r>
          </w:p>
        </w:tc>
        <w:tc>
          <w:tcPr>
            <w:tcW w:w="1941" w:type="dxa"/>
          </w:tcPr>
          <w:p w14:paraId="5AE3BF87"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eastAsia="fr-FR"/>
              </w:rPr>
            </w:pPr>
            <w:proofErr w:type="spellStart"/>
            <w:r w:rsidRPr="00FF5D08">
              <w:rPr>
                <w:rFonts w:ascii="Arial Narrow" w:eastAsia="Times New Roman" w:hAnsi="Arial Narrow" w:cs="Courier New"/>
                <w:lang w:eastAsia="fr-FR"/>
              </w:rPr>
              <w:t>Fires</w:t>
            </w:r>
            <w:proofErr w:type="spellEnd"/>
            <w:r w:rsidRPr="00FF5D08">
              <w:rPr>
                <w:rFonts w:ascii="Arial Narrow" w:eastAsia="Times New Roman" w:hAnsi="Arial Narrow" w:cs="Courier New"/>
                <w:lang w:eastAsia="fr-FR"/>
              </w:rPr>
              <w:t xml:space="preserve"> and transformer explosion</w:t>
            </w:r>
          </w:p>
          <w:p w14:paraId="6E377BDA"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2126" w:type="dxa"/>
          </w:tcPr>
          <w:p w14:paraId="619743EB"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Risks of fire and explosion of transformers</w:t>
            </w:r>
          </w:p>
        </w:tc>
        <w:tc>
          <w:tcPr>
            <w:tcW w:w="992" w:type="dxa"/>
          </w:tcPr>
          <w:p w14:paraId="0315739A"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en-US"/>
              </w:rPr>
            </w:pPr>
          </w:p>
        </w:tc>
        <w:tc>
          <w:tcPr>
            <w:tcW w:w="992" w:type="dxa"/>
          </w:tcPr>
          <w:p w14:paraId="69009DA1"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en-US"/>
              </w:rPr>
            </w:pPr>
          </w:p>
        </w:tc>
        <w:tc>
          <w:tcPr>
            <w:tcW w:w="993" w:type="dxa"/>
          </w:tcPr>
          <w:p w14:paraId="57AC1CA7"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en-US"/>
              </w:rPr>
            </w:pPr>
          </w:p>
        </w:tc>
        <w:tc>
          <w:tcPr>
            <w:tcW w:w="1275" w:type="dxa"/>
          </w:tcPr>
          <w:p w14:paraId="00D42A7C"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en-US"/>
              </w:rPr>
            </w:pPr>
          </w:p>
        </w:tc>
        <w:tc>
          <w:tcPr>
            <w:tcW w:w="5103" w:type="dxa"/>
          </w:tcPr>
          <w:p w14:paraId="666E752B"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Comply with safety standards and regulations regarding the installation of equipment</w:t>
            </w:r>
          </w:p>
        </w:tc>
      </w:tr>
      <w:tr w:rsidR="00B6739F" w:rsidRPr="00DF220D" w14:paraId="624C26CC" w14:textId="77777777" w:rsidTr="00E60644">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748" w:type="dxa"/>
          </w:tcPr>
          <w:p w14:paraId="127A66B7" w14:textId="77777777" w:rsidR="00B6739F" w:rsidRPr="00FF5D08" w:rsidRDefault="00B6739F" w:rsidP="00E60644">
            <w:pPr>
              <w:jc w:val="both"/>
              <w:rPr>
                <w:rFonts w:ascii="Arial Narrow" w:hAnsi="Arial Narrow"/>
              </w:rPr>
            </w:pPr>
            <w:r w:rsidRPr="00FF5D08">
              <w:rPr>
                <w:rFonts w:ascii="Arial Narrow" w:hAnsi="Arial Narrow"/>
              </w:rPr>
              <w:t>24</w:t>
            </w:r>
          </w:p>
        </w:tc>
        <w:tc>
          <w:tcPr>
            <w:tcW w:w="1941" w:type="dxa"/>
          </w:tcPr>
          <w:p w14:paraId="7CC322A3"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Management of out-of-use transformers</w:t>
            </w:r>
          </w:p>
        </w:tc>
        <w:tc>
          <w:tcPr>
            <w:tcW w:w="2126" w:type="dxa"/>
          </w:tcPr>
          <w:p w14:paraId="6514D534"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Pollution from out-of-use transformations</w:t>
            </w:r>
          </w:p>
          <w:p w14:paraId="6B440DD2"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i/>
                <w:iCs/>
                <w:lang w:val="en-US"/>
              </w:rPr>
            </w:pPr>
          </w:p>
        </w:tc>
        <w:tc>
          <w:tcPr>
            <w:tcW w:w="992" w:type="dxa"/>
          </w:tcPr>
          <w:p w14:paraId="2CD31AA4"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n-US"/>
              </w:rPr>
            </w:pPr>
          </w:p>
        </w:tc>
        <w:tc>
          <w:tcPr>
            <w:tcW w:w="992" w:type="dxa"/>
          </w:tcPr>
          <w:p w14:paraId="39B1C80A"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n-US"/>
              </w:rPr>
            </w:pPr>
          </w:p>
        </w:tc>
        <w:tc>
          <w:tcPr>
            <w:tcW w:w="993" w:type="dxa"/>
          </w:tcPr>
          <w:p w14:paraId="745405E4"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n-US"/>
              </w:rPr>
            </w:pPr>
          </w:p>
        </w:tc>
        <w:tc>
          <w:tcPr>
            <w:tcW w:w="1275" w:type="dxa"/>
          </w:tcPr>
          <w:p w14:paraId="5672E8FF"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n-US"/>
              </w:rPr>
            </w:pPr>
          </w:p>
        </w:tc>
        <w:tc>
          <w:tcPr>
            <w:tcW w:w="5103" w:type="dxa"/>
          </w:tcPr>
          <w:p w14:paraId="11617181"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Provide safe and temporary storage to manage used transformers pending their destruction</w:t>
            </w:r>
          </w:p>
        </w:tc>
      </w:tr>
      <w:tr w:rsidR="00B6739F" w:rsidRPr="00DF220D" w14:paraId="06F9A0F8" w14:textId="77777777" w:rsidTr="00E60644">
        <w:trPr>
          <w:trHeight w:val="256"/>
        </w:trPr>
        <w:tc>
          <w:tcPr>
            <w:cnfStyle w:val="001000000000" w:firstRow="0" w:lastRow="0" w:firstColumn="1" w:lastColumn="0" w:oddVBand="0" w:evenVBand="0" w:oddHBand="0" w:evenHBand="0" w:firstRowFirstColumn="0" w:firstRowLastColumn="0" w:lastRowFirstColumn="0" w:lastRowLastColumn="0"/>
            <w:tcW w:w="748" w:type="dxa"/>
          </w:tcPr>
          <w:p w14:paraId="1E793E26" w14:textId="77777777" w:rsidR="00B6739F" w:rsidRPr="00FF5D08" w:rsidRDefault="00B6739F" w:rsidP="00E60644">
            <w:pPr>
              <w:jc w:val="both"/>
              <w:rPr>
                <w:rFonts w:ascii="Arial Narrow" w:hAnsi="Arial Narrow"/>
              </w:rPr>
            </w:pPr>
            <w:r w:rsidRPr="00FF5D08">
              <w:rPr>
                <w:rFonts w:ascii="Arial Narrow" w:hAnsi="Arial Narrow"/>
              </w:rPr>
              <w:t>25</w:t>
            </w:r>
          </w:p>
        </w:tc>
        <w:tc>
          <w:tcPr>
            <w:tcW w:w="1941" w:type="dxa"/>
          </w:tcPr>
          <w:p w14:paraId="2C51E9B5"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eastAsia="fr-FR"/>
              </w:rPr>
            </w:pPr>
            <w:r w:rsidRPr="00FF5D08">
              <w:rPr>
                <w:rFonts w:ascii="Arial Narrow" w:eastAsia="Times New Roman" w:hAnsi="Arial Narrow" w:cs="Courier New"/>
                <w:lang w:eastAsia="fr-FR"/>
              </w:rPr>
              <w:t xml:space="preserve">Human damage due to </w:t>
            </w:r>
            <w:proofErr w:type="spellStart"/>
            <w:r w:rsidRPr="00FF5D08">
              <w:rPr>
                <w:rFonts w:ascii="Arial Narrow" w:eastAsia="Times New Roman" w:hAnsi="Arial Narrow" w:cs="Courier New"/>
                <w:lang w:eastAsia="fr-FR"/>
              </w:rPr>
              <w:t>electrocution</w:t>
            </w:r>
            <w:proofErr w:type="spellEnd"/>
          </w:p>
          <w:p w14:paraId="5D7F9D8B"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b/>
              </w:rPr>
            </w:pPr>
          </w:p>
        </w:tc>
        <w:tc>
          <w:tcPr>
            <w:tcW w:w="2126" w:type="dxa"/>
          </w:tcPr>
          <w:p w14:paraId="03CBC0B5"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eastAsia="fr-FR"/>
              </w:rPr>
            </w:pPr>
            <w:proofErr w:type="spellStart"/>
            <w:r w:rsidRPr="00FF5D08">
              <w:rPr>
                <w:rFonts w:ascii="Arial Narrow" w:eastAsia="Times New Roman" w:hAnsi="Arial Narrow" w:cs="Courier New"/>
                <w:lang w:eastAsia="fr-FR"/>
              </w:rPr>
              <w:t>Fire</w:t>
            </w:r>
            <w:proofErr w:type="spellEnd"/>
            <w:r w:rsidRPr="00FF5D08">
              <w:rPr>
                <w:rFonts w:ascii="Arial Narrow" w:eastAsia="Times New Roman" w:hAnsi="Arial Narrow" w:cs="Courier New"/>
                <w:lang w:eastAsia="fr-FR"/>
              </w:rPr>
              <w:t xml:space="preserve"> Hazard and Transformer Operations</w:t>
            </w:r>
          </w:p>
          <w:p w14:paraId="3AAC7FC0"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iCs/>
                <w:lang w:val="fr-CA"/>
              </w:rPr>
            </w:pPr>
          </w:p>
        </w:tc>
        <w:tc>
          <w:tcPr>
            <w:tcW w:w="992" w:type="dxa"/>
          </w:tcPr>
          <w:p w14:paraId="06ADB1BC"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fr-CA"/>
              </w:rPr>
            </w:pPr>
            <w:r w:rsidRPr="00FF5D08">
              <w:rPr>
                <w:rFonts w:ascii="Arial Narrow" w:hAnsi="Arial Narrow"/>
                <w:lang w:val="fr-CA"/>
              </w:rPr>
              <w:t xml:space="preserve">Weak </w:t>
            </w:r>
          </w:p>
        </w:tc>
        <w:tc>
          <w:tcPr>
            <w:tcW w:w="992" w:type="dxa"/>
          </w:tcPr>
          <w:p w14:paraId="508829A0"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fr-CA"/>
              </w:rPr>
            </w:pPr>
            <w:r w:rsidRPr="00FF5D08">
              <w:rPr>
                <w:rFonts w:ascii="Arial Narrow" w:hAnsi="Arial Narrow"/>
                <w:lang w:val="fr-CA"/>
              </w:rPr>
              <w:t>Local</w:t>
            </w:r>
          </w:p>
        </w:tc>
        <w:tc>
          <w:tcPr>
            <w:tcW w:w="993" w:type="dxa"/>
          </w:tcPr>
          <w:p w14:paraId="12B1BF09"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fr-CA"/>
              </w:rPr>
            </w:pPr>
            <w:proofErr w:type="spellStart"/>
            <w:r w:rsidRPr="00FF5D08">
              <w:rPr>
                <w:rFonts w:ascii="Arial Narrow" w:hAnsi="Arial Narrow"/>
                <w:lang w:val="fr-CA"/>
              </w:rPr>
              <w:t>Mean</w:t>
            </w:r>
            <w:proofErr w:type="spellEnd"/>
          </w:p>
        </w:tc>
        <w:tc>
          <w:tcPr>
            <w:tcW w:w="1275" w:type="dxa"/>
          </w:tcPr>
          <w:p w14:paraId="47FA82ED"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fr-CA"/>
              </w:rPr>
            </w:pPr>
            <w:proofErr w:type="spellStart"/>
            <w:r w:rsidRPr="00FF5D08">
              <w:rPr>
                <w:rFonts w:ascii="Arial Narrow" w:hAnsi="Arial Narrow"/>
                <w:lang w:val="fr-CA"/>
              </w:rPr>
              <w:t>Mean</w:t>
            </w:r>
            <w:proofErr w:type="spellEnd"/>
            <w:r w:rsidRPr="00FF5D08">
              <w:rPr>
                <w:rFonts w:ascii="Arial Narrow" w:hAnsi="Arial Narrow"/>
                <w:lang w:val="fr-CA"/>
              </w:rPr>
              <w:t xml:space="preserve"> </w:t>
            </w:r>
          </w:p>
        </w:tc>
        <w:tc>
          <w:tcPr>
            <w:tcW w:w="5103" w:type="dxa"/>
          </w:tcPr>
          <w:p w14:paraId="707DA2F3"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Raising public awareness of the dangers associated with the presence of power lines and substations;</w:t>
            </w:r>
          </w:p>
          <w:p w14:paraId="1EE130DA"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Secure electrical substations by protecting them from any manipulation in order to prevent certain accidents;</w:t>
            </w:r>
          </w:p>
          <w:p w14:paraId="401BD650"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Prohibition on the use of HEA/HEB beams twinned by plates for overhead lines</w:t>
            </w:r>
          </w:p>
        </w:tc>
      </w:tr>
      <w:tr w:rsidR="00B6739F" w:rsidRPr="00DF220D" w14:paraId="43D586AA" w14:textId="77777777" w:rsidTr="00E60644">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748" w:type="dxa"/>
          </w:tcPr>
          <w:p w14:paraId="31A0FEC5" w14:textId="77777777" w:rsidR="00B6739F" w:rsidRPr="00FF5D08" w:rsidRDefault="00B6739F" w:rsidP="00E60644">
            <w:pPr>
              <w:jc w:val="both"/>
              <w:rPr>
                <w:rFonts w:ascii="Arial Narrow" w:hAnsi="Arial Narrow"/>
              </w:rPr>
            </w:pPr>
            <w:r w:rsidRPr="00FF5D08">
              <w:rPr>
                <w:rFonts w:ascii="Arial Narrow" w:hAnsi="Arial Narrow"/>
              </w:rPr>
              <w:t>26</w:t>
            </w:r>
          </w:p>
        </w:tc>
        <w:tc>
          <w:tcPr>
            <w:tcW w:w="1941" w:type="dxa"/>
          </w:tcPr>
          <w:p w14:paraId="085A99A5"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development of public lighting and improvement of security conditions</w:t>
            </w:r>
          </w:p>
          <w:p w14:paraId="16C50CC3"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n-US"/>
              </w:rPr>
            </w:pPr>
          </w:p>
        </w:tc>
        <w:tc>
          <w:tcPr>
            <w:tcW w:w="2126" w:type="dxa"/>
          </w:tcPr>
          <w:p w14:paraId="208742B3"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Risk of developing public lighting and improving security conditions</w:t>
            </w:r>
          </w:p>
        </w:tc>
        <w:tc>
          <w:tcPr>
            <w:tcW w:w="992" w:type="dxa"/>
          </w:tcPr>
          <w:p w14:paraId="001686CD"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fr-CA"/>
              </w:rPr>
            </w:pPr>
            <w:r w:rsidRPr="00FF5D08">
              <w:rPr>
                <w:rFonts w:ascii="Arial Narrow" w:hAnsi="Arial Narrow"/>
                <w:lang w:val="fr-CA"/>
              </w:rPr>
              <w:t xml:space="preserve">Strong </w:t>
            </w:r>
          </w:p>
        </w:tc>
        <w:tc>
          <w:tcPr>
            <w:tcW w:w="992" w:type="dxa"/>
          </w:tcPr>
          <w:p w14:paraId="7B3E1BAB"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fr-CA"/>
              </w:rPr>
            </w:pPr>
            <w:r w:rsidRPr="00FF5D08">
              <w:rPr>
                <w:rFonts w:ascii="Arial Narrow" w:hAnsi="Arial Narrow"/>
                <w:lang w:val="fr-CA"/>
              </w:rPr>
              <w:t>Local</w:t>
            </w:r>
          </w:p>
        </w:tc>
        <w:tc>
          <w:tcPr>
            <w:tcW w:w="993" w:type="dxa"/>
          </w:tcPr>
          <w:p w14:paraId="18B86DFB"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fr-CA"/>
              </w:rPr>
            </w:pPr>
            <w:proofErr w:type="spellStart"/>
            <w:r w:rsidRPr="00FF5D08">
              <w:rPr>
                <w:rFonts w:ascii="Arial Narrow" w:hAnsi="Arial Narrow"/>
                <w:lang w:val="fr-CA"/>
              </w:rPr>
              <w:t>Permed</w:t>
            </w:r>
            <w:proofErr w:type="spellEnd"/>
          </w:p>
        </w:tc>
        <w:tc>
          <w:tcPr>
            <w:tcW w:w="1275" w:type="dxa"/>
          </w:tcPr>
          <w:p w14:paraId="765FE4DC"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fr-CA"/>
              </w:rPr>
            </w:pPr>
            <w:r w:rsidRPr="00FF5D08">
              <w:rPr>
                <w:rFonts w:ascii="Arial Narrow" w:hAnsi="Arial Narrow"/>
                <w:lang w:val="fr-CA"/>
              </w:rPr>
              <w:t xml:space="preserve">Strong </w:t>
            </w:r>
          </w:p>
        </w:tc>
        <w:tc>
          <w:tcPr>
            <w:tcW w:w="5103" w:type="dxa"/>
          </w:tcPr>
          <w:p w14:paraId="57DBD258"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Plan the project in the other cities of Chad and strengthen the network in all the districts of N'Djamena</w:t>
            </w:r>
          </w:p>
          <w:p w14:paraId="27214EB7"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en-US"/>
              </w:rPr>
            </w:pPr>
          </w:p>
        </w:tc>
      </w:tr>
      <w:tr w:rsidR="00B6739F" w:rsidRPr="00DF220D" w14:paraId="62651D35" w14:textId="77777777" w:rsidTr="00E60644">
        <w:trPr>
          <w:trHeight w:val="256"/>
        </w:trPr>
        <w:tc>
          <w:tcPr>
            <w:cnfStyle w:val="001000000000" w:firstRow="0" w:lastRow="0" w:firstColumn="1" w:lastColumn="0" w:oddVBand="0" w:evenVBand="0" w:oddHBand="0" w:evenHBand="0" w:firstRowFirstColumn="0" w:firstRowLastColumn="0" w:lastRowFirstColumn="0" w:lastRowLastColumn="0"/>
            <w:tcW w:w="748" w:type="dxa"/>
          </w:tcPr>
          <w:p w14:paraId="719C0CD5" w14:textId="77777777" w:rsidR="00B6739F" w:rsidRPr="00FF5D08" w:rsidRDefault="00B6739F" w:rsidP="00E60644">
            <w:pPr>
              <w:jc w:val="both"/>
              <w:rPr>
                <w:rFonts w:ascii="Arial Narrow" w:hAnsi="Arial Narrow"/>
              </w:rPr>
            </w:pPr>
            <w:r w:rsidRPr="00FF5D08">
              <w:rPr>
                <w:rFonts w:ascii="Arial Narrow" w:hAnsi="Arial Narrow"/>
              </w:rPr>
              <w:t>27</w:t>
            </w:r>
          </w:p>
        </w:tc>
        <w:tc>
          <w:tcPr>
            <w:tcW w:w="1941" w:type="dxa"/>
          </w:tcPr>
          <w:p w14:paraId="0AA548DC"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eastAsia="fr-FR"/>
              </w:rPr>
            </w:pPr>
            <w:proofErr w:type="spellStart"/>
            <w:r w:rsidRPr="00FF5D08">
              <w:rPr>
                <w:rFonts w:ascii="Arial Narrow" w:eastAsia="Times New Roman" w:hAnsi="Arial Narrow" w:cs="Courier New"/>
                <w:lang w:eastAsia="fr-FR"/>
              </w:rPr>
              <w:t>Development</w:t>
            </w:r>
            <w:proofErr w:type="spellEnd"/>
          </w:p>
          <w:p w14:paraId="01E8CE9B"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eastAsia="fr-FR"/>
              </w:rPr>
            </w:pPr>
            <w:r w:rsidRPr="00FF5D08">
              <w:rPr>
                <w:rFonts w:ascii="Arial Narrow" w:eastAsia="Times New Roman" w:hAnsi="Arial Narrow" w:cs="Courier New"/>
                <w:lang w:eastAsia="fr-FR"/>
              </w:rPr>
              <w:t xml:space="preserve">  of </w:t>
            </w:r>
            <w:proofErr w:type="spellStart"/>
            <w:r w:rsidRPr="00FF5D08">
              <w:rPr>
                <w:rFonts w:ascii="Arial Narrow" w:eastAsia="Times New Roman" w:hAnsi="Arial Narrow" w:cs="Courier New"/>
                <w:lang w:eastAsia="fr-FR"/>
              </w:rPr>
              <w:t>IGAs</w:t>
            </w:r>
            <w:proofErr w:type="spellEnd"/>
          </w:p>
          <w:p w14:paraId="5B4ACA01"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2126" w:type="dxa"/>
          </w:tcPr>
          <w:p w14:paraId="5F345CF5"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eastAsia="fr-FR"/>
              </w:rPr>
            </w:pPr>
            <w:r w:rsidRPr="00FF5D08">
              <w:rPr>
                <w:rFonts w:ascii="Arial Narrow" w:eastAsia="Times New Roman" w:hAnsi="Arial Narrow" w:cs="Courier New"/>
                <w:lang w:eastAsia="fr-FR"/>
              </w:rPr>
              <w:t xml:space="preserve">AGRS </w:t>
            </w:r>
            <w:proofErr w:type="spellStart"/>
            <w:r w:rsidRPr="00FF5D08">
              <w:rPr>
                <w:rFonts w:ascii="Arial Narrow" w:eastAsia="Times New Roman" w:hAnsi="Arial Narrow" w:cs="Courier New"/>
                <w:lang w:eastAsia="fr-FR"/>
              </w:rPr>
              <w:t>development</w:t>
            </w:r>
            <w:proofErr w:type="spellEnd"/>
            <w:r w:rsidRPr="00FF5D08">
              <w:rPr>
                <w:rFonts w:ascii="Arial Narrow" w:eastAsia="Times New Roman" w:hAnsi="Arial Narrow" w:cs="Courier New"/>
                <w:lang w:eastAsia="fr-FR"/>
              </w:rPr>
              <w:t xml:space="preserve"> </w:t>
            </w:r>
            <w:proofErr w:type="spellStart"/>
            <w:r w:rsidRPr="00FF5D08">
              <w:rPr>
                <w:rFonts w:ascii="Arial Narrow" w:eastAsia="Times New Roman" w:hAnsi="Arial Narrow" w:cs="Courier New"/>
                <w:lang w:eastAsia="fr-FR"/>
              </w:rPr>
              <w:t>risk</w:t>
            </w:r>
            <w:proofErr w:type="spellEnd"/>
          </w:p>
        </w:tc>
        <w:tc>
          <w:tcPr>
            <w:tcW w:w="992" w:type="dxa"/>
          </w:tcPr>
          <w:p w14:paraId="76DF169E"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fr-CA"/>
              </w:rPr>
            </w:pPr>
            <w:r w:rsidRPr="00FF5D08">
              <w:rPr>
                <w:rFonts w:ascii="Arial Narrow" w:hAnsi="Arial Narrow"/>
                <w:lang w:val="fr-CA"/>
              </w:rPr>
              <w:t xml:space="preserve">Strong </w:t>
            </w:r>
          </w:p>
        </w:tc>
        <w:tc>
          <w:tcPr>
            <w:tcW w:w="992" w:type="dxa"/>
          </w:tcPr>
          <w:p w14:paraId="67738FA7"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fr-CA"/>
              </w:rPr>
            </w:pPr>
            <w:r w:rsidRPr="00FF5D08">
              <w:rPr>
                <w:rFonts w:ascii="Arial Narrow" w:hAnsi="Arial Narrow"/>
                <w:lang w:val="fr-CA"/>
              </w:rPr>
              <w:t>Local</w:t>
            </w:r>
          </w:p>
        </w:tc>
        <w:tc>
          <w:tcPr>
            <w:tcW w:w="993" w:type="dxa"/>
          </w:tcPr>
          <w:p w14:paraId="575AD501"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eastAsia="fr-FR"/>
              </w:rPr>
            </w:pPr>
            <w:proofErr w:type="spellStart"/>
            <w:r w:rsidRPr="00FF5D08">
              <w:rPr>
                <w:rFonts w:ascii="Arial Narrow" w:eastAsia="Times New Roman" w:hAnsi="Arial Narrow" w:cs="Courier New"/>
                <w:lang w:eastAsia="fr-FR"/>
              </w:rPr>
              <w:t>Permed</w:t>
            </w:r>
            <w:proofErr w:type="spellEnd"/>
          </w:p>
          <w:p w14:paraId="52AA7150"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fr-CA"/>
              </w:rPr>
            </w:pPr>
          </w:p>
        </w:tc>
        <w:tc>
          <w:tcPr>
            <w:tcW w:w="1275" w:type="dxa"/>
          </w:tcPr>
          <w:p w14:paraId="6FC9DDC1"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fr-CA"/>
              </w:rPr>
            </w:pPr>
            <w:r w:rsidRPr="00FF5D08">
              <w:rPr>
                <w:rFonts w:ascii="Arial Narrow" w:hAnsi="Arial Narrow"/>
                <w:lang w:val="fr-CA"/>
              </w:rPr>
              <w:t xml:space="preserve">Strong </w:t>
            </w:r>
          </w:p>
        </w:tc>
        <w:tc>
          <w:tcPr>
            <w:tcW w:w="5103" w:type="dxa"/>
          </w:tcPr>
          <w:p w14:paraId="2E4D3132"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Provide for the extension of BT in several neighborhoods for the benefit of vulnerable households</w:t>
            </w:r>
          </w:p>
        </w:tc>
      </w:tr>
      <w:tr w:rsidR="00B6739F" w:rsidRPr="00FF5D08" w14:paraId="33A7EF68" w14:textId="77777777" w:rsidTr="00E60644">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748" w:type="dxa"/>
          </w:tcPr>
          <w:p w14:paraId="5C1E767C" w14:textId="77777777" w:rsidR="00B6739F" w:rsidRPr="00FF5D08" w:rsidRDefault="00B6739F" w:rsidP="00E60644">
            <w:pPr>
              <w:jc w:val="both"/>
              <w:rPr>
                <w:rFonts w:ascii="Arial Narrow" w:hAnsi="Arial Narrow"/>
              </w:rPr>
            </w:pPr>
            <w:r w:rsidRPr="00FF5D08">
              <w:rPr>
                <w:rFonts w:ascii="Arial Narrow" w:hAnsi="Arial Narrow"/>
              </w:rPr>
              <w:t>28</w:t>
            </w:r>
          </w:p>
        </w:tc>
        <w:tc>
          <w:tcPr>
            <w:tcW w:w="1941" w:type="dxa"/>
          </w:tcPr>
          <w:p w14:paraId="17B45308"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eastAsia="fr-FR"/>
              </w:rPr>
            </w:pPr>
            <w:proofErr w:type="spellStart"/>
            <w:r w:rsidRPr="00FF5D08">
              <w:rPr>
                <w:rFonts w:ascii="Arial Narrow" w:eastAsia="Times New Roman" w:hAnsi="Arial Narrow" w:cs="Courier New"/>
                <w:lang w:eastAsia="fr-FR"/>
              </w:rPr>
              <w:t>improvement</w:t>
            </w:r>
            <w:proofErr w:type="spellEnd"/>
            <w:r w:rsidRPr="00FF5D08">
              <w:rPr>
                <w:rFonts w:ascii="Arial Narrow" w:eastAsia="Times New Roman" w:hAnsi="Arial Narrow" w:cs="Courier New"/>
                <w:lang w:eastAsia="fr-FR"/>
              </w:rPr>
              <w:t xml:space="preserve"> in </w:t>
            </w:r>
            <w:proofErr w:type="spellStart"/>
            <w:r w:rsidRPr="00FF5D08">
              <w:rPr>
                <w:rFonts w:ascii="Arial Narrow" w:eastAsia="Times New Roman" w:hAnsi="Arial Narrow" w:cs="Courier New"/>
                <w:lang w:eastAsia="fr-FR"/>
              </w:rPr>
              <w:t>school</w:t>
            </w:r>
            <w:proofErr w:type="spellEnd"/>
            <w:r w:rsidRPr="00FF5D08">
              <w:rPr>
                <w:rFonts w:ascii="Arial Narrow" w:eastAsia="Times New Roman" w:hAnsi="Arial Narrow" w:cs="Courier New"/>
                <w:lang w:eastAsia="fr-FR"/>
              </w:rPr>
              <w:t xml:space="preserve"> performance</w:t>
            </w:r>
          </w:p>
          <w:p w14:paraId="7BE22787"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2126" w:type="dxa"/>
          </w:tcPr>
          <w:p w14:paraId="2E136D24"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Risk of improving school performance</w:t>
            </w:r>
          </w:p>
        </w:tc>
        <w:tc>
          <w:tcPr>
            <w:tcW w:w="992" w:type="dxa"/>
          </w:tcPr>
          <w:p w14:paraId="3A4EC4BC"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fr-CA"/>
              </w:rPr>
            </w:pPr>
            <w:proofErr w:type="spellStart"/>
            <w:r w:rsidRPr="00FF5D08">
              <w:rPr>
                <w:rFonts w:ascii="Arial Narrow" w:hAnsi="Arial Narrow"/>
                <w:lang w:val="fr-CA"/>
              </w:rPr>
              <w:t>Permed</w:t>
            </w:r>
            <w:proofErr w:type="spellEnd"/>
          </w:p>
        </w:tc>
        <w:tc>
          <w:tcPr>
            <w:tcW w:w="992" w:type="dxa"/>
          </w:tcPr>
          <w:p w14:paraId="7ADE4526"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fr-CA"/>
              </w:rPr>
            </w:pPr>
            <w:r w:rsidRPr="00FF5D08">
              <w:rPr>
                <w:rFonts w:ascii="Arial Narrow" w:hAnsi="Arial Narrow"/>
                <w:lang w:val="fr-CA"/>
              </w:rPr>
              <w:t>Local</w:t>
            </w:r>
          </w:p>
        </w:tc>
        <w:tc>
          <w:tcPr>
            <w:tcW w:w="993" w:type="dxa"/>
          </w:tcPr>
          <w:p w14:paraId="3C0FAF60"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fr-CA"/>
              </w:rPr>
            </w:pPr>
            <w:r w:rsidRPr="00FF5D08">
              <w:rPr>
                <w:rFonts w:ascii="Arial Narrow" w:hAnsi="Arial Narrow"/>
                <w:lang w:val="fr-CA"/>
              </w:rPr>
              <w:t xml:space="preserve">Strong </w:t>
            </w:r>
          </w:p>
        </w:tc>
        <w:tc>
          <w:tcPr>
            <w:tcW w:w="1275" w:type="dxa"/>
          </w:tcPr>
          <w:p w14:paraId="40C7D75B"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lang w:val="fr-CA"/>
              </w:rPr>
            </w:pPr>
            <w:r w:rsidRPr="00FF5D08">
              <w:rPr>
                <w:rFonts w:ascii="Arial Narrow" w:hAnsi="Arial Narrow"/>
                <w:lang w:val="fr-CA"/>
              </w:rPr>
              <w:t xml:space="preserve">Strong </w:t>
            </w:r>
          </w:p>
        </w:tc>
        <w:tc>
          <w:tcPr>
            <w:tcW w:w="5103" w:type="dxa"/>
          </w:tcPr>
          <w:p w14:paraId="4D9DA3F6"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eastAsia="fr-FR"/>
              </w:rPr>
            </w:pPr>
            <w:proofErr w:type="spellStart"/>
            <w:r w:rsidRPr="00FF5D08">
              <w:rPr>
                <w:rFonts w:ascii="Arial Narrow" w:eastAsia="Times New Roman" w:hAnsi="Arial Narrow" w:cs="Courier New"/>
                <w:lang w:eastAsia="fr-FR"/>
              </w:rPr>
              <w:t>Subsidize</w:t>
            </w:r>
            <w:proofErr w:type="spellEnd"/>
            <w:r w:rsidRPr="00FF5D08">
              <w:rPr>
                <w:rFonts w:ascii="Arial Narrow" w:eastAsia="Times New Roman" w:hAnsi="Arial Narrow" w:cs="Courier New"/>
                <w:lang w:eastAsia="fr-FR"/>
              </w:rPr>
              <w:t xml:space="preserve"> </w:t>
            </w:r>
            <w:proofErr w:type="spellStart"/>
            <w:r w:rsidRPr="00FF5D08">
              <w:rPr>
                <w:rFonts w:ascii="Arial Narrow" w:eastAsia="Times New Roman" w:hAnsi="Arial Narrow" w:cs="Courier New"/>
                <w:lang w:eastAsia="fr-FR"/>
              </w:rPr>
              <w:t>connection</w:t>
            </w:r>
            <w:proofErr w:type="spellEnd"/>
            <w:r w:rsidRPr="00FF5D08">
              <w:rPr>
                <w:rFonts w:ascii="Arial Narrow" w:eastAsia="Times New Roman" w:hAnsi="Arial Narrow" w:cs="Courier New"/>
                <w:lang w:eastAsia="fr-FR"/>
              </w:rPr>
              <w:t xml:space="preserve"> </w:t>
            </w:r>
            <w:proofErr w:type="spellStart"/>
            <w:r w:rsidRPr="00FF5D08">
              <w:rPr>
                <w:rFonts w:ascii="Arial Narrow" w:eastAsia="Times New Roman" w:hAnsi="Arial Narrow" w:cs="Courier New"/>
                <w:lang w:eastAsia="fr-FR"/>
              </w:rPr>
              <w:t>fees</w:t>
            </w:r>
            <w:proofErr w:type="spellEnd"/>
          </w:p>
        </w:tc>
      </w:tr>
      <w:tr w:rsidR="00B6739F" w:rsidRPr="00DF220D" w14:paraId="394DDDAC" w14:textId="77777777" w:rsidTr="00E60644">
        <w:trPr>
          <w:trHeight w:val="256"/>
        </w:trPr>
        <w:tc>
          <w:tcPr>
            <w:cnfStyle w:val="001000000000" w:firstRow="0" w:lastRow="0" w:firstColumn="1" w:lastColumn="0" w:oddVBand="0" w:evenVBand="0" w:oddHBand="0" w:evenHBand="0" w:firstRowFirstColumn="0" w:firstRowLastColumn="0" w:lastRowFirstColumn="0" w:lastRowLastColumn="0"/>
            <w:tcW w:w="748" w:type="dxa"/>
          </w:tcPr>
          <w:p w14:paraId="4C9836DB" w14:textId="77777777" w:rsidR="00B6739F" w:rsidRPr="00FF5D08" w:rsidRDefault="00B6739F" w:rsidP="00E60644">
            <w:pPr>
              <w:jc w:val="both"/>
              <w:rPr>
                <w:rFonts w:ascii="Arial Narrow" w:hAnsi="Arial Narrow"/>
              </w:rPr>
            </w:pPr>
            <w:r w:rsidRPr="00FF5D08">
              <w:rPr>
                <w:rFonts w:ascii="Arial Narrow" w:hAnsi="Arial Narrow"/>
              </w:rPr>
              <w:t>29</w:t>
            </w:r>
          </w:p>
        </w:tc>
        <w:tc>
          <w:tcPr>
            <w:tcW w:w="1941" w:type="dxa"/>
          </w:tcPr>
          <w:p w14:paraId="067D53BE"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improvement in the quality of care</w:t>
            </w:r>
          </w:p>
          <w:p w14:paraId="11024DE2"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en-US"/>
              </w:rPr>
            </w:pPr>
          </w:p>
        </w:tc>
        <w:tc>
          <w:tcPr>
            <w:tcW w:w="2126" w:type="dxa"/>
          </w:tcPr>
          <w:p w14:paraId="207290E0"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Risk of improving the quality of care</w:t>
            </w:r>
          </w:p>
        </w:tc>
        <w:tc>
          <w:tcPr>
            <w:tcW w:w="992" w:type="dxa"/>
          </w:tcPr>
          <w:p w14:paraId="662C9692"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fr-CA"/>
              </w:rPr>
            </w:pPr>
            <w:proofErr w:type="spellStart"/>
            <w:r w:rsidRPr="00FF5D08">
              <w:rPr>
                <w:rFonts w:ascii="Arial Narrow" w:hAnsi="Arial Narrow"/>
                <w:lang w:val="fr-CA"/>
              </w:rPr>
              <w:t>Permed</w:t>
            </w:r>
            <w:proofErr w:type="spellEnd"/>
          </w:p>
        </w:tc>
        <w:tc>
          <w:tcPr>
            <w:tcW w:w="992" w:type="dxa"/>
          </w:tcPr>
          <w:p w14:paraId="57995DE4"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fr-CA"/>
              </w:rPr>
            </w:pPr>
            <w:r w:rsidRPr="00FF5D08">
              <w:rPr>
                <w:rFonts w:ascii="Arial Narrow" w:hAnsi="Arial Narrow"/>
                <w:lang w:val="fr-CA"/>
              </w:rPr>
              <w:t>Local</w:t>
            </w:r>
          </w:p>
        </w:tc>
        <w:tc>
          <w:tcPr>
            <w:tcW w:w="993" w:type="dxa"/>
          </w:tcPr>
          <w:p w14:paraId="31B3E186"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fr-CA"/>
              </w:rPr>
            </w:pPr>
            <w:r w:rsidRPr="00FF5D08">
              <w:rPr>
                <w:rFonts w:ascii="Arial Narrow" w:hAnsi="Arial Narrow"/>
                <w:lang w:val="fr-CA"/>
              </w:rPr>
              <w:t xml:space="preserve">Strong </w:t>
            </w:r>
          </w:p>
        </w:tc>
        <w:tc>
          <w:tcPr>
            <w:tcW w:w="1275" w:type="dxa"/>
          </w:tcPr>
          <w:p w14:paraId="5CDFA885"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lang w:val="fr-CA"/>
              </w:rPr>
            </w:pPr>
            <w:r w:rsidRPr="00FF5D08">
              <w:rPr>
                <w:rFonts w:ascii="Arial Narrow" w:hAnsi="Arial Narrow"/>
                <w:lang w:val="fr-CA"/>
              </w:rPr>
              <w:t xml:space="preserve">Strong </w:t>
            </w:r>
          </w:p>
        </w:tc>
        <w:tc>
          <w:tcPr>
            <w:tcW w:w="5103" w:type="dxa"/>
          </w:tcPr>
          <w:p w14:paraId="0B50E42A"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Plan the extension of LV to all hospitals and health centers in the 4 cities</w:t>
            </w:r>
          </w:p>
        </w:tc>
      </w:tr>
      <w:tr w:rsidR="00B6739F" w:rsidRPr="00DF220D" w14:paraId="658C9C1F" w14:textId="77777777" w:rsidTr="00E60644">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748" w:type="dxa"/>
          </w:tcPr>
          <w:p w14:paraId="7B3DF515" w14:textId="77777777" w:rsidR="00B6739F" w:rsidRPr="00FF5D08" w:rsidRDefault="00B6739F" w:rsidP="00E60644">
            <w:pPr>
              <w:jc w:val="both"/>
              <w:rPr>
                <w:rFonts w:ascii="Arial Narrow" w:hAnsi="Arial Narrow"/>
              </w:rPr>
            </w:pPr>
            <w:r w:rsidRPr="00FF5D08">
              <w:rPr>
                <w:rFonts w:ascii="Arial Narrow" w:hAnsi="Arial Narrow"/>
              </w:rPr>
              <w:t>30</w:t>
            </w:r>
          </w:p>
        </w:tc>
        <w:tc>
          <w:tcPr>
            <w:tcW w:w="1941" w:type="dxa"/>
          </w:tcPr>
          <w:p w14:paraId="12F03286"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eastAsia="fr-FR"/>
              </w:rPr>
            </w:pPr>
            <w:r w:rsidRPr="00FF5D08">
              <w:rPr>
                <w:rFonts w:ascii="Arial Narrow" w:eastAsia="Times New Roman" w:hAnsi="Arial Narrow" w:cs="Courier New"/>
                <w:lang w:eastAsia="fr-FR"/>
              </w:rPr>
              <w:t xml:space="preserve">Plant management </w:t>
            </w:r>
            <w:proofErr w:type="spellStart"/>
            <w:r w:rsidRPr="00FF5D08">
              <w:rPr>
                <w:rFonts w:ascii="Arial Narrow" w:eastAsia="Times New Roman" w:hAnsi="Arial Narrow" w:cs="Courier New"/>
                <w:lang w:eastAsia="fr-FR"/>
              </w:rPr>
              <w:t>waste</w:t>
            </w:r>
            <w:proofErr w:type="spellEnd"/>
            <w:r w:rsidRPr="00FF5D08">
              <w:rPr>
                <w:rFonts w:ascii="Arial Narrow" w:eastAsia="Times New Roman" w:hAnsi="Arial Narrow" w:cs="Courier New"/>
                <w:lang w:eastAsia="fr-FR"/>
              </w:rPr>
              <w:t xml:space="preserve"> management</w:t>
            </w:r>
          </w:p>
          <w:p w14:paraId="23CEF6F4"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2126" w:type="dxa"/>
          </w:tcPr>
          <w:p w14:paraId="55E4B1ED"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Risk of water and soil pollution</w:t>
            </w:r>
          </w:p>
          <w:p w14:paraId="418AAF48"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i/>
                <w:iCs/>
                <w:lang w:val="en-US"/>
              </w:rPr>
            </w:pPr>
          </w:p>
        </w:tc>
        <w:tc>
          <w:tcPr>
            <w:tcW w:w="992" w:type="dxa"/>
          </w:tcPr>
          <w:p w14:paraId="0073435D"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FF5D08">
              <w:rPr>
                <w:rFonts w:ascii="Arial Narrow" w:hAnsi="Arial Narrow"/>
                <w:lang w:val="fr-CA"/>
              </w:rPr>
              <w:t xml:space="preserve">Weak </w:t>
            </w:r>
          </w:p>
        </w:tc>
        <w:tc>
          <w:tcPr>
            <w:tcW w:w="992" w:type="dxa"/>
          </w:tcPr>
          <w:p w14:paraId="60EBF0F8"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FF5D08">
              <w:rPr>
                <w:rFonts w:ascii="Arial Narrow" w:hAnsi="Arial Narrow"/>
                <w:lang w:val="fr-CA"/>
              </w:rPr>
              <w:t>Local</w:t>
            </w:r>
          </w:p>
        </w:tc>
        <w:tc>
          <w:tcPr>
            <w:tcW w:w="993" w:type="dxa"/>
          </w:tcPr>
          <w:p w14:paraId="56883E0C"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FF5D08">
              <w:rPr>
                <w:rFonts w:ascii="Arial Narrow" w:hAnsi="Arial Narrow"/>
                <w:lang w:val="fr-CA"/>
              </w:rPr>
              <w:t xml:space="preserve">Short </w:t>
            </w:r>
          </w:p>
        </w:tc>
        <w:tc>
          <w:tcPr>
            <w:tcW w:w="1275" w:type="dxa"/>
          </w:tcPr>
          <w:p w14:paraId="43C14380" w14:textId="77777777" w:rsidR="00B6739F" w:rsidRPr="00FF5D08" w:rsidRDefault="00B6739F" w:rsidP="00E60644">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FF5D08">
              <w:rPr>
                <w:rFonts w:ascii="Arial Narrow" w:hAnsi="Arial Narrow"/>
                <w:lang w:val="fr-CA"/>
              </w:rPr>
              <w:t xml:space="preserve">Minor </w:t>
            </w:r>
          </w:p>
        </w:tc>
        <w:tc>
          <w:tcPr>
            <w:tcW w:w="5103" w:type="dxa"/>
          </w:tcPr>
          <w:p w14:paraId="684769FA"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Collect, sort and transport waste to authorized landfills;</w:t>
            </w:r>
          </w:p>
          <w:p w14:paraId="16B98BEA"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Raising staff awareness of waste management; Carry out regular emptying of septic tanks by an approved organization;</w:t>
            </w:r>
          </w:p>
          <w:p w14:paraId="67395FA8"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Ensure the disposal of this waste in authorized places;</w:t>
            </w:r>
          </w:p>
          <w:p w14:paraId="1F178D18"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Ensure traceability of this waste.</w:t>
            </w:r>
          </w:p>
        </w:tc>
      </w:tr>
      <w:tr w:rsidR="00B6739F" w:rsidRPr="00DF220D" w14:paraId="02E13C53" w14:textId="77777777" w:rsidTr="00E60644">
        <w:trPr>
          <w:trHeight w:val="256"/>
        </w:trPr>
        <w:tc>
          <w:tcPr>
            <w:cnfStyle w:val="001000000000" w:firstRow="0" w:lastRow="0" w:firstColumn="1" w:lastColumn="0" w:oddVBand="0" w:evenVBand="0" w:oddHBand="0" w:evenHBand="0" w:firstRowFirstColumn="0" w:firstRowLastColumn="0" w:lastRowFirstColumn="0" w:lastRowLastColumn="0"/>
            <w:tcW w:w="748" w:type="dxa"/>
          </w:tcPr>
          <w:p w14:paraId="5E4E3943" w14:textId="77777777" w:rsidR="00B6739F" w:rsidRPr="00FF5D08" w:rsidRDefault="00B6739F" w:rsidP="00E60644">
            <w:pPr>
              <w:jc w:val="both"/>
              <w:rPr>
                <w:rFonts w:ascii="Arial Narrow" w:hAnsi="Arial Narrow"/>
              </w:rPr>
            </w:pPr>
            <w:r w:rsidRPr="00FF5D08">
              <w:rPr>
                <w:rFonts w:ascii="Arial Narrow" w:hAnsi="Arial Narrow"/>
              </w:rPr>
              <w:t>31</w:t>
            </w:r>
          </w:p>
        </w:tc>
        <w:tc>
          <w:tcPr>
            <w:tcW w:w="1941" w:type="dxa"/>
          </w:tcPr>
          <w:p w14:paraId="79F79DAC"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eastAsia="fr-FR"/>
              </w:rPr>
            </w:pPr>
            <w:proofErr w:type="spellStart"/>
            <w:r w:rsidRPr="00FF5D08">
              <w:rPr>
                <w:rFonts w:ascii="Arial Narrow" w:eastAsia="Times New Roman" w:hAnsi="Arial Narrow" w:cs="Courier New"/>
                <w:lang w:eastAsia="fr-FR"/>
              </w:rPr>
              <w:t>countryside</w:t>
            </w:r>
            <w:proofErr w:type="spellEnd"/>
          </w:p>
          <w:p w14:paraId="2B68C3A0"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2126" w:type="dxa"/>
          </w:tcPr>
          <w:p w14:paraId="6D259994"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eastAsia="fr-FR"/>
              </w:rPr>
            </w:pPr>
            <w:proofErr w:type="spellStart"/>
            <w:r w:rsidRPr="00FF5D08">
              <w:rPr>
                <w:rFonts w:ascii="Arial Narrow" w:eastAsia="Times New Roman" w:hAnsi="Arial Narrow" w:cs="Courier New"/>
                <w:lang w:eastAsia="fr-FR"/>
              </w:rPr>
              <w:t>landscape</w:t>
            </w:r>
            <w:proofErr w:type="spellEnd"/>
            <w:r w:rsidRPr="00FF5D08">
              <w:rPr>
                <w:rFonts w:ascii="Arial Narrow" w:eastAsia="Times New Roman" w:hAnsi="Arial Narrow" w:cs="Courier New"/>
                <w:lang w:eastAsia="fr-FR"/>
              </w:rPr>
              <w:t xml:space="preserve"> modification</w:t>
            </w:r>
          </w:p>
          <w:p w14:paraId="5681B568"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992" w:type="dxa"/>
          </w:tcPr>
          <w:p w14:paraId="49192D53"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FF5D08">
              <w:rPr>
                <w:rFonts w:ascii="Arial Narrow" w:hAnsi="Arial Narrow"/>
                <w:lang w:val="fr-CA"/>
              </w:rPr>
              <w:t xml:space="preserve">Weak </w:t>
            </w:r>
          </w:p>
        </w:tc>
        <w:tc>
          <w:tcPr>
            <w:tcW w:w="992" w:type="dxa"/>
          </w:tcPr>
          <w:p w14:paraId="65EC9B1F"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FF5D08">
              <w:rPr>
                <w:rFonts w:ascii="Arial Narrow" w:hAnsi="Arial Narrow"/>
                <w:lang w:val="fr-CA"/>
              </w:rPr>
              <w:t>Local</w:t>
            </w:r>
          </w:p>
        </w:tc>
        <w:tc>
          <w:tcPr>
            <w:tcW w:w="993" w:type="dxa"/>
          </w:tcPr>
          <w:p w14:paraId="4107E986"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FF5D08">
              <w:rPr>
                <w:rFonts w:ascii="Arial Narrow" w:hAnsi="Arial Narrow"/>
                <w:lang w:val="fr-CA"/>
              </w:rPr>
              <w:t xml:space="preserve">Short </w:t>
            </w:r>
          </w:p>
        </w:tc>
        <w:tc>
          <w:tcPr>
            <w:tcW w:w="1275" w:type="dxa"/>
          </w:tcPr>
          <w:p w14:paraId="67969DC8" w14:textId="77777777" w:rsidR="00B6739F" w:rsidRPr="00FF5D08" w:rsidRDefault="00B6739F" w:rsidP="00E60644">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FF5D08">
              <w:rPr>
                <w:rFonts w:ascii="Arial Narrow" w:hAnsi="Arial Narrow"/>
                <w:lang w:val="fr-CA"/>
              </w:rPr>
              <w:t xml:space="preserve">Minor </w:t>
            </w:r>
          </w:p>
        </w:tc>
        <w:tc>
          <w:tcPr>
            <w:tcW w:w="5103" w:type="dxa"/>
          </w:tcPr>
          <w:p w14:paraId="182FF546" w14:textId="77777777" w:rsidR="00B6739F" w:rsidRPr="00FF5D08"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ourier New"/>
                <w:lang w:val="en-US" w:eastAsia="fr-FR"/>
              </w:rPr>
            </w:pPr>
            <w:r w:rsidRPr="009B5276">
              <w:rPr>
                <w:rFonts w:ascii="Arial Narrow" w:eastAsia="Times New Roman" w:hAnsi="Arial Narrow" w:cs="Courier New"/>
                <w:lang w:val="en-US" w:eastAsia="fr-FR"/>
              </w:rPr>
              <w:t>Dismantle and transfer unnecessary equipment and materials off-site Rehabilitate the vegetation cover by developing a landscape aspect in the site; Develop new tracks to facilitate the mobility of populations in the vicinity of the site</w:t>
            </w:r>
          </w:p>
        </w:tc>
      </w:tr>
    </w:tbl>
    <w:p w14:paraId="20381852" w14:textId="77777777" w:rsidR="00B6739F" w:rsidRPr="009B5276" w:rsidRDefault="00B6739F" w:rsidP="00B6739F">
      <w:pPr>
        <w:jc w:val="both"/>
        <w:rPr>
          <w:rFonts w:ascii="Arial Narrow" w:hAnsi="Arial Narrow"/>
          <w:sz w:val="24"/>
          <w:lang w:val="en-US"/>
        </w:rPr>
      </w:pPr>
    </w:p>
    <w:p w14:paraId="2309CDD8" w14:textId="77777777" w:rsidR="00B6739F" w:rsidRPr="009B5276" w:rsidRDefault="00B6739F" w:rsidP="00B6739F">
      <w:pPr>
        <w:jc w:val="both"/>
        <w:rPr>
          <w:rFonts w:ascii="Arial Narrow" w:hAnsi="Arial Narrow"/>
          <w:sz w:val="24"/>
          <w:lang w:val="en-US"/>
        </w:rPr>
        <w:sectPr w:rsidR="00B6739F" w:rsidRPr="009B5276" w:rsidSect="00E60644">
          <w:pgSz w:w="16838" w:h="11906" w:orient="landscape" w:code="9"/>
          <w:pgMar w:top="1800" w:right="1440" w:bottom="1800" w:left="1440" w:header="709" w:footer="709" w:gutter="0"/>
          <w:pgNumType w:fmt="lowerRoman"/>
          <w:cols w:space="708"/>
          <w:docGrid w:linePitch="360"/>
        </w:sectPr>
      </w:pPr>
    </w:p>
    <w:p w14:paraId="4A2A98F5" w14:textId="77777777" w:rsidR="00B6739F" w:rsidRPr="0036256C" w:rsidRDefault="00B6739F" w:rsidP="00B6739F">
      <w:pPr>
        <w:jc w:val="both"/>
        <w:rPr>
          <w:rFonts w:ascii="Arial Narrow" w:hAnsi="Arial Narrow"/>
          <w:b/>
          <w:sz w:val="24"/>
          <w:lang w:val="en"/>
        </w:rPr>
      </w:pPr>
      <w:r w:rsidRPr="0036256C">
        <w:rPr>
          <w:rFonts w:ascii="Arial Narrow" w:hAnsi="Arial Narrow"/>
          <w:b/>
          <w:sz w:val="24"/>
          <w:lang w:val="en"/>
        </w:rPr>
        <w:t>5. CUMULATIVE IMPACTS</w:t>
      </w:r>
    </w:p>
    <w:p w14:paraId="5F3ABF66" w14:textId="4C987762" w:rsidR="00B6739F" w:rsidRPr="0036256C" w:rsidRDefault="00B6739F" w:rsidP="00B6739F">
      <w:pPr>
        <w:jc w:val="both"/>
        <w:rPr>
          <w:rFonts w:ascii="Arial Narrow" w:hAnsi="Arial Narrow"/>
          <w:sz w:val="24"/>
          <w:lang w:val="en"/>
        </w:rPr>
      </w:pPr>
      <w:r w:rsidRPr="0036256C">
        <w:rPr>
          <w:rFonts w:ascii="Arial Narrow" w:hAnsi="Arial Narrow"/>
          <w:sz w:val="24"/>
          <w:lang w:val="en"/>
        </w:rPr>
        <w:t xml:space="preserve">Within the framework of this project, the cumulative impacts are those resulting from the combined action of the activities linked to the project itself and those of the associated actions and/or </w:t>
      </w:r>
      <w:r>
        <w:rPr>
          <w:rFonts w:ascii="Arial Narrow" w:hAnsi="Arial Narrow"/>
          <w:sz w:val="24"/>
          <w:lang w:val="en"/>
        </w:rPr>
        <w:t xml:space="preserve">projects or in the same area of </w:t>
      </w:r>
      <w:r w:rsidRPr="0036256C">
        <w:rPr>
          <w:rFonts w:ascii="Arial Narrow" w:hAnsi="Arial Narrow"/>
          <w:sz w:val="24"/>
          <w:lang w:val="en"/>
        </w:rPr>
        <w:t>influence: To this end, some projects state or private projects carried out in previous ye</w:t>
      </w:r>
      <w:r w:rsidR="0023099F">
        <w:rPr>
          <w:rFonts w:ascii="Arial Narrow" w:hAnsi="Arial Narrow"/>
          <w:sz w:val="24"/>
          <w:lang w:val="en"/>
        </w:rPr>
        <w:t>ars have been identified. It is</w:t>
      </w:r>
      <w:r w:rsidRPr="0036256C">
        <w:rPr>
          <w:rFonts w:ascii="Arial Narrow" w:hAnsi="Arial Narrow"/>
          <w:sz w:val="24"/>
          <w:lang w:val="en"/>
        </w:rPr>
        <w:t>:</w:t>
      </w:r>
    </w:p>
    <w:p w14:paraId="6BCDA86F" w14:textId="77777777" w:rsidR="00B6739F" w:rsidRPr="0036256C" w:rsidRDefault="00B6739F" w:rsidP="00B6739F">
      <w:pPr>
        <w:jc w:val="both"/>
        <w:rPr>
          <w:rFonts w:ascii="Arial Narrow" w:hAnsi="Arial Narrow"/>
          <w:sz w:val="24"/>
          <w:lang w:val="en"/>
        </w:rPr>
      </w:pPr>
      <w:r w:rsidRPr="0036256C">
        <w:rPr>
          <w:rFonts w:ascii="Arial Narrow" w:hAnsi="Arial Narrow"/>
          <w:sz w:val="24"/>
          <w:lang w:val="en"/>
        </w:rPr>
        <w:t xml:space="preserve">• </w:t>
      </w:r>
      <w:r w:rsidRPr="00E0563A">
        <w:rPr>
          <w:rFonts w:ascii="Arial Narrow" w:hAnsi="Arial Narrow"/>
          <w:b/>
          <w:sz w:val="24"/>
          <w:lang w:val="en"/>
        </w:rPr>
        <w:t xml:space="preserve">In </w:t>
      </w:r>
      <w:proofErr w:type="spellStart"/>
      <w:r w:rsidRPr="00E0563A">
        <w:rPr>
          <w:rFonts w:ascii="Arial Narrow" w:hAnsi="Arial Narrow"/>
          <w:b/>
          <w:sz w:val="24"/>
          <w:lang w:val="en"/>
        </w:rPr>
        <w:t>Bongor</w:t>
      </w:r>
      <w:proofErr w:type="spellEnd"/>
      <w:r w:rsidRPr="00E0563A">
        <w:rPr>
          <w:rFonts w:ascii="Arial Narrow" w:hAnsi="Arial Narrow"/>
          <w:b/>
          <w:sz w:val="24"/>
          <w:lang w:val="en"/>
        </w:rPr>
        <w:t>:</w:t>
      </w:r>
      <w:r w:rsidRPr="0036256C">
        <w:rPr>
          <w:rFonts w:ascii="Arial Narrow" w:hAnsi="Arial Narrow"/>
          <w:sz w:val="24"/>
          <w:lang w:val="en"/>
        </w:rPr>
        <w:t xml:space="preserve"> the construction of the administrative office and the building housing the power station, which was completed a long time ago and is located 20 meters from the site.</w:t>
      </w:r>
    </w:p>
    <w:p w14:paraId="4BC3983E" w14:textId="469CB2D7" w:rsidR="00B6739F" w:rsidRPr="0036256C" w:rsidRDefault="00B6739F" w:rsidP="00B6739F">
      <w:pPr>
        <w:jc w:val="both"/>
        <w:rPr>
          <w:rFonts w:ascii="Arial Narrow" w:hAnsi="Arial Narrow"/>
          <w:sz w:val="24"/>
          <w:lang w:val="en"/>
        </w:rPr>
      </w:pPr>
      <w:r w:rsidRPr="0036256C">
        <w:rPr>
          <w:rFonts w:ascii="Arial Narrow" w:hAnsi="Arial Narrow"/>
          <w:sz w:val="24"/>
          <w:lang w:val="en"/>
        </w:rPr>
        <w:t xml:space="preserve">• </w:t>
      </w:r>
      <w:r w:rsidR="00FE4F8F">
        <w:rPr>
          <w:rFonts w:ascii="Arial Narrow" w:hAnsi="Arial Narrow"/>
          <w:b/>
          <w:sz w:val="24"/>
          <w:lang w:val="en"/>
        </w:rPr>
        <w:t>In</w:t>
      </w:r>
      <w:r w:rsidRPr="00E0563A">
        <w:rPr>
          <w:rFonts w:ascii="Arial Narrow" w:hAnsi="Arial Narrow"/>
          <w:b/>
          <w:sz w:val="24"/>
          <w:lang w:val="en"/>
        </w:rPr>
        <w:t xml:space="preserve"> </w:t>
      </w:r>
      <w:proofErr w:type="spellStart"/>
      <w:r w:rsidRPr="00E0563A">
        <w:rPr>
          <w:rFonts w:ascii="Arial Narrow" w:hAnsi="Arial Narrow"/>
          <w:b/>
          <w:sz w:val="24"/>
          <w:lang w:val="en"/>
        </w:rPr>
        <w:t>biltine</w:t>
      </w:r>
      <w:proofErr w:type="spellEnd"/>
      <w:r w:rsidRPr="0036256C">
        <w:rPr>
          <w:rFonts w:ascii="Arial Narrow" w:hAnsi="Arial Narrow"/>
          <w:sz w:val="24"/>
          <w:lang w:val="en"/>
        </w:rPr>
        <w:t xml:space="preserve">: the National Institute of Arts and Crafts built in 2012 located 200 meters from the construction site of the new power plant, then the </w:t>
      </w:r>
      <w:proofErr w:type="spellStart"/>
      <w:r w:rsidRPr="0036256C">
        <w:rPr>
          <w:rFonts w:ascii="Arial Narrow" w:hAnsi="Arial Narrow"/>
          <w:sz w:val="24"/>
          <w:lang w:val="en"/>
        </w:rPr>
        <w:t>Markhas</w:t>
      </w:r>
      <w:proofErr w:type="spellEnd"/>
      <w:r w:rsidRPr="0036256C">
        <w:rPr>
          <w:rFonts w:ascii="Arial Narrow" w:hAnsi="Arial Narrow"/>
          <w:sz w:val="24"/>
          <w:lang w:val="en"/>
        </w:rPr>
        <w:t xml:space="preserve"> Catholic private school located 150 meters from the site built in 2006;</w:t>
      </w:r>
    </w:p>
    <w:p w14:paraId="29B46E59" w14:textId="77777777" w:rsidR="00B6739F" w:rsidRPr="0036256C" w:rsidRDefault="00B6739F" w:rsidP="00B6739F">
      <w:pPr>
        <w:jc w:val="both"/>
        <w:rPr>
          <w:rFonts w:ascii="Arial Narrow" w:hAnsi="Arial Narrow"/>
          <w:sz w:val="24"/>
          <w:lang w:val="en"/>
        </w:rPr>
      </w:pPr>
      <w:r w:rsidRPr="0036256C">
        <w:rPr>
          <w:rFonts w:ascii="Arial Narrow" w:hAnsi="Arial Narrow"/>
          <w:sz w:val="24"/>
          <w:lang w:val="en"/>
        </w:rPr>
        <w:t xml:space="preserve">• </w:t>
      </w:r>
      <w:r w:rsidRPr="00E0563A">
        <w:rPr>
          <w:rFonts w:ascii="Arial Narrow" w:hAnsi="Arial Narrow"/>
          <w:b/>
          <w:sz w:val="24"/>
          <w:lang w:val="en"/>
        </w:rPr>
        <w:t>In Bol</w:t>
      </w:r>
      <w:r w:rsidRPr="0036256C">
        <w:rPr>
          <w:rFonts w:ascii="Arial Narrow" w:hAnsi="Arial Narrow"/>
          <w:sz w:val="24"/>
          <w:lang w:val="en"/>
        </w:rPr>
        <w:t>, the infrastructures identified are much more recent. These are: the women's house built in 2021, located 500 meters from the site, then the gendarmerie camp built in 2018, 600 meters from the site.</w:t>
      </w:r>
    </w:p>
    <w:p w14:paraId="09FA0E6C" w14:textId="77777777" w:rsidR="00B6739F" w:rsidRPr="0036256C" w:rsidRDefault="00B6739F" w:rsidP="00B6739F">
      <w:pPr>
        <w:jc w:val="both"/>
        <w:rPr>
          <w:rFonts w:ascii="Arial Narrow" w:hAnsi="Arial Narrow"/>
          <w:sz w:val="24"/>
          <w:lang w:val="en"/>
        </w:rPr>
      </w:pPr>
      <w:r w:rsidRPr="0036256C">
        <w:rPr>
          <w:rFonts w:ascii="Arial Narrow" w:hAnsi="Arial Narrow"/>
          <w:sz w:val="24"/>
          <w:lang w:val="en"/>
        </w:rPr>
        <w:t>The cumulative impacts on the physical and human environment have been assessed for all of the infrastructures with the PASET project. It appears from this assessment that the significance of the cumulative impacts is considered low on air quality, groundwater and medium on fauna and flora. On the socio-economic environment, the significance of the cumulative impacts is positive.</w:t>
      </w:r>
    </w:p>
    <w:p w14:paraId="590800A7" w14:textId="77777777" w:rsidR="00B6739F" w:rsidRPr="0036256C" w:rsidRDefault="00B6739F" w:rsidP="00B6739F">
      <w:pPr>
        <w:jc w:val="both"/>
        <w:rPr>
          <w:rFonts w:ascii="Arial Narrow" w:hAnsi="Arial Narrow"/>
          <w:sz w:val="24"/>
          <w:lang w:val="en"/>
        </w:rPr>
      </w:pPr>
      <w:r w:rsidRPr="0036256C">
        <w:rPr>
          <w:rFonts w:ascii="Arial Narrow" w:hAnsi="Arial Narrow"/>
          <w:sz w:val="24"/>
          <w:lang w:val="en"/>
        </w:rPr>
        <w:t>The negative cumulative impacts on the biophysical environment will be mitigated by appropriate measures and the positive impacts will be enhanced.</w:t>
      </w:r>
    </w:p>
    <w:p w14:paraId="230DE215" w14:textId="77777777" w:rsidR="00B6739F" w:rsidRPr="008B0278" w:rsidRDefault="00B6739F" w:rsidP="00B6739F">
      <w:pPr>
        <w:jc w:val="both"/>
        <w:rPr>
          <w:rFonts w:ascii="Arial Narrow" w:hAnsi="Arial Narrow"/>
          <w:sz w:val="24"/>
          <w:lang w:val="en-US"/>
        </w:rPr>
      </w:pPr>
      <w:r w:rsidRPr="0036256C">
        <w:rPr>
          <w:rFonts w:ascii="Arial Narrow" w:hAnsi="Arial Narrow"/>
          <w:sz w:val="24"/>
          <w:lang w:val="en"/>
        </w:rPr>
        <w:t>However, it is possible to think that over time the impacts of the various projects will influence the social and organizational dynamics of the surrounding neighborhoods and will be cumulative in a synergistic way, particularly with regard to social influxes, local governance and relations community, socio-cultural values, gender issues, external relations, security and public order. However, the influence of the PASET project remains weak on these dynamics, impact management measures being associated with the temporary phase of works and the number of employees being very small during the operational phase.</w:t>
      </w:r>
    </w:p>
    <w:p w14:paraId="66A70A2E" w14:textId="77777777" w:rsidR="00B6739F" w:rsidRPr="0036256C" w:rsidRDefault="00B6739F" w:rsidP="00B6739F">
      <w:pPr>
        <w:jc w:val="both"/>
        <w:rPr>
          <w:rFonts w:ascii="Arial Narrow" w:hAnsi="Arial Narrow"/>
          <w:b/>
          <w:sz w:val="24"/>
          <w:lang w:val="en"/>
        </w:rPr>
      </w:pPr>
      <w:r w:rsidRPr="0036256C">
        <w:rPr>
          <w:rFonts w:ascii="Arial Narrow" w:hAnsi="Arial Narrow"/>
          <w:b/>
          <w:sz w:val="24"/>
          <w:lang w:val="en"/>
        </w:rPr>
        <w:t>6. PUBLIC CONSULTATIONS</w:t>
      </w:r>
    </w:p>
    <w:p w14:paraId="313E7CA6" w14:textId="77777777" w:rsidR="00B6739F" w:rsidRDefault="00B6739F" w:rsidP="00B6739F">
      <w:pPr>
        <w:jc w:val="both"/>
        <w:rPr>
          <w:rFonts w:ascii="Arial Narrow" w:hAnsi="Arial Narrow"/>
          <w:sz w:val="24"/>
          <w:lang w:val="en"/>
        </w:rPr>
      </w:pPr>
      <w:r w:rsidRPr="0036256C">
        <w:rPr>
          <w:rFonts w:ascii="Arial Narrow" w:hAnsi="Arial Narrow"/>
          <w:sz w:val="24"/>
          <w:lang w:val="en"/>
        </w:rPr>
        <w:t>As part of the preparation of environmental safeguard documents and in accordance with AfDB policies and Law No. 14/PR/98 on the general principles of environmental protection in Chad, it would be necessary to hold public consultations during carrying out Environmental and Social Impact Studies. They make it possible to collect their opinions, concerns and recommendations. For the PASET Project, public consultations took place in four (04) cities, namely:</w:t>
      </w:r>
    </w:p>
    <w:p w14:paraId="23563C16" w14:textId="77777777" w:rsidR="00FE4F8F" w:rsidRPr="00FE4F8F" w:rsidRDefault="00FE4F8F" w:rsidP="003425F2">
      <w:pPr>
        <w:pStyle w:val="Paragraphedeliste"/>
        <w:numPr>
          <w:ilvl w:val="0"/>
          <w:numId w:val="119"/>
        </w:numPr>
        <w:shd w:val="clear" w:color="auto" w:fill="FFFFFF" w:themeFill="background1"/>
        <w:rPr>
          <w:rFonts w:ascii="Arial Narrow" w:hAnsi="Arial Narrow"/>
          <w:sz w:val="24"/>
          <w:lang w:val="en"/>
        </w:rPr>
      </w:pPr>
      <w:r w:rsidRPr="00FE4F8F">
        <w:rPr>
          <w:rFonts w:ascii="Arial Narrow" w:hAnsi="Arial Narrow"/>
          <w:sz w:val="24"/>
          <w:lang w:val="en"/>
        </w:rPr>
        <w:t>N’Djamena: August 5 to 8, 2022; September 16, 2022 and October 04, 2022;</w:t>
      </w:r>
    </w:p>
    <w:p w14:paraId="3E4BEDEF" w14:textId="587CAC98" w:rsidR="00FE4F8F" w:rsidRPr="00FE4F8F" w:rsidRDefault="00FE4F8F" w:rsidP="003425F2">
      <w:pPr>
        <w:pStyle w:val="Paragraphedeliste"/>
        <w:numPr>
          <w:ilvl w:val="0"/>
          <w:numId w:val="119"/>
        </w:numPr>
        <w:shd w:val="clear" w:color="auto" w:fill="FFFFFF" w:themeFill="background1"/>
        <w:rPr>
          <w:rFonts w:ascii="Arial Narrow" w:hAnsi="Arial Narrow"/>
          <w:sz w:val="24"/>
          <w:lang w:val="en"/>
        </w:rPr>
      </w:pPr>
      <w:r w:rsidRPr="00FE4F8F">
        <w:rPr>
          <w:rFonts w:ascii="Arial Narrow" w:hAnsi="Arial Narrow"/>
          <w:sz w:val="24"/>
          <w:lang w:val="en"/>
        </w:rPr>
        <w:t>Bol: From August 08 to 09, 2022;</w:t>
      </w:r>
    </w:p>
    <w:p w14:paraId="01F3D0C8" w14:textId="1C663BDC" w:rsidR="00FE4F8F" w:rsidRPr="00FE4F8F" w:rsidRDefault="00FE4F8F" w:rsidP="003425F2">
      <w:pPr>
        <w:pStyle w:val="Paragraphedeliste"/>
        <w:numPr>
          <w:ilvl w:val="0"/>
          <w:numId w:val="119"/>
        </w:numPr>
        <w:shd w:val="clear" w:color="auto" w:fill="FFFFFF" w:themeFill="background1"/>
        <w:rPr>
          <w:rFonts w:ascii="Arial Narrow" w:hAnsi="Arial Narrow"/>
          <w:sz w:val="24"/>
          <w:lang w:val="en"/>
        </w:rPr>
      </w:pPr>
      <w:proofErr w:type="spellStart"/>
      <w:r w:rsidRPr="00FE4F8F">
        <w:rPr>
          <w:rFonts w:ascii="Arial Narrow" w:hAnsi="Arial Narrow"/>
          <w:sz w:val="24"/>
          <w:lang w:val="en"/>
        </w:rPr>
        <w:t>Biltine</w:t>
      </w:r>
      <w:proofErr w:type="spellEnd"/>
      <w:r w:rsidRPr="00FE4F8F">
        <w:rPr>
          <w:rFonts w:ascii="Arial Narrow" w:hAnsi="Arial Narrow"/>
          <w:sz w:val="24"/>
          <w:lang w:val="en"/>
        </w:rPr>
        <w:t>: From 07 to 08 September 2022;</w:t>
      </w:r>
    </w:p>
    <w:p w14:paraId="019D2BCD" w14:textId="11CDD458" w:rsidR="00FE4F8F" w:rsidRPr="00FE4F8F" w:rsidRDefault="00FE4F8F" w:rsidP="003425F2">
      <w:pPr>
        <w:pStyle w:val="Paragraphedeliste"/>
        <w:numPr>
          <w:ilvl w:val="0"/>
          <w:numId w:val="119"/>
        </w:numPr>
        <w:shd w:val="clear" w:color="auto" w:fill="FFFFFF" w:themeFill="background1"/>
        <w:rPr>
          <w:rFonts w:ascii="Arial Narrow" w:hAnsi="Arial Narrow"/>
          <w:sz w:val="24"/>
        </w:rPr>
      </w:pPr>
      <w:proofErr w:type="spellStart"/>
      <w:r w:rsidRPr="00FE4F8F">
        <w:rPr>
          <w:rFonts w:ascii="Arial Narrow" w:hAnsi="Arial Narrow"/>
          <w:sz w:val="24"/>
          <w:lang w:val="en"/>
        </w:rPr>
        <w:t>Bongor</w:t>
      </w:r>
      <w:proofErr w:type="spellEnd"/>
      <w:r w:rsidRPr="00FE4F8F">
        <w:rPr>
          <w:rFonts w:ascii="Arial Narrow" w:hAnsi="Arial Narrow"/>
          <w:sz w:val="24"/>
          <w:lang w:val="en"/>
        </w:rPr>
        <w:t>: From 28 to 29 July 2022</w:t>
      </w:r>
    </w:p>
    <w:p w14:paraId="480415A2" w14:textId="2218A87C" w:rsidR="00CE66D2" w:rsidRPr="00E0563A" w:rsidRDefault="00CE66D2" w:rsidP="00FE4F8F">
      <w:pPr>
        <w:pStyle w:val="Paragraphedeliste"/>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Arial Narrow" w:hAnsi="Arial Narrow"/>
          <w:sz w:val="24"/>
          <w:lang w:val="en"/>
        </w:rPr>
      </w:pPr>
    </w:p>
    <w:p w14:paraId="3DA4E575" w14:textId="77777777" w:rsidR="00B6739F" w:rsidRDefault="00B6739F" w:rsidP="00B6739F">
      <w:pPr>
        <w:jc w:val="both"/>
        <w:rPr>
          <w:rFonts w:ascii="Arial Narrow" w:hAnsi="Arial Narrow"/>
          <w:sz w:val="24"/>
          <w:lang w:val="en"/>
        </w:rPr>
      </w:pPr>
      <w:r w:rsidRPr="0036256C">
        <w:rPr>
          <w:rFonts w:ascii="Arial Narrow" w:hAnsi="Arial Narrow"/>
          <w:sz w:val="24"/>
          <w:lang w:val="en"/>
        </w:rPr>
        <w:t>As part of the mission, the following services were the subject of meetings:</w:t>
      </w:r>
    </w:p>
    <w:p w14:paraId="7A037FEF" w14:textId="4C729318" w:rsidR="00B6739F" w:rsidRPr="0036256C" w:rsidRDefault="00B6739F" w:rsidP="003425F2">
      <w:pPr>
        <w:pStyle w:val="Paragraphedeliste"/>
        <w:numPr>
          <w:ilvl w:val="0"/>
          <w:numId w:val="96"/>
        </w:numPr>
        <w:jc w:val="both"/>
        <w:rPr>
          <w:rFonts w:ascii="Arial Narrow" w:hAnsi="Arial Narrow"/>
          <w:sz w:val="24"/>
          <w:lang w:val="en"/>
        </w:rPr>
      </w:pPr>
      <w:r w:rsidRPr="0036256C">
        <w:rPr>
          <w:rFonts w:ascii="Arial Narrow" w:hAnsi="Arial Narrow"/>
          <w:sz w:val="24"/>
          <w:lang w:val="en"/>
        </w:rPr>
        <w:t>The town hall of</w:t>
      </w:r>
      <w:r w:rsidR="00CE66D2">
        <w:rPr>
          <w:rFonts w:ascii="Arial Narrow" w:hAnsi="Arial Narrow"/>
          <w:sz w:val="24"/>
          <w:lang w:val="en"/>
        </w:rPr>
        <w:t>: N’Djamena,</w:t>
      </w:r>
      <w:r w:rsidRPr="0036256C">
        <w:rPr>
          <w:rFonts w:ascii="Arial Narrow" w:hAnsi="Arial Narrow"/>
          <w:sz w:val="24"/>
          <w:lang w:val="en"/>
        </w:rPr>
        <w:t xml:space="preserve"> Bol,</w:t>
      </w:r>
      <w:r w:rsidR="00CE66D2">
        <w:rPr>
          <w:rFonts w:ascii="Arial Narrow" w:hAnsi="Arial Narrow"/>
          <w:sz w:val="24"/>
          <w:lang w:val="en"/>
        </w:rPr>
        <w:t xml:space="preserve"> </w:t>
      </w:r>
      <w:proofErr w:type="spellStart"/>
      <w:r w:rsidR="00CE66D2">
        <w:rPr>
          <w:rFonts w:ascii="Arial Narrow" w:hAnsi="Arial Narrow"/>
          <w:sz w:val="24"/>
          <w:lang w:val="en"/>
        </w:rPr>
        <w:t>Biltine</w:t>
      </w:r>
      <w:proofErr w:type="spellEnd"/>
      <w:r w:rsidR="00CE66D2">
        <w:rPr>
          <w:rFonts w:ascii="Arial Narrow" w:hAnsi="Arial Narrow"/>
          <w:sz w:val="24"/>
          <w:lang w:val="en"/>
        </w:rPr>
        <w:t xml:space="preserve"> and </w:t>
      </w:r>
      <w:proofErr w:type="spellStart"/>
      <w:r w:rsidR="00CE66D2">
        <w:rPr>
          <w:rFonts w:ascii="Arial Narrow" w:hAnsi="Arial Narrow"/>
          <w:sz w:val="24"/>
          <w:lang w:val="en"/>
        </w:rPr>
        <w:t>Bongor</w:t>
      </w:r>
      <w:proofErr w:type="spellEnd"/>
    </w:p>
    <w:p w14:paraId="734FEA22" w14:textId="77777777" w:rsidR="00B6739F" w:rsidRPr="0036256C" w:rsidRDefault="00B6739F" w:rsidP="003425F2">
      <w:pPr>
        <w:pStyle w:val="Paragraphedeliste"/>
        <w:numPr>
          <w:ilvl w:val="0"/>
          <w:numId w:val="96"/>
        </w:numPr>
        <w:jc w:val="both"/>
        <w:rPr>
          <w:rFonts w:ascii="Arial Narrow" w:hAnsi="Arial Narrow"/>
          <w:sz w:val="24"/>
          <w:lang w:val="en"/>
        </w:rPr>
      </w:pPr>
      <w:r>
        <w:rPr>
          <w:rFonts w:ascii="Arial Narrow" w:hAnsi="Arial Narrow"/>
          <w:sz w:val="24"/>
          <w:lang w:val="en"/>
        </w:rPr>
        <w:t>the SNE;</w:t>
      </w:r>
    </w:p>
    <w:p w14:paraId="5BD6135C" w14:textId="77777777" w:rsidR="00B6739F" w:rsidRPr="0036256C" w:rsidRDefault="00B6739F" w:rsidP="003425F2">
      <w:pPr>
        <w:pStyle w:val="Paragraphedeliste"/>
        <w:numPr>
          <w:ilvl w:val="0"/>
          <w:numId w:val="96"/>
        </w:numPr>
        <w:jc w:val="both"/>
        <w:rPr>
          <w:rFonts w:ascii="Arial Narrow" w:hAnsi="Arial Narrow"/>
          <w:sz w:val="24"/>
          <w:lang w:val="en"/>
        </w:rPr>
      </w:pPr>
      <w:r w:rsidRPr="0036256C">
        <w:rPr>
          <w:rFonts w:ascii="Arial Narrow" w:hAnsi="Arial Narrow"/>
          <w:sz w:val="24"/>
          <w:lang w:val="en"/>
        </w:rPr>
        <w:t>Agriculture/breeding ethnic service,</w:t>
      </w:r>
    </w:p>
    <w:p w14:paraId="3EB197C0" w14:textId="77777777" w:rsidR="00B6739F" w:rsidRPr="0036256C" w:rsidRDefault="00B6739F" w:rsidP="003425F2">
      <w:pPr>
        <w:pStyle w:val="Paragraphedeliste"/>
        <w:numPr>
          <w:ilvl w:val="0"/>
          <w:numId w:val="96"/>
        </w:numPr>
        <w:jc w:val="both"/>
        <w:rPr>
          <w:rFonts w:ascii="Arial Narrow" w:hAnsi="Arial Narrow"/>
          <w:sz w:val="24"/>
          <w:lang w:val="en"/>
        </w:rPr>
      </w:pPr>
      <w:r w:rsidRPr="0036256C">
        <w:rPr>
          <w:rFonts w:ascii="Arial Narrow" w:hAnsi="Arial Narrow"/>
          <w:sz w:val="24"/>
          <w:lang w:val="en"/>
        </w:rPr>
        <w:t>Education Department,</w:t>
      </w:r>
    </w:p>
    <w:p w14:paraId="3E1766BC" w14:textId="77777777" w:rsidR="00B6739F" w:rsidRPr="0036256C" w:rsidRDefault="00B6739F" w:rsidP="003425F2">
      <w:pPr>
        <w:pStyle w:val="Paragraphedeliste"/>
        <w:numPr>
          <w:ilvl w:val="0"/>
          <w:numId w:val="96"/>
        </w:numPr>
        <w:jc w:val="both"/>
        <w:rPr>
          <w:rFonts w:ascii="Arial Narrow" w:hAnsi="Arial Narrow"/>
          <w:sz w:val="24"/>
          <w:lang w:val="en"/>
        </w:rPr>
      </w:pPr>
      <w:r w:rsidRPr="0036256C">
        <w:rPr>
          <w:rFonts w:ascii="Arial Narrow" w:hAnsi="Arial Narrow"/>
          <w:sz w:val="24"/>
          <w:lang w:val="en"/>
        </w:rPr>
        <w:t>Department of the environment</w:t>
      </w:r>
    </w:p>
    <w:p w14:paraId="22CD06CD" w14:textId="77777777" w:rsidR="00B6739F" w:rsidRPr="0036256C" w:rsidRDefault="00B6739F" w:rsidP="003425F2">
      <w:pPr>
        <w:pStyle w:val="Paragraphedeliste"/>
        <w:numPr>
          <w:ilvl w:val="0"/>
          <w:numId w:val="96"/>
        </w:numPr>
        <w:jc w:val="both"/>
        <w:rPr>
          <w:rFonts w:ascii="Arial Narrow" w:hAnsi="Arial Narrow"/>
          <w:sz w:val="24"/>
          <w:lang w:val="en"/>
        </w:rPr>
      </w:pPr>
      <w:r w:rsidRPr="0036256C">
        <w:rPr>
          <w:rFonts w:ascii="Arial Narrow" w:hAnsi="Arial Narrow"/>
          <w:sz w:val="24"/>
          <w:lang w:val="en"/>
        </w:rPr>
        <w:t>Land Affairs/</w:t>
      </w:r>
      <w:proofErr w:type="spellStart"/>
      <w:r w:rsidRPr="0036256C">
        <w:rPr>
          <w:rFonts w:ascii="Arial Narrow" w:hAnsi="Arial Narrow"/>
          <w:sz w:val="24"/>
          <w:lang w:val="en"/>
        </w:rPr>
        <w:t>Cadastre</w:t>
      </w:r>
      <w:proofErr w:type="spellEnd"/>
      <w:r w:rsidRPr="0036256C">
        <w:rPr>
          <w:rFonts w:ascii="Arial Narrow" w:hAnsi="Arial Narrow"/>
          <w:sz w:val="24"/>
          <w:lang w:val="en"/>
        </w:rPr>
        <w:t xml:space="preserve"> Department,</w:t>
      </w:r>
    </w:p>
    <w:p w14:paraId="2E8AAB68" w14:textId="77777777" w:rsidR="00B6739F" w:rsidRPr="0036256C" w:rsidRDefault="00B6739F" w:rsidP="003425F2">
      <w:pPr>
        <w:pStyle w:val="Paragraphedeliste"/>
        <w:numPr>
          <w:ilvl w:val="0"/>
          <w:numId w:val="96"/>
        </w:numPr>
        <w:jc w:val="both"/>
        <w:rPr>
          <w:rFonts w:ascii="Arial Narrow" w:hAnsi="Arial Narrow"/>
          <w:sz w:val="24"/>
          <w:lang w:val="en"/>
        </w:rPr>
      </w:pPr>
      <w:r w:rsidRPr="0036256C">
        <w:rPr>
          <w:rFonts w:ascii="Arial Narrow" w:hAnsi="Arial Narrow"/>
          <w:sz w:val="24"/>
          <w:lang w:val="en"/>
        </w:rPr>
        <w:t>Health, social work,</w:t>
      </w:r>
    </w:p>
    <w:p w14:paraId="18DE92D2" w14:textId="77777777" w:rsidR="00B6739F" w:rsidRPr="0036256C" w:rsidRDefault="00B6739F" w:rsidP="003425F2">
      <w:pPr>
        <w:pStyle w:val="Paragraphedeliste"/>
        <w:numPr>
          <w:ilvl w:val="0"/>
          <w:numId w:val="96"/>
        </w:numPr>
        <w:jc w:val="both"/>
        <w:rPr>
          <w:rFonts w:ascii="Arial Narrow" w:hAnsi="Arial Narrow"/>
          <w:sz w:val="24"/>
          <w:lang w:val="en"/>
        </w:rPr>
      </w:pPr>
      <w:r w:rsidRPr="0036256C">
        <w:rPr>
          <w:rFonts w:ascii="Arial Narrow" w:hAnsi="Arial Narrow"/>
          <w:sz w:val="24"/>
          <w:lang w:val="en"/>
        </w:rPr>
        <w:t>Organization of civil society;</w:t>
      </w:r>
    </w:p>
    <w:p w14:paraId="2DB33431" w14:textId="77777777" w:rsidR="00B6739F" w:rsidRPr="0036256C" w:rsidRDefault="00B6739F" w:rsidP="003425F2">
      <w:pPr>
        <w:pStyle w:val="Paragraphedeliste"/>
        <w:numPr>
          <w:ilvl w:val="0"/>
          <w:numId w:val="96"/>
        </w:numPr>
        <w:jc w:val="both"/>
        <w:rPr>
          <w:rFonts w:ascii="Arial Narrow" w:hAnsi="Arial Narrow"/>
          <w:sz w:val="24"/>
          <w:lang w:val="en"/>
        </w:rPr>
      </w:pPr>
      <w:r w:rsidRPr="0036256C">
        <w:rPr>
          <w:rFonts w:ascii="Arial Narrow" w:hAnsi="Arial Narrow"/>
          <w:sz w:val="24"/>
          <w:lang w:val="en"/>
        </w:rPr>
        <w:t>and justice</w:t>
      </w:r>
    </w:p>
    <w:p w14:paraId="4EE61497" w14:textId="1028C259" w:rsidR="00B6739F" w:rsidRPr="0036256C" w:rsidRDefault="00B6739F" w:rsidP="00B6739F">
      <w:pPr>
        <w:jc w:val="both"/>
        <w:rPr>
          <w:rFonts w:ascii="Arial Narrow" w:hAnsi="Arial Narrow"/>
          <w:sz w:val="24"/>
          <w:lang w:val="en"/>
        </w:rPr>
      </w:pPr>
      <w:r w:rsidRPr="0036256C">
        <w:rPr>
          <w:rFonts w:ascii="Arial Narrow" w:hAnsi="Arial Narrow"/>
          <w:sz w:val="24"/>
          <w:lang w:val="en"/>
        </w:rPr>
        <w:t>Through a Kobo tool books survey sheet, several questions were asked to the various departments. The results of the consultations are detailed in their respective reports and have strongly contributed to the measures developed there. A summary is presented in the table below, taking into account: (</w:t>
      </w:r>
      <w:proofErr w:type="spellStart"/>
      <w:r w:rsidRPr="0036256C">
        <w:rPr>
          <w:rFonts w:ascii="Arial Narrow" w:hAnsi="Arial Narrow"/>
          <w:sz w:val="24"/>
          <w:lang w:val="en"/>
        </w:rPr>
        <w:t>i</w:t>
      </w:r>
      <w:proofErr w:type="spellEnd"/>
      <w:r w:rsidRPr="0036256C">
        <w:rPr>
          <w:rFonts w:ascii="Arial Narrow" w:hAnsi="Arial Narrow"/>
          <w:sz w:val="24"/>
          <w:lang w:val="en"/>
        </w:rPr>
        <w:t>) views expressed and concerns raised by stakeholders and (ii) consideration of concerns and recommendations.</w:t>
      </w:r>
    </w:p>
    <w:p w14:paraId="6BB0C80F" w14:textId="655A7EC1" w:rsidR="00B6739F" w:rsidRPr="0036256C" w:rsidRDefault="00B6739F" w:rsidP="00B6739F">
      <w:pPr>
        <w:jc w:val="both"/>
        <w:rPr>
          <w:rFonts w:ascii="Arial Narrow" w:hAnsi="Arial Narrow"/>
          <w:sz w:val="24"/>
        </w:rPr>
      </w:pPr>
      <w:r w:rsidRPr="0036256C">
        <w:rPr>
          <w:rFonts w:ascii="Arial Narrow" w:hAnsi="Arial Narrow"/>
          <w:sz w:val="24"/>
          <w:lang w:val="en"/>
        </w:rPr>
        <w:t>Table</w:t>
      </w:r>
      <w:r w:rsidR="00FE4F8F">
        <w:rPr>
          <w:rFonts w:ascii="Arial Narrow" w:hAnsi="Arial Narrow"/>
          <w:sz w:val="24"/>
          <w:lang w:val="en"/>
        </w:rPr>
        <w:t xml:space="preserve"> </w:t>
      </w:r>
      <w:r w:rsidRPr="0036256C">
        <w:rPr>
          <w:rFonts w:ascii="Arial Narrow" w:hAnsi="Arial Narrow"/>
          <w:sz w:val="24"/>
          <w:lang w:val="en"/>
        </w:rPr>
        <w:t>: summary of public consultations</w:t>
      </w:r>
    </w:p>
    <w:tbl>
      <w:tblPr>
        <w:tblStyle w:val="Grilledutableau1"/>
        <w:tblW w:w="0" w:type="auto"/>
        <w:tblLook w:val="04A0" w:firstRow="1" w:lastRow="0" w:firstColumn="1" w:lastColumn="0" w:noHBand="0" w:noVBand="1"/>
      </w:tblPr>
      <w:tblGrid>
        <w:gridCol w:w="4148"/>
        <w:gridCol w:w="4148"/>
      </w:tblGrid>
      <w:tr w:rsidR="00B6739F" w:rsidRPr="007E38D0" w14:paraId="26980E5F" w14:textId="77777777" w:rsidTr="00E60644">
        <w:tc>
          <w:tcPr>
            <w:tcW w:w="4148" w:type="dxa"/>
          </w:tcPr>
          <w:p w14:paraId="77F7D42B" w14:textId="77777777" w:rsidR="00B6739F" w:rsidRPr="00280780" w:rsidRDefault="00B6739F" w:rsidP="00E60644">
            <w:pPr>
              <w:spacing w:after="160"/>
              <w:jc w:val="both"/>
              <w:rPr>
                <w:rFonts w:ascii="Arial Narrow" w:hAnsi="Arial Narrow"/>
                <w:b/>
                <w:sz w:val="24"/>
              </w:rPr>
            </w:pPr>
            <w:r w:rsidRPr="00280780">
              <w:rPr>
                <w:rFonts w:ascii="Arial Narrow" w:hAnsi="Arial Narrow"/>
                <w:b/>
                <w:sz w:val="24"/>
                <w:lang w:val="en"/>
              </w:rPr>
              <w:t>Concerns and Suggestions</w:t>
            </w:r>
          </w:p>
        </w:tc>
        <w:tc>
          <w:tcPr>
            <w:tcW w:w="4148" w:type="dxa"/>
          </w:tcPr>
          <w:p w14:paraId="79936509" w14:textId="77777777" w:rsidR="00B6739F" w:rsidRPr="00280780" w:rsidRDefault="00B6739F" w:rsidP="00E60644">
            <w:pPr>
              <w:spacing w:after="160"/>
              <w:jc w:val="both"/>
              <w:rPr>
                <w:rFonts w:ascii="Arial Narrow" w:hAnsi="Arial Narrow"/>
                <w:b/>
                <w:sz w:val="24"/>
              </w:rPr>
            </w:pPr>
            <w:r w:rsidRPr="00280780">
              <w:rPr>
                <w:rFonts w:ascii="Arial Narrow" w:hAnsi="Arial Narrow"/>
                <w:b/>
                <w:sz w:val="24"/>
                <w:lang w:val="en"/>
              </w:rPr>
              <w:t>Recommendation</w:t>
            </w:r>
          </w:p>
        </w:tc>
      </w:tr>
      <w:tr w:rsidR="00B6739F" w:rsidRPr="00DF220D" w14:paraId="5275D166" w14:textId="77777777" w:rsidTr="00E60644">
        <w:tc>
          <w:tcPr>
            <w:tcW w:w="4148" w:type="dxa"/>
          </w:tcPr>
          <w:p w14:paraId="326C0EFB" w14:textId="77777777" w:rsidR="00B6739F" w:rsidRPr="00280780" w:rsidRDefault="00B6739F" w:rsidP="00E60644">
            <w:pPr>
              <w:spacing w:after="160"/>
              <w:jc w:val="both"/>
              <w:rPr>
                <w:rFonts w:ascii="Arial Narrow" w:hAnsi="Arial Narrow"/>
                <w:sz w:val="24"/>
              </w:rPr>
            </w:pPr>
            <w:r w:rsidRPr="00280780">
              <w:rPr>
                <w:rFonts w:ascii="Arial Narrow" w:hAnsi="Arial Narrow"/>
                <w:sz w:val="24"/>
                <w:lang w:val="en"/>
              </w:rPr>
              <w:t>Very high youth unemployment</w:t>
            </w:r>
          </w:p>
          <w:p w14:paraId="76877D0F" w14:textId="77777777" w:rsidR="00B6739F" w:rsidRPr="00280780" w:rsidRDefault="00B6739F" w:rsidP="00E60644">
            <w:pPr>
              <w:spacing w:after="160"/>
              <w:jc w:val="both"/>
              <w:rPr>
                <w:rFonts w:ascii="Arial Narrow" w:hAnsi="Arial Narrow"/>
                <w:sz w:val="24"/>
              </w:rPr>
            </w:pPr>
          </w:p>
        </w:tc>
        <w:tc>
          <w:tcPr>
            <w:tcW w:w="4148" w:type="dxa"/>
          </w:tcPr>
          <w:p w14:paraId="46D5AC66" w14:textId="77777777" w:rsidR="00B6739F" w:rsidRPr="007E38D0" w:rsidRDefault="00B6739F" w:rsidP="00E60644">
            <w:pPr>
              <w:spacing w:after="160"/>
              <w:jc w:val="both"/>
              <w:rPr>
                <w:rFonts w:ascii="Arial Narrow" w:hAnsi="Arial Narrow"/>
                <w:sz w:val="24"/>
                <w:lang w:val="en"/>
              </w:rPr>
            </w:pPr>
            <w:r w:rsidRPr="007E38D0">
              <w:rPr>
                <w:rFonts w:ascii="Arial Narrow" w:hAnsi="Arial Narrow"/>
                <w:sz w:val="24"/>
                <w:lang w:val="en"/>
              </w:rPr>
              <w:t>Do local recruiting;</w:t>
            </w:r>
          </w:p>
          <w:p w14:paraId="0E4399F4" w14:textId="77777777" w:rsidR="00B6739F" w:rsidRPr="008B0278" w:rsidRDefault="00B6739F" w:rsidP="00E60644">
            <w:pPr>
              <w:spacing w:after="160"/>
              <w:jc w:val="both"/>
              <w:rPr>
                <w:rFonts w:ascii="Arial Narrow" w:hAnsi="Arial Narrow"/>
                <w:sz w:val="24"/>
                <w:lang w:val="en-US"/>
              </w:rPr>
            </w:pPr>
            <w:r w:rsidRPr="007E38D0">
              <w:rPr>
                <w:rFonts w:ascii="Arial Narrow" w:hAnsi="Arial Narrow"/>
                <w:sz w:val="24"/>
                <w:lang w:val="en"/>
              </w:rPr>
              <w:t>Subsidize the connection and installation of electricity for new youth businesses</w:t>
            </w:r>
          </w:p>
        </w:tc>
      </w:tr>
      <w:tr w:rsidR="00B6739F" w:rsidRPr="00DF220D" w14:paraId="0C1FA44E" w14:textId="77777777" w:rsidTr="00E60644">
        <w:tc>
          <w:tcPr>
            <w:tcW w:w="4148" w:type="dxa"/>
          </w:tcPr>
          <w:p w14:paraId="0CEF12E5" w14:textId="77777777" w:rsidR="00B6739F" w:rsidRPr="00280780" w:rsidRDefault="00B6739F" w:rsidP="00E60644">
            <w:pPr>
              <w:spacing w:after="160"/>
              <w:jc w:val="both"/>
              <w:rPr>
                <w:rFonts w:ascii="Arial Narrow" w:hAnsi="Arial Narrow"/>
                <w:sz w:val="24"/>
                <w:lang w:val="en-US"/>
              </w:rPr>
            </w:pPr>
            <w:r w:rsidRPr="00280780">
              <w:rPr>
                <w:rFonts w:ascii="Arial Narrow" w:hAnsi="Arial Narrow"/>
                <w:sz w:val="24"/>
                <w:lang w:val="en"/>
              </w:rPr>
              <w:t>number of power of 1.1Mw to be installed is insignificant for cities</w:t>
            </w:r>
          </w:p>
        </w:tc>
        <w:tc>
          <w:tcPr>
            <w:tcW w:w="4148" w:type="dxa"/>
          </w:tcPr>
          <w:p w14:paraId="4AB490B1" w14:textId="77777777" w:rsidR="00B6739F" w:rsidRPr="008B0278" w:rsidRDefault="00B6739F" w:rsidP="00E60644">
            <w:pPr>
              <w:spacing w:after="160"/>
              <w:jc w:val="both"/>
              <w:rPr>
                <w:rFonts w:ascii="Arial Narrow" w:hAnsi="Arial Narrow"/>
                <w:sz w:val="24"/>
                <w:lang w:val="en-US"/>
              </w:rPr>
            </w:pPr>
            <w:r w:rsidRPr="007E38D0">
              <w:rPr>
                <w:rFonts w:ascii="Arial Narrow" w:hAnsi="Arial Narrow"/>
                <w:sz w:val="24"/>
                <w:lang w:val="en"/>
              </w:rPr>
              <w:t>Increase the power to be installed for the three cities (</w:t>
            </w:r>
            <w:proofErr w:type="spellStart"/>
            <w:r w:rsidRPr="007E38D0">
              <w:rPr>
                <w:rFonts w:ascii="Arial Narrow" w:hAnsi="Arial Narrow"/>
                <w:sz w:val="24"/>
                <w:lang w:val="en"/>
              </w:rPr>
              <w:t>Bongor</w:t>
            </w:r>
            <w:proofErr w:type="spellEnd"/>
            <w:r w:rsidRPr="007E38D0">
              <w:rPr>
                <w:rFonts w:ascii="Arial Narrow" w:hAnsi="Arial Narrow"/>
                <w:sz w:val="24"/>
                <w:lang w:val="en"/>
              </w:rPr>
              <w:t xml:space="preserve">, </w:t>
            </w:r>
            <w:proofErr w:type="spellStart"/>
            <w:r w:rsidRPr="007E38D0">
              <w:rPr>
                <w:rFonts w:ascii="Arial Narrow" w:hAnsi="Arial Narrow"/>
                <w:sz w:val="24"/>
                <w:lang w:val="en"/>
              </w:rPr>
              <w:t>Biltine</w:t>
            </w:r>
            <w:proofErr w:type="spellEnd"/>
            <w:r w:rsidRPr="007E38D0">
              <w:rPr>
                <w:rFonts w:ascii="Arial Narrow" w:hAnsi="Arial Narrow"/>
                <w:sz w:val="24"/>
                <w:lang w:val="en"/>
              </w:rPr>
              <w:t xml:space="preserve"> and Bol)</w:t>
            </w:r>
          </w:p>
        </w:tc>
      </w:tr>
      <w:tr w:rsidR="00B6739F" w:rsidRPr="00DF220D" w14:paraId="28FA4C45" w14:textId="77777777" w:rsidTr="00E60644">
        <w:tc>
          <w:tcPr>
            <w:tcW w:w="4148" w:type="dxa"/>
          </w:tcPr>
          <w:p w14:paraId="34EEFB2F" w14:textId="77777777" w:rsidR="00B6739F" w:rsidRPr="00280780" w:rsidRDefault="00B6739F" w:rsidP="00E60644">
            <w:pPr>
              <w:spacing w:after="160"/>
              <w:jc w:val="both"/>
              <w:rPr>
                <w:rFonts w:ascii="Arial Narrow" w:hAnsi="Arial Narrow"/>
                <w:sz w:val="24"/>
              </w:rPr>
            </w:pPr>
            <w:r w:rsidRPr="00280780">
              <w:rPr>
                <w:rFonts w:ascii="Arial Narrow" w:hAnsi="Arial Narrow"/>
                <w:sz w:val="24"/>
                <w:lang w:val="en"/>
              </w:rPr>
              <w:t>Obsolescence of SNE machines</w:t>
            </w:r>
          </w:p>
        </w:tc>
        <w:tc>
          <w:tcPr>
            <w:tcW w:w="4148" w:type="dxa"/>
          </w:tcPr>
          <w:p w14:paraId="4F27126A" w14:textId="77777777" w:rsidR="00B6739F" w:rsidRPr="008B0278" w:rsidRDefault="00B6739F" w:rsidP="00E60644">
            <w:pPr>
              <w:spacing w:after="160"/>
              <w:jc w:val="both"/>
              <w:rPr>
                <w:rFonts w:ascii="Arial Narrow" w:hAnsi="Arial Narrow"/>
                <w:sz w:val="24"/>
                <w:lang w:val="en-US"/>
              </w:rPr>
            </w:pPr>
            <w:r w:rsidRPr="007E38D0">
              <w:rPr>
                <w:rFonts w:ascii="Arial Narrow" w:hAnsi="Arial Narrow"/>
                <w:sz w:val="24"/>
                <w:lang w:val="en"/>
              </w:rPr>
              <w:t>Replace old machines with new machines</w:t>
            </w:r>
          </w:p>
        </w:tc>
      </w:tr>
      <w:tr w:rsidR="00B6739F" w:rsidRPr="007E38D0" w14:paraId="22380283" w14:textId="77777777" w:rsidTr="00E60644">
        <w:tc>
          <w:tcPr>
            <w:tcW w:w="4148" w:type="dxa"/>
          </w:tcPr>
          <w:p w14:paraId="254CABCA" w14:textId="77777777" w:rsidR="00B6739F" w:rsidRPr="00280780" w:rsidRDefault="00B6739F" w:rsidP="00E60644">
            <w:pPr>
              <w:spacing w:after="160"/>
              <w:jc w:val="both"/>
              <w:rPr>
                <w:rFonts w:ascii="Arial Narrow" w:hAnsi="Arial Narrow"/>
                <w:sz w:val="24"/>
                <w:lang w:val="en-US"/>
              </w:rPr>
            </w:pPr>
            <w:r w:rsidRPr="00280780">
              <w:rPr>
                <w:rFonts w:ascii="Arial Narrow" w:hAnsi="Arial Narrow"/>
                <w:sz w:val="24"/>
                <w:lang w:val="en"/>
              </w:rPr>
              <w:t>The installation of solar panels requires a lot of space. What will the project do to have enough space for the installation of the panels?</w:t>
            </w:r>
          </w:p>
        </w:tc>
        <w:tc>
          <w:tcPr>
            <w:tcW w:w="4148" w:type="dxa"/>
          </w:tcPr>
          <w:p w14:paraId="09672B1E" w14:textId="77777777" w:rsidR="00B6739F" w:rsidRPr="008B0278" w:rsidRDefault="00B6739F" w:rsidP="00E60644">
            <w:pPr>
              <w:spacing w:after="160"/>
              <w:jc w:val="both"/>
              <w:rPr>
                <w:rFonts w:ascii="Arial Narrow" w:hAnsi="Arial Narrow"/>
                <w:sz w:val="24"/>
                <w:lang w:val="en-US"/>
              </w:rPr>
            </w:pPr>
            <w:r w:rsidRPr="007E38D0">
              <w:rPr>
                <w:rFonts w:ascii="Arial Narrow" w:hAnsi="Arial Narrow"/>
                <w:sz w:val="24"/>
                <w:lang w:val="en"/>
              </w:rPr>
              <w:t>Make compensation for people affected by the project</w:t>
            </w:r>
          </w:p>
          <w:p w14:paraId="55EDE35B" w14:textId="77777777" w:rsidR="00B6739F" w:rsidRPr="007E38D0" w:rsidRDefault="00B6739F" w:rsidP="00E60644">
            <w:pPr>
              <w:spacing w:after="160"/>
              <w:jc w:val="both"/>
              <w:rPr>
                <w:rFonts w:ascii="Arial Narrow" w:hAnsi="Arial Narrow"/>
                <w:sz w:val="24"/>
              </w:rPr>
            </w:pPr>
            <w:r w:rsidRPr="007E38D0">
              <w:rPr>
                <w:rFonts w:ascii="Arial Narrow" w:hAnsi="Arial Narrow"/>
                <w:sz w:val="24"/>
              </w:rPr>
              <w:t>.</w:t>
            </w:r>
          </w:p>
        </w:tc>
      </w:tr>
      <w:tr w:rsidR="00B6739F" w:rsidRPr="00DF220D" w14:paraId="1F680481" w14:textId="77777777" w:rsidTr="00E60644">
        <w:tc>
          <w:tcPr>
            <w:tcW w:w="4148" w:type="dxa"/>
          </w:tcPr>
          <w:p w14:paraId="59C51702" w14:textId="77777777" w:rsidR="00B6739F" w:rsidRPr="00280780" w:rsidRDefault="00B6739F" w:rsidP="00E60644">
            <w:pPr>
              <w:spacing w:after="160"/>
              <w:jc w:val="both"/>
              <w:rPr>
                <w:rFonts w:ascii="Arial Narrow" w:hAnsi="Arial Narrow"/>
                <w:sz w:val="24"/>
                <w:lang w:val="en-US"/>
              </w:rPr>
            </w:pPr>
            <w:r w:rsidRPr="00280780">
              <w:rPr>
                <w:rFonts w:ascii="Arial Narrow" w:hAnsi="Arial Narrow"/>
                <w:sz w:val="24"/>
                <w:lang w:val="en"/>
              </w:rPr>
              <w:t>Health: the mortality rate in hospitals has become a major problem most often due to the lack of electricity and it is hoped that with this situation, there will be a change</w:t>
            </w:r>
          </w:p>
        </w:tc>
        <w:tc>
          <w:tcPr>
            <w:tcW w:w="4148" w:type="dxa"/>
          </w:tcPr>
          <w:p w14:paraId="79108323" w14:textId="77777777" w:rsidR="00B6739F" w:rsidRPr="008B0278" w:rsidRDefault="00B6739F" w:rsidP="00E60644">
            <w:pPr>
              <w:spacing w:after="160"/>
              <w:jc w:val="both"/>
              <w:rPr>
                <w:rFonts w:ascii="Arial Narrow" w:hAnsi="Arial Narrow"/>
                <w:sz w:val="24"/>
                <w:lang w:val="en-US"/>
              </w:rPr>
            </w:pPr>
            <w:r w:rsidRPr="007E38D0">
              <w:rPr>
                <w:rFonts w:ascii="Arial Narrow" w:hAnsi="Arial Narrow"/>
                <w:sz w:val="24"/>
                <w:lang w:val="en"/>
              </w:rPr>
              <w:t>Electricity connection and zero outage to all hospitals and districts of selected cities</w:t>
            </w:r>
          </w:p>
          <w:p w14:paraId="0983C6A3" w14:textId="77777777" w:rsidR="00B6739F" w:rsidRPr="008B0278" w:rsidRDefault="00B6739F" w:rsidP="00E60644">
            <w:pPr>
              <w:spacing w:after="160"/>
              <w:jc w:val="both"/>
              <w:rPr>
                <w:rFonts w:ascii="Arial Narrow" w:hAnsi="Arial Narrow"/>
                <w:sz w:val="24"/>
                <w:lang w:val="en-US"/>
              </w:rPr>
            </w:pPr>
          </w:p>
        </w:tc>
      </w:tr>
      <w:tr w:rsidR="00B6739F" w:rsidRPr="00DF220D" w14:paraId="6361F9E3" w14:textId="77777777" w:rsidTr="00E60644">
        <w:tc>
          <w:tcPr>
            <w:tcW w:w="4148" w:type="dxa"/>
          </w:tcPr>
          <w:p w14:paraId="74817F8F" w14:textId="77777777" w:rsidR="00B6739F" w:rsidRPr="00280780" w:rsidRDefault="00B6739F" w:rsidP="00E60644">
            <w:pPr>
              <w:spacing w:after="160"/>
              <w:jc w:val="both"/>
              <w:rPr>
                <w:rFonts w:ascii="Arial Narrow" w:hAnsi="Arial Narrow"/>
                <w:sz w:val="24"/>
                <w:lang w:val="en-US"/>
              </w:rPr>
            </w:pPr>
            <w:r w:rsidRPr="00280780">
              <w:rPr>
                <w:rFonts w:ascii="Arial Narrow" w:hAnsi="Arial Narrow"/>
                <w:sz w:val="24"/>
                <w:lang w:val="en"/>
              </w:rPr>
              <w:t>The central market has become a buzzing center of generators, each store is powered by a generator, most often this situation makes the customer and the seller himself very uncomfortable. Sometimes it's hard to listen to your client because of the noise. In addition, the release of smoke darkens the entire sky of the central market</w:t>
            </w:r>
          </w:p>
        </w:tc>
        <w:tc>
          <w:tcPr>
            <w:tcW w:w="4148" w:type="dxa"/>
          </w:tcPr>
          <w:p w14:paraId="270781B8" w14:textId="77777777" w:rsidR="00B6739F" w:rsidRPr="008B0278" w:rsidRDefault="00B6739F" w:rsidP="00E60644">
            <w:pPr>
              <w:spacing w:after="160"/>
              <w:jc w:val="both"/>
              <w:rPr>
                <w:rFonts w:ascii="Arial Narrow" w:hAnsi="Arial Narrow"/>
                <w:sz w:val="24"/>
                <w:lang w:val="en-US"/>
              </w:rPr>
            </w:pPr>
            <w:r w:rsidRPr="008B0278">
              <w:rPr>
                <w:rFonts w:ascii="Arial Narrow" w:hAnsi="Arial Narrow"/>
                <w:sz w:val="24"/>
                <w:lang w:val="en-US"/>
              </w:rPr>
              <w:t xml:space="preserve">. </w:t>
            </w:r>
            <w:r w:rsidRPr="007E38D0">
              <w:rPr>
                <w:rFonts w:ascii="Arial Narrow" w:hAnsi="Arial Narrow"/>
                <w:sz w:val="24"/>
                <w:lang w:val="en"/>
              </w:rPr>
              <w:t>Put again a specific position for the central market and avoid excessive cuts</w:t>
            </w:r>
          </w:p>
          <w:p w14:paraId="6608318E" w14:textId="77777777" w:rsidR="00B6739F" w:rsidRPr="008B0278" w:rsidRDefault="00B6739F" w:rsidP="00E60644">
            <w:pPr>
              <w:spacing w:after="160"/>
              <w:jc w:val="both"/>
              <w:rPr>
                <w:rFonts w:ascii="Arial Narrow" w:hAnsi="Arial Narrow"/>
                <w:sz w:val="24"/>
                <w:lang w:val="en-US"/>
              </w:rPr>
            </w:pPr>
          </w:p>
        </w:tc>
      </w:tr>
      <w:tr w:rsidR="00B6739F" w:rsidRPr="007E38D0" w14:paraId="4A51B89A" w14:textId="77777777" w:rsidTr="00E60644">
        <w:tc>
          <w:tcPr>
            <w:tcW w:w="4148" w:type="dxa"/>
          </w:tcPr>
          <w:p w14:paraId="40BC697C" w14:textId="77777777" w:rsidR="00B6739F" w:rsidRPr="00280780" w:rsidRDefault="00B6739F" w:rsidP="00E60644">
            <w:pPr>
              <w:spacing w:after="160"/>
              <w:jc w:val="both"/>
              <w:rPr>
                <w:rFonts w:ascii="Arial Narrow" w:hAnsi="Arial Narrow"/>
                <w:sz w:val="24"/>
                <w:lang w:val="en"/>
              </w:rPr>
            </w:pPr>
            <w:r w:rsidRPr="00280780">
              <w:rPr>
                <w:rFonts w:ascii="Arial Narrow" w:hAnsi="Arial Narrow"/>
                <w:sz w:val="24"/>
                <w:lang w:val="en"/>
              </w:rPr>
              <w:t>On the eve of the presidential elections, we are dazzled by new generators that remain unanswered after the elections. Is the PASET Project not reflected in the same without the precedents on the eve of the national dialogue?</w:t>
            </w:r>
          </w:p>
          <w:p w14:paraId="172782BB" w14:textId="77777777" w:rsidR="00B6739F" w:rsidRPr="00280780" w:rsidRDefault="00B6739F" w:rsidP="00E60644">
            <w:pPr>
              <w:spacing w:after="160"/>
              <w:jc w:val="both"/>
              <w:rPr>
                <w:rFonts w:ascii="Arial Narrow" w:hAnsi="Arial Narrow"/>
                <w:sz w:val="24"/>
                <w:lang w:val="en-US"/>
              </w:rPr>
            </w:pPr>
            <w:r w:rsidRPr="00280780">
              <w:rPr>
                <w:rFonts w:ascii="Arial Narrow" w:hAnsi="Arial Narrow"/>
                <w:sz w:val="24"/>
                <w:lang w:val="en"/>
              </w:rPr>
              <w:t>Avoid using electricity as a campaign tool</w:t>
            </w:r>
          </w:p>
        </w:tc>
        <w:tc>
          <w:tcPr>
            <w:tcW w:w="4148" w:type="dxa"/>
          </w:tcPr>
          <w:p w14:paraId="61CEFAC0" w14:textId="77777777" w:rsidR="00B6739F" w:rsidRPr="007E38D0" w:rsidRDefault="00B6739F" w:rsidP="00E60644">
            <w:pPr>
              <w:spacing w:after="160"/>
              <w:jc w:val="both"/>
              <w:rPr>
                <w:rFonts w:ascii="Arial Narrow" w:hAnsi="Arial Narrow"/>
                <w:sz w:val="24"/>
              </w:rPr>
            </w:pPr>
            <w:r w:rsidRPr="007E38D0">
              <w:rPr>
                <w:rFonts w:ascii="Arial Narrow" w:hAnsi="Arial Narrow"/>
                <w:sz w:val="24"/>
                <w:lang w:val="en"/>
              </w:rPr>
              <w:t>Avoid planning political campaigns</w:t>
            </w:r>
          </w:p>
          <w:p w14:paraId="5C768824" w14:textId="77777777" w:rsidR="00B6739F" w:rsidRPr="007E38D0" w:rsidRDefault="00B6739F" w:rsidP="00E60644">
            <w:pPr>
              <w:spacing w:after="160"/>
              <w:jc w:val="both"/>
              <w:rPr>
                <w:rFonts w:ascii="Arial Narrow" w:hAnsi="Arial Narrow"/>
                <w:sz w:val="24"/>
              </w:rPr>
            </w:pPr>
          </w:p>
        </w:tc>
      </w:tr>
      <w:tr w:rsidR="00B6739F" w:rsidRPr="00DF220D" w14:paraId="3638060B" w14:textId="77777777" w:rsidTr="00E60644">
        <w:tc>
          <w:tcPr>
            <w:tcW w:w="4148" w:type="dxa"/>
          </w:tcPr>
          <w:p w14:paraId="3C23B886" w14:textId="77777777" w:rsidR="00B6739F" w:rsidRPr="00280780" w:rsidRDefault="00B6739F" w:rsidP="00E60644">
            <w:pPr>
              <w:spacing w:after="160"/>
              <w:jc w:val="both"/>
              <w:rPr>
                <w:rFonts w:ascii="Arial Narrow" w:hAnsi="Arial Narrow"/>
                <w:sz w:val="24"/>
                <w:lang w:val="en-US"/>
              </w:rPr>
            </w:pPr>
            <w:r w:rsidRPr="00280780">
              <w:rPr>
                <w:rFonts w:ascii="Arial Narrow" w:hAnsi="Arial Narrow"/>
                <w:sz w:val="24"/>
                <w:lang w:val="en"/>
              </w:rPr>
              <w:t>Total insecurity during the night due to the absence of street lighting causing the theft of machinery and the killing of people</w:t>
            </w:r>
          </w:p>
        </w:tc>
        <w:tc>
          <w:tcPr>
            <w:tcW w:w="4148" w:type="dxa"/>
          </w:tcPr>
          <w:p w14:paraId="416AB895" w14:textId="77777777" w:rsidR="00B6739F" w:rsidRPr="008B0278" w:rsidRDefault="00B6739F" w:rsidP="00E60644">
            <w:pPr>
              <w:spacing w:after="160"/>
              <w:jc w:val="both"/>
              <w:rPr>
                <w:rFonts w:ascii="Arial Narrow" w:hAnsi="Arial Narrow"/>
                <w:sz w:val="24"/>
                <w:lang w:val="en-US"/>
              </w:rPr>
            </w:pPr>
            <w:r w:rsidRPr="007E38D0">
              <w:rPr>
                <w:rFonts w:ascii="Arial Narrow" w:hAnsi="Arial Narrow"/>
                <w:sz w:val="24"/>
                <w:lang w:val="en"/>
              </w:rPr>
              <w:t>Consider the street lighting component using solar panels</w:t>
            </w:r>
          </w:p>
        </w:tc>
      </w:tr>
      <w:tr w:rsidR="00B6739F" w:rsidRPr="00DF220D" w14:paraId="7018CD9C" w14:textId="77777777" w:rsidTr="00E60644">
        <w:tc>
          <w:tcPr>
            <w:tcW w:w="4148" w:type="dxa"/>
          </w:tcPr>
          <w:p w14:paraId="1E4CACA3" w14:textId="77777777" w:rsidR="00B6739F" w:rsidRPr="00280780" w:rsidRDefault="00B6739F" w:rsidP="00E60644">
            <w:pPr>
              <w:spacing w:after="160"/>
              <w:jc w:val="both"/>
              <w:rPr>
                <w:rFonts w:ascii="Arial Narrow" w:hAnsi="Arial Narrow"/>
                <w:sz w:val="24"/>
                <w:lang w:val="en-US"/>
              </w:rPr>
            </w:pPr>
            <w:r w:rsidRPr="00280780">
              <w:rPr>
                <w:rFonts w:ascii="Arial Narrow" w:hAnsi="Arial Narrow"/>
                <w:sz w:val="24"/>
                <w:lang w:val="en"/>
              </w:rPr>
              <w:t>The state receives diesel power plants from abroad every year, but the energy problem never ends. Sometimes it is not a material problem but rather the lack of human resource capacity to sustain projects. SNE staff are not trained and do not benefit from retraining</w:t>
            </w:r>
          </w:p>
        </w:tc>
        <w:tc>
          <w:tcPr>
            <w:tcW w:w="4148" w:type="dxa"/>
          </w:tcPr>
          <w:p w14:paraId="7E87BE7B" w14:textId="77777777" w:rsidR="00B6739F" w:rsidRPr="008B0278" w:rsidRDefault="00B6739F" w:rsidP="00E60644">
            <w:pPr>
              <w:spacing w:after="160"/>
              <w:jc w:val="both"/>
              <w:rPr>
                <w:rFonts w:ascii="Arial Narrow" w:hAnsi="Arial Narrow"/>
                <w:sz w:val="24"/>
                <w:lang w:val="en-US"/>
              </w:rPr>
            </w:pPr>
            <w:r w:rsidRPr="007E38D0">
              <w:rPr>
                <w:rFonts w:ascii="Arial Narrow" w:hAnsi="Arial Narrow"/>
                <w:sz w:val="24"/>
                <w:lang w:val="en"/>
              </w:rPr>
              <w:t>Train SNE agents on new technologies so that projects are sustainable.</w:t>
            </w:r>
          </w:p>
          <w:p w14:paraId="38A369A6" w14:textId="77777777" w:rsidR="00B6739F" w:rsidRPr="008B0278" w:rsidRDefault="00B6739F" w:rsidP="00E60644">
            <w:pPr>
              <w:spacing w:after="160"/>
              <w:jc w:val="both"/>
              <w:rPr>
                <w:rFonts w:ascii="Arial Narrow" w:hAnsi="Arial Narrow"/>
                <w:sz w:val="24"/>
                <w:lang w:val="en-US"/>
              </w:rPr>
            </w:pPr>
          </w:p>
        </w:tc>
      </w:tr>
    </w:tbl>
    <w:p w14:paraId="0294BE61" w14:textId="77777777" w:rsidR="00B6739F" w:rsidRPr="00206B2C" w:rsidRDefault="00B6739F" w:rsidP="00B6739F">
      <w:pPr>
        <w:spacing w:before="240"/>
        <w:jc w:val="both"/>
        <w:rPr>
          <w:rFonts w:ascii="Arial Narrow" w:hAnsi="Arial Narrow"/>
          <w:sz w:val="24"/>
          <w:lang w:val="en"/>
        </w:rPr>
      </w:pPr>
      <w:r w:rsidRPr="00206B2C">
        <w:rPr>
          <w:rFonts w:ascii="Arial Narrow" w:hAnsi="Arial Narrow"/>
          <w:sz w:val="24"/>
          <w:lang w:val="en"/>
        </w:rPr>
        <w:t>After analyzing the suggestions and concerns, it was found that the SNE services of the different cities have difficulties in terms of:</w:t>
      </w:r>
    </w:p>
    <w:p w14:paraId="1F584783" w14:textId="77777777" w:rsidR="00B6739F" w:rsidRPr="00206B2C" w:rsidRDefault="00B6739F" w:rsidP="00B6739F">
      <w:pPr>
        <w:jc w:val="both"/>
        <w:rPr>
          <w:rFonts w:ascii="Arial Narrow" w:hAnsi="Arial Narrow"/>
          <w:sz w:val="24"/>
          <w:lang w:val="en"/>
        </w:rPr>
      </w:pPr>
      <w:r w:rsidRPr="00206B2C">
        <w:rPr>
          <w:rFonts w:ascii="Arial Narrow" w:hAnsi="Arial Narrow"/>
          <w:b/>
          <w:sz w:val="24"/>
          <w:lang w:val="en"/>
        </w:rPr>
        <w:t>(</w:t>
      </w:r>
      <w:proofErr w:type="spellStart"/>
      <w:r w:rsidRPr="00206B2C">
        <w:rPr>
          <w:rFonts w:ascii="Arial Narrow" w:hAnsi="Arial Narrow"/>
          <w:b/>
          <w:sz w:val="24"/>
          <w:lang w:val="en"/>
        </w:rPr>
        <w:t>i</w:t>
      </w:r>
      <w:proofErr w:type="spellEnd"/>
      <w:r w:rsidRPr="00206B2C">
        <w:rPr>
          <w:rFonts w:ascii="Arial Narrow" w:hAnsi="Arial Narrow"/>
          <w:b/>
          <w:sz w:val="24"/>
          <w:lang w:val="en"/>
        </w:rPr>
        <w:t>) Production:</w:t>
      </w:r>
      <w:r w:rsidRPr="00206B2C">
        <w:rPr>
          <w:rFonts w:ascii="Arial Narrow" w:hAnsi="Arial Narrow"/>
          <w:sz w:val="24"/>
          <w:lang w:val="en"/>
        </w:rPr>
        <w:t xml:space="preserve"> Customer energy consumption is too much higher than production due to low machine capacities and increased fuel shortage to allow the diesel plant to operate full time.</w:t>
      </w:r>
    </w:p>
    <w:p w14:paraId="18BC2FE1" w14:textId="77777777" w:rsidR="00B6739F" w:rsidRPr="00206B2C" w:rsidRDefault="00B6739F" w:rsidP="00B6739F">
      <w:pPr>
        <w:jc w:val="both"/>
        <w:rPr>
          <w:rFonts w:ascii="Arial Narrow" w:hAnsi="Arial Narrow"/>
          <w:sz w:val="24"/>
          <w:lang w:val="en"/>
        </w:rPr>
      </w:pPr>
      <w:r w:rsidRPr="00206B2C">
        <w:rPr>
          <w:rFonts w:ascii="Arial Narrow" w:hAnsi="Arial Narrow"/>
          <w:b/>
          <w:sz w:val="24"/>
          <w:lang w:val="en"/>
        </w:rPr>
        <w:t>(ii) Operation:</w:t>
      </w:r>
      <w:r w:rsidRPr="00206B2C">
        <w:rPr>
          <w:rFonts w:ascii="Arial Narrow" w:hAnsi="Arial Narrow"/>
          <w:sz w:val="24"/>
          <w:lang w:val="en"/>
        </w:rPr>
        <w:t xml:space="preserve"> the services operate with difficulty due to lack of staffing and lack of means of capacity building.</w:t>
      </w:r>
    </w:p>
    <w:p w14:paraId="06859991" w14:textId="77777777" w:rsidR="00B6739F" w:rsidRPr="00206B2C" w:rsidRDefault="00B6739F" w:rsidP="00B6739F">
      <w:pPr>
        <w:jc w:val="both"/>
        <w:rPr>
          <w:rFonts w:ascii="Arial Narrow" w:hAnsi="Arial Narrow"/>
          <w:sz w:val="24"/>
          <w:lang w:val="en"/>
        </w:rPr>
      </w:pPr>
      <w:r w:rsidRPr="00206B2C">
        <w:rPr>
          <w:rFonts w:ascii="Arial Narrow" w:hAnsi="Arial Narrow"/>
          <w:sz w:val="24"/>
          <w:lang w:val="en"/>
        </w:rPr>
        <w:t>However, the agents of the SNE give satisfaction that this situation will be resolved with the new photovoltaic plant of the PASET project. The other administrative services met, civil society associations, traders all raised the importance of energy, which hinders the development of their activities. The impacts of the project on the environmental and social environment have also been identified. Some respondents emphasize the negative impact of electricity on culture through television, but most testify very positively to photovoltaic energy.</w:t>
      </w:r>
    </w:p>
    <w:p w14:paraId="4E610673" w14:textId="77777777" w:rsidR="00B6739F" w:rsidRPr="00206B2C" w:rsidRDefault="00B6739F" w:rsidP="00B6739F">
      <w:pPr>
        <w:jc w:val="both"/>
        <w:rPr>
          <w:rFonts w:ascii="Arial Narrow" w:hAnsi="Arial Narrow"/>
          <w:sz w:val="24"/>
          <w:lang w:val="en"/>
        </w:rPr>
      </w:pPr>
      <w:r w:rsidRPr="00206B2C">
        <w:rPr>
          <w:rFonts w:ascii="Arial Narrow" w:hAnsi="Arial Narrow"/>
          <w:sz w:val="24"/>
          <w:lang w:val="en"/>
        </w:rPr>
        <w:t>According to respondents, unlike other failed electrification projects; all layers of society should be involved in the success of PASET, in order to have good project management and regular monitoring. This is a project to be welcomed and helped to achieve it.</w:t>
      </w:r>
    </w:p>
    <w:p w14:paraId="7B413B25" w14:textId="77777777" w:rsidR="00B6739F" w:rsidRDefault="00B6739F" w:rsidP="00B6739F">
      <w:pPr>
        <w:jc w:val="both"/>
        <w:rPr>
          <w:rFonts w:ascii="Arial Narrow" w:hAnsi="Arial Narrow"/>
          <w:sz w:val="24"/>
          <w:lang w:val="en"/>
        </w:rPr>
      </w:pPr>
      <w:r w:rsidRPr="00206B2C">
        <w:rPr>
          <w:rFonts w:ascii="Arial Narrow" w:hAnsi="Arial Narrow"/>
          <w:sz w:val="24"/>
          <w:lang w:val="en"/>
        </w:rPr>
        <w:t>All local administration officials have shown their motivation and their welcome for this project because of the interest it will bring to the provinces and more particularly to the municipalities. The impact of this project can only be positive on the socio-economic development plan of the localities and will bring added value to the inhabitants. In addition, officials recommend rigor in the application of mitigation measures for the possible negative impacts of the project.</w:t>
      </w:r>
    </w:p>
    <w:p w14:paraId="4C119412" w14:textId="77777777" w:rsidR="00FE4F8F" w:rsidRPr="00FE4F8F" w:rsidRDefault="00FE4F8F" w:rsidP="00FE4F8F">
      <w:pPr>
        <w:jc w:val="both"/>
        <w:rPr>
          <w:rFonts w:ascii="Arial Narrow" w:hAnsi="Arial Narrow"/>
          <w:b/>
          <w:sz w:val="24"/>
          <w:szCs w:val="24"/>
          <w:lang w:val="en"/>
        </w:rPr>
      </w:pPr>
      <w:r w:rsidRPr="00FE4F8F">
        <w:rPr>
          <w:rFonts w:ascii="Arial Narrow" w:hAnsi="Arial Narrow"/>
          <w:b/>
          <w:sz w:val="24"/>
          <w:szCs w:val="24"/>
          <w:lang w:val="en"/>
        </w:rPr>
        <w:t>Capacity building</w:t>
      </w:r>
    </w:p>
    <w:p w14:paraId="596A4630" w14:textId="77777777" w:rsidR="00FE4F8F" w:rsidRPr="00FE4F8F" w:rsidRDefault="00FE4F8F" w:rsidP="00FE4F8F">
      <w:pPr>
        <w:jc w:val="both"/>
        <w:rPr>
          <w:rFonts w:ascii="Arial Narrow" w:hAnsi="Arial Narrow"/>
          <w:sz w:val="24"/>
          <w:szCs w:val="24"/>
          <w:lang w:val="en"/>
        </w:rPr>
      </w:pPr>
      <w:r w:rsidRPr="00FE4F8F">
        <w:rPr>
          <w:rFonts w:ascii="Arial Narrow" w:hAnsi="Arial Narrow"/>
          <w:sz w:val="24"/>
          <w:szCs w:val="24"/>
          <w:lang w:val="en"/>
        </w:rPr>
        <w:t>Capacity building aims to train and raise awareness of SNE staff and stakeholders on issues related to the operation of power lines and the preservation of the environment.</w:t>
      </w:r>
    </w:p>
    <w:p w14:paraId="5D137C7F" w14:textId="77777777" w:rsidR="00FE4F8F" w:rsidRPr="00FE4F8F" w:rsidRDefault="00FE4F8F" w:rsidP="00FE4F8F">
      <w:pPr>
        <w:jc w:val="both"/>
        <w:rPr>
          <w:rFonts w:ascii="Arial Narrow" w:hAnsi="Arial Narrow"/>
          <w:sz w:val="24"/>
          <w:szCs w:val="24"/>
          <w:lang w:val="en"/>
        </w:rPr>
      </w:pPr>
      <w:r w:rsidRPr="00FE4F8F">
        <w:rPr>
          <w:rFonts w:ascii="Arial Narrow" w:hAnsi="Arial Narrow"/>
          <w:sz w:val="24"/>
          <w:szCs w:val="24"/>
          <w:lang w:val="en"/>
        </w:rPr>
        <w:t>To this end, capacity building sessions on various themes will be organized for the benefit of site staff technicians and the beneficiary populations. The following themes were proposed by the beneficiaries: they are:</w:t>
      </w:r>
    </w:p>
    <w:p w14:paraId="4F9C04E7" w14:textId="2711A71F" w:rsidR="00FE4F8F" w:rsidRPr="00D30EAA" w:rsidRDefault="00FE4F8F" w:rsidP="00D30EAA">
      <w:pPr>
        <w:pStyle w:val="Paragraphedeliste"/>
        <w:numPr>
          <w:ilvl w:val="0"/>
          <w:numId w:val="131"/>
        </w:numPr>
        <w:jc w:val="both"/>
        <w:rPr>
          <w:rFonts w:ascii="Arial Narrow" w:hAnsi="Arial Narrow"/>
          <w:sz w:val="24"/>
          <w:szCs w:val="24"/>
          <w:lang w:val="en"/>
        </w:rPr>
      </w:pPr>
      <w:r w:rsidRPr="00D30EAA">
        <w:rPr>
          <w:rFonts w:ascii="Arial Narrow" w:hAnsi="Arial Narrow"/>
          <w:sz w:val="24"/>
          <w:szCs w:val="24"/>
          <w:lang w:val="en"/>
        </w:rPr>
        <w:t>Information and sensitization of the populations concerned;</w:t>
      </w:r>
    </w:p>
    <w:p w14:paraId="2F74F9EB" w14:textId="0CD8368C" w:rsidR="00FE4F8F" w:rsidRPr="00D30EAA" w:rsidRDefault="00FE4F8F" w:rsidP="00D30EAA">
      <w:pPr>
        <w:pStyle w:val="Paragraphedeliste"/>
        <w:numPr>
          <w:ilvl w:val="0"/>
          <w:numId w:val="131"/>
        </w:numPr>
        <w:jc w:val="both"/>
        <w:rPr>
          <w:rFonts w:ascii="Arial Narrow" w:hAnsi="Arial Narrow"/>
          <w:sz w:val="24"/>
          <w:szCs w:val="24"/>
          <w:lang w:val="en"/>
        </w:rPr>
      </w:pPr>
      <w:r w:rsidRPr="00D30EAA">
        <w:rPr>
          <w:rFonts w:ascii="Arial Narrow" w:hAnsi="Arial Narrow"/>
          <w:sz w:val="24"/>
          <w:szCs w:val="24"/>
          <w:lang w:val="en"/>
        </w:rPr>
        <w:t>Occupational health and safety;</w:t>
      </w:r>
    </w:p>
    <w:p w14:paraId="35A48AB5" w14:textId="2C6ECF58" w:rsidR="00FE4F8F" w:rsidRPr="00D30EAA" w:rsidRDefault="00FE4F8F" w:rsidP="00D30EAA">
      <w:pPr>
        <w:pStyle w:val="Paragraphedeliste"/>
        <w:numPr>
          <w:ilvl w:val="0"/>
          <w:numId w:val="131"/>
        </w:numPr>
        <w:jc w:val="both"/>
        <w:rPr>
          <w:rFonts w:ascii="Arial Narrow" w:hAnsi="Arial Narrow"/>
          <w:sz w:val="24"/>
          <w:szCs w:val="24"/>
          <w:lang w:val="en"/>
        </w:rPr>
      </w:pPr>
      <w:r w:rsidRPr="00D30EAA">
        <w:rPr>
          <w:rFonts w:ascii="Arial Narrow" w:hAnsi="Arial Narrow"/>
          <w:sz w:val="24"/>
          <w:szCs w:val="24"/>
          <w:lang w:val="en"/>
        </w:rPr>
        <w:t>Awareness of the risks of electrocution / electrification</w:t>
      </w:r>
    </w:p>
    <w:p w14:paraId="046A0F89" w14:textId="77874F74" w:rsidR="00FE4F8F" w:rsidRPr="00D30EAA" w:rsidRDefault="00FE4F8F" w:rsidP="00D30EAA">
      <w:pPr>
        <w:pStyle w:val="Paragraphedeliste"/>
        <w:numPr>
          <w:ilvl w:val="0"/>
          <w:numId w:val="131"/>
        </w:numPr>
        <w:jc w:val="both"/>
        <w:rPr>
          <w:rFonts w:ascii="Arial Narrow" w:hAnsi="Arial Narrow"/>
          <w:sz w:val="24"/>
          <w:szCs w:val="24"/>
          <w:lang w:val="en"/>
        </w:rPr>
      </w:pPr>
      <w:r w:rsidRPr="00D30EAA">
        <w:rPr>
          <w:rFonts w:ascii="Arial Narrow" w:hAnsi="Arial Narrow"/>
          <w:sz w:val="24"/>
          <w:szCs w:val="24"/>
          <w:lang w:val="en"/>
        </w:rPr>
        <w:t>National legislation and AfDB's integrated safeguard systems;</w:t>
      </w:r>
    </w:p>
    <w:p w14:paraId="73E29CB6" w14:textId="11E8DE2A" w:rsidR="00FE4F8F" w:rsidRPr="00D30EAA" w:rsidRDefault="00FE4F8F" w:rsidP="00D30EAA">
      <w:pPr>
        <w:pStyle w:val="Paragraphedeliste"/>
        <w:numPr>
          <w:ilvl w:val="0"/>
          <w:numId w:val="131"/>
        </w:numPr>
        <w:jc w:val="both"/>
        <w:rPr>
          <w:rFonts w:ascii="Arial Narrow" w:hAnsi="Arial Narrow"/>
          <w:sz w:val="24"/>
          <w:szCs w:val="24"/>
          <w:lang w:val="en"/>
        </w:rPr>
      </w:pPr>
      <w:r w:rsidRPr="00D30EAA">
        <w:rPr>
          <w:rFonts w:ascii="Arial Narrow" w:hAnsi="Arial Narrow"/>
          <w:sz w:val="24"/>
          <w:szCs w:val="24"/>
          <w:lang w:val="en"/>
        </w:rPr>
        <w:t>Complaints management mechanism, including the management of SEA/HS complaints</w:t>
      </w:r>
    </w:p>
    <w:p w14:paraId="57A2D6D2" w14:textId="5267896F" w:rsidR="00FE4F8F" w:rsidRPr="00D30EAA" w:rsidRDefault="00FE4F8F" w:rsidP="00D30EAA">
      <w:pPr>
        <w:pStyle w:val="Paragraphedeliste"/>
        <w:numPr>
          <w:ilvl w:val="0"/>
          <w:numId w:val="131"/>
        </w:numPr>
        <w:jc w:val="both"/>
        <w:rPr>
          <w:rFonts w:ascii="Arial Narrow" w:hAnsi="Arial Narrow"/>
          <w:sz w:val="24"/>
          <w:szCs w:val="24"/>
          <w:lang w:val="en"/>
        </w:rPr>
      </w:pPr>
      <w:r w:rsidRPr="00D30EAA">
        <w:rPr>
          <w:rFonts w:ascii="Arial Narrow" w:hAnsi="Arial Narrow"/>
          <w:sz w:val="24"/>
          <w:szCs w:val="24"/>
          <w:lang w:val="en"/>
        </w:rPr>
        <w:t>Training of actors involved in the implementation of the ESMP.</w:t>
      </w:r>
    </w:p>
    <w:p w14:paraId="1D1814ED" w14:textId="196FCCA9" w:rsidR="00FE4F8F" w:rsidRPr="00D30EAA" w:rsidRDefault="00FE4F8F" w:rsidP="00D30EAA">
      <w:pPr>
        <w:pStyle w:val="Paragraphedeliste"/>
        <w:numPr>
          <w:ilvl w:val="0"/>
          <w:numId w:val="131"/>
        </w:numPr>
        <w:jc w:val="both"/>
        <w:rPr>
          <w:rFonts w:ascii="Arial Narrow" w:hAnsi="Arial Narrow"/>
          <w:sz w:val="24"/>
          <w:szCs w:val="24"/>
          <w:lang w:val="en"/>
        </w:rPr>
      </w:pPr>
      <w:r w:rsidRPr="00D30EAA">
        <w:rPr>
          <w:rFonts w:ascii="Arial Narrow" w:hAnsi="Arial Narrow"/>
          <w:sz w:val="24"/>
          <w:szCs w:val="24"/>
          <w:lang w:val="en"/>
        </w:rPr>
        <w:t>Health, safety, work</w:t>
      </w:r>
    </w:p>
    <w:p w14:paraId="3FE78B62" w14:textId="77777777" w:rsidR="00FE4F8F" w:rsidRPr="00D81414" w:rsidRDefault="00FE4F8F" w:rsidP="00FE4F8F">
      <w:pPr>
        <w:jc w:val="both"/>
        <w:rPr>
          <w:rFonts w:ascii="Arial Narrow" w:hAnsi="Arial Narrow"/>
          <w:sz w:val="24"/>
          <w:szCs w:val="24"/>
          <w:lang w:val="en-US"/>
        </w:rPr>
      </w:pPr>
      <w:r w:rsidRPr="00FE4F8F">
        <w:rPr>
          <w:rFonts w:ascii="Arial Narrow" w:hAnsi="Arial Narrow"/>
          <w:sz w:val="24"/>
          <w:szCs w:val="24"/>
          <w:lang w:val="en"/>
        </w:rPr>
        <w:t>The planned cost for capacity building is estimated at 41,000,000 FCFA</w:t>
      </w:r>
    </w:p>
    <w:p w14:paraId="314A183C" w14:textId="77777777" w:rsidR="00FE4F8F" w:rsidRPr="00FE4F8F" w:rsidRDefault="00FE4F8F" w:rsidP="00FE4F8F">
      <w:pPr>
        <w:jc w:val="both"/>
        <w:rPr>
          <w:rFonts w:ascii="Arial Narrow" w:hAnsi="Arial Narrow"/>
          <w:b/>
          <w:sz w:val="24"/>
          <w:szCs w:val="24"/>
          <w:lang w:val="en"/>
        </w:rPr>
      </w:pPr>
      <w:r w:rsidRPr="00FE4F8F">
        <w:rPr>
          <w:rFonts w:ascii="Arial Narrow" w:hAnsi="Arial Narrow"/>
          <w:b/>
          <w:sz w:val="24"/>
          <w:szCs w:val="24"/>
          <w:lang w:val="en"/>
        </w:rPr>
        <w:t>Complaint management mechanism</w:t>
      </w:r>
    </w:p>
    <w:p w14:paraId="02907DBB" w14:textId="77777777" w:rsidR="00FE4F8F" w:rsidRPr="00FE4F8F" w:rsidRDefault="00FE4F8F" w:rsidP="00FE4F8F">
      <w:pPr>
        <w:jc w:val="both"/>
        <w:rPr>
          <w:rFonts w:ascii="Arial Narrow" w:hAnsi="Arial Narrow"/>
          <w:sz w:val="24"/>
          <w:szCs w:val="24"/>
          <w:lang w:val="en"/>
        </w:rPr>
      </w:pPr>
      <w:r w:rsidRPr="00FE4F8F">
        <w:rPr>
          <w:rFonts w:ascii="Arial Narrow" w:hAnsi="Arial Narrow"/>
          <w:sz w:val="24"/>
          <w:szCs w:val="24"/>
          <w:lang w:val="en"/>
        </w:rPr>
        <w:t>PASET will put in place a grievance mechanism that will incorporate the social and cultural considerations of affected communities and other stakeholders. The objective is to address, through an appropriate and accessible participatory consultation process, the concerns, grievances and other claims of stakeholders generated by the impacts of the Project.</w:t>
      </w:r>
    </w:p>
    <w:p w14:paraId="7C3430CB" w14:textId="77777777" w:rsidR="00FE4F8F" w:rsidRPr="00FE4F8F" w:rsidRDefault="00FE4F8F" w:rsidP="00FE4F8F">
      <w:pPr>
        <w:jc w:val="both"/>
        <w:rPr>
          <w:rFonts w:ascii="Arial Narrow" w:hAnsi="Arial Narrow"/>
          <w:sz w:val="24"/>
          <w:szCs w:val="24"/>
          <w:lang w:val="en"/>
        </w:rPr>
      </w:pPr>
      <w:r w:rsidRPr="00FE4F8F">
        <w:rPr>
          <w:rFonts w:ascii="Arial Narrow" w:hAnsi="Arial Narrow"/>
          <w:sz w:val="24"/>
          <w:szCs w:val="24"/>
          <w:lang w:val="en"/>
        </w:rPr>
        <w:t>The SNE, supported by the Ministry in charge of the Environment, will support the creation of local Environmental and Social Monitoring Committees (CSES). Two scales of committees will be promoted:</w:t>
      </w:r>
    </w:p>
    <w:p w14:paraId="7940CEFC" w14:textId="77777777" w:rsidR="00FE4F8F" w:rsidRPr="00FE4F8F" w:rsidRDefault="00FE4F8F" w:rsidP="00FE4F8F">
      <w:pPr>
        <w:jc w:val="both"/>
        <w:rPr>
          <w:rFonts w:ascii="Arial Narrow" w:hAnsi="Arial Narrow"/>
          <w:sz w:val="24"/>
          <w:szCs w:val="24"/>
          <w:lang w:val="en"/>
        </w:rPr>
      </w:pPr>
      <w:r w:rsidRPr="00FE4F8F">
        <w:rPr>
          <w:rFonts w:ascii="Arial Narrow" w:hAnsi="Arial Narrow"/>
          <w:sz w:val="24"/>
          <w:szCs w:val="24"/>
          <w:lang w:val="en"/>
        </w:rPr>
        <w:t>• Level 1: Municipal Environmental and Social Monitoring Committees (CCSES)</w:t>
      </w:r>
    </w:p>
    <w:p w14:paraId="46519867" w14:textId="77777777" w:rsidR="00FE4F8F" w:rsidRPr="00FE4F8F" w:rsidRDefault="00FE4F8F" w:rsidP="00FE4F8F">
      <w:pPr>
        <w:jc w:val="both"/>
        <w:rPr>
          <w:rFonts w:ascii="Arial Narrow" w:hAnsi="Arial Narrow"/>
          <w:sz w:val="24"/>
          <w:szCs w:val="24"/>
          <w:lang w:val="en"/>
        </w:rPr>
      </w:pPr>
      <w:r w:rsidRPr="00FE4F8F">
        <w:rPr>
          <w:rFonts w:ascii="Arial Narrow" w:hAnsi="Arial Narrow"/>
          <w:sz w:val="24"/>
          <w:szCs w:val="24"/>
          <w:lang w:val="en"/>
        </w:rPr>
        <w:t>• Level 2: Provincial Environmental and Social Monitoring Committees (CPSES)</w:t>
      </w:r>
    </w:p>
    <w:p w14:paraId="43506ED3" w14:textId="77777777" w:rsidR="00FE4F8F" w:rsidRPr="00FE4F8F" w:rsidRDefault="00FE4F8F" w:rsidP="00FE4F8F">
      <w:pPr>
        <w:jc w:val="both"/>
        <w:rPr>
          <w:rFonts w:ascii="Arial Narrow" w:hAnsi="Arial Narrow"/>
          <w:sz w:val="24"/>
          <w:szCs w:val="24"/>
          <w:lang w:val="en"/>
        </w:rPr>
      </w:pPr>
      <w:r w:rsidRPr="00FE4F8F">
        <w:rPr>
          <w:rFonts w:ascii="Arial Narrow" w:hAnsi="Arial Narrow"/>
          <w:sz w:val="24"/>
          <w:szCs w:val="24"/>
          <w:lang w:val="en"/>
        </w:rPr>
        <w:t>The amicable grievance mechanism aims to avoid legal action as much as possible, although the aggrieved party may resort to competent judicial bodies at any time during the grievance process. In the event that one of the parties takes legal action, the procedure stipulated in this document ceases to be effective.</w:t>
      </w:r>
    </w:p>
    <w:p w14:paraId="7FB87276" w14:textId="77777777" w:rsidR="00FE4F8F" w:rsidRPr="00FE4F8F" w:rsidRDefault="00FE4F8F" w:rsidP="00FE4F8F">
      <w:pPr>
        <w:jc w:val="both"/>
        <w:rPr>
          <w:rFonts w:ascii="Arial Narrow" w:hAnsi="Arial Narrow"/>
          <w:sz w:val="24"/>
          <w:szCs w:val="24"/>
          <w:lang w:val="en"/>
        </w:rPr>
      </w:pPr>
      <w:r w:rsidRPr="00FE4F8F">
        <w:rPr>
          <w:rFonts w:ascii="Arial Narrow" w:hAnsi="Arial Narrow"/>
          <w:sz w:val="24"/>
          <w:szCs w:val="24"/>
          <w:lang w:val="en"/>
        </w:rPr>
        <w:t>Several channels will be used by the Project to collect and record grievances submitted by stakeholders:</w:t>
      </w:r>
    </w:p>
    <w:p w14:paraId="620C0297" w14:textId="77777777" w:rsidR="00FE4F8F" w:rsidRPr="00D81414" w:rsidRDefault="00FE4F8F" w:rsidP="00FE4F8F">
      <w:pPr>
        <w:jc w:val="both"/>
        <w:rPr>
          <w:rFonts w:ascii="Arial Narrow" w:hAnsi="Arial Narrow"/>
          <w:sz w:val="24"/>
          <w:szCs w:val="24"/>
          <w:lang w:val="en-US"/>
        </w:rPr>
      </w:pPr>
      <w:r w:rsidRPr="00FE4F8F">
        <w:rPr>
          <w:rFonts w:ascii="Arial Narrow" w:hAnsi="Arial Narrow"/>
          <w:sz w:val="24"/>
          <w:szCs w:val="24"/>
          <w:lang w:val="en"/>
        </w:rPr>
        <w:t>The Project will record all complaints received in a logbook to be kept by the focal points of each commission. Upon receipt, the focal point will send an acknowledgment of receipt in writing (if the complaint is sent by mail), or by telephone (if transmitted orally by telephone), informing the complainant of the receipt of his complaint and the reference number assigned to his claim.</w:t>
      </w:r>
    </w:p>
    <w:p w14:paraId="0402305D" w14:textId="77777777" w:rsidR="00FE4F8F" w:rsidRPr="00FE4F8F" w:rsidRDefault="00FE4F8F" w:rsidP="00FE4F8F">
      <w:pPr>
        <w:jc w:val="both"/>
        <w:rPr>
          <w:rFonts w:ascii="Arial Narrow" w:hAnsi="Arial Narrow"/>
          <w:sz w:val="24"/>
          <w:szCs w:val="24"/>
          <w:lang w:val="en"/>
        </w:rPr>
      </w:pPr>
      <w:r w:rsidRPr="00FE4F8F">
        <w:rPr>
          <w:rFonts w:ascii="Arial Narrow" w:hAnsi="Arial Narrow"/>
          <w:sz w:val="24"/>
          <w:szCs w:val="24"/>
          <w:lang w:val="en"/>
        </w:rPr>
        <w:t>A copy of each registered grievance will be made and sent to the Project, which will be responsible for setting up a database for monitoring the processing of grievances. For efficient recording and follow-up, grievances could be classified into several categories.</w:t>
      </w:r>
    </w:p>
    <w:p w14:paraId="630617C1" w14:textId="77777777" w:rsidR="00FE4F8F" w:rsidRPr="00FE4F8F" w:rsidRDefault="00FE4F8F" w:rsidP="00FE4F8F">
      <w:pPr>
        <w:jc w:val="both"/>
        <w:rPr>
          <w:rFonts w:ascii="Arial Narrow" w:hAnsi="Arial Narrow"/>
          <w:sz w:val="24"/>
          <w:szCs w:val="24"/>
          <w:lang w:val="en"/>
        </w:rPr>
      </w:pPr>
      <w:r w:rsidRPr="00FE4F8F">
        <w:rPr>
          <w:rFonts w:ascii="Arial Narrow" w:hAnsi="Arial Narrow"/>
          <w:sz w:val="24"/>
          <w:szCs w:val="24"/>
          <w:lang w:val="en"/>
        </w:rPr>
        <w:t>The processing time should not exceed 20 days from the date of receipt of the complaint. Some claims related to safety or health issues will be handled immediately after registration.</w:t>
      </w:r>
    </w:p>
    <w:p w14:paraId="7BCA3B40" w14:textId="77777777" w:rsidR="00FE4F8F" w:rsidRPr="00FE4F8F" w:rsidRDefault="00FE4F8F" w:rsidP="00FE4F8F">
      <w:pPr>
        <w:jc w:val="both"/>
        <w:rPr>
          <w:rFonts w:ascii="Arial Narrow" w:hAnsi="Arial Narrow"/>
          <w:sz w:val="24"/>
          <w:szCs w:val="24"/>
          <w:lang w:val="en"/>
        </w:rPr>
      </w:pPr>
      <w:r w:rsidRPr="00FE4F8F">
        <w:rPr>
          <w:rFonts w:ascii="Arial Narrow" w:hAnsi="Arial Narrow"/>
          <w:sz w:val="24"/>
          <w:szCs w:val="24"/>
          <w:lang w:val="en"/>
        </w:rPr>
        <w:t>In the event of the complainant's dissatisfaction, transmission to a higher level of treatment (Communal, Sub-Prefectural, Departmental and Governor), or legal recourse will be made.</w:t>
      </w:r>
    </w:p>
    <w:p w14:paraId="184FF4EC" w14:textId="6DF41971" w:rsidR="00FE4F8F" w:rsidRDefault="00FE4F8F" w:rsidP="00FE4F8F">
      <w:pPr>
        <w:jc w:val="both"/>
        <w:rPr>
          <w:rFonts w:ascii="Arial Narrow" w:hAnsi="Arial Narrow"/>
          <w:sz w:val="24"/>
          <w:szCs w:val="24"/>
          <w:lang w:val="en"/>
        </w:rPr>
      </w:pPr>
      <w:r w:rsidRPr="00FE4F8F">
        <w:rPr>
          <w:rFonts w:ascii="Arial Narrow" w:hAnsi="Arial Narrow"/>
          <w:sz w:val="24"/>
          <w:szCs w:val="24"/>
          <w:lang w:val="en"/>
        </w:rPr>
        <w:t>A periodic report (quarterly) will be produced and shared with the stakeholders by the head of the MGP who will be appointed by the PIU of the SNE.</w:t>
      </w:r>
    </w:p>
    <w:p w14:paraId="4881053A" w14:textId="77777777" w:rsidR="00D30EAA" w:rsidRPr="00FE4F8F" w:rsidRDefault="00D30EAA" w:rsidP="00FE4F8F">
      <w:pPr>
        <w:jc w:val="both"/>
        <w:rPr>
          <w:rFonts w:ascii="Arial Narrow" w:hAnsi="Arial Narrow"/>
          <w:sz w:val="24"/>
          <w:szCs w:val="24"/>
          <w:lang w:val="en"/>
        </w:rPr>
      </w:pPr>
    </w:p>
    <w:p w14:paraId="4E73C026" w14:textId="77777777" w:rsidR="00FE4F8F" w:rsidRPr="00FE4F8F" w:rsidRDefault="00FE4F8F" w:rsidP="00FE4F8F">
      <w:pPr>
        <w:jc w:val="both"/>
        <w:rPr>
          <w:rFonts w:ascii="Arial Narrow" w:hAnsi="Arial Narrow"/>
          <w:b/>
          <w:sz w:val="24"/>
          <w:szCs w:val="24"/>
          <w:lang w:val="en"/>
        </w:rPr>
      </w:pPr>
      <w:r w:rsidRPr="00FE4F8F">
        <w:rPr>
          <w:rFonts w:ascii="Arial Narrow" w:hAnsi="Arial Narrow"/>
          <w:b/>
          <w:sz w:val="24"/>
          <w:szCs w:val="24"/>
          <w:lang w:val="en"/>
        </w:rPr>
        <w:t>Mechanism for managing complaints related to gender-based violence</w:t>
      </w:r>
    </w:p>
    <w:p w14:paraId="499F5768" w14:textId="77777777" w:rsidR="00FE4F8F" w:rsidRPr="00D81414" w:rsidRDefault="00FE4F8F" w:rsidP="00FE4F8F">
      <w:pPr>
        <w:jc w:val="both"/>
        <w:rPr>
          <w:rFonts w:ascii="Arial Narrow" w:hAnsi="Arial Narrow"/>
          <w:sz w:val="24"/>
          <w:szCs w:val="24"/>
          <w:lang w:val="en-US"/>
        </w:rPr>
      </w:pPr>
      <w:r w:rsidRPr="00FE4F8F">
        <w:rPr>
          <w:rFonts w:ascii="Arial Narrow" w:hAnsi="Arial Narrow"/>
          <w:sz w:val="24"/>
          <w:szCs w:val="24"/>
          <w:lang w:val="en"/>
        </w:rPr>
        <w:t>In order to prevent such violence and abuse, it is recommended that the Project define a parallel mechanism which will be put in place, in partnership with health and education structures, associations and non-governmental organizations (NGOs), and civil society (CSO), for the provision of support services for victims of sexual violence, in strict compliance with the principles of confidentiality, security and guarantee of the privacy of victims. Reports of GBV, sexual exploitation, harassment, and abuse can be submitted online, by phone, by mail, or in person to the MGP Manager. The SNE PIU will provide dedicated addresses and telephone numbers.</w:t>
      </w:r>
    </w:p>
    <w:p w14:paraId="5393B3C0" w14:textId="7DA6FB57" w:rsidR="00FE4F8F" w:rsidRPr="00FE4F8F" w:rsidRDefault="00FE4F8F" w:rsidP="00FE4F8F">
      <w:pPr>
        <w:jc w:val="both"/>
        <w:rPr>
          <w:rFonts w:ascii="Arial Narrow" w:hAnsi="Arial Narrow"/>
          <w:sz w:val="24"/>
          <w:szCs w:val="24"/>
          <w:lang w:val="en"/>
        </w:rPr>
      </w:pPr>
      <w:r w:rsidRPr="00FE4F8F">
        <w:rPr>
          <w:rFonts w:ascii="Arial Narrow" w:hAnsi="Arial Narrow"/>
          <w:sz w:val="24"/>
          <w:szCs w:val="24"/>
          <w:lang w:val="en"/>
        </w:rPr>
        <w:t>A response plan for the prevention, risk mitigation and management of GBV could be prepared by the Project according to the requirements of the AfDB and the Chadian regulations in force depending on the importance of GBV cases in the region. Project intervention area. After approval, this plan will be widely disseminated to stakeholders through appropriate channels, accessible to all. The principles and procedures for reporting and taking charge must be communicated to the stakeholders, in particular the communities affected or neighboring the works and the education actors.</w:t>
      </w:r>
    </w:p>
    <w:p w14:paraId="6463A5EA" w14:textId="77777777" w:rsidR="00FE4F8F" w:rsidRPr="00FE4F8F" w:rsidRDefault="00FE4F8F" w:rsidP="00FE4F8F">
      <w:pPr>
        <w:jc w:val="both"/>
        <w:rPr>
          <w:rFonts w:ascii="Arial Narrow" w:hAnsi="Arial Narrow"/>
          <w:sz w:val="24"/>
          <w:szCs w:val="24"/>
          <w:lang w:val="en"/>
        </w:rPr>
      </w:pPr>
      <w:r w:rsidRPr="00FE4F8F">
        <w:rPr>
          <w:rFonts w:ascii="Arial Narrow" w:hAnsi="Arial Narrow"/>
          <w:sz w:val="24"/>
          <w:szCs w:val="24"/>
          <w:lang w:val="en"/>
        </w:rPr>
        <w:t>Monitoring and evaluation activities will also focus on the percentage of workers who have signed the code of conduct and who have participated in training sessions on GBV/SEA/SH and on the code of conduct, but also on the number of communication sessions. , and number of women and girls who participated in the information and dissemination sessions of the Response Plan.</w:t>
      </w:r>
    </w:p>
    <w:p w14:paraId="5DE0E1B1" w14:textId="77777777" w:rsidR="00FE4F8F" w:rsidRPr="00D81414" w:rsidRDefault="00FE4F8F" w:rsidP="00FE4F8F">
      <w:pPr>
        <w:jc w:val="both"/>
        <w:rPr>
          <w:rFonts w:ascii="Arial Narrow" w:hAnsi="Arial Narrow"/>
          <w:sz w:val="24"/>
          <w:szCs w:val="24"/>
          <w:lang w:val="en-US"/>
        </w:rPr>
      </w:pPr>
      <w:r w:rsidRPr="00FE4F8F">
        <w:rPr>
          <w:rFonts w:ascii="Arial Narrow" w:hAnsi="Arial Narrow"/>
          <w:sz w:val="24"/>
          <w:szCs w:val="24"/>
          <w:lang w:val="en"/>
        </w:rPr>
        <w:t>The cost of implementing the MGP for the PASET project is estimated at 99,000,000 FCFA</w:t>
      </w:r>
    </w:p>
    <w:p w14:paraId="2D54A7FE" w14:textId="77777777" w:rsidR="00FE4F8F" w:rsidRPr="00FE4F8F" w:rsidRDefault="00FE4F8F" w:rsidP="00FE4F8F">
      <w:pPr>
        <w:jc w:val="both"/>
        <w:rPr>
          <w:rFonts w:ascii="Arial Narrow" w:hAnsi="Arial Narrow"/>
          <w:b/>
          <w:sz w:val="24"/>
          <w:szCs w:val="24"/>
          <w:lang w:val="en"/>
        </w:rPr>
      </w:pPr>
      <w:r w:rsidRPr="00FE4F8F">
        <w:rPr>
          <w:rFonts w:ascii="Arial Narrow" w:hAnsi="Arial Narrow"/>
          <w:b/>
          <w:sz w:val="24"/>
          <w:szCs w:val="24"/>
          <w:lang w:val="en"/>
        </w:rPr>
        <w:t>Hygiene Health and Safety Plan</w:t>
      </w:r>
    </w:p>
    <w:p w14:paraId="23BD7CFD" w14:textId="77777777" w:rsidR="00FE4F8F" w:rsidRPr="00D81414" w:rsidRDefault="00FE4F8F" w:rsidP="00FE4F8F">
      <w:pPr>
        <w:jc w:val="both"/>
        <w:rPr>
          <w:rFonts w:ascii="Arial Narrow" w:hAnsi="Arial Narrow"/>
          <w:sz w:val="24"/>
          <w:szCs w:val="24"/>
          <w:lang w:val="en-US"/>
        </w:rPr>
      </w:pPr>
      <w:r w:rsidRPr="00FE4F8F">
        <w:rPr>
          <w:rFonts w:ascii="Arial Narrow" w:hAnsi="Arial Narrow"/>
          <w:sz w:val="24"/>
          <w:szCs w:val="24"/>
          <w:lang w:val="en"/>
        </w:rPr>
        <w:t>The Hygiene Health and Safety Plan is a health and safety document that includes procedures for the prevention and management of accidents, injuries and illnesses due to, associated with, or occurring during the implementation of the project. It is written and appended to this report. This plan takes into account (</w:t>
      </w:r>
      <w:proofErr w:type="spellStart"/>
      <w:r w:rsidRPr="00FE4F8F">
        <w:rPr>
          <w:rFonts w:ascii="Arial Narrow" w:hAnsi="Arial Narrow"/>
          <w:sz w:val="24"/>
          <w:szCs w:val="24"/>
          <w:lang w:val="en"/>
        </w:rPr>
        <w:t>i</w:t>
      </w:r>
      <w:proofErr w:type="spellEnd"/>
      <w:r w:rsidRPr="00FE4F8F">
        <w:rPr>
          <w:rFonts w:ascii="Arial Narrow" w:hAnsi="Arial Narrow"/>
          <w:sz w:val="24"/>
          <w:szCs w:val="24"/>
          <w:lang w:val="en"/>
        </w:rPr>
        <w:t>) the identification and reduction, as much as possible, of the causes of potential occupational hazards and risks (ii) preventive and protective measures, including the modification, substitution or elimination of conditions or hazardous substances (iii) providing appropriate equipment aimed at minimizing risks, and requiring and enforcing their use; (iv) training workers and providing appropriate incentives to encourage them to use and respect health and safety procedures, as well as protective equipment (v) reporting on accidents, illnesses and work incidents; and (vi) developing emergency prevention, preparedness and response measures.</w:t>
      </w:r>
    </w:p>
    <w:p w14:paraId="07FC5E0F" w14:textId="77777777" w:rsidR="00B6739F" w:rsidRPr="00FE4F8F" w:rsidRDefault="00B6739F" w:rsidP="00FE4F8F">
      <w:pPr>
        <w:jc w:val="both"/>
        <w:rPr>
          <w:rFonts w:ascii="Arial Narrow" w:hAnsi="Arial Narrow"/>
          <w:sz w:val="24"/>
          <w:szCs w:val="24"/>
          <w:lang w:val="en-US"/>
        </w:rPr>
      </w:pPr>
    </w:p>
    <w:p w14:paraId="04D81120" w14:textId="77777777" w:rsidR="00FE4F8F" w:rsidRPr="008C5B54" w:rsidRDefault="00FE4F8F" w:rsidP="00B6739F">
      <w:pPr>
        <w:rPr>
          <w:lang w:val="en-US"/>
        </w:rPr>
      </w:pPr>
    </w:p>
    <w:p w14:paraId="77B10896" w14:textId="77777777" w:rsidR="00B6739F" w:rsidRPr="008C5B54" w:rsidRDefault="00B6739F" w:rsidP="00B6739F">
      <w:pPr>
        <w:rPr>
          <w:lang w:val="en-US"/>
        </w:rPr>
        <w:sectPr w:rsidR="00B6739F" w:rsidRPr="008C5B54" w:rsidSect="00E60644">
          <w:pgSz w:w="11906" w:h="16838" w:code="9"/>
          <w:pgMar w:top="1440" w:right="1800" w:bottom="1440" w:left="1800" w:header="709" w:footer="709" w:gutter="0"/>
          <w:pgNumType w:fmt="lowerRoman"/>
          <w:cols w:space="708"/>
          <w:docGrid w:linePitch="360"/>
        </w:sectPr>
      </w:pPr>
    </w:p>
    <w:p w14:paraId="5DA369F6" w14:textId="77777777" w:rsidR="00B6739F" w:rsidRPr="00280780" w:rsidRDefault="00B6739F" w:rsidP="00B6739F">
      <w:pPr>
        <w:pStyle w:val="Paragraphedeliste"/>
        <w:numPr>
          <w:ilvl w:val="0"/>
          <w:numId w:val="41"/>
        </w:numPr>
        <w:jc w:val="both"/>
        <w:rPr>
          <w:rFonts w:ascii="Arial Narrow" w:hAnsi="Arial Narrow"/>
          <w:b/>
          <w:sz w:val="24"/>
          <w:lang w:val="en"/>
        </w:rPr>
      </w:pPr>
      <w:r w:rsidRPr="00280780">
        <w:rPr>
          <w:rFonts w:ascii="Arial Narrow" w:hAnsi="Arial Narrow"/>
          <w:b/>
          <w:sz w:val="24"/>
          <w:lang w:val="en"/>
        </w:rPr>
        <w:t>Environmental and Social Management Plan (ESMP):</w:t>
      </w:r>
    </w:p>
    <w:p w14:paraId="6124EBCA" w14:textId="6E4BBFB1" w:rsidR="00B6739F" w:rsidRPr="00280780" w:rsidRDefault="00FE4F8F" w:rsidP="00B6739F">
      <w:pPr>
        <w:jc w:val="both"/>
        <w:rPr>
          <w:rFonts w:ascii="Arial Narrow" w:hAnsi="Arial Narrow"/>
          <w:sz w:val="24"/>
          <w:lang w:val="en"/>
        </w:rPr>
      </w:pPr>
      <w:r>
        <w:rPr>
          <w:rFonts w:ascii="Arial Narrow" w:hAnsi="Arial Narrow"/>
          <w:sz w:val="24"/>
          <w:lang w:val="en"/>
        </w:rPr>
        <w:t xml:space="preserve">The bellow table </w:t>
      </w:r>
      <w:r w:rsidRPr="00280780">
        <w:rPr>
          <w:rFonts w:ascii="Arial Narrow" w:hAnsi="Arial Narrow"/>
          <w:sz w:val="24"/>
          <w:lang w:val="en"/>
        </w:rPr>
        <w:t>presents</w:t>
      </w:r>
      <w:r w:rsidR="00B6739F" w:rsidRPr="00280780">
        <w:rPr>
          <w:rFonts w:ascii="Arial Narrow" w:hAnsi="Arial Narrow"/>
          <w:sz w:val="24"/>
          <w:lang w:val="en"/>
        </w:rPr>
        <w:t xml:space="preserve"> the impact mitigation and enhancement measures implementation plan</w:t>
      </w:r>
    </w:p>
    <w:p w14:paraId="60769406" w14:textId="5A885E3C" w:rsidR="00B6739F" w:rsidRPr="00280780" w:rsidRDefault="00FE4F8F" w:rsidP="00B6739F">
      <w:pPr>
        <w:jc w:val="both"/>
        <w:rPr>
          <w:rFonts w:ascii="Arial Narrow" w:hAnsi="Arial Narrow"/>
          <w:sz w:val="24"/>
        </w:rPr>
      </w:pPr>
      <w:r>
        <w:rPr>
          <w:rFonts w:ascii="Arial Narrow" w:hAnsi="Arial Narrow"/>
          <w:sz w:val="24"/>
          <w:lang w:val="en"/>
        </w:rPr>
        <w:t xml:space="preserve">Table 4 </w:t>
      </w:r>
      <w:r w:rsidR="00B6739F" w:rsidRPr="00280780">
        <w:rPr>
          <w:rFonts w:ascii="Arial Narrow" w:hAnsi="Arial Narrow"/>
          <w:sz w:val="24"/>
          <w:lang w:val="en"/>
        </w:rPr>
        <w:t>: Impact mitigation and enhancement measures implementation plan</w:t>
      </w:r>
    </w:p>
    <w:p w14:paraId="40199CBF" w14:textId="77777777" w:rsidR="00B6739F" w:rsidRPr="00280780" w:rsidRDefault="00B6739F" w:rsidP="00B6739F">
      <w:pPr>
        <w:pStyle w:val="Paragraphedeliste"/>
        <w:jc w:val="both"/>
        <w:rPr>
          <w:rFonts w:ascii="Arial Narrow" w:hAnsi="Arial Narrow"/>
          <w:b/>
          <w:sz w:val="24"/>
        </w:rPr>
      </w:pPr>
    </w:p>
    <w:tbl>
      <w:tblPr>
        <w:tblStyle w:val="Grilledutableau12"/>
        <w:tblW w:w="0" w:type="auto"/>
        <w:tblLook w:val="04A0" w:firstRow="1" w:lastRow="0" w:firstColumn="1" w:lastColumn="0" w:noHBand="0" w:noVBand="1"/>
      </w:tblPr>
      <w:tblGrid>
        <w:gridCol w:w="2615"/>
        <w:gridCol w:w="3666"/>
        <w:gridCol w:w="2384"/>
        <w:gridCol w:w="2100"/>
        <w:gridCol w:w="1862"/>
        <w:gridCol w:w="1321"/>
      </w:tblGrid>
      <w:tr w:rsidR="00B6739F" w:rsidRPr="00E26034" w14:paraId="1AF0FBA3" w14:textId="77777777" w:rsidTr="00E60644">
        <w:trPr>
          <w:trHeight w:val="258"/>
        </w:trPr>
        <w:tc>
          <w:tcPr>
            <w:tcW w:w="2615" w:type="dxa"/>
          </w:tcPr>
          <w:p w14:paraId="319F1AD0"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b/>
                <w:sz w:val="20"/>
                <w:szCs w:val="20"/>
                <w:lang w:eastAsia="fr-FR"/>
              </w:rPr>
            </w:pPr>
            <w:proofErr w:type="spellStart"/>
            <w:r w:rsidRPr="00E26034">
              <w:rPr>
                <w:rFonts w:ascii="Arial Narrow" w:eastAsia="Times New Roman" w:hAnsi="Arial Narrow" w:cs="Courier New"/>
                <w:b/>
                <w:sz w:val="20"/>
                <w:szCs w:val="20"/>
                <w:lang w:eastAsia="fr-FR"/>
              </w:rPr>
              <w:t>Potential</w:t>
            </w:r>
            <w:proofErr w:type="spellEnd"/>
            <w:r w:rsidRPr="00E26034">
              <w:rPr>
                <w:rFonts w:ascii="Arial Narrow" w:eastAsia="Times New Roman" w:hAnsi="Arial Narrow" w:cs="Courier New"/>
                <w:b/>
                <w:sz w:val="20"/>
                <w:szCs w:val="20"/>
                <w:lang w:eastAsia="fr-FR"/>
              </w:rPr>
              <w:t xml:space="preserve"> impacts</w:t>
            </w:r>
          </w:p>
          <w:p w14:paraId="3FD465B8" w14:textId="77777777" w:rsidR="00B6739F" w:rsidRPr="00E26034" w:rsidRDefault="00B6739F" w:rsidP="00E60644">
            <w:pPr>
              <w:rPr>
                <w:rFonts w:ascii="Arial Narrow" w:hAnsi="Arial Narrow"/>
                <w:b/>
                <w:sz w:val="20"/>
                <w:szCs w:val="20"/>
              </w:rPr>
            </w:pPr>
          </w:p>
        </w:tc>
        <w:tc>
          <w:tcPr>
            <w:tcW w:w="3666" w:type="dxa"/>
          </w:tcPr>
          <w:p w14:paraId="524F1A9C"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b/>
                <w:sz w:val="20"/>
                <w:szCs w:val="20"/>
                <w:lang w:eastAsia="fr-FR"/>
              </w:rPr>
            </w:pPr>
            <w:r w:rsidRPr="00E26034">
              <w:rPr>
                <w:rFonts w:ascii="Arial Narrow" w:eastAsia="Times New Roman" w:hAnsi="Arial Narrow" w:cs="Courier New"/>
                <w:b/>
                <w:sz w:val="20"/>
                <w:szCs w:val="20"/>
                <w:lang w:eastAsia="fr-FR"/>
              </w:rPr>
              <w:t>Mitigation/</w:t>
            </w:r>
            <w:proofErr w:type="spellStart"/>
            <w:r w:rsidRPr="00E26034">
              <w:rPr>
                <w:rFonts w:ascii="Arial Narrow" w:eastAsia="Times New Roman" w:hAnsi="Arial Narrow" w:cs="Courier New"/>
                <w:b/>
                <w:sz w:val="20"/>
                <w:szCs w:val="20"/>
                <w:lang w:eastAsia="fr-FR"/>
              </w:rPr>
              <w:t>enhancement</w:t>
            </w:r>
            <w:proofErr w:type="spellEnd"/>
            <w:r w:rsidRPr="00E26034">
              <w:rPr>
                <w:rFonts w:ascii="Arial Narrow" w:eastAsia="Times New Roman" w:hAnsi="Arial Narrow" w:cs="Courier New"/>
                <w:b/>
                <w:sz w:val="20"/>
                <w:szCs w:val="20"/>
                <w:lang w:eastAsia="fr-FR"/>
              </w:rPr>
              <w:t xml:space="preserve"> </w:t>
            </w:r>
            <w:proofErr w:type="spellStart"/>
            <w:r w:rsidRPr="00E26034">
              <w:rPr>
                <w:rFonts w:ascii="Arial Narrow" w:eastAsia="Times New Roman" w:hAnsi="Arial Narrow" w:cs="Courier New"/>
                <w:b/>
                <w:sz w:val="20"/>
                <w:szCs w:val="20"/>
                <w:lang w:eastAsia="fr-FR"/>
              </w:rPr>
              <w:t>measures</w:t>
            </w:r>
            <w:proofErr w:type="spellEnd"/>
          </w:p>
        </w:tc>
        <w:tc>
          <w:tcPr>
            <w:tcW w:w="2384" w:type="dxa"/>
          </w:tcPr>
          <w:p w14:paraId="3FBCB98C"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b/>
                <w:sz w:val="20"/>
                <w:szCs w:val="20"/>
                <w:lang w:eastAsia="fr-FR"/>
              </w:rPr>
            </w:pPr>
            <w:proofErr w:type="spellStart"/>
            <w:r w:rsidRPr="00E26034">
              <w:rPr>
                <w:rFonts w:ascii="Arial Narrow" w:eastAsia="Times New Roman" w:hAnsi="Arial Narrow" w:cs="Courier New"/>
                <w:b/>
                <w:sz w:val="20"/>
                <w:szCs w:val="20"/>
                <w:lang w:eastAsia="fr-FR"/>
              </w:rPr>
              <w:t>Institutional</w:t>
            </w:r>
            <w:proofErr w:type="spellEnd"/>
            <w:r w:rsidRPr="00E26034">
              <w:rPr>
                <w:rFonts w:ascii="Arial Narrow" w:eastAsia="Times New Roman" w:hAnsi="Arial Narrow" w:cs="Courier New"/>
                <w:b/>
                <w:sz w:val="20"/>
                <w:szCs w:val="20"/>
                <w:lang w:eastAsia="fr-FR"/>
              </w:rPr>
              <w:t xml:space="preserve"> </w:t>
            </w:r>
            <w:proofErr w:type="spellStart"/>
            <w:r w:rsidRPr="00E26034">
              <w:rPr>
                <w:rFonts w:ascii="Arial Narrow" w:eastAsia="Times New Roman" w:hAnsi="Arial Narrow" w:cs="Courier New"/>
                <w:b/>
                <w:sz w:val="20"/>
                <w:szCs w:val="20"/>
                <w:lang w:eastAsia="fr-FR"/>
              </w:rPr>
              <w:t>responsibilities</w:t>
            </w:r>
            <w:proofErr w:type="spellEnd"/>
          </w:p>
          <w:p w14:paraId="462718C2" w14:textId="77777777" w:rsidR="00B6739F" w:rsidRPr="00E26034" w:rsidRDefault="00B6739F" w:rsidP="00E60644">
            <w:pPr>
              <w:rPr>
                <w:rFonts w:ascii="Arial Narrow" w:hAnsi="Arial Narrow"/>
                <w:b/>
                <w:sz w:val="20"/>
                <w:szCs w:val="20"/>
              </w:rPr>
            </w:pPr>
          </w:p>
        </w:tc>
        <w:tc>
          <w:tcPr>
            <w:tcW w:w="2100" w:type="dxa"/>
          </w:tcPr>
          <w:p w14:paraId="64EDAFB4"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b/>
                <w:sz w:val="20"/>
                <w:szCs w:val="20"/>
                <w:lang w:eastAsia="fr-FR"/>
              </w:rPr>
            </w:pPr>
            <w:r w:rsidRPr="00E26034">
              <w:rPr>
                <w:rFonts w:ascii="Arial Narrow" w:eastAsia="Times New Roman" w:hAnsi="Arial Narrow" w:cs="Courier New"/>
                <w:b/>
                <w:sz w:val="20"/>
                <w:szCs w:val="20"/>
                <w:lang w:eastAsia="fr-FR"/>
              </w:rPr>
              <w:t xml:space="preserve">Qualitative </w:t>
            </w:r>
            <w:proofErr w:type="spellStart"/>
            <w:r w:rsidRPr="00E26034">
              <w:rPr>
                <w:rFonts w:ascii="Arial Narrow" w:eastAsia="Times New Roman" w:hAnsi="Arial Narrow" w:cs="Courier New"/>
                <w:b/>
                <w:sz w:val="20"/>
                <w:szCs w:val="20"/>
                <w:lang w:eastAsia="fr-FR"/>
              </w:rPr>
              <w:t>Cost</w:t>
            </w:r>
            <w:proofErr w:type="spellEnd"/>
            <w:r w:rsidRPr="00E26034">
              <w:rPr>
                <w:rFonts w:ascii="Arial Narrow" w:eastAsia="Times New Roman" w:hAnsi="Arial Narrow" w:cs="Courier New"/>
                <w:b/>
                <w:sz w:val="20"/>
                <w:szCs w:val="20"/>
                <w:lang w:eastAsia="fr-FR"/>
              </w:rPr>
              <w:t xml:space="preserve"> </w:t>
            </w:r>
            <w:proofErr w:type="spellStart"/>
            <w:r w:rsidRPr="00E26034">
              <w:rPr>
                <w:rFonts w:ascii="Arial Narrow" w:eastAsia="Times New Roman" w:hAnsi="Arial Narrow" w:cs="Courier New"/>
                <w:b/>
                <w:sz w:val="20"/>
                <w:szCs w:val="20"/>
                <w:lang w:eastAsia="fr-FR"/>
              </w:rPr>
              <w:t>Estimate</w:t>
            </w:r>
            <w:proofErr w:type="spellEnd"/>
          </w:p>
        </w:tc>
        <w:tc>
          <w:tcPr>
            <w:tcW w:w="1862" w:type="dxa"/>
          </w:tcPr>
          <w:p w14:paraId="0D7A7572"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b/>
                <w:sz w:val="20"/>
                <w:szCs w:val="20"/>
                <w:lang w:eastAsia="fr-FR"/>
              </w:rPr>
            </w:pPr>
            <w:r w:rsidRPr="00E26034">
              <w:rPr>
                <w:rFonts w:ascii="Arial Narrow" w:eastAsia="Times New Roman" w:hAnsi="Arial Narrow" w:cs="Courier New"/>
                <w:b/>
                <w:sz w:val="20"/>
                <w:szCs w:val="20"/>
                <w:lang w:eastAsia="fr-FR"/>
              </w:rPr>
              <w:t xml:space="preserve">Quantitative </w:t>
            </w:r>
            <w:proofErr w:type="spellStart"/>
            <w:r w:rsidRPr="00E26034">
              <w:rPr>
                <w:rFonts w:ascii="Arial Narrow" w:eastAsia="Times New Roman" w:hAnsi="Arial Narrow" w:cs="Courier New"/>
                <w:b/>
                <w:sz w:val="20"/>
                <w:szCs w:val="20"/>
                <w:lang w:eastAsia="fr-FR"/>
              </w:rPr>
              <w:t>estimate</w:t>
            </w:r>
            <w:proofErr w:type="spellEnd"/>
          </w:p>
          <w:p w14:paraId="2DF83CDB"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b/>
                <w:sz w:val="20"/>
                <w:szCs w:val="20"/>
                <w:lang w:eastAsia="fr-FR"/>
              </w:rPr>
            </w:pPr>
            <w:r w:rsidRPr="00E26034">
              <w:rPr>
                <w:rFonts w:ascii="Arial Narrow" w:eastAsia="Times New Roman" w:hAnsi="Arial Narrow" w:cs="Courier New"/>
                <w:b/>
                <w:sz w:val="20"/>
                <w:szCs w:val="20"/>
                <w:lang w:eastAsia="fr-FR"/>
              </w:rPr>
              <w:t>FCAF</w:t>
            </w:r>
          </w:p>
          <w:p w14:paraId="27435801" w14:textId="77777777" w:rsidR="00B6739F" w:rsidRPr="00E26034" w:rsidRDefault="00B6739F" w:rsidP="00E60644">
            <w:pPr>
              <w:rPr>
                <w:rFonts w:ascii="Arial Narrow" w:hAnsi="Arial Narrow"/>
                <w:b/>
                <w:sz w:val="20"/>
                <w:szCs w:val="20"/>
              </w:rPr>
            </w:pPr>
          </w:p>
        </w:tc>
        <w:tc>
          <w:tcPr>
            <w:tcW w:w="1321" w:type="dxa"/>
          </w:tcPr>
          <w:p w14:paraId="5D93EBEA"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b/>
                <w:sz w:val="20"/>
                <w:szCs w:val="20"/>
                <w:lang w:eastAsia="fr-FR"/>
              </w:rPr>
            </w:pPr>
            <w:r w:rsidRPr="00E26034">
              <w:rPr>
                <w:rFonts w:ascii="Arial Narrow" w:eastAsia="Times New Roman" w:hAnsi="Arial Narrow" w:cs="Courier New"/>
                <w:b/>
                <w:sz w:val="20"/>
                <w:szCs w:val="20"/>
                <w:lang w:val="en" w:eastAsia="fr-FR"/>
              </w:rPr>
              <w:t>Comments</w:t>
            </w:r>
          </w:p>
          <w:p w14:paraId="0ECE49C6"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b/>
                <w:sz w:val="20"/>
                <w:szCs w:val="20"/>
                <w:lang w:eastAsia="fr-FR"/>
              </w:rPr>
            </w:pPr>
          </w:p>
        </w:tc>
      </w:tr>
      <w:tr w:rsidR="00B6739F" w:rsidRPr="00E26034" w14:paraId="1BEA3B7C" w14:textId="77777777" w:rsidTr="00E60644">
        <w:trPr>
          <w:trHeight w:val="258"/>
        </w:trPr>
        <w:tc>
          <w:tcPr>
            <w:tcW w:w="2615" w:type="dxa"/>
          </w:tcPr>
          <w:p w14:paraId="29F2535D"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r w:rsidRPr="00E26034">
              <w:rPr>
                <w:rFonts w:ascii="Arial Narrow" w:eastAsia="Times New Roman" w:hAnsi="Arial Narrow" w:cs="Courier New"/>
                <w:sz w:val="20"/>
                <w:szCs w:val="20"/>
                <w:lang w:eastAsia="fr-FR"/>
              </w:rPr>
              <w:t xml:space="preserve">Job </w:t>
            </w:r>
            <w:proofErr w:type="spellStart"/>
            <w:r w:rsidRPr="00E26034">
              <w:rPr>
                <w:rFonts w:ascii="Arial Narrow" w:eastAsia="Times New Roman" w:hAnsi="Arial Narrow" w:cs="Courier New"/>
                <w:sz w:val="20"/>
                <w:szCs w:val="20"/>
                <w:lang w:eastAsia="fr-FR"/>
              </w:rPr>
              <w:t>creation</w:t>
            </w:r>
            <w:proofErr w:type="spellEnd"/>
          </w:p>
          <w:p w14:paraId="5074E4A3" w14:textId="77777777" w:rsidR="00B6739F" w:rsidRPr="00E26034" w:rsidRDefault="00B6739F" w:rsidP="00E60644">
            <w:pPr>
              <w:spacing w:line="276" w:lineRule="auto"/>
              <w:jc w:val="both"/>
              <w:rPr>
                <w:rFonts w:ascii="Arial Narrow" w:hAnsi="Arial Narrow"/>
                <w:sz w:val="20"/>
                <w:szCs w:val="20"/>
              </w:rPr>
            </w:pPr>
          </w:p>
        </w:tc>
        <w:tc>
          <w:tcPr>
            <w:tcW w:w="3666" w:type="dxa"/>
          </w:tcPr>
          <w:p w14:paraId="2F74107E"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val="en-US" w:eastAsia="fr-FR"/>
              </w:rPr>
            </w:pPr>
            <w:r w:rsidRPr="009B5276">
              <w:rPr>
                <w:rFonts w:ascii="Arial Narrow" w:eastAsia="Times New Roman" w:hAnsi="Arial Narrow" w:cs="Courier New"/>
                <w:sz w:val="20"/>
                <w:szCs w:val="20"/>
                <w:lang w:val="en-US" w:eastAsia="fr-FR"/>
              </w:rPr>
              <w:t>Recruit on a competitive equal basis</w:t>
            </w:r>
          </w:p>
          <w:p w14:paraId="12A96BFF" w14:textId="77777777" w:rsidR="00B6739F" w:rsidRPr="00E26034" w:rsidRDefault="00B6739F" w:rsidP="00E60644">
            <w:pPr>
              <w:jc w:val="both"/>
              <w:rPr>
                <w:rFonts w:ascii="Arial Narrow" w:hAnsi="Arial Narrow"/>
                <w:sz w:val="20"/>
                <w:szCs w:val="20"/>
                <w:lang w:val="en-US"/>
              </w:rPr>
            </w:pPr>
          </w:p>
        </w:tc>
        <w:tc>
          <w:tcPr>
            <w:tcW w:w="2384" w:type="dxa"/>
          </w:tcPr>
          <w:p w14:paraId="08A0CE49"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proofErr w:type="spellStart"/>
            <w:r w:rsidRPr="00E26034">
              <w:rPr>
                <w:rFonts w:ascii="Arial Narrow" w:eastAsia="Times New Roman" w:hAnsi="Arial Narrow" w:cs="Courier New"/>
                <w:sz w:val="20"/>
                <w:szCs w:val="20"/>
                <w:lang w:eastAsia="fr-FR"/>
              </w:rPr>
              <w:t>Steering</w:t>
            </w:r>
            <w:proofErr w:type="spellEnd"/>
            <w:r w:rsidRPr="00E26034">
              <w:rPr>
                <w:rFonts w:ascii="Arial Narrow" w:eastAsia="Times New Roman" w:hAnsi="Arial Narrow" w:cs="Courier New"/>
                <w:sz w:val="20"/>
                <w:szCs w:val="20"/>
                <w:lang w:eastAsia="fr-FR"/>
              </w:rPr>
              <w:t xml:space="preserve"> </w:t>
            </w:r>
            <w:proofErr w:type="spellStart"/>
            <w:r w:rsidRPr="00E26034">
              <w:rPr>
                <w:rFonts w:ascii="Arial Narrow" w:eastAsia="Times New Roman" w:hAnsi="Arial Narrow" w:cs="Courier New"/>
                <w:sz w:val="20"/>
                <w:szCs w:val="20"/>
                <w:lang w:eastAsia="fr-FR"/>
              </w:rPr>
              <w:t>Committee</w:t>
            </w:r>
            <w:proofErr w:type="spellEnd"/>
            <w:r w:rsidRPr="00E26034">
              <w:rPr>
                <w:rFonts w:ascii="Arial Narrow" w:eastAsia="Times New Roman" w:hAnsi="Arial Narrow" w:cs="Courier New"/>
                <w:sz w:val="20"/>
                <w:szCs w:val="20"/>
                <w:lang w:eastAsia="fr-FR"/>
              </w:rPr>
              <w:t>,</w:t>
            </w:r>
          </w:p>
          <w:p w14:paraId="1C168649"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r w:rsidRPr="00E26034">
              <w:rPr>
                <w:rFonts w:ascii="Arial Narrow" w:eastAsia="Times New Roman" w:hAnsi="Arial Narrow" w:cs="Courier New"/>
                <w:sz w:val="20"/>
                <w:szCs w:val="20"/>
                <w:lang w:eastAsia="fr-FR"/>
              </w:rPr>
              <w:t>NES, PMU</w:t>
            </w:r>
          </w:p>
          <w:p w14:paraId="272A681A" w14:textId="77777777" w:rsidR="00B6739F" w:rsidRPr="00E26034" w:rsidRDefault="00B6739F" w:rsidP="00E60644">
            <w:pPr>
              <w:jc w:val="both"/>
              <w:rPr>
                <w:rFonts w:ascii="Arial Narrow" w:hAnsi="Arial Narrow"/>
                <w:sz w:val="20"/>
                <w:szCs w:val="20"/>
              </w:rPr>
            </w:pPr>
          </w:p>
        </w:tc>
        <w:tc>
          <w:tcPr>
            <w:tcW w:w="2100" w:type="dxa"/>
          </w:tcPr>
          <w:p w14:paraId="20E86F29"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val="en-US" w:eastAsia="fr-FR"/>
              </w:rPr>
            </w:pPr>
            <w:r w:rsidRPr="009B5276">
              <w:rPr>
                <w:rFonts w:ascii="Arial Narrow" w:eastAsia="Times New Roman" w:hAnsi="Arial Narrow" w:cs="Courier New"/>
                <w:sz w:val="20"/>
                <w:szCs w:val="20"/>
                <w:lang w:val="en-US" w:eastAsia="fr-FR"/>
              </w:rPr>
              <w:t>Salary of an environmental expert within the PMU for the duration of the project</w:t>
            </w:r>
          </w:p>
        </w:tc>
        <w:tc>
          <w:tcPr>
            <w:tcW w:w="1862" w:type="dxa"/>
          </w:tcPr>
          <w:p w14:paraId="0FFD36D6"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r w:rsidRPr="00E26034">
              <w:rPr>
                <w:rFonts w:ascii="Arial Narrow" w:eastAsia="Times New Roman" w:hAnsi="Arial Narrow" w:cs="Courier New"/>
                <w:sz w:val="20"/>
                <w:szCs w:val="20"/>
                <w:lang w:eastAsia="fr-FR"/>
              </w:rPr>
              <w:t>72, 000,000</w:t>
            </w:r>
          </w:p>
          <w:p w14:paraId="002D7967" w14:textId="77777777" w:rsidR="00B6739F" w:rsidRPr="00E26034" w:rsidRDefault="00B6739F" w:rsidP="00E60644">
            <w:pPr>
              <w:rPr>
                <w:rFonts w:ascii="Arial Narrow" w:hAnsi="Arial Narrow"/>
                <w:b/>
                <w:sz w:val="20"/>
                <w:szCs w:val="20"/>
              </w:rPr>
            </w:pPr>
          </w:p>
        </w:tc>
        <w:tc>
          <w:tcPr>
            <w:tcW w:w="1321" w:type="dxa"/>
          </w:tcPr>
          <w:p w14:paraId="6B9706BC"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r w:rsidRPr="00E26034">
              <w:rPr>
                <w:rFonts w:ascii="Arial Narrow" w:eastAsia="Times New Roman" w:hAnsi="Arial Narrow" w:cs="Courier New"/>
                <w:sz w:val="20"/>
                <w:szCs w:val="20"/>
                <w:lang w:eastAsia="fr-FR"/>
              </w:rPr>
              <w:t xml:space="preserve">4 </w:t>
            </w:r>
            <w:proofErr w:type="spellStart"/>
            <w:r w:rsidRPr="00E26034">
              <w:rPr>
                <w:rFonts w:ascii="Arial Narrow" w:eastAsia="Times New Roman" w:hAnsi="Arial Narrow" w:cs="Courier New"/>
                <w:sz w:val="20"/>
                <w:szCs w:val="20"/>
                <w:lang w:eastAsia="fr-FR"/>
              </w:rPr>
              <w:t>years</w:t>
            </w:r>
            <w:proofErr w:type="spellEnd"/>
          </w:p>
        </w:tc>
      </w:tr>
      <w:tr w:rsidR="00B6739F" w:rsidRPr="00E26034" w14:paraId="5EDE2D9C" w14:textId="77777777" w:rsidTr="00E60644">
        <w:trPr>
          <w:trHeight w:val="258"/>
        </w:trPr>
        <w:tc>
          <w:tcPr>
            <w:tcW w:w="2615" w:type="dxa"/>
          </w:tcPr>
          <w:p w14:paraId="03F8B62E"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r w:rsidRPr="00E26034">
              <w:rPr>
                <w:rFonts w:ascii="Arial Narrow" w:eastAsia="Times New Roman" w:hAnsi="Arial Narrow" w:cs="Courier New"/>
                <w:sz w:val="20"/>
                <w:szCs w:val="20"/>
                <w:lang w:val="fr-CA" w:eastAsia="fr-FR"/>
              </w:rPr>
              <w:t xml:space="preserve"> </w:t>
            </w:r>
            <w:r w:rsidRPr="00E26034">
              <w:rPr>
                <w:rFonts w:ascii="Arial Narrow" w:eastAsia="Times New Roman" w:hAnsi="Arial Narrow" w:cs="Courier New"/>
                <w:sz w:val="20"/>
                <w:szCs w:val="20"/>
                <w:lang w:eastAsia="fr-FR"/>
              </w:rPr>
              <w:t>Air pollution (</w:t>
            </w:r>
            <w:proofErr w:type="spellStart"/>
            <w:r w:rsidRPr="00E26034">
              <w:rPr>
                <w:rFonts w:ascii="Arial Narrow" w:eastAsia="Times New Roman" w:hAnsi="Arial Narrow" w:cs="Courier New"/>
                <w:sz w:val="20"/>
                <w:szCs w:val="20"/>
                <w:lang w:eastAsia="fr-FR"/>
              </w:rPr>
              <w:t>raised</w:t>
            </w:r>
            <w:proofErr w:type="spellEnd"/>
            <w:r w:rsidRPr="00E26034">
              <w:rPr>
                <w:rFonts w:ascii="Arial Narrow" w:eastAsia="Times New Roman" w:hAnsi="Arial Narrow" w:cs="Courier New"/>
                <w:sz w:val="20"/>
                <w:szCs w:val="20"/>
                <w:lang w:eastAsia="fr-FR"/>
              </w:rPr>
              <w:t xml:space="preserve"> </w:t>
            </w:r>
            <w:proofErr w:type="spellStart"/>
            <w:r w:rsidRPr="00E26034">
              <w:rPr>
                <w:rFonts w:ascii="Arial Narrow" w:eastAsia="Times New Roman" w:hAnsi="Arial Narrow" w:cs="Courier New"/>
                <w:sz w:val="20"/>
                <w:szCs w:val="20"/>
                <w:lang w:eastAsia="fr-FR"/>
              </w:rPr>
              <w:t>dust</w:t>
            </w:r>
            <w:proofErr w:type="spellEnd"/>
          </w:p>
          <w:p w14:paraId="7771A3AD"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proofErr w:type="spellStart"/>
            <w:r>
              <w:rPr>
                <w:rFonts w:ascii="Arial Narrow" w:eastAsia="Times New Roman" w:hAnsi="Arial Narrow" w:cs="Courier New"/>
                <w:sz w:val="20"/>
                <w:szCs w:val="20"/>
                <w:lang w:eastAsia="fr-FR"/>
              </w:rPr>
              <w:t>gassing</w:t>
            </w:r>
            <w:proofErr w:type="spellEnd"/>
            <w:r>
              <w:rPr>
                <w:rFonts w:ascii="Arial Narrow" w:eastAsia="Times New Roman" w:hAnsi="Arial Narrow" w:cs="Courier New"/>
                <w:sz w:val="20"/>
                <w:szCs w:val="20"/>
                <w:lang w:eastAsia="fr-FR"/>
              </w:rPr>
              <w:t>)</w:t>
            </w:r>
          </w:p>
        </w:tc>
        <w:tc>
          <w:tcPr>
            <w:tcW w:w="3666" w:type="dxa"/>
          </w:tcPr>
          <w:p w14:paraId="5DA1210D"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proofErr w:type="spellStart"/>
            <w:r w:rsidRPr="00E26034">
              <w:rPr>
                <w:rFonts w:ascii="Arial Narrow" w:eastAsia="Times New Roman" w:hAnsi="Arial Narrow" w:cs="Courier New"/>
                <w:sz w:val="20"/>
                <w:szCs w:val="20"/>
                <w:lang w:eastAsia="fr-FR"/>
              </w:rPr>
              <w:t>Lightly</w:t>
            </w:r>
            <w:proofErr w:type="spellEnd"/>
            <w:r w:rsidRPr="00E26034">
              <w:rPr>
                <w:rFonts w:ascii="Arial Narrow" w:eastAsia="Times New Roman" w:hAnsi="Arial Narrow" w:cs="Courier New"/>
                <w:sz w:val="20"/>
                <w:szCs w:val="20"/>
                <w:lang w:eastAsia="fr-FR"/>
              </w:rPr>
              <w:t xml:space="preserve"> water the </w:t>
            </w:r>
            <w:proofErr w:type="spellStart"/>
            <w:r w:rsidRPr="00E26034">
              <w:rPr>
                <w:rFonts w:ascii="Arial Narrow" w:eastAsia="Times New Roman" w:hAnsi="Arial Narrow" w:cs="Courier New"/>
                <w:sz w:val="20"/>
                <w:szCs w:val="20"/>
                <w:lang w:eastAsia="fr-FR"/>
              </w:rPr>
              <w:t>access</w:t>
            </w:r>
            <w:proofErr w:type="spellEnd"/>
            <w:r w:rsidRPr="00E26034">
              <w:rPr>
                <w:rFonts w:ascii="Arial Narrow" w:eastAsia="Times New Roman" w:hAnsi="Arial Narrow" w:cs="Courier New"/>
                <w:sz w:val="20"/>
                <w:szCs w:val="20"/>
                <w:lang w:eastAsia="fr-FR"/>
              </w:rPr>
              <w:t xml:space="preserve"> </w:t>
            </w:r>
            <w:proofErr w:type="spellStart"/>
            <w:r w:rsidRPr="00E26034">
              <w:rPr>
                <w:rFonts w:ascii="Arial Narrow" w:eastAsia="Times New Roman" w:hAnsi="Arial Narrow" w:cs="Courier New"/>
                <w:sz w:val="20"/>
                <w:szCs w:val="20"/>
                <w:lang w:eastAsia="fr-FR"/>
              </w:rPr>
              <w:t>tracks</w:t>
            </w:r>
            <w:proofErr w:type="spellEnd"/>
          </w:p>
          <w:p w14:paraId="097DDDA5" w14:textId="77777777" w:rsidR="00B6739F" w:rsidRPr="00E26034" w:rsidRDefault="00B6739F" w:rsidP="00E60644">
            <w:pPr>
              <w:jc w:val="both"/>
              <w:rPr>
                <w:rFonts w:ascii="Arial Narrow" w:hAnsi="Arial Narrow"/>
                <w:sz w:val="20"/>
                <w:szCs w:val="20"/>
              </w:rPr>
            </w:pPr>
          </w:p>
        </w:tc>
        <w:tc>
          <w:tcPr>
            <w:tcW w:w="2384" w:type="dxa"/>
          </w:tcPr>
          <w:p w14:paraId="3CACC853"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val="en-US" w:eastAsia="fr-FR"/>
              </w:rPr>
            </w:pPr>
            <w:r w:rsidRPr="009B5276">
              <w:rPr>
                <w:rFonts w:ascii="Arial Narrow" w:eastAsia="Times New Roman" w:hAnsi="Arial Narrow" w:cs="Courier New"/>
                <w:sz w:val="20"/>
                <w:szCs w:val="20"/>
                <w:lang w:val="en-US" w:eastAsia="fr-FR"/>
              </w:rPr>
              <w:t>Contracting company</w:t>
            </w:r>
          </w:p>
          <w:p w14:paraId="4B8DF9A2"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val="en-US" w:eastAsia="fr-FR"/>
              </w:rPr>
            </w:pPr>
            <w:r w:rsidRPr="009B5276">
              <w:rPr>
                <w:rFonts w:ascii="Arial Narrow" w:eastAsia="Times New Roman" w:hAnsi="Arial Narrow" w:cs="Courier New"/>
                <w:sz w:val="20"/>
                <w:szCs w:val="20"/>
                <w:lang w:val="en-US" w:eastAsia="fr-FR"/>
              </w:rPr>
              <w:t>local town hall</w:t>
            </w:r>
          </w:p>
        </w:tc>
        <w:tc>
          <w:tcPr>
            <w:tcW w:w="2100" w:type="dxa"/>
          </w:tcPr>
          <w:p w14:paraId="20AEA1C2"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proofErr w:type="spellStart"/>
            <w:r w:rsidRPr="00E26034">
              <w:rPr>
                <w:rFonts w:ascii="Arial Narrow" w:eastAsia="Times New Roman" w:hAnsi="Arial Narrow" w:cs="Courier New"/>
                <w:sz w:val="20"/>
                <w:szCs w:val="20"/>
                <w:lang w:eastAsia="fr-FR"/>
              </w:rPr>
              <w:t>Runway</w:t>
            </w:r>
            <w:proofErr w:type="spellEnd"/>
            <w:r w:rsidRPr="00E26034">
              <w:rPr>
                <w:rFonts w:ascii="Arial Narrow" w:eastAsia="Times New Roman" w:hAnsi="Arial Narrow" w:cs="Courier New"/>
                <w:sz w:val="20"/>
                <w:szCs w:val="20"/>
                <w:lang w:eastAsia="fr-FR"/>
              </w:rPr>
              <w:t xml:space="preserve"> </w:t>
            </w:r>
            <w:proofErr w:type="spellStart"/>
            <w:r w:rsidRPr="00E26034">
              <w:rPr>
                <w:rFonts w:ascii="Arial Narrow" w:eastAsia="Times New Roman" w:hAnsi="Arial Narrow" w:cs="Courier New"/>
                <w:sz w:val="20"/>
                <w:szCs w:val="20"/>
                <w:lang w:eastAsia="fr-FR"/>
              </w:rPr>
              <w:t>watering</w:t>
            </w:r>
            <w:proofErr w:type="spellEnd"/>
            <w:r w:rsidRPr="00E26034">
              <w:rPr>
                <w:rFonts w:ascii="Arial Narrow" w:eastAsia="Times New Roman" w:hAnsi="Arial Narrow" w:cs="Courier New"/>
                <w:sz w:val="20"/>
                <w:szCs w:val="20"/>
                <w:lang w:eastAsia="fr-FR"/>
              </w:rPr>
              <w:t xml:space="preserve"> </w:t>
            </w:r>
            <w:proofErr w:type="spellStart"/>
            <w:r w:rsidRPr="00E26034">
              <w:rPr>
                <w:rFonts w:ascii="Arial Narrow" w:eastAsia="Times New Roman" w:hAnsi="Arial Narrow" w:cs="Courier New"/>
                <w:sz w:val="20"/>
                <w:szCs w:val="20"/>
                <w:lang w:eastAsia="fr-FR"/>
              </w:rPr>
              <w:t>cost</w:t>
            </w:r>
            <w:proofErr w:type="spellEnd"/>
          </w:p>
          <w:p w14:paraId="66804426" w14:textId="77777777" w:rsidR="00B6739F" w:rsidRPr="00E26034" w:rsidRDefault="00B6739F" w:rsidP="00E60644">
            <w:pPr>
              <w:jc w:val="both"/>
              <w:rPr>
                <w:rFonts w:ascii="Arial Narrow" w:hAnsi="Arial Narrow"/>
                <w:sz w:val="20"/>
                <w:szCs w:val="20"/>
              </w:rPr>
            </w:pPr>
          </w:p>
        </w:tc>
        <w:tc>
          <w:tcPr>
            <w:tcW w:w="1862" w:type="dxa"/>
          </w:tcPr>
          <w:p w14:paraId="61C35A3E" w14:textId="77777777" w:rsidR="00B6739F" w:rsidRPr="00E26034" w:rsidRDefault="00B6739F" w:rsidP="00E60644">
            <w:pPr>
              <w:rPr>
                <w:rFonts w:ascii="Arial Narrow" w:hAnsi="Arial Narrow"/>
                <w:b/>
                <w:sz w:val="20"/>
                <w:szCs w:val="20"/>
              </w:rPr>
            </w:pPr>
            <w:r w:rsidRPr="00E26034">
              <w:rPr>
                <w:rFonts w:ascii="Arial Narrow" w:hAnsi="Arial Narrow"/>
                <w:b/>
                <w:sz w:val="20"/>
                <w:szCs w:val="20"/>
              </w:rPr>
              <w:t>1 500 000</w:t>
            </w:r>
          </w:p>
        </w:tc>
        <w:tc>
          <w:tcPr>
            <w:tcW w:w="1321" w:type="dxa"/>
          </w:tcPr>
          <w:p w14:paraId="1E69E0B4" w14:textId="77777777" w:rsidR="00B6739F" w:rsidRPr="00E26034" w:rsidRDefault="00B6739F" w:rsidP="00E60644">
            <w:pPr>
              <w:rPr>
                <w:rFonts w:ascii="Arial Narrow" w:hAnsi="Arial Narrow"/>
                <w:b/>
                <w:sz w:val="20"/>
                <w:szCs w:val="20"/>
              </w:rPr>
            </w:pPr>
          </w:p>
        </w:tc>
      </w:tr>
      <w:tr w:rsidR="00B6739F" w:rsidRPr="00E26034" w14:paraId="3D45A98F" w14:textId="77777777" w:rsidTr="00E60644">
        <w:trPr>
          <w:trHeight w:val="258"/>
        </w:trPr>
        <w:tc>
          <w:tcPr>
            <w:tcW w:w="2615" w:type="dxa"/>
          </w:tcPr>
          <w:p w14:paraId="0C8899CF" w14:textId="77777777" w:rsidR="00B6739F" w:rsidRPr="007E3953"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proofErr w:type="spellStart"/>
            <w:r w:rsidRPr="007E3953">
              <w:rPr>
                <w:rFonts w:ascii="Arial Narrow" w:eastAsia="Times New Roman" w:hAnsi="Arial Narrow" w:cs="Courier New"/>
                <w:sz w:val="20"/>
                <w:szCs w:val="20"/>
                <w:lang w:eastAsia="fr-FR"/>
              </w:rPr>
              <w:t>Loss</w:t>
            </w:r>
            <w:proofErr w:type="spellEnd"/>
            <w:r w:rsidRPr="007E3953">
              <w:rPr>
                <w:rFonts w:ascii="Arial Narrow" w:eastAsia="Times New Roman" w:hAnsi="Arial Narrow" w:cs="Courier New"/>
                <w:sz w:val="20"/>
                <w:szCs w:val="20"/>
                <w:lang w:eastAsia="fr-FR"/>
              </w:rPr>
              <w:t xml:space="preserve"> of </w:t>
            </w:r>
            <w:proofErr w:type="spellStart"/>
            <w:r w:rsidRPr="007E3953">
              <w:rPr>
                <w:rFonts w:ascii="Arial Narrow" w:eastAsia="Times New Roman" w:hAnsi="Arial Narrow" w:cs="Courier New"/>
                <w:sz w:val="20"/>
                <w:szCs w:val="20"/>
                <w:lang w:eastAsia="fr-FR"/>
              </w:rPr>
              <w:t>vegetation</w:t>
            </w:r>
            <w:proofErr w:type="spellEnd"/>
          </w:p>
          <w:p w14:paraId="6F814F65" w14:textId="77777777" w:rsidR="00B6739F" w:rsidRPr="007E3953" w:rsidRDefault="00B6739F" w:rsidP="00E60644">
            <w:pPr>
              <w:jc w:val="both"/>
              <w:rPr>
                <w:rFonts w:ascii="Arial Narrow" w:hAnsi="Arial Narrow"/>
                <w:sz w:val="20"/>
                <w:szCs w:val="20"/>
                <w:lang w:val="fr-CA"/>
              </w:rPr>
            </w:pPr>
          </w:p>
        </w:tc>
        <w:tc>
          <w:tcPr>
            <w:tcW w:w="3666" w:type="dxa"/>
          </w:tcPr>
          <w:p w14:paraId="4ECFD48B" w14:textId="77777777" w:rsidR="00B6739F" w:rsidRPr="007E3953"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val="en-US" w:eastAsia="fr-FR"/>
              </w:rPr>
            </w:pPr>
            <w:r w:rsidRPr="007E3953">
              <w:rPr>
                <w:rFonts w:ascii="Arial Narrow" w:eastAsia="Times New Roman" w:hAnsi="Arial Narrow" w:cs="Courier New"/>
                <w:sz w:val="20"/>
                <w:szCs w:val="20"/>
                <w:lang w:val="en-US" w:eastAsia="fr-FR"/>
              </w:rPr>
              <w:t>Carry out compensatory reforestation of trees</w:t>
            </w:r>
          </w:p>
        </w:tc>
        <w:tc>
          <w:tcPr>
            <w:tcW w:w="2384" w:type="dxa"/>
          </w:tcPr>
          <w:p w14:paraId="1619C645" w14:textId="77777777" w:rsidR="00B6739F" w:rsidRPr="007E3953"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val="en-US" w:eastAsia="fr-FR"/>
              </w:rPr>
            </w:pPr>
            <w:r w:rsidRPr="007E3953">
              <w:rPr>
                <w:rFonts w:ascii="Arial Narrow" w:eastAsia="Times New Roman" w:hAnsi="Arial Narrow" w:cs="Courier New"/>
                <w:sz w:val="20"/>
                <w:szCs w:val="20"/>
                <w:lang w:val="en-US" w:eastAsia="fr-FR"/>
              </w:rPr>
              <w:t>PMU, Contracting company</w:t>
            </w:r>
          </w:p>
          <w:p w14:paraId="75D7FC83" w14:textId="77777777" w:rsidR="00B6739F" w:rsidRPr="007E3953"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val="en-US" w:eastAsia="fr-FR"/>
              </w:rPr>
            </w:pPr>
            <w:r w:rsidRPr="007E3953">
              <w:rPr>
                <w:rFonts w:ascii="Arial Narrow" w:eastAsia="Times New Roman" w:hAnsi="Arial Narrow" w:cs="Courier New"/>
                <w:sz w:val="20"/>
                <w:szCs w:val="20"/>
                <w:lang w:val="en-US" w:eastAsia="fr-FR"/>
              </w:rPr>
              <w:t>local NGO</w:t>
            </w:r>
          </w:p>
          <w:p w14:paraId="79FF174F" w14:textId="77777777" w:rsidR="00B6739F" w:rsidRPr="007E3953"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val="en-US" w:eastAsia="fr-FR"/>
              </w:rPr>
            </w:pPr>
            <w:r w:rsidRPr="007E3953">
              <w:rPr>
                <w:rFonts w:ascii="Arial Narrow" w:eastAsia="Times New Roman" w:hAnsi="Arial Narrow" w:cs="Courier New"/>
                <w:sz w:val="20"/>
                <w:szCs w:val="20"/>
                <w:lang w:val="en-US" w:eastAsia="fr-FR"/>
              </w:rPr>
              <w:t>City hall</w:t>
            </w:r>
          </w:p>
          <w:p w14:paraId="4A2E3D4A" w14:textId="77777777" w:rsidR="00B6739F" w:rsidRPr="007E3953" w:rsidRDefault="00B6739F" w:rsidP="00E60644">
            <w:pPr>
              <w:rPr>
                <w:rFonts w:ascii="Arial Narrow" w:hAnsi="Arial Narrow"/>
                <w:lang w:val="en-US"/>
              </w:rPr>
            </w:pPr>
          </w:p>
        </w:tc>
        <w:tc>
          <w:tcPr>
            <w:tcW w:w="2100" w:type="dxa"/>
          </w:tcPr>
          <w:p w14:paraId="6AF22901" w14:textId="77777777" w:rsidR="00B6739F" w:rsidRPr="007E3953"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val="en-US" w:eastAsia="fr-FR"/>
              </w:rPr>
            </w:pPr>
            <w:r w:rsidRPr="007E3953">
              <w:rPr>
                <w:rFonts w:ascii="Arial Narrow" w:eastAsia="Times New Roman" w:hAnsi="Arial Narrow" w:cs="Courier New"/>
                <w:sz w:val="20"/>
                <w:szCs w:val="20"/>
                <w:lang w:val="en-US" w:eastAsia="fr-FR"/>
              </w:rPr>
              <w:t>Purchase cost of nurseries</w:t>
            </w:r>
          </w:p>
          <w:p w14:paraId="671C057F" w14:textId="77777777" w:rsidR="00B6739F" w:rsidRPr="007E3953"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val="en-US" w:eastAsia="fr-FR"/>
              </w:rPr>
            </w:pPr>
            <w:r w:rsidRPr="007E3953">
              <w:rPr>
                <w:rFonts w:ascii="Arial Narrow" w:eastAsia="Times New Roman" w:hAnsi="Arial Narrow" w:cs="Courier New"/>
                <w:sz w:val="20"/>
                <w:szCs w:val="20"/>
                <w:lang w:val="en-US" w:eastAsia="fr-FR"/>
              </w:rPr>
              <w:t>Nursery planting cost</w:t>
            </w:r>
          </w:p>
          <w:p w14:paraId="390BB5F9" w14:textId="77777777" w:rsidR="00B6739F" w:rsidRPr="007E3953"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proofErr w:type="spellStart"/>
            <w:r w:rsidRPr="007E3953">
              <w:rPr>
                <w:rFonts w:ascii="Arial Narrow" w:eastAsia="Times New Roman" w:hAnsi="Arial Narrow" w:cs="Courier New"/>
                <w:sz w:val="20"/>
                <w:szCs w:val="20"/>
                <w:lang w:eastAsia="fr-FR"/>
              </w:rPr>
              <w:t>Tree</w:t>
            </w:r>
            <w:proofErr w:type="spellEnd"/>
            <w:r w:rsidRPr="007E3953">
              <w:rPr>
                <w:rFonts w:ascii="Arial Narrow" w:eastAsia="Times New Roman" w:hAnsi="Arial Narrow" w:cs="Courier New"/>
                <w:sz w:val="20"/>
                <w:szCs w:val="20"/>
                <w:lang w:eastAsia="fr-FR"/>
              </w:rPr>
              <w:t xml:space="preserve"> compensation </w:t>
            </w:r>
            <w:proofErr w:type="spellStart"/>
            <w:r w:rsidRPr="007E3953">
              <w:rPr>
                <w:rFonts w:ascii="Arial Narrow" w:eastAsia="Times New Roman" w:hAnsi="Arial Narrow" w:cs="Courier New"/>
                <w:sz w:val="20"/>
                <w:szCs w:val="20"/>
                <w:lang w:eastAsia="fr-FR"/>
              </w:rPr>
              <w:t>cost</w:t>
            </w:r>
            <w:proofErr w:type="spellEnd"/>
          </w:p>
        </w:tc>
        <w:tc>
          <w:tcPr>
            <w:tcW w:w="1862" w:type="dxa"/>
          </w:tcPr>
          <w:p w14:paraId="1150ED53" w14:textId="4BC6455E" w:rsidR="00B6739F" w:rsidRPr="007E3953" w:rsidRDefault="007E3953"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r w:rsidRPr="007E3953">
              <w:rPr>
                <w:rFonts w:ascii="Arial Narrow" w:eastAsia="Times New Roman" w:hAnsi="Arial Narrow" w:cs="Courier New"/>
                <w:sz w:val="20"/>
                <w:szCs w:val="20"/>
                <w:lang w:eastAsia="fr-FR"/>
              </w:rPr>
              <w:t>5300 000</w:t>
            </w:r>
          </w:p>
          <w:p w14:paraId="68AD30CA" w14:textId="77777777" w:rsidR="00B6739F" w:rsidRPr="007E3953" w:rsidRDefault="00B6739F" w:rsidP="00E60644">
            <w:pPr>
              <w:rPr>
                <w:rFonts w:ascii="Arial Narrow" w:hAnsi="Arial Narrow"/>
                <w:b/>
                <w:sz w:val="20"/>
                <w:szCs w:val="20"/>
              </w:rPr>
            </w:pPr>
          </w:p>
        </w:tc>
        <w:tc>
          <w:tcPr>
            <w:tcW w:w="1321" w:type="dxa"/>
          </w:tcPr>
          <w:p w14:paraId="57359298" w14:textId="28DE3C2B" w:rsidR="00B6739F" w:rsidRPr="00325BA4" w:rsidRDefault="00DD456E"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highlight w:val="yellow"/>
                <w:lang w:eastAsia="fr-FR"/>
              </w:rPr>
            </w:pPr>
            <w:r w:rsidRPr="00162F33">
              <w:rPr>
                <w:rFonts w:ascii="Arial Narrow" w:eastAsia="Times New Roman" w:hAnsi="Arial Narrow" w:cs="Courier New"/>
                <w:sz w:val="20"/>
                <w:szCs w:val="20"/>
                <w:lang w:eastAsia="fr-FR"/>
              </w:rPr>
              <w:t xml:space="preserve">4 </w:t>
            </w:r>
            <w:proofErr w:type="spellStart"/>
            <w:r w:rsidRPr="00162F33">
              <w:rPr>
                <w:rFonts w:ascii="Arial Narrow" w:eastAsia="Times New Roman" w:hAnsi="Arial Narrow" w:cs="Courier New"/>
                <w:sz w:val="20"/>
                <w:szCs w:val="20"/>
                <w:lang w:eastAsia="fr-FR"/>
              </w:rPr>
              <w:t>years</w:t>
            </w:r>
            <w:proofErr w:type="spellEnd"/>
          </w:p>
        </w:tc>
      </w:tr>
      <w:tr w:rsidR="00B6739F" w:rsidRPr="00E26034" w14:paraId="1E8276E4" w14:textId="77777777" w:rsidTr="00E60644">
        <w:trPr>
          <w:trHeight w:val="258"/>
        </w:trPr>
        <w:tc>
          <w:tcPr>
            <w:tcW w:w="2615" w:type="dxa"/>
          </w:tcPr>
          <w:p w14:paraId="3486B2B5"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val="en-US" w:eastAsia="fr-FR"/>
              </w:rPr>
            </w:pPr>
            <w:r w:rsidRPr="009B5276">
              <w:rPr>
                <w:rFonts w:ascii="Arial Narrow" w:eastAsia="Times New Roman" w:hAnsi="Arial Narrow" w:cs="Courier New"/>
                <w:sz w:val="20"/>
                <w:szCs w:val="20"/>
                <w:lang w:val="en-US" w:eastAsia="fr-FR"/>
              </w:rPr>
              <w:t>Soil and water pollution (soil compaction and impermeability, accidental spillage of hydrocarbons);</w:t>
            </w:r>
          </w:p>
        </w:tc>
        <w:tc>
          <w:tcPr>
            <w:tcW w:w="3666" w:type="dxa"/>
          </w:tcPr>
          <w:p w14:paraId="2E82A8D7"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val="en-US" w:eastAsia="fr-FR"/>
              </w:rPr>
            </w:pPr>
            <w:r w:rsidRPr="009B5276">
              <w:rPr>
                <w:rFonts w:ascii="Arial Narrow" w:eastAsia="Times New Roman" w:hAnsi="Arial Narrow" w:cs="Courier New"/>
                <w:sz w:val="20"/>
                <w:szCs w:val="20"/>
                <w:lang w:val="en-US" w:eastAsia="fr-FR"/>
              </w:rPr>
              <w:t>Avoid the dumping of liquid and solid waste;</w:t>
            </w:r>
          </w:p>
          <w:p w14:paraId="659406D6"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val="en-US" w:eastAsia="fr-FR"/>
              </w:rPr>
            </w:pPr>
            <w:r w:rsidRPr="009B5276">
              <w:rPr>
                <w:rFonts w:ascii="Arial Narrow" w:eastAsia="Times New Roman" w:hAnsi="Arial Narrow" w:cs="Courier New"/>
                <w:sz w:val="20"/>
                <w:szCs w:val="20"/>
                <w:lang w:val="en-US" w:eastAsia="fr-FR"/>
              </w:rPr>
              <w:t xml:space="preserve">Training and awareness on solid and liquid waste </w:t>
            </w:r>
          </w:p>
          <w:p w14:paraId="7AD72B90"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val="en-US" w:eastAsia="fr-FR"/>
              </w:rPr>
            </w:pPr>
          </w:p>
        </w:tc>
        <w:tc>
          <w:tcPr>
            <w:tcW w:w="2384" w:type="dxa"/>
          </w:tcPr>
          <w:p w14:paraId="2BAF1BC4"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proofErr w:type="spellStart"/>
            <w:r w:rsidRPr="00E26034">
              <w:rPr>
                <w:rFonts w:ascii="Arial Narrow" w:eastAsia="Times New Roman" w:hAnsi="Arial Narrow" w:cs="Courier New"/>
                <w:sz w:val="20"/>
                <w:szCs w:val="20"/>
                <w:lang w:eastAsia="fr-FR"/>
              </w:rPr>
              <w:t>Contracting</w:t>
            </w:r>
            <w:proofErr w:type="spellEnd"/>
            <w:r w:rsidRPr="00E26034">
              <w:rPr>
                <w:rFonts w:ascii="Arial Narrow" w:eastAsia="Times New Roman" w:hAnsi="Arial Narrow" w:cs="Courier New"/>
                <w:sz w:val="20"/>
                <w:szCs w:val="20"/>
                <w:lang w:eastAsia="fr-FR"/>
              </w:rPr>
              <w:t xml:space="preserve"> </w:t>
            </w:r>
            <w:proofErr w:type="spellStart"/>
            <w:r w:rsidRPr="00E26034">
              <w:rPr>
                <w:rFonts w:ascii="Arial Narrow" w:eastAsia="Times New Roman" w:hAnsi="Arial Narrow" w:cs="Courier New"/>
                <w:sz w:val="20"/>
                <w:szCs w:val="20"/>
                <w:lang w:eastAsia="fr-FR"/>
              </w:rPr>
              <w:t>company</w:t>
            </w:r>
            <w:proofErr w:type="spellEnd"/>
            <w:r w:rsidRPr="00E26034">
              <w:rPr>
                <w:rFonts w:ascii="Arial Narrow" w:eastAsia="Times New Roman" w:hAnsi="Arial Narrow" w:cs="Courier New"/>
                <w:sz w:val="20"/>
                <w:szCs w:val="20"/>
                <w:lang w:eastAsia="fr-FR"/>
              </w:rPr>
              <w:t>;</w:t>
            </w:r>
          </w:p>
          <w:p w14:paraId="77C8E9C5"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r w:rsidRPr="00E26034">
              <w:rPr>
                <w:rFonts w:ascii="Arial Narrow" w:eastAsia="Times New Roman" w:hAnsi="Arial Narrow" w:cs="Courier New"/>
                <w:sz w:val="20"/>
                <w:szCs w:val="20"/>
                <w:lang w:eastAsia="fr-FR"/>
              </w:rPr>
              <w:t xml:space="preserve">local </w:t>
            </w:r>
            <w:proofErr w:type="spellStart"/>
            <w:r w:rsidRPr="00E26034">
              <w:rPr>
                <w:rFonts w:ascii="Arial Narrow" w:eastAsia="Times New Roman" w:hAnsi="Arial Narrow" w:cs="Courier New"/>
                <w:sz w:val="20"/>
                <w:szCs w:val="20"/>
                <w:lang w:eastAsia="fr-FR"/>
              </w:rPr>
              <w:t>town</w:t>
            </w:r>
            <w:proofErr w:type="spellEnd"/>
            <w:r w:rsidRPr="00E26034">
              <w:rPr>
                <w:rFonts w:ascii="Arial Narrow" w:eastAsia="Times New Roman" w:hAnsi="Arial Narrow" w:cs="Courier New"/>
                <w:sz w:val="20"/>
                <w:szCs w:val="20"/>
                <w:lang w:eastAsia="fr-FR"/>
              </w:rPr>
              <w:t xml:space="preserve"> hall</w:t>
            </w:r>
          </w:p>
          <w:p w14:paraId="71BD13EA" w14:textId="77777777" w:rsidR="00B6739F" w:rsidRPr="00E26034" w:rsidRDefault="00B6739F" w:rsidP="00E60644">
            <w:pPr>
              <w:jc w:val="both"/>
              <w:rPr>
                <w:rFonts w:ascii="Arial Narrow" w:hAnsi="Arial Narrow"/>
                <w:sz w:val="20"/>
                <w:szCs w:val="20"/>
              </w:rPr>
            </w:pPr>
          </w:p>
        </w:tc>
        <w:tc>
          <w:tcPr>
            <w:tcW w:w="2100" w:type="dxa"/>
          </w:tcPr>
          <w:p w14:paraId="7DB1E0D4"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val="en-US" w:eastAsia="fr-FR"/>
              </w:rPr>
            </w:pPr>
            <w:r w:rsidRPr="009B5276">
              <w:rPr>
                <w:rFonts w:ascii="Arial Narrow" w:eastAsia="Times New Roman" w:hAnsi="Arial Narrow" w:cs="Courier New"/>
                <w:sz w:val="20"/>
                <w:szCs w:val="20"/>
                <w:lang w:val="en-US" w:eastAsia="fr-FR"/>
              </w:rPr>
              <w:t>Cost Purchase of liquid and solid waste rings</w:t>
            </w:r>
          </w:p>
          <w:p w14:paraId="2C0B29B7"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r w:rsidRPr="00E26034">
              <w:rPr>
                <w:rFonts w:ascii="Arial Narrow" w:eastAsia="Times New Roman" w:hAnsi="Arial Narrow" w:cs="Courier New"/>
                <w:sz w:val="20"/>
                <w:szCs w:val="20"/>
                <w:lang w:eastAsia="fr-FR"/>
              </w:rPr>
              <w:t xml:space="preserve">Training </w:t>
            </w:r>
            <w:proofErr w:type="spellStart"/>
            <w:r w:rsidRPr="00E26034">
              <w:rPr>
                <w:rFonts w:ascii="Arial Narrow" w:eastAsia="Times New Roman" w:hAnsi="Arial Narrow" w:cs="Courier New"/>
                <w:sz w:val="20"/>
                <w:szCs w:val="20"/>
                <w:lang w:eastAsia="fr-FR"/>
              </w:rPr>
              <w:t>cost</w:t>
            </w:r>
            <w:proofErr w:type="spellEnd"/>
          </w:p>
          <w:p w14:paraId="434C1F55"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sz w:val="20"/>
                <w:szCs w:val="20"/>
              </w:rPr>
            </w:pPr>
          </w:p>
        </w:tc>
        <w:tc>
          <w:tcPr>
            <w:tcW w:w="1862" w:type="dxa"/>
          </w:tcPr>
          <w:p w14:paraId="5A5ACF27"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val="en-US" w:eastAsia="fr-FR"/>
              </w:rPr>
            </w:pPr>
            <w:r w:rsidRPr="009B5276">
              <w:rPr>
                <w:rFonts w:ascii="Arial Narrow" w:eastAsia="Times New Roman" w:hAnsi="Arial Narrow" w:cs="Courier New"/>
                <w:sz w:val="20"/>
                <w:szCs w:val="20"/>
                <w:lang w:val="en-US" w:eastAsia="fr-FR"/>
              </w:rPr>
              <w:t>4, 000,000</w:t>
            </w:r>
          </w:p>
          <w:p w14:paraId="68C9EBC0"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val="en-US" w:eastAsia="fr-FR"/>
              </w:rPr>
            </w:pPr>
            <w:r w:rsidRPr="009B5276">
              <w:rPr>
                <w:rFonts w:ascii="Arial Narrow" w:eastAsia="Times New Roman" w:hAnsi="Arial Narrow" w:cs="Courier New"/>
                <w:sz w:val="20"/>
                <w:szCs w:val="20"/>
                <w:lang w:val="en-US" w:eastAsia="fr-FR"/>
              </w:rPr>
              <w:t>Training cost involved in the training plan</w:t>
            </w:r>
          </w:p>
          <w:p w14:paraId="256603C3"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val="en-US" w:eastAsia="fr-FR"/>
              </w:rPr>
            </w:pPr>
          </w:p>
        </w:tc>
        <w:tc>
          <w:tcPr>
            <w:tcW w:w="1321" w:type="dxa"/>
          </w:tcPr>
          <w:p w14:paraId="55AB0F9A"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r w:rsidRPr="00E26034">
              <w:rPr>
                <w:rFonts w:ascii="Arial Narrow" w:eastAsia="Times New Roman" w:hAnsi="Arial Narrow" w:cs="Courier New"/>
                <w:sz w:val="20"/>
                <w:szCs w:val="20"/>
                <w:lang w:eastAsia="fr-FR"/>
              </w:rPr>
              <w:t xml:space="preserve">4 </w:t>
            </w:r>
            <w:proofErr w:type="spellStart"/>
            <w:r w:rsidRPr="00E26034">
              <w:rPr>
                <w:rFonts w:ascii="Arial Narrow" w:eastAsia="Times New Roman" w:hAnsi="Arial Narrow" w:cs="Courier New"/>
                <w:sz w:val="20"/>
                <w:szCs w:val="20"/>
                <w:lang w:eastAsia="fr-FR"/>
              </w:rPr>
              <w:t>years</w:t>
            </w:r>
            <w:proofErr w:type="spellEnd"/>
          </w:p>
        </w:tc>
      </w:tr>
      <w:tr w:rsidR="00B6739F" w:rsidRPr="00E26034" w14:paraId="1CEFE2E8" w14:textId="77777777" w:rsidTr="00E60644">
        <w:trPr>
          <w:trHeight w:val="258"/>
        </w:trPr>
        <w:tc>
          <w:tcPr>
            <w:tcW w:w="2615" w:type="dxa"/>
          </w:tcPr>
          <w:p w14:paraId="0E17CA8B"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p>
        </w:tc>
        <w:tc>
          <w:tcPr>
            <w:tcW w:w="3666" w:type="dxa"/>
          </w:tcPr>
          <w:p w14:paraId="41C1F570"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val="en-US" w:eastAsia="fr-FR"/>
              </w:rPr>
            </w:pPr>
            <w:r w:rsidRPr="009B5276">
              <w:rPr>
                <w:rFonts w:ascii="Arial Narrow" w:eastAsia="Times New Roman" w:hAnsi="Arial Narrow" w:cs="Courier New"/>
                <w:sz w:val="20"/>
                <w:szCs w:val="20"/>
                <w:lang w:val="en-US" w:eastAsia="fr-FR"/>
              </w:rPr>
              <w:t>management practices</w:t>
            </w:r>
          </w:p>
          <w:p w14:paraId="48F19357"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val="en-US" w:eastAsia="fr-FR"/>
              </w:rPr>
            </w:pPr>
            <w:r w:rsidRPr="009B5276">
              <w:rPr>
                <w:rFonts w:ascii="Arial Narrow" w:eastAsia="Times New Roman" w:hAnsi="Arial Narrow" w:cs="Courier New"/>
                <w:sz w:val="20"/>
                <w:szCs w:val="20"/>
                <w:lang w:val="en-US" w:eastAsia="fr-FR"/>
              </w:rPr>
              <w:t>Have a Hygiene, Health, Safety and Environment Plan (PHSSE) drawn up and applied</w:t>
            </w:r>
          </w:p>
        </w:tc>
        <w:tc>
          <w:tcPr>
            <w:tcW w:w="2384" w:type="dxa"/>
          </w:tcPr>
          <w:p w14:paraId="76AE5FA5"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proofErr w:type="spellStart"/>
            <w:r w:rsidRPr="00E26034">
              <w:rPr>
                <w:rFonts w:ascii="Arial Narrow" w:eastAsia="Times New Roman" w:hAnsi="Arial Narrow" w:cs="Courier New"/>
                <w:sz w:val="20"/>
                <w:szCs w:val="20"/>
                <w:lang w:eastAsia="fr-FR"/>
              </w:rPr>
              <w:t>Contracting</w:t>
            </w:r>
            <w:proofErr w:type="spellEnd"/>
            <w:r w:rsidRPr="00E26034">
              <w:rPr>
                <w:rFonts w:ascii="Arial Narrow" w:eastAsia="Times New Roman" w:hAnsi="Arial Narrow" w:cs="Courier New"/>
                <w:sz w:val="20"/>
                <w:szCs w:val="20"/>
                <w:lang w:eastAsia="fr-FR"/>
              </w:rPr>
              <w:t xml:space="preserve"> </w:t>
            </w:r>
            <w:proofErr w:type="spellStart"/>
            <w:r w:rsidRPr="00E26034">
              <w:rPr>
                <w:rFonts w:ascii="Arial Narrow" w:eastAsia="Times New Roman" w:hAnsi="Arial Narrow" w:cs="Courier New"/>
                <w:sz w:val="20"/>
                <w:szCs w:val="20"/>
                <w:lang w:eastAsia="fr-FR"/>
              </w:rPr>
              <w:t>company</w:t>
            </w:r>
            <w:proofErr w:type="spellEnd"/>
            <w:r w:rsidRPr="00E26034">
              <w:rPr>
                <w:rFonts w:ascii="Arial Narrow" w:eastAsia="Times New Roman" w:hAnsi="Arial Narrow" w:cs="Courier New"/>
                <w:sz w:val="20"/>
                <w:szCs w:val="20"/>
                <w:lang w:eastAsia="fr-FR"/>
              </w:rPr>
              <w:t>;</w:t>
            </w:r>
          </w:p>
          <w:p w14:paraId="1A98447D"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r w:rsidRPr="00E26034">
              <w:rPr>
                <w:rFonts w:ascii="Arial Narrow" w:eastAsia="Times New Roman" w:hAnsi="Arial Narrow" w:cs="Courier New"/>
                <w:sz w:val="20"/>
                <w:szCs w:val="20"/>
                <w:lang w:eastAsia="fr-FR"/>
              </w:rPr>
              <w:t xml:space="preserve">local </w:t>
            </w:r>
            <w:proofErr w:type="spellStart"/>
            <w:r w:rsidRPr="00E26034">
              <w:rPr>
                <w:rFonts w:ascii="Arial Narrow" w:eastAsia="Times New Roman" w:hAnsi="Arial Narrow" w:cs="Courier New"/>
                <w:sz w:val="20"/>
                <w:szCs w:val="20"/>
                <w:lang w:eastAsia="fr-FR"/>
              </w:rPr>
              <w:t>town</w:t>
            </w:r>
            <w:proofErr w:type="spellEnd"/>
            <w:r w:rsidRPr="00E26034">
              <w:rPr>
                <w:rFonts w:ascii="Arial Narrow" w:eastAsia="Times New Roman" w:hAnsi="Arial Narrow" w:cs="Courier New"/>
                <w:sz w:val="20"/>
                <w:szCs w:val="20"/>
                <w:lang w:eastAsia="fr-FR"/>
              </w:rPr>
              <w:t xml:space="preserve"> hall</w:t>
            </w:r>
          </w:p>
          <w:p w14:paraId="5E883983"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p>
        </w:tc>
        <w:tc>
          <w:tcPr>
            <w:tcW w:w="2100" w:type="dxa"/>
          </w:tcPr>
          <w:p w14:paraId="2B134915"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r w:rsidRPr="00E26034">
              <w:rPr>
                <w:rFonts w:ascii="Arial Narrow" w:eastAsia="Times New Roman" w:hAnsi="Arial Narrow" w:cs="Courier New"/>
                <w:sz w:val="20"/>
                <w:szCs w:val="20"/>
                <w:lang w:eastAsia="fr-FR"/>
              </w:rPr>
              <w:t xml:space="preserve">Consultant </w:t>
            </w:r>
            <w:proofErr w:type="spellStart"/>
            <w:r w:rsidRPr="00E26034">
              <w:rPr>
                <w:rFonts w:ascii="Arial Narrow" w:eastAsia="Times New Roman" w:hAnsi="Arial Narrow" w:cs="Courier New"/>
                <w:sz w:val="20"/>
                <w:szCs w:val="20"/>
                <w:lang w:eastAsia="fr-FR"/>
              </w:rPr>
              <w:t>recruitment</w:t>
            </w:r>
            <w:proofErr w:type="spellEnd"/>
            <w:r w:rsidRPr="00E26034">
              <w:rPr>
                <w:rFonts w:ascii="Arial Narrow" w:eastAsia="Times New Roman" w:hAnsi="Arial Narrow" w:cs="Courier New"/>
                <w:sz w:val="20"/>
                <w:szCs w:val="20"/>
                <w:lang w:eastAsia="fr-FR"/>
              </w:rPr>
              <w:t xml:space="preserve"> </w:t>
            </w:r>
            <w:proofErr w:type="spellStart"/>
            <w:r w:rsidRPr="00E26034">
              <w:rPr>
                <w:rFonts w:ascii="Arial Narrow" w:eastAsia="Times New Roman" w:hAnsi="Arial Narrow" w:cs="Courier New"/>
                <w:sz w:val="20"/>
                <w:szCs w:val="20"/>
                <w:lang w:eastAsia="fr-FR"/>
              </w:rPr>
              <w:t>cost</w:t>
            </w:r>
            <w:proofErr w:type="spellEnd"/>
          </w:p>
          <w:p w14:paraId="1DE77316"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p>
        </w:tc>
        <w:tc>
          <w:tcPr>
            <w:tcW w:w="1862" w:type="dxa"/>
          </w:tcPr>
          <w:p w14:paraId="5336DF45"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r w:rsidRPr="00E26034">
              <w:rPr>
                <w:rFonts w:ascii="Arial Narrow" w:eastAsia="Times New Roman" w:hAnsi="Arial Narrow" w:cs="Courier New"/>
                <w:sz w:val="20"/>
                <w:szCs w:val="20"/>
                <w:lang w:eastAsia="fr-FR"/>
              </w:rPr>
              <w:t>12, 000,000</w:t>
            </w:r>
          </w:p>
        </w:tc>
        <w:tc>
          <w:tcPr>
            <w:tcW w:w="1321" w:type="dxa"/>
          </w:tcPr>
          <w:p w14:paraId="7B203075"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r w:rsidRPr="00E26034">
              <w:rPr>
                <w:rFonts w:ascii="Arial Narrow" w:eastAsia="Times New Roman" w:hAnsi="Arial Narrow" w:cs="Courier New"/>
                <w:sz w:val="20"/>
                <w:szCs w:val="20"/>
                <w:lang w:eastAsia="fr-FR"/>
              </w:rPr>
              <w:t xml:space="preserve">1 </w:t>
            </w:r>
            <w:proofErr w:type="spellStart"/>
            <w:r w:rsidRPr="00E26034">
              <w:rPr>
                <w:rFonts w:ascii="Arial Narrow" w:eastAsia="Times New Roman" w:hAnsi="Arial Narrow" w:cs="Courier New"/>
                <w:sz w:val="20"/>
                <w:szCs w:val="20"/>
                <w:lang w:eastAsia="fr-FR"/>
              </w:rPr>
              <w:t>month</w:t>
            </w:r>
            <w:proofErr w:type="spellEnd"/>
          </w:p>
        </w:tc>
      </w:tr>
      <w:tr w:rsidR="00B6739F" w:rsidRPr="00DF220D" w14:paraId="1299E1A1" w14:textId="77777777" w:rsidTr="00E60644">
        <w:trPr>
          <w:trHeight w:val="258"/>
        </w:trPr>
        <w:tc>
          <w:tcPr>
            <w:tcW w:w="2615" w:type="dxa"/>
          </w:tcPr>
          <w:p w14:paraId="39E08F0F"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r w:rsidRPr="00E26034">
              <w:rPr>
                <w:rFonts w:ascii="Arial Narrow" w:eastAsia="Times New Roman" w:hAnsi="Arial Narrow" w:cs="Courier New"/>
                <w:sz w:val="20"/>
                <w:szCs w:val="20"/>
                <w:lang w:eastAsia="fr-FR"/>
              </w:rPr>
              <w:t xml:space="preserve">Risk of </w:t>
            </w:r>
            <w:proofErr w:type="spellStart"/>
            <w:r w:rsidRPr="00E26034">
              <w:rPr>
                <w:rFonts w:ascii="Arial Narrow" w:eastAsia="Times New Roman" w:hAnsi="Arial Narrow" w:cs="Courier New"/>
                <w:sz w:val="20"/>
                <w:szCs w:val="20"/>
                <w:lang w:eastAsia="fr-FR"/>
              </w:rPr>
              <w:t>disease</w:t>
            </w:r>
            <w:proofErr w:type="spellEnd"/>
            <w:r w:rsidRPr="00E26034">
              <w:rPr>
                <w:rFonts w:ascii="Arial Narrow" w:eastAsia="Times New Roman" w:hAnsi="Arial Narrow" w:cs="Courier New"/>
                <w:sz w:val="20"/>
                <w:szCs w:val="20"/>
                <w:lang w:eastAsia="fr-FR"/>
              </w:rPr>
              <w:t xml:space="preserve"> spread</w:t>
            </w:r>
          </w:p>
          <w:p w14:paraId="76DD15CD" w14:textId="77777777" w:rsidR="00B6739F" w:rsidRPr="00E26034" w:rsidRDefault="00B6739F" w:rsidP="00E60644">
            <w:pPr>
              <w:rPr>
                <w:rFonts w:ascii="Arial Narrow" w:hAnsi="Arial Narrow"/>
                <w:sz w:val="20"/>
                <w:szCs w:val="20"/>
                <w:lang w:val="fr-CA"/>
              </w:rPr>
            </w:pPr>
          </w:p>
        </w:tc>
        <w:tc>
          <w:tcPr>
            <w:tcW w:w="3666" w:type="dxa"/>
          </w:tcPr>
          <w:p w14:paraId="1A9A5422"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val="en-US" w:eastAsia="fr-FR"/>
              </w:rPr>
            </w:pPr>
            <w:r w:rsidRPr="009B5276">
              <w:rPr>
                <w:rFonts w:ascii="Arial Narrow" w:eastAsia="Times New Roman" w:hAnsi="Arial Narrow" w:cs="Courier New"/>
                <w:sz w:val="20"/>
                <w:szCs w:val="20"/>
                <w:lang w:val="en-US" w:eastAsia="fr-FR"/>
              </w:rPr>
              <w:t>Raise awareness among users and staff on good practices and preventive methods to fight against STIs, respiratory and ophthalmic diseases and corona virus disease;</w:t>
            </w:r>
          </w:p>
        </w:tc>
        <w:tc>
          <w:tcPr>
            <w:tcW w:w="2384" w:type="dxa"/>
          </w:tcPr>
          <w:p w14:paraId="2D9A5D2A"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r w:rsidRPr="009B5276">
              <w:rPr>
                <w:rFonts w:ascii="Arial Narrow" w:eastAsia="Times New Roman" w:hAnsi="Arial Narrow" w:cs="Courier New"/>
                <w:sz w:val="20"/>
                <w:szCs w:val="20"/>
                <w:lang w:val="en-US" w:eastAsia="fr-FR"/>
              </w:rPr>
              <w:t xml:space="preserve"> </w:t>
            </w:r>
            <w:proofErr w:type="spellStart"/>
            <w:r w:rsidRPr="00E26034">
              <w:rPr>
                <w:rFonts w:ascii="Arial Narrow" w:eastAsia="Times New Roman" w:hAnsi="Arial Narrow" w:cs="Courier New"/>
                <w:sz w:val="20"/>
                <w:szCs w:val="20"/>
                <w:lang w:eastAsia="fr-FR"/>
              </w:rPr>
              <w:t>Contracting</w:t>
            </w:r>
            <w:proofErr w:type="spellEnd"/>
            <w:r w:rsidRPr="00E26034">
              <w:rPr>
                <w:rFonts w:ascii="Arial Narrow" w:eastAsia="Times New Roman" w:hAnsi="Arial Narrow" w:cs="Courier New"/>
                <w:sz w:val="20"/>
                <w:szCs w:val="20"/>
                <w:lang w:eastAsia="fr-FR"/>
              </w:rPr>
              <w:t xml:space="preserve"> </w:t>
            </w:r>
            <w:proofErr w:type="spellStart"/>
            <w:r w:rsidRPr="00E26034">
              <w:rPr>
                <w:rFonts w:ascii="Arial Narrow" w:eastAsia="Times New Roman" w:hAnsi="Arial Narrow" w:cs="Courier New"/>
                <w:sz w:val="20"/>
                <w:szCs w:val="20"/>
                <w:lang w:eastAsia="fr-FR"/>
              </w:rPr>
              <w:t>company</w:t>
            </w:r>
            <w:proofErr w:type="spellEnd"/>
            <w:r w:rsidRPr="00E26034">
              <w:rPr>
                <w:rFonts w:ascii="Arial Narrow" w:eastAsia="Times New Roman" w:hAnsi="Arial Narrow" w:cs="Courier New"/>
                <w:sz w:val="20"/>
                <w:szCs w:val="20"/>
                <w:lang w:eastAsia="fr-FR"/>
              </w:rPr>
              <w:t>;</w:t>
            </w:r>
          </w:p>
          <w:p w14:paraId="15F4F2AC"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r w:rsidRPr="00E26034">
              <w:rPr>
                <w:rFonts w:ascii="Arial Narrow" w:eastAsia="Times New Roman" w:hAnsi="Arial Narrow" w:cs="Courier New"/>
                <w:sz w:val="20"/>
                <w:szCs w:val="20"/>
                <w:lang w:eastAsia="fr-FR"/>
              </w:rPr>
              <w:t>local NGO</w:t>
            </w:r>
          </w:p>
          <w:p w14:paraId="710E5EDD"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r w:rsidRPr="00E26034">
              <w:rPr>
                <w:rFonts w:ascii="Arial Narrow" w:eastAsia="Times New Roman" w:hAnsi="Arial Narrow" w:cs="Courier New"/>
                <w:sz w:val="20"/>
                <w:szCs w:val="20"/>
                <w:lang w:eastAsia="fr-FR"/>
              </w:rPr>
              <w:t>PMU</w:t>
            </w:r>
          </w:p>
          <w:p w14:paraId="4F5A2ED5" w14:textId="77777777" w:rsidR="00B6739F" w:rsidRPr="00E26034" w:rsidRDefault="00B6739F" w:rsidP="00E60644">
            <w:pPr>
              <w:jc w:val="both"/>
              <w:rPr>
                <w:rFonts w:ascii="Arial Narrow" w:hAnsi="Arial Narrow"/>
                <w:sz w:val="20"/>
                <w:szCs w:val="20"/>
              </w:rPr>
            </w:pPr>
          </w:p>
        </w:tc>
        <w:tc>
          <w:tcPr>
            <w:tcW w:w="2100" w:type="dxa"/>
          </w:tcPr>
          <w:p w14:paraId="51C3869B"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r w:rsidRPr="00E26034">
              <w:rPr>
                <w:rFonts w:ascii="Arial Narrow" w:eastAsia="Times New Roman" w:hAnsi="Arial Narrow" w:cs="Courier New"/>
                <w:sz w:val="20"/>
                <w:szCs w:val="20"/>
                <w:lang w:eastAsia="fr-FR"/>
              </w:rPr>
              <w:t xml:space="preserve">Training </w:t>
            </w:r>
            <w:proofErr w:type="spellStart"/>
            <w:r w:rsidRPr="00E26034">
              <w:rPr>
                <w:rFonts w:ascii="Arial Narrow" w:eastAsia="Times New Roman" w:hAnsi="Arial Narrow" w:cs="Courier New"/>
                <w:sz w:val="20"/>
                <w:szCs w:val="20"/>
                <w:lang w:eastAsia="fr-FR"/>
              </w:rPr>
              <w:t>cost</w:t>
            </w:r>
            <w:proofErr w:type="spellEnd"/>
          </w:p>
          <w:p w14:paraId="550FD15B" w14:textId="77777777" w:rsidR="00B6739F" w:rsidRPr="00E26034" w:rsidRDefault="00B6739F" w:rsidP="00E60644">
            <w:pPr>
              <w:jc w:val="both"/>
              <w:rPr>
                <w:rFonts w:ascii="Arial Narrow" w:hAnsi="Arial Narrow"/>
                <w:sz w:val="20"/>
                <w:szCs w:val="20"/>
              </w:rPr>
            </w:pPr>
          </w:p>
        </w:tc>
        <w:tc>
          <w:tcPr>
            <w:tcW w:w="1862" w:type="dxa"/>
          </w:tcPr>
          <w:p w14:paraId="5ADF8339"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val="en-US" w:eastAsia="fr-FR"/>
              </w:rPr>
            </w:pPr>
            <w:r w:rsidRPr="009B5276">
              <w:rPr>
                <w:rFonts w:ascii="Arial Narrow" w:eastAsia="Times New Roman" w:hAnsi="Arial Narrow" w:cs="Courier New"/>
                <w:sz w:val="20"/>
                <w:szCs w:val="20"/>
                <w:lang w:val="en-US" w:eastAsia="fr-FR"/>
              </w:rPr>
              <w:t>Cost involved in the training plan</w:t>
            </w:r>
          </w:p>
          <w:p w14:paraId="4BBA0284" w14:textId="77777777" w:rsidR="00B6739F" w:rsidRPr="00E26034" w:rsidRDefault="00B6739F" w:rsidP="00E60644">
            <w:pPr>
              <w:rPr>
                <w:rFonts w:ascii="Arial Narrow" w:hAnsi="Arial Narrow"/>
                <w:b/>
                <w:sz w:val="20"/>
                <w:szCs w:val="20"/>
                <w:lang w:val="en-US"/>
              </w:rPr>
            </w:pPr>
          </w:p>
        </w:tc>
        <w:tc>
          <w:tcPr>
            <w:tcW w:w="1321" w:type="dxa"/>
          </w:tcPr>
          <w:p w14:paraId="39FF4F81"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val="en-US" w:eastAsia="fr-FR"/>
              </w:rPr>
            </w:pPr>
          </w:p>
        </w:tc>
      </w:tr>
      <w:tr w:rsidR="00B6739F" w:rsidRPr="00E26034" w14:paraId="47A7FD0D" w14:textId="77777777" w:rsidTr="00E60644">
        <w:trPr>
          <w:trHeight w:val="258"/>
        </w:trPr>
        <w:tc>
          <w:tcPr>
            <w:tcW w:w="2615" w:type="dxa"/>
          </w:tcPr>
          <w:p w14:paraId="3471A831"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r w:rsidRPr="00E26034">
              <w:rPr>
                <w:rFonts w:ascii="Arial Narrow" w:eastAsia="Times New Roman" w:hAnsi="Arial Narrow" w:cs="Courier New"/>
                <w:sz w:val="20"/>
                <w:szCs w:val="20"/>
                <w:lang w:val="en-US" w:eastAsia="fr-FR"/>
              </w:rPr>
              <w:t> </w:t>
            </w:r>
            <w:r w:rsidRPr="00E26034">
              <w:rPr>
                <w:rFonts w:ascii="Arial Narrow" w:eastAsia="Times New Roman" w:hAnsi="Arial Narrow" w:cs="Courier New"/>
                <w:sz w:val="20"/>
                <w:szCs w:val="20"/>
                <w:lang w:eastAsia="fr-FR"/>
              </w:rPr>
              <w:t>Noise pollution due to noise</w:t>
            </w:r>
          </w:p>
        </w:tc>
        <w:tc>
          <w:tcPr>
            <w:tcW w:w="3666" w:type="dxa"/>
          </w:tcPr>
          <w:p w14:paraId="074E3D51"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val="en-US" w:eastAsia="fr-FR"/>
              </w:rPr>
            </w:pPr>
            <w:r w:rsidRPr="009B5276">
              <w:rPr>
                <w:rFonts w:ascii="Arial Narrow" w:eastAsia="Times New Roman" w:hAnsi="Arial Narrow" w:cs="Courier New"/>
                <w:sz w:val="20"/>
                <w:szCs w:val="20"/>
                <w:lang w:val="en-US" w:eastAsia="fr-FR"/>
              </w:rPr>
              <w:t>provide staff with noise-canceling headphones</w:t>
            </w:r>
          </w:p>
          <w:p w14:paraId="5F92F3E9" w14:textId="77777777" w:rsidR="00B6739F" w:rsidRPr="00E26034" w:rsidRDefault="00B6739F" w:rsidP="00E60644">
            <w:pPr>
              <w:jc w:val="both"/>
              <w:rPr>
                <w:rFonts w:ascii="Arial Narrow" w:hAnsi="Arial Narrow"/>
                <w:sz w:val="20"/>
                <w:szCs w:val="20"/>
                <w:lang w:val="en-US"/>
              </w:rPr>
            </w:pPr>
          </w:p>
        </w:tc>
        <w:tc>
          <w:tcPr>
            <w:tcW w:w="2384" w:type="dxa"/>
          </w:tcPr>
          <w:p w14:paraId="23A42749"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proofErr w:type="spellStart"/>
            <w:r w:rsidRPr="00E26034">
              <w:rPr>
                <w:rFonts w:ascii="Arial Narrow" w:eastAsia="Times New Roman" w:hAnsi="Arial Narrow" w:cs="Courier New"/>
                <w:sz w:val="20"/>
                <w:szCs w:val="20"/>
                <w:lang w:eastAsia="fr-FR"/>
              </w:rPr>
              <w:t>Contracting</w:t>
            </w:r>
            <w:proofErr w:type="spellEnd"/>
            <w:r w:rsidRPr="00E26034">
              <w:rPr>
                <w:rFonts w:ascii="Arial Narrow" w:eastAsia="Times New Roman" w:hAnsi="Arial Narrow" w:cs="Courier New"/>
                <w:sz w:val="20"/>
                <w:szCs w:val="20"/>
                <w:lang w:eastAsia="fr-FR"/>
              </w:rPr>
              <w:t xml:space="preserve"> </w:t>
            </w:r>
            <w:proofErr w:type="spellStart"/>
            <w:r w:rsidRPr="00E26034">
              <w:rPr>
                <w:rFonts w:ascii="Arial Narrow" w:eastAsia="Times New Roman" w:hAnsi="Arial Narrow" w:cs="Courier New"/>
                <w:sz w:val="20"/>
                <w:szCs w:val="20"/>
                <w:lang w:eastAsia="fr-FR"/>
              </w:rPr>
              <w:t>company</w:t>
            </w:r>
            <w:proofErr w:type="spellEnd"/>
          </w:p>
          <w:p w14:paraId="6B83D5BD" w14:textId="77777777" w:rsidR="00B6739F" w:rsidRPr="00E26034" w:rsidRDefault="00B6739F" w:rsidP="00E60644">
            <w:pPr>
              <w:jc w:val="both"/>
              <w:rPr>
                <w:rFonts w:ascii="Arial Narrow" w:hAnsi="Arial Narrow"/>
                <w:sz w:val="20"/>
                <w:szCs w:val="20"/>
              </w:rPr>
            </w:pPr>
          </w:p>
        </w:tc>
        <w:tc>
          <w:tcPr>
            <w:tcW w:w="2100" w:type="dxa"/>
          </w:tcPr>
          <w:p w14:paraId="3BAB92AB"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proofErr w:type="spellStart"/>
            <w:r w:rsidRPr="00E26034">
              <w:rPr>
                <w:rFonts w:ascii="Arial Narrow" w:eastAsia="Times New Roman" w:hAnsi="Arial Narrow" w:cs="Courier New"/>
                <w:sz w:val="20"/>
                <w:szCs w:val="20"/>
                <w:lang w:eastAsia="fr-FR"/>
              </w:rPr>
              <w:t>Helmet</w:t>
            </w:r>
            <w:proofErr w:type="spellEnd"/>
            <w:r w:rsidRPr="00E26034">
              <w:rPr>
                <w:rFonts w:ascii="Arial Narrow" w:eastAsia="Times New Roman" w:hAnsi="Arial Narrow" w:cs="Courier New"/>
                <w:sz w:val="20"/>
                <w:szCs w:val="20"/>
                <w:lang w:eastAsia="fr-FR"/>
              </w:rPr>
              <w:t xml:space="preserve"> </w:t>
            </w:r>
            <w:proofErr w:type="spellStart"/>
            <w:r w:rsidRPr="00E26034">
              <w:rPr>
                <w:rFonts w:ascii="Arial Narrow" w:eastAsia="Times New Roman" w:hAnsi="Arial Narrow" w:cs="Courier New"/>
                <w:sz w:val="20"/>
                <w:szCs w:val="20"/>
                <w:lang w:eastAsia="fr-FR"/>
              </w:rPr>
              <w:t>purchase</w:t>
            </w:r>
            <w:proofErr w:type="spellEnd"/>
            <w:r w:rsidRPr="00E26034">
              <w:rPr>
                <w:rFonts w:ascii="Arial Narrow" w:eastAsia="Times New Roman" w:hAnsi="Arial Narrow" w:cs="Courier New"/>
                <w:sz w:val="20"/>
                <w:szCs w:val="20"/>
                <w:lang w:eastAsia="fr-FR"/>
              </w:rPr>
              <w:t xml:space="preserve"> </w:t>
            </w:r>
            <w:proofErr w:type="spellStart"/>
            <w:r w:rsidRPr="00E26034">
              <w:rPr>
                <w:rFonts w:ascii="Arial Narrow" w:eastAsia="Times New Roman" w:hAnsi="Arial Narrow" w:cs="Courier New"/>
                <w:sz w:val="20"/>
                <w:szCs w:val="20"/>
                <w:lang w:eastAsia="fr-FR"/>
              </w:rPr>
              <w:t>cost</w:t>
            </w:r>
            <w:proofErr w:type="spellEnd"/>
          </w:p>
          <w:p w14:paraId="40269040" w14:textId="77777777" w:rsidR="00B6739F" w:rsidRPr="00E26034" w:rsidRDefault="00B6739F" w:rsidP="00E60644">
            <w:pPr>
              <w:jc w:val="both"/>
              <w:rPr>
                <w:rFonts w:ascii="Arial Narrow" w:hAnsi="Arial Narrow"/>
                <w:sz w:val="20"/>
                <w:szCs w:val="20"/>
              </w:rPr>
            </w:pPr>
          </w:p>
        </w:tc>
        <w:tc>
          <w:tcPr>
            <w:tcW w:w="1862" w:type="dxa"/>
          </w:tcPr>
          <w:p w14:paraId="2278B0D5"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r>
              <w:rPr>
                <w:rFonts w:ascii="Arial Narrow" w:eastAsia="Times New Roman" w:hAnsi="Arial Narrow" w:cs="Courier New"/>
                <w:sz w:val="20"/>
                <w:szCs w:val="20"/>
                <w:lang w:eastAsia="fr-FR"/>
              </w:rPr>
              <w:t>6, 000,000</w:t>
            </w:r>
          </w:p>
          <w:p w14:paraId="0B249D18" w14:textId="77777777" w:rsidR="00B6739F" w:rsidRPr="00E26034" w:rsidRDefault="00B6739F" w:rsidP="00E60644">
            <w:pPr>
              <w:rPr>
                <w:rFonts w:ascii="Arial Narrow" w:hAnsi="Arial Narrow"/>
                <w:b/>
                <w:sz w:val="20"/>
                <w:szCs w:val="20"/>
              </w:rPr>
            </w:pPr>
          </w:p>
        </w:tc>
        <w:tc>
          <w:tcPr>
            <w:tcW w:w="1321" w:type="dxa"/>
          </w:tcPr>
          <w:p w14:paraId="16AB60A9"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r w:rsidRPr="00E26034">
              <w:rPr>
                <w:rFonts w:ascii="Arial Narrow" w:eastAsia="Times New Roman" w:hAnsi="Arial Narrow" w:cs="Courier New"/>
                <w:sz w:val="20"/>
                <w:szCs w:val="20"/>
                <w:lang w:eastAsia="fr-FR"/>
              </w:rPr>
              <w:t xml:space="preserve">4 </w:t>
            </w:r>
            <w:proofErr w:type="spellStart"/>
            <w:r w:rsidRPr="00E26034">
              <w:rPr>
                <w:rFonts w:ascii="Arial Narrow" w:eastAsia="Times New Roman" w:hAnsi="Arial Narrow" w:cs="Courier New"/>
                <w:sz w:val="20"/>
                <w:szCs w:val="20"/>
                <w:lang w:eastAsia="fr-FR"/>
              </w:rPr>
              <w:t>years</w:t>
            </w:r>
            <w:proofErr w:type="spellEnd"/>
          </w:p>
        </w:tc>
      </w:tr>
      <w:tr w:rsidR="00B6739F" w:rsidRPr="00DF220D" w14:paraId="0EC694A6" w14:textId="77777777" w:rsidTr="00E60644">
        <w:trPr>
          <w:trHeight w:val="258"/>
        </w:trPr>
        <w:tc>
          <w:tcPr>
            <w:tcW w:w="2615" w:type="dxa"/>
          </w:tcPr>
          <w:p w14:paraId="12A3A468"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r w:rsidRPr="00E26034">
              <w:rPr>
                <w:rFonts w:ascii="Arial Narrow" w:eastAsia="Times New Roman" w:hAnsi="Arial Narrow" w:cs="Courier New"/>
                <w:sz w:val="20"/>
                <w:szCs w:val="20"/>
                <w:lang w:eastAsia="fr-FR"/>
              </w:rPr>
              <w:t>Traffic accident</w:t>
            </w:r>
          </w:p>
          <w:p w14:paraId="2AE6E49A" w14:textId="77777777" w:rsidR="00B6739F" w:rsidRPr="00E26034" w:rsidRDefault="00B6739F" w:rsidP="00E60644">
            <w:pPr>
              <w:rPr>
                <w:rFonts w:ascii="Arial Narrow" w:hAnsi="Arial Narrow"/>
                <w:sz w:val="20"/>
                <w:szCs w:val="20"/>
              </w:rPr>
            </w:pPr>
          </w:p>
        </w:tc>
        <w:tc>
          <w:tcPr>
            <w:tcW w:w="3666" w:type="dxa"/>
          </w:tcPr>
          <w:p w14:paraId="76DCB1F9"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val="en-US" w:eastAsia="fr-FR"/>
              </w:rPr>
            </w:pPr>
            <w:r w:rsidRPr="009B5276">
              <w:rPr>
                <w:rFonts w:ascii="Arial Narrow" w:eastAsia="Times New Roman" w:hAnsi="Arial Narrow" w:cs="Courier New"/>
                <w:sz w:val="20"/>
                <w:szCs w:val="20"/>
                <w:lang w:val="en-US" w:eastAsia="fr-FR"/>
              </w:rPr>
              <w:t>Training and awareness on codes of conduct</w:t>
            </w:r>
          </w:p>
        </w:tc>
        <w:tc>
          <w:tcPr>
            <w:tcW w:w="2384" w:type="dxa"/>
          </w:tcPr>
          <w:p w14:paraId="0BA488FC"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proofErr w:type="spellStart"/>
            <w:r w:rsidRPr="00E26034">
              <w:rPr>
                <w:rFonts w:ascii="Arial Narrow" w:eastAsia="Times New Roman" w:hAnsi="Arial Narrow" w:cs="Courier New"/>
                <w:sz w:val="20"/>
                <w:szCs w:val="20"/>
                <w:lang w:eastAsia="fr-FR"/>
              </w:rPr>
              <w:t>Contracting</w:t>
            </w:r>
            <w:proofErr w:type="spellEnd"/>
            <w:r w:rsidRPr="00E26034">
              <w:rPr>
                <w:rFonts w:ascii="Arial Narrow" w:eastAsia="Times New Roman" w:hAnsi="Arial Narrow" w:cs="Courier New"/>
                <w:sz w:val="20"/>
                <w:szCs w:val="20"/>
                <w:lang w:eastAsia="fr-FR"/>
              </w:rPr>
              <w:t xml:space="preserve"> </w:t>
            </w:r>
            <w:proofErr w:type="spellStart"/>
            <w:r w:rsidRPr="00E26034">
              <w:rPr>
                <w:rFonts w:ascii="Arial Narrow" w:eastAsia="Times New Roman" w:hAnsi="Arial Narrow" w:cs="Courier New"/>
                <w:sz w:val="20"/>
                <w:szCs w:val="20"/>
                <w:lang w:eastAsia="fr-FR"/>
              </w:rPr>
              <w:t>company</w:t>
            </w:r>
            <w:proofErr w:type="spellEnd"/>
          </w:p>
          <w:p w14:paraId="4227D1D6"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r w:rsidRPr="00E26034">
              <w:rPr>
                <w:rFonts w:ascii="Arial Narrow" w:eastAsia="Times New Roman" w:hAnsi="Arial Narrow" w:cs="Courier New"/>
                <w:sz w:val="20"/>
                <w:szCs w:val="20"/>
                <w:lang w:eastAsia="fr-FR"/>
              </w:rPr>
              <w:t>PMU</w:t>
            </w:r>
          </w:p>
          <w:p w14:paraId="0CA9D19E"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r w:rsidRPr="00E26034">
              <w:rPr>
                <w:rFonts w:ascii="Arial Narrow" w:eastAsia="Times New Roman" w:hAnsi="Arial Narrow" w:cs="Courier New"/>
                <w:sz w:val="20"/>
                <w:szCs w:val="20"/>
                <w:lang w:eastAsia="fr-FR"/>
              </w:rPr>
              <w:t>consultant</w:t>
            </w:r>
          </w:p>
        </w:tc>
        <w:tc>
          <w:tcPr>
            <w:tcW w:w="2100" w:type="dxa"/>
          </w:tcPr>
          <w:p w14:paraId="69DB49D3"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r w:rsidRPr="00E26034">
              <w:rPr>
                <w:rFonts w:ascii="Arial Narrow" w:eastAsia="Times New Roman" w:hAnsi="Arial Narrow" w:cs="Courier New"/>
                <w:sz w:val="20"/>
                <w:szCs w:val="20"/>
                <w:lang w:eastAsia="fr-FR"/>
              </w:rPr>
              <w:t xml:space="preserve">Training </w:t>
            </w:r>
            <w:proofErr w:type="spellStart"/>
            <w:r w:rsidRPr="00E26034">
              <w:rPr>
                <w:rFonts w:ascii="Arial Narrow" w:eastAsia="Times New Roman" w:hAnsi="Arial Narrow" w:cs="Courier New"/>
                <w:sz w:val="20"/>
                <w:szCs w:val="20"/>
                <w:lang w:eastAsia="fr-FR"/>
              </w:rPr>
              <w:t>cost</w:t>
            </w:r>
            <w:proofErr w:type="spellEnd"/>
          </w:p>
          <w:p w14:paraId="1CAC2308" w14:textId="77777777" w:rsidR="00B6739F" w:rsidRPr="00E26034" w:rsidRDefault="00B6739F" w:rsidP="00E60644">
            <w:pPr>
              <w:jc w:val="both"/>
              <w:rPr>
                <w:rFonts w:ascii="Arial Narrow" w:hAnsi="Arial Narrow"/>
                <w:sz w:val="20"/>
                <w:szCs w:val="20"/>
              </w:rPr>
            </w:pPr>
          </w:p>
        </w:tc>
        <w:tc>
          <w:tcPr>
            <w:tcW w:w="1862" w:type="dxa"/>
          </w:tcPr>
          <w:p w14:paraId="12C8BBA8"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val="en-US" w:eastAsia="fr-FR"/>
              </w:rPr>
            </w:pPr>
            <w:r w:rsidRPr="009B5276">
              <w:rPr>
                <w:rFonts w:ascii="Arial Narrow" w:eastAsia="Times New Roman" w:hAnsi="Arial Narrow" w:cs="Courier New"/>
                <w:sz w:val="20"/>
                <w:szCs w:val="20"/>
                <w:lang w:val="en-US" w:eastAsia="fr-FR"/>
              </w:rPr>
              <w:t>Cost involved in the training plan</w:t>
            </w:r>
          </w:p>
        </w:tc>
        <w:tc>
          <w:tcPr>
            <w:tcW w:w="1321" w:type="dxa"/>
          </w:tcPr>
          <w:p w14:paraId="39D3D607"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val="en-US" w:eastAsia="fr-FR"/>
              </w:rPr>
            </w:pPr>
          </w:p>
        </w:tc>
      </w:tr>
      <w:tr w:rsidR="00B6739F" w:rsidRPr="00E26034" w14:paraId="4BF20E38" w14:textId="77777777" w:rsidTr="00E60644">
        <w:trPr>
          <w:trHeight w:val="258"/>
        </w:trPr>
        <w:tc>
          <w:tcPr>
            <w:tcW w:w="2615" w:type="dxa"/>
            <w:vMerge w:val="restart"/>
          </w:tcPr>
          <w:p w14:paraId="7341706E"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r w:rsidRPr="00E26034">
              <w:rPr>
                <w:rFonts w:ascii="Arial Narrow" w:eastAsia="Times New Roman" w:hAnsi="Arial Narrow" w:cs="Courier New"/>
                <w:sz w:val="20"/>
                <w:szCs w:val="20"/>
                <w:lang w:eastAsia="fr-FR"/>
              </w:rPr>
              <w:t>Work accident</w:t>
            </w:r>
          </w:p>
          <w:p w14:paraId="30831AC8" w14:textId="77777777" w:rsidR="00B6739F" w:rsidRPr="00E26034" w:rsidRDefault="00B6739F" w:rsidP="00E60644">
            <w:pPr>
              <w:rPr>
                <w:rFonts w:ascii="Arial Narrow" w:hAnsi="Arial Narrow"/>
                <w:sz w:val="20"/>
                <w:szCs w:val="20"/>
                <w:lang w:val="fr-CA"/>
              </w:rPr>
            </w:pPr>
          </w:p>
        </w:tc>
        <w:tc>
          <w:tcPr>
            <w:tcW w:w="3666" w:type="dxa"/>
          </w:tcPr>
          <w:p w14:paraId="30A73702"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val="en-US" w:eastAsia="fr-FR"/>
              </w:rPr>
            </w:pPr>
            <w:r w:rsidRPr="009B5276">
              <w:rPr>
                <w:rFonts w:ascii="Arial Narrow" w:eastAsia="Times New Roman" w:hAnsi="Arial Narrow" w:cs="Courier New"/>
                <w:sz w:val="20"/>
                <w:szCs w:val="20"/>
                <w:lang w:val="en-US" w:eastAsia="fr-FR"/>
              </w:rPr>
              <w:t>Equip construction sites with medicine boxes;</w:t>
            </w:r>
          </w:p>
          <w:p w14:paraId="19F62517"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proofErr w:type="spellStart"/>
            <w:r w:rsidRPr="00E26034">
              <w:rPr>
                <w:rFonts w:ascii="Arial Narrow" w:eastAsia="Times New Roman" w:hAnsi="Arial Narrow" w:cs="Courier New"/>
                <w:sz w:val="20"/>
                <w:szCs w:val="20"/>
                <w:lang w:eastAsia="fr-FR"/>
              </w:rPr>
              <w:t>Equip</w:t>
            </w:r>
            <w:proofErr w:type="spellEnd"/>
            <w:r w:rsidRPr="00E26034">
              <w:rPr>
                <w:rFonts w:ascii="Arial Narrow" w:eastAsia="Times New Roman" w:hAnsi="Arial Narrow" w:cs="Courier New"/>
                <w:sz w:val="20"/>
                <w:szCs w:val="20"/>
                <w:lang w:eastAsia="fr-FR"/>
              </w:rPr>
              <w:t xml:space="preserve"> staff </w:t>
            </w:r>
            <w:proofErr w:type="spellStart"/>
            <w:r w:rsidRPr="00E26034">
              <w:rPr>
                <w:rFonts w:ascii="Arial Narrow" w:eastAsia="Times New Roman" w:hAnsi="Arial Narrow" w:cs="Courier New"/>
                <w:sz w:val="20"/>
                <w:szCs w:val="20"/>
                <w:lang w:eastAsia="fr-FR"/>
              </w:rPr>
              <w:t>with</w:t>
            </w:r>
            <w:proofErr w:type="spellEnd"/>
            <w:r w:rsidRPr="00E26034">
              <w:rPr>
                <w:rFonts w:ascii="Arial Narrow" w:eastAsia="Times New Roman" w:hAnsi="Arial Narrow" w:cs="Courier New"/>
                <w:sz w:val="20"/>
                <w:szCs w:val="20"/>
                <w:lang w:eastAsia="fr-FR"/>
              </w:rPr>
              <w:t xml:space="preserve"> PPE</w:t>
            </w:r>
          </w:p>
          <w:p w14:paraId="12F9A346"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val="en-US" w:eastAsia="fr-FR"/>
              </w:rPr>
            </w:pPr>
          </w:p>
        </w:tc>
        <w:tc>
          <w:tcPr>
            <w:tcW w:w="2384" w:type="dxa"/>
          </w:tcPr>
          <w:p w14:paraId="0DF96596"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proofErr w:type="spellStart"/>
            <w:r w:rsidRPr="00E26034">
              <w:rPr>
                <w:rFonts w:ascii="Arial Narrow" w:eastAsia="Times New Roman" w:hAnsi="Arial Narrow" w:cs="Courier New"/>
                <w:sz w:val="20"/>
                <w:szCs w:val="20"/>
                <w:lang w:eastAsia="fr-FR"/>
              </w:rPr>
              <w:t>Contracting</w:t>
            </w:r>
            <w:proofErr w:type="spellEnd"/>
            <w:r w:rsidRPr="00E26034">
              <w:rPr>
                <w:rFonts w:ascii="Arial Narrow" w:eastAsia="Times New Roman" w:hAnsi="Arial Narrow" w:cs="Courier New"/>
                <w:sz w:val="20"/>
                <w:szCs w:val="20"/>
                <w:lang w:eastAsia="fr-FR"/>
              </w:rPr>
              <w:t xml:space="preserve"> </w:t>
            </w:r>
            <w:proofErr w:type="spellStart"/>
            <w:r w:rsidRPr="00E26034">
              <w:rPr>
                <w:rFonts w:ascii="Arial Narrow" w:eastAsia="Times New Roman" w:hAnsi="Arial Narrow" w:cs="Courier New"/>
                <w:sz w:val="20"/>
                <w:szCs w:val="20"/>
                <w:lang w:eastAsia="fr-FR"/>
              </w:rPr>
              <w:t>company</w:t>
            </w:r>
            <w:proofErr w:type="spellEnd"/>
          </w:p>
          <w:p w14:paraId="33BAE4F7"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r w:rsidRPr="00E26034">
              <w:rPr>
                <w:rFonts w:ascii="Arial Narrow" w:eastAsia="Times New Roman" w:hAnsi="Arial Narrow" w:cs="Courier New"/>
                <w:sz w:val="20"/>
                <w:szCs w:val="20"/>
                <w:lang w:eastAsia="fr-FR"/>
              </w:rPr>
              <w:t>U G</w:t>
            </w:r>
          </w:p>
          <w:p w14:paraId="23EE976C" w14:textId="77777777" w:rsidR="00B6739F" w:rsidRPr="00E26034" w:rsidRDefault="00B6739F" w:rsidP="00E60644">
            <w:pPr>
              <w:jc w:val="both"/>
              <w:rPr>
                <w:rFonts w:ascii="Arial Narrow" w:hAnsi="Arial Narrow"/>
                <w:sz w:val="20"/>
                <w:szCs w:val="20"/>
              </w:rPr>
            </w:pPr>
          </w:p>
        </w:tc>
        <w:tc>
          <w:tcPr>
            <w:tcW w:w="2100" w:type="dxa"/>
          </w:tcPr>
          <w:p w14:paraId="1333CCD9"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val="en-US" w:eastAsia="fr-FR"/>
              </w:rPr>
            </w:pPr>
            <w:r w:rsidRPr="009B5276">
              <w:rPr>
                <w:rFonts w:ascii="Arial Narrow" w:eastAsia="Times New Roman" w:hAnsi="Arial Narrow" w:cs="Courier New"/>
                <w:sz w:val="20"/>
                <w:szCs w:val="20"/>
                <w:lang w:val="en-US" w:eastAsia="fr-FR"/>
              </w:rPr>
              <w:t>Cost of pharmacy box purchase;</w:t>
            </w:r>
          </w:p>
          <w:p w14:paraId="454666AA"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r w:rsidRPr="00E26034">
              <w:rPr>
                <w:rFonts w:ascii="Arial Narrow" w:eastAsia="Times New Roman" w:hAnsi="Arial Narrow" w:cs="Courier New"/>
                <w:sz w:val="20"/>
                <w:szCs w:val="20"/>
                <w:lang w:eastAsia="fr-FR"/>
              </w:rPr>
              <w:t xml:space="preserve">PPE </w:t>
            </w:r>
            <w:proofErr w:type="spellStart"/>
            <w:r w:rsidRPr="00E26034">
              <w:rPr>
                <w:rFonts w:ascii="Arial Narrow" w:eastAsia="Times New Roman" w:hAnsi="Arial Narrow" w:cs="Courier New"/>
                <w:sz w:val="20"/>
                <w:szCs w:val="20"/>
                <w:lang w:eastAsia="fr-FR"/>
              </w:rPr>
              <w:t>purchase</w:t>
            </w:r>
            <w:proofErr w:type="spellEnd"/>
            <w:r w:rsidRPr="00E26034">
              <w:rPr>
                <w:rFonts w:ascii="Arial Narrow" w:eastAsia="Times New Roman" w:hAnsi="Arial Narrow" w:cs="Courier New"/>
                <w:sz w:val="20"/>
                <w:szCs w:val="20"/>
                <w:lang w:eastAsia="fr-FR"/>
              </w:rPr>
              <w:t xml:space="preserve"> </w:t>
            </w:r>
            <w:proofErr w:type="spellStart"/>
            <w:r w:rsidRPr="00E26034">
              <w:rPr>
                <w:rFonts w:ascii="Arial Narrow" w:eastAsia="Times New Roman" w:hAnsi="Arial Narrow" w:cs="Courier New"/>
                <w:sz w:val="20"/>
                <w:szCs w:val="20"/>
                <w:lang w:eastAsia="fr-FR"/>
              </w:rPr>
              <w:t>cost</w:t>
            </w:r>
            <w:proofErr w:type="spellEnd"/>
          </w:p>
        </w:tc>
        <w:tc>
          <w:tcPr>
            <w:tcW w:w="1862" w:type="dxa"/>
          </w:tcPr>
          <w:p w14:paraId="38DD6CB0"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r w:rsidRPr="00E26034">
              <w:rPr>
                <w:rFonts w:ascii="Arial Narrow" w:eastAsia="Times New Roman" w:hAnsi="Arial Narrow" w:cs="Courier New"/>
                <w:sz w:val="20"/>
                <w:szCs w:val="20"/>
                <w:lang w:eastAsia="fr-FR"/>
              </w:rPr>
              <w:t>6, 000,0000</w:t>
            </w:r>
          </w:p>
          <w:p w14:paraId="219F691E"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p>
          <w:p w14:paraId="7B905AD1"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p>
        </w:tc>
        <w:tc>
          <w:tcPr>
            <w:tcW w:w="1321" w:type="dxa"/>
          </w:tcPr>
          <w:p w14:paraId="6BF90998"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p>
        </w:tc>
      </w:tr>
      <w:tr w:rsidR="00B6739F" w:rsidRPr="00E26034" w14:paraId="6510EC6A" w14:textId="77777777" w:rsidTr="00E60644">
        <w:trPr>
          <w:trHeight w:val="258"/>
        </w:trPr>
        <w:tc>
          <w:tcPr>
            <w:tcW w:w="2615" w:type="dxa"/>
            <w:vMerge/>
          </w:tcPr>
          <w:p w14:paraId="201859E1"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p>
        </w:tc>
        <w:tc>
          <w:tcPr>
            <w:tcW w:w="3666" w:type="dxa"/>
          </w:tcPr>
          <w:p w14:paraId="613CD6EA"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proofErr w:type="spellStart"/>
            <w:r w:rsidRPr="00E26034">
              <w:rPr>
                <w:rFonts w:ascii="Arial Narrow" w:eastAsia="Times New Roman" w:hAnsi="Arial Narrow" w:cs="Courier New"/>
                <w:sz w:val="20"/>
                <w:szCs w:val="20"/>
                <w:lang w:eastAsia="fr-FR"/>
              </w:rPr>
              <w:t>Health</w:t>
            </w:r>
            <w:proofErr w:type="spellEnd"/>
            <w:r w:rsidRPr="00E26034">
              <w:rPr>
                <w:rFonts w:ascii="Arial Narrow" w:eastAsia="Times New Roman" w:hAnsi="Arial Narrow" w:cs="Courier New"/>
                <w:sz w:val="20"/>
                <w:szCs w:val="20"/>
                <w:lang w:eastAsia="fr-FR"/>
              </w:rPr>
              <w:t xml:space="preserve"> </w:t>
            </w:r>
            <w:proofErr w:type="spellStart"/>
            <w:r w:rsidRPr="00E26034">
              <w:rPr>
                <w:rFonts w:ascii="Arial Narrow" w:eastAsia="Times New Roman" w:hAnsi="Arial Narrow" w:cs="Courier New"/>
                <w:sz w:val="20"/>
                <w:szCs w:val="20"/>
                <w:lang w:eastAsia="fr-FR"/>
              </w:rPr>
              <w:t>insurance</w:t>
            </w:r>
            <w:proofErr w:type="spellEnd"/>
            <w:r w:rsidRPr="00E26034">
              <w:rPr>
                <w:rFonts w:ascii="Arial Narrow" w:eastAsia="Times New Roman" w:hAnsi="Arial Narrow" w:cs="Courier New"/>
                <w:sz w:val="20"/>
                <w:szCs w:val="20"/>
                <w:lang w:eastAsia="fr-FR"/>
              </w:rPr>
              <w:t xml:space="preserve"> </w:t>
            </w:r>
            <w:proofErr w:type="spellStart"/>
            <w:r w:rsidRPr="00E26034">
              <w:rPr>
                <w:rFonts w:ascii="Arial Narrow" w:eastAsia="Times New Roman" w:hAnsi="Arial Narrow" w:cs="Courier New"/>
                <w:sz w:val="20"/>
                <w:szCs w:val="20"/>
                <w:lang w:eastAsia="fr-FR"/>
              </w:rPr>
              <w:t>coverage</w:t>
            </w:r>
            <w:proofErr w:type="spellEnd"/>
          </w:p>
        </w:tc>
        <w:tc>
          <w:tcPr>
            <w:tcW w:w="2384" w:type="dxa"/>
          </w:tcPr>
          <w:p w14:paraId="760DC877"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proofErr w:type="spellStart"/>
            <w:r w:rsidRPr="00E26034">
              <w:rPr>
                <w:rFonts w:ascii="Arial Narrow" w:eastAsia="Times New Roman" w:hAnsi="Arial Narrow" w:cs="Courier New"/>
                <w:sz w:val="20"/>
                <w:szCs w:val="20"/>
                <w:lang w:eastAsia="fr-FR"/>
              </w:rPr>
              <w:t>Contracting</w:t>
            </w:r>
            <w:proofErr w:type="spellEnd"/>
            <w:r w:rsidRPr="00E26034">
              <w:rPr>
                <w:rFonts w:ascii="Arial Narrow" w:eastAsia="Times New Roman" w:hAnsi="Arial Narrow" w:cs="Courier New"/>
                <w:sz w:val="20"/>
                <w:szCs w:val="20"/>
                <w:lang w:eastAsia="fr-FR"/>
              </w:rPr>
              <w:t xml:space="preserve"> </w:t>
            </w:r>
            <w:proofErr w:type="spellStart"/>
            <w:r w:rsidRPr="00E26034">
              <w:rPr>
                <w:rFonts w:ascii="Arial Narrow" w:eastAsia="Times New Roman" w:hAnsi="Arial Narrow" w:cs="Courier New"/>
                <w:sz w:val="20"/>
                <w:szCs w:val="20"/>
                <w:lang w:eastAsia="fr-FR"/>
              </w:rPr>
              <w:t>company</w:t>
            </w:r>
            <w:proofErr w:type="spellEnd"/>
          </w:p>
          <w:p w14:paraId="09D067EF"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r>
              <w:rPr>
                <w:rFonts w:ascii="Arial Narrow" w:eastAsia="Times New Roman" w:hAnsi="Arial Narrow" w:cs="Courier New"/>
                <w:sz w:val="20"/>
                <w:szCs w:val="20"/>
                <w:lang w:eastAsia="fr-FR"/>
              </w:rPr>
              <w:t>U G</w:t>
            </w:r>
          </w:p>
        </w:tc>
        <w:tc>
          <w:tcPr>
            <w:tcW w:w="2100" w:type="dxa"/>
          </w:tcPr>
          <w:p w14:paraId="1B2FE21D"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p>
        </w:tc>
        <w:tc>
          <w:tcPr>
            <w:tcW w:w="1862" w:type="dxa"/>
          </w:tcPr>
          <w:p w14:paraId="17024569"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r w:rsidRPr="00E26034">
              <w:rPr>
                <w:rFonts w:ascii="Arial Narrow" w:eastAsia="Times New Roman" w:hAnsi="Arial Narrow" w:cs="Courier New"/>
                <w:sz w:val="20"/>
                <w:szCs w:val="20"/>
                <w:lang w:eastAsia="fr-FR"/>
              </w:rPr>
              <w:t>20, 000,000</w:t>
            </w:r>
          </w:p>
        </w:tc>
        <w:tc>
          <w:tcPr>
            <w:tcW w:w="1321" w:type="dxa"/>
          </w:tcPr>
          <w:p w14:paraId="4D2D7C93"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r w:rsidRPr="00E26034">
              <w:rPr>
                <w:rFonts w:ascii="Arial Narrow" w:eastAsia="Times New Roman" w:hAnsi="Arial Narrow" w:cs="Courier New"/>
                <w:sz w:val="20"/>
                <w:szCs w:val="20"/>
                <w:lang w:eastAsia="fr-FR"/>
              </w:rPr>
              <w:t xml:space="preserve">4 </w:t>
            </w:r>
            <w:proofErr w:type="spellStart"/>
            <w:r w:rsidRPr="00E26034">
              <w:rPr>
                <w:rFonts w:ascii="Arial Narrow" w:eastAsia="Times New Roman" w:hAnsi="Arial Narrow" w:cs="Courier New"/>
                <w:sz w:val="20"/>
                <w:szCs w:val="20"/>
                <w:lang w:eastAsia="fr-FR"/>
              </w:rPr>
              <w:t>years</w:t>
            </w:r>
            <w:proofErr w:type="spellEnd"/>
          </w:p>
        </w:tc>
      </w:tr>
      <w:tr w:rsidR="00B6739F" w:rsidRPr="00E26034" w14:paraId="30DD5757" w14:textId="77777777" w:rsidTr="00E60644">
        <w:trPr>
          <w:trHeight w:val="258"/>
        </w:trPr>
        <w:tc>
          <w:tcPr>
            <w:tcW w:w="2615" w:type="dxa"/>
          </w:tcPr>
          <w:p w14:paraId="554A969E"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r w:rsidRPr="00E26034">
              <w:rPr>
                <w:rFonts w:ascii="Arial Narrow" w:eastAsia="Times New Roman" w:hAnsi="Arial Narrow" w:cs="Courier New"/>
                <w:sz w:val="20"/>
                <w:szCs w:val="20"/>
                <w:lang w:eastAsia="fr-FR"/>
              </w:rPr>
              <w:t>Security (</w:t>
            </w:r>
            <w:proofErr w:type="spellStart"/>
            <w:r w:rsidRPr="00E26034">
              <w:rPr>
                <w:rFonts w:ascii="Arial Narrow" w:eastAsia="Times New Roman" w:hAnsi="Arial Narrow" w:cs="Courier New"/>
                <w:sz w:val="20"/>
                <w:szCs w:val="20"/>
                <w:lang w:eastAsia="fr-FR"/>
              </w:rPr>
              <w:t>theft</w:t>
            </w:r>
            <w:proofErr w:type="spellEnd"/>
            <w:r w:rsidRPr="00E26034">
              <w:rPr>
                <w:rFonts w:ascii="Arial Narrow" w:eastAsia="Times New Roman" w:hAnsi="Arial Narrow" w:cs="Courier New"/>
                <w:sz w:val="20"/>
                <w:szCs w:val="20"/>
                <w:lang w:eastAsia="fr-FR"/>
              </w:rPr>
              <w:t xml:space="preserve"> </w:t>
            </w:r>
            <w:proofErr w:type="spellStart"/>
            <w:r w:rsidRPr="00E26034">
              <w:rPr>
                <w:rFonts w:ascii="Arial Narrow" w:eastAsia="Times New Roman" w:hAnsi="Arial Narrow" w:cs="Courier New"/>
                <w:sz w:val="20"/>
                <w:szCs w:val="20"/>
                <w:lang w:eastAsia="fr-FR"/>
              </w:rPr>
              <w:t>incivility</w:t>
            </w:r>
            <w:proofErr w:type="spellEnd"/>
            <w:r w:rsidRPr="00E26034">
              <w:rPr>
                <w:rFonts w:ascii="Arial Narrow" w:eastAsia="Times New Roman" w:hAnsi="Arial Narrow" w:cs="Courier New"/>
                <w:sz w:val="20"/>
                <w:szCs w:val="20"/>
                <w:lang w:eastAsia="fr-FR"/>
              </w:rPr>
              <w:t>)</w:t>
            </w:r>
          </w:p>
        </w:tc>
        <w:tc>
          <w:tcPr>
            <w:tcW w:w="3666" w:type="dxa"/>
          </w:tcPr>
          <w:p w14:paraId="29810BC2"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val="en-US" w:eastAsia="fr-FR"/>
              </w:rPr>
            </w:pPr>
            <w:r w:rsidRPr="009B5276">
              <w:rPr>
                <w:rFonts w:ascii="Arial Narrow" w:eastAsia="Times New Roman" w:hAnsi="Arial Narrow" w:cs="Courier New"/>
                <w:sz w:val="20"/>
                <w:szCs w:val="20"/>
                <w:lang w:val="en-US" w:eastAsia="fr-FR"/>
              </w:rPr>
              <w:t>Recruitment of a security guard</w:t>
            </w:r>
          </w:p>
        </w:tc>
        <w:tc>
          <w:tcPr>
            <w:tcW w:w="2384" w:type="dxa"/>
          </w:tcPr>
          <w:p w14:paraId="56ACDB94" w14:textId="77777777" w:rsidR="00B6739F" w:rsidRPr="00E26034" w:rsidRDefault="00B6739F" w:rsidP="00E60644">
            <w:pPr>
              <w:jc w:val="both"/>
              <w:rPr>
                <w:rFonts w:ascii="Arial Narrow" w:hAnsi="Arial Narrow"/>
                <w:sz w:val="20"/>
                <w:szCs w:val="20"/>
              </w:rPr>
            </w:pPr>
            <w:proofErr w:type="spellStart"/>
            <w:r w:rsidRPr="00E26034">
              <w:rPr>
                <w:rFonts w:ascii="Arial Narrow" w:hAnsi="Arial Narrow"/>
              </w:rPr>
              <w:t>Contracting</w:t>
            </w:r>
            <w:proofErr w:type="spellEnd"/>
            <w:r w:rsidRPr="00E26034">
              <w:rPr>
                <w:rFonts w:ascii="Arial Narrow" w:hAnsi="Arial Narrow"/>
              </w:rPr>
              <w:t xml:space="preserve"> </w:t>
            </w:r>
            <w:proofErr w:type="spellStart"/>
            <w:r w:rsidRPr="00E26034">
              <w:rPr>
                <w:rFonts w:ascii="Arial Narrow" w:hAnsi="Arial Narrow"/>
              </w:rPr>
              <w:t>company</w:t>
            </w:r>
            <w:proofErr w:type="spellEnd"/>
          </w:p>
        </w:tc>
        <w:tc>
          <w:tcPr>
            <w:tcW w:w="2100" w:type="dxa"/>
          </w:tcPr>
          <w:p w14:paraId="4070AF42"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proofErr w:type="spellStart"/>
            <w:r>
              <w:rPr>
                <w:rFonts w:ascii="Arial Narrow" w:eastAsia="Times New Roman" w:hAnsi="Arial Narrow" w:cs="Courier New"/>
                <w:sz w:val="20"/>
                <w:szCs w:val="20"/>
                <w:lang w:eastAsia="fr-FR"/>
              </w:rPr>
              <w:t>salary</w:t>
            </w:r>
            <w:proofErr w:type="spellEnd"/>
            <w:r>
              <w:rPr>
                <w:rFonts w:ascii="Arial Narrow" w:eastAsia="Times New Roman" w:hAnsi="Arial Narrow" w:cs="Courier New"/>
                <w:sz w:val="20"/>
                <w:szCs w:val="20"/>
                <w:lang w:eastAsia="fr-FR"/>
              </w:rPr>
              <w:t xml:space="preserve"> </w:t>
            </w:r>
            <w:proofErr w:type="spellStart"/>
            <w:r>
              <w:rPr>
                <w:rFonts w:ascii="Arial Narrow" w:eastAsia="Times New Roman" w:hAnsi="Arial Narrow" w:cs="Courier New"/>
                <w:sz w:val="20"/>
                <w:szCs w:val="20"/>
                <w:lang w:eastAsia="fr-FR"/>
              </w:rPr>
              <w:t>cost</w:t>
            </w:r>
            <w:proofErr w:type="spellEnd"/>
          </w:p>
        </w:tc>
        <w:tc>
          <w:tcPr>
            <w:tcW w:w="1862" w:type="dxa"/>
          </w:tcPr>
          <w:p w14:paraId="3E003F6F"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r w:rsidRPr="00E26034">
              <w:rPr>
                <w:rFonts w:ascii="Arial Narrow" w:eastAsia="Times New Roman" w:hAnsi="Arial Narrow" w:cs="Courier New"/>
                <w:sz w:val="20"/>
                <w:szCs w:val="20"/>
                <w:lang w:eastAsia="fr-FR"/>
              </w:rPr>
              <w:t>4, 800,000</w:t>
            </w:r>
          </w:p>
        </w:tc>
        <w:tc>
          <w:tcPr>
            <w:tcW w:w="1321" w:type="dxa"/>
          </w:tcPr>
          <w:p w14:paraId="2A8E519A"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r w:rsidRPr="00E26034">
              <w:rPr>
                <w:rFonts w:ascii="Arial Narrow" w:eastAsia="Times New Roman" w:hAnsi="Arial Narrow" w:cs="Courier New"/>
                <w:sz w:val="20"/>
                <w:szCs w:val="20"/>
                <w:lang w:eastAsia="fr-FR"/>
              </w:rPr>
              <w:t xml:space="preserve">4 </w:t>
            </w:r>
            <w:proofErr w:type="spellStart"/>
            <w:r w:rsidRPr="00E26034">
              <w:rPr>
                <w:rFonts w:ascii="Arial Narrow" w:eastAsia="Times New Roman" w:hAnsi="Arial Narrow" w:cs="Courier New"/>
                <w:sz w:val="20"/>
                <w:szCs w:val="20"/>
                <w:lang w:eastAsia="fr-FR"/>
              </w:rPr>
              <w:t>years</w:t>
            </w:r>
            <w:proofErr w:type="spellEnd"/>
          </w:p>
        </w:tc>
      </w:tr>
      <w:tr w:rsidR="00B6739F" w:rsidRPr="00DF220D" w14:paraId="1323830C" w14:textId="77777777" w:rsidTr="00E60644">
        <w:trPr>
          <w:trHeight w:val="258"/>
        </w:trPr>
        <w:tc>
          <w:tcPr>
            <w:tcW w:w="2615" w:type="dxa"/>
          </w:tcPr>
          <w:p w14:paraId="366C68A4"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proofErr w:type="spellStart"/>
            <w:r w:rsidRPr="00E26034">
              <w:rPr>
                <w:rFonts w:ascii="Arial Narrow" w:eastAsia="Times New Roman" w:hAnsi="Arial Narrow" w:cs="Courier New"/>
                <w:sz w:val="20"/>
                <w:szCs w:val="20"/>
                <w:lang w:eastAsia="fr-FR"/>
              </w:rPr>
              <w:t>Changing</w:t>
            </w:r>
            <w:proofErr w:type="spellEnd"/>
            <w:r w:rsidRPr="00E26034">
              <w:rPr>
                <w:rFonts w:ascii="Arial Narrow" w:eastAsia="Times New Roman" w:hAnsi="Arial Narrow" w:cs="Courier New"/>
                <w:sz w:val="20"/>
                <w:szCs w:val="20"/>
                <w:lang w:eastAsia="fr-FR"/>
              </w:rPr>
              <w:t xml:space="preserve"> the </w:t>
            </w:r>
            <w:proofErr w:type="spellStart"/>
            <w:r w:rsidRPr="00E26034">
              <w:rPr>
                <w:rFonts w:ascii="Arial Narrow" w:eastAsia="Times New Roman" w:hAnsi="Arial Narrow" w:cs="Courier New"/>
                <w:sz w:val="20"/>
                <w:szCs w:val="20"/>
                <w:lang w:eastAsia="fr-FR"/>
              </w:rPr>
              <w:t>landscape</w:t>
            </w:r>
            <w:proofErr w:type="spellEnd"/>
          </w:p>
          <w:p w14:paraId="77F732B7" w14:textId="77777777" w:rsidR="00B6739F" w:rsidRPr="00E26034" w:rsidRDefault="00B6739F" w:rsidP="00E60644">
            <w:pPr>
              <w:rPr>
                <w:rFonts w:ascii="Arial Narrow" w:hAnsi="Arial Narrow"/>
                <w:sz w:val="20"/>
                <w:szCs w:val="20"/>
              </w:rPr>
            </w:pPr>
          </w:p>
        </w:tc>
        <w:tc>
          <w:tcPr>
            <w:tcW w:w="3666" w:type="dxa"/>
          </w:tcPr>
          <w:p w14:paraId="6161A032"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val="en-US" w:eastAsia="fr-FR"/>
              </w:rPr>
            </w:pPr>
            <w:r w:rsidRPr="009B5276">
              <w:rPr>
                <w:rFonts w:ascii="Arial Narrow" w:eastAsia="Times New Roman" w:hAnsi="Arial Narrow" w:cs="Courier New"/>
                <w:sz w:val="20"/>
                <w:szCs w:val="20"/>
                <w:lang w:val="en-US" w:eastAsia="fr-FR"/>
              </w:rPr>
              <w:t>Sensitization of the local population on the impact of the project on the landscape</w:t>
            </w:r>
          </w:p>
        </w:tc>
        <w:tc>
          <w:tcPr>
            <w:tcW w:w="2384" w:type="dxa"/>
          </w:tcPr>
          <w:p w14:paraId="794B98F8"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proofErr w:type="spellStart"/>
            <w:r w:rsidRPr="00E26034">
              <w:rPr>
                <w:rFonts w:ascii="Arial Narrow" w:eastAsia="Times New Roman" w:hAnsi="Arial Narrow" w:cs="Courier New"/>
                <w:sz w:val="20"/>
                <w:szCs w:val="20"/>
                <w:lang w:eastAsia="fr-FR"/>
              </w:rPr>
              <w:t>Contracting</w:t>
            </w:r>
            <w:proofErr w:type="spellEnd"/>
            <w:r w:rsidRPr="00E26034">
              <w:rPr>
                <w:rFonts w:ascii="Arial Narrow" w:eastAsia="Times New Roman" w:hAnsi="Arial Narrow" w:cs="Courier New"/>
                <w:sz w:val="20"/>
                <w:szCs w:val="20"/>
                <w:lang w:eastAsia="fr-FR"/>
              </w:rPr>
              <w:t xml:space="preserve"> </w:t>
            </w:r>
            <w:proofErr w:type="spellStart"/>
            <w:r w:rsidRPr="00E26034">
              <w:rPr>
                <w:rFonts w:ascii="Arial Narrow" w:eastAsia="Times New Roman" w:hAnsi="Arial Narrow" w:cs="Courier New"/>
                <w:sz w:val="20"/>
                <w:szCs w:val="20"/>
                <w:lang w:eastAsia="fr-FR"/>
              </w:rPr>
              <w:t>company</w:t>
            </w:r>
            <w:proofErr w:type="spellEnd"/>
            <w:r w:rsidRPr="00E26034">
              <w:rPr>
                <w:rFonts w:ascii="Arial Narrow" w:eastAsia="Times New Roman" w:hAnsi="Arial Narrow" w:cs="Courier New"/>
                <w:sz w:val="20"/>
                <w:szCs w:val="20"/>
                <w:lang w:eastAsia="fr-FR"/>
              </w:rPr>
              <w:t>, local NGO</w:t>
            </w:r>
          </w:p>
          <w:p w14:paraId="64385721" w14:textId="77777777" w:rsidR="00B6739F" w:rsidRPr="00E26034" w:rsidRDefault="00B6739F" w:rsidP="00E60644">
            <w:pPr>
              <w:jc w:val="both"/>
              <w:rPr>
                <w:rFonts w:ascii="Arial Narrow" w:hAnsi="Arial Narrow"/>
                <w:sz w:val="20"/>
                <w:szCs w:val="20"/>
              </w:rPr>
            </w:pPr>
          </w:p>
        </w:tc>
        <w:tc>
          <w:tcPr>
            <w:tcW w:w="2100" w:type="dxa"/>
          </w:tcPr>
          <w:p w14:paraId="607382B3"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r w:rsidRPr="00E26034">
              <w:rPr>
                <w:rFonts w:ascii="Arial Narrow" w:eastAsia="Times New Roman" w:hAnsi="Arial Narrow" w:cs="Courier New"/>
                <w:sz w:val="20"/>
                <w:szCs w:val="20"/>
                <w:lang w:eastAsia="fr-FR"/>
              </w:rPr>
              <w:t xml:space="preserve">Training </w:t>
            </w:r>
            <w:proofErr w:type="spellStart"/>
            <w:r w:rsidRPr="00E26034">
              <w:rPr>
                <w:rFonts w:ascii="Arial Narrow" w:eastAsia="Times New Roman" w:hAnsi="Arial Narrow" w:cs="Courier New"/>
                <w:sz w:val="20"/>
                <w:szCs w:val="20"/>
                <w:lang w:eastAsia="fr-FR"/>
              </w:rPr>
              <w:t>cost</w:t>
            </w:r>
            <w:proofErr w:type="spellEnd"/>
          </w:p>
          <w:p w14:paraId="4A69F494" w14:textId="77777777" w:rsidR="00B6739F" w:rsidRPr="00E26034" w:rsidRDefault="00B6739F" w:rsidP="00E60644">
            <w:pPr>
              <w:jc w:val="both"/>
              <w:rPr>
                <w:rFonts w:ascii="Arial Narrow" w:hAnsi="Arial Narrow"/>
                <w:sz w:val="20"/>
                <w:szCs w:val="20"/>
              </w:rPr>
            </w:pPr>
          </w:p>
        </w:tc>
        <w:tc>
          <w:tcPr>
            <w:tcW w:w="1862" w:type="dxa"/>
          </w:tcPr>
          <w:p w14:paraId="5DD8ACA7"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val="en-US" w:eastAsia="fr-FR"/>
              </w:rPr>
            </w:pPr>
            <w:r w:rsidRPr="009B5276">
              <w:rPr>
                <w:rFonts w:ascii="Arial Narrow" w:eastAsia="Times New Roman" w:hAnsi="Arial Narrow" w:cs="Courier New"/>
                <w:sz w:val="20"/>
                <w:szCs w:val="20"/>
                <w:lang w:val="en-US" w:eastAsia="fr-FR"/>
              </w:rPr>
              <w:t>Cost inserted in the training plan</w:t>
            </w:r>
          </w:p>
        </w:tc>
        <w:tc>
          <w:tcPr>
            <w:tcW w:w="1321" w:type="dxa"/>
          </w:tcPr>
          <w:p w14:paraId="5C64692B"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val="en-US" w:eastAsia="fr-FR"/>
              </w:rPr>
            </w:pPr>
          </w:p>
        </w:tc>
      </w:tr>
      <w:tr w:rsidR="00B6739F" w:rsidRPr="00E26034" w14:paraId="41B26432" w14:textId="77777777" w:rsidTr="00E60644">
        <w:trPr>
          <w:trHeight w:val="258"/>
        </w:trPr>
        <w:tc>
          <w:tcPr>
            <w:tcW w:w="2615" w:type="dxa"/>
          </w:tcPr>
          <w:p w14:paraId="54671077"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proofErr w:type="spellStart"/>
            <w:r w:rsidRPr="00E26034">
              <w:rPr>
                <w:rFonts w:ascii="Arial Narrow" w:eastAsia="Times New Roman" w:hAnsi="Arial Narrow" w:cs="Courier New"/>
                <w:sz w:val="20"/>
                <w:szCs w:val="20"/>
                <w:lang w:eastAsia="fr-FR"/>
              </w:rPr>
              <w:t>Loss</w:t>
            </w:r>
            <w:proofErr w:type="spellEnd"/>
            <w:r w:rsidRPr="00E26034">
              <w:rPr>
                <w:rFonts w:ascii="Arial Narrow" w:eastAsia="Times New Roman" w:hAnsi="Arial Narrow" w:cs="Courier New"/>
                <w:sz w:val="20"/>
                <w:szCs w:val="20"/>
                <w:lang w:eastAsia="fr-FR"/>
              </w:rPr>
              <w:t xml:space="preserve"> of </w:t>
            </w:r>
            <w:proofErr w:type="spellStart"/>
            <w:r w:rsidRPr="00E26034">
              <w:rPr>
                <w:rFonts w:ascii="Arial Narrow" w:eastAsia="Times New Roman" w:hAnsi="Arial Narrow" w:cs="Courier New"/>
                <w:sz w:val="20"/>
                <w:szCs w:val="20"/>
                <w:lang w:eastAsia="fr-FR"/>
              </w:rPr>
              <w:t>property</w:t>
            </w:r>
            <w:proofErr w:type="spellEnd"/>
          </w:p>
        </w:tc>
        <w:tc>
          <w:tcPr>
            <w:tcW w:w="3666" w:type="dxa"/>
          </w:tcPr>
          <w:p w14:paraId="10EF8C69"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proofErr w:type="spellStart"/>
            <w:r w:rsidRPr="00E26034">
              <w:rPr>
                <w:rFonts w:ascii="Arial Narrow" w:eastAsia="Times New Roman" w:hAnsi="Arial Narrow" w:cs="Courier New"/>
                <w:sz w:val="20"/>
                <w:szCs w:val="20"/>
                <w:lang w:eastAsia="fr-FR"/>
              </w:rPr>
              <w:t>Property</w:t>
            </w:r>
            <w:proofErr w:type="spellEnd"/>
            <w:r w:rsidRPr="00E26034">
              <w:rPr>
                <w:rFonts w:ascii="Arial Narrow" w:eastAsia="Times New Roman" w:hAnsi="Arial Narrow" w:cs="Courier New"/>
                <w:sz w:val="20"/>
                <w:szCs w:val="20"/>
                <w:lang w:eastAsia="fr-FR"/>
              </w:rPr>
              <w:t xml:space="preserve"> compensation</w:t>
            </w:r>
          </w:p>
          <w:p w14:paraId="50EA5031" w14:textId="77777777" w:rsidR="00B6739F" w:rsidRPr="00E26034" w:rsidRDefault="00B6739F" w:rsidP="00E60644">
            <w:pPr>
              <w:jc w:val="both"/>
              <w:rPr>
                <w:rFonts w:ascii="Arial Narrow" w:hAnsi="Arial Narrow"/>
                <w:sz w:val="20"/>
                <w:szCs w:val="20"/>
              </w:rPr>
            </w:pPr>
          </w:p>
        </w:tc>
        <w:tc>
          <w:tcPr>
            <w:tcW w:w="2384" w:type="dxa"/>
          </w:tcPr>
          <w:p w14:paraId="48133C8B"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proofErr w:type="spellStart"/>
            <w:r w:rsidRPr="00E26034">
              <w:rPr>
                <w:rFonts w:ascii="Arial Narrow" w:eastAsia="Times New Roman" w:hAnsi="Arial Narrow" w:cs="Courier New"/>
                <w:sz w:val="20"/>
                <w:szCs w:val="20"/>
                <w:lang w:eastAsia="fr-FR"/>
              </w:rPr>
              <w:t>AfDB</w:t>
            </w:r>
            <w:proofErr w:type="spellEnd"/>
            <w:r w:rsidRPr="00E26034">
              <w:rPr>
                <w:rFonts w:ascii="Arial Narrow" w:eastAsia="Times New Roman" w:hAnsi="Arial Narrow" w:cs="Courier New"/>
                <w:sz w:val="20"/>
                <w:szCs w:val="20"/>
                <w:lang w:eastAsia="fr-FR"/>
              </w:rPr>
              <w:t xml:space="preserve">, NES, </w:t>
            </w:r>
            <w:proofErr w:type="spellStart"/>
            <w:r w:rsidRPr="00E26034">
              <w:rPr>
                <w:rFonts w:ascii="Arial Narrow" w:eastAsia="Times New Roman" w:hAnsi="Arial Narrow" w:cs="Courier New"/>
                <w:sz w:val="20"/>
                <w:szCs w:val="20"/>
                <w:lang w:eastAsia="fr-FR"/>
              </w:rPr>
              <w:t>NGOs</w:t>
            </w:r>
            <w:proofErr w:type="spellEnd"/>
          </w:p>
          <w:p w14:paraId="25068B0C" w14:textId="77777777" w:rsidR="00B6739F" w:rsidRPr="00E26034" w:rsidRDefault="00B6739F" w:rsidP="00E60644">
            <w:pPr>
              <w:jc w:val="both"/>
              <w:rPr>
                <w:rFonts w:ascii="Arial Narrow" w:hAnsi="Arial Narrow"/>
                <w:sz w:val="20"/>
                <w:szCs w:val="20"/>
              </w:rPr>
            </w:pPr>
          </w:p>
        </w:tc>
        <w:tc>
          <w:tcPr>
            <w:tcW w:w="2100" w:type="dxa"/>
          </w:tcPr>
          <w:p w14:paraId="07110A14"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val="en-US" w:eastAsia="fr-FR"/>
              </w:rPr>
            </w:pPr>
            <w:proofErr w:type="spellStart"/>
            <w:r w:rsidRPr="00E26034">
              <w:rPr>
                <w:rFonts w:ascii="Arial Narrow" w:eastAsia="Times New Roman" w:hAnsi="Arial Narrow" w:cs="Courier New"/>
                <w:sz w:val="20"/>
                <w:szCs w:val="20"/>
                <w:lang w:eastAsia="fr-FR"/>
              </w:rPr>
              <w:t>Cost</w:t>
            </w:r>
            <w:proofErr w:type="spellEnd"/>
            <w:r w:rsidRPr="00E26034">
              <w:rPr>
                <w:rFonts w:ascii="Arial Narrow" w:eastAsia="Times New Roman" w:hAnsi="Arial Narrow" w:cs="Courier New"/>
                <w:sz w:val="20"/>
                <w:szCs w:val="20"/>
                <w:lang w:eastAsia="fr-FR"/>
              </w:rPr>
              <w:t xml:space="preserve"> of </w:t>
            </w:r>
            <w:proofErr w:type="spellStart"/>
            <w:r w:rsidRPr="00E26034">
              <w:rPr>
                <w:rFonts w:ascii="Arial Narrow" w:eastAsia="Times New Roman" w:hAnsi="Arial Narrow" w:cs="Courier New"/>
                <w:sz w:val="20"/>
                <w:szCs w:val="20"/>
                <w:lang w:eastAsia="fr-FR"/>
              </w:rPr>
              <w:t>affected</w:t>
            </w:r>
            <w:proofErr w:type="spellEnd"/>
            <w:r w:rsidRPr="00E26034">
              <w:rPr>
                <w:rFonts w:ascii="Arial Narrow" w:eastAsia="Times New Roman" w:hAnsi="Arial Narrow" w:cs="Courier New"/>
                <w:sz w:val="20"/>
                <w:szCs w:val="20"/>
                <w:lang w:eastAsia="fr-FR"/>
              </w:rPr>
              <w:t xml:space="preserve"> </w:t>
            </w:r>
            <w:proofErr w:type="spellStart"/>
            <w:r w:rsidRPr="00E26034">
              <w:rPr>
                <w:rFonts w:ascii="Arial Narrow" w:eastAsia="Times New Roman" w:hAnsi="Arial Narrow" w:cs="Courier New"/>
                <w:sz w:val="20"/>
                <w:szCs w:val="20"/>
                <w:lang w:eastAsia="fr-FR"/>
              </w:rPr>
              <w:t>goods</w:t>
            </w:r>
            <w:proofErr w:type="spellEnd"/>
          </w:p>
        </w:tc>
        <w:tc>
          <w:tcPr>
            <w:tcW w:w="1862" w:type="dxa"/>
          </w:tcPr>
          <w:p w14:paraId="33BC5604"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proofErr w:type="spellStart"/>
            <w:r w:rsidRPr="00E26034">
              <w:rPr>
                <w:rFonts w:ascii="Arial Narrow" w:eastAsia="Times New Roman" w:hAnsi="Arial Narrow" w:cs="Courier New"/>
                <w:sz w:val="20"/>
                <w:szCs w:val="20"/>
                <w:lang w:eastAsia="fr-FR"/>
              </w:rPr>
              <w:t>Taken</w:t>
            </w:r>
            <w:proofErr w:type="spellEnd"/>
            <w:r w:rsidRPr="00E26034">
              <w:rPr>
                <w:rFonts w:ascii="Arial Narrow" w:eastAsia="Times New Roman" w:hAnsi="Arial Narrow" w:cs="Courier New"/>
                <w:sz w:val="20"/>
                <w:szCs w:val="20"/>
                <w:lang w:eastAsia="fr-FR"/>
              </w:rPr>
              <w:t xml:space="preserve"> in the PARA</w:t>
            </w:r>
          </w:p>
        </w:tc>
        <w:tc>
          <w:tcPr>
            <w:tcW w:w="1321" w:type="dxa"/>
          </w:tcPr>
          <w:p w14:paraId="5B3CAC7F"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p>
        </w:tc>
      </w:tr>
      <w:tr w:rsidR="00B6739F" w:rsidRPr="00E26034" w14:paraId="7986D313" w14:textId="77777777" w:rsidTr="00E60644">
        <w:trPr>
          <w:trHeight w:val="258"/>
        </w:trPr>
        <w:tc>
          <w:tcPr>
            <w:tcW w:w="2615" w:type="dxa"/>
          </w:tcPr>
          <w:p w14:paraId="73BAA6C1"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r w:rsidRPr="00E26034">
              <w:rPr>
                <w:rFonts w:ascii="Arial Narrow" w:eastAsia="Times New Roman" w:hAnsi="Arial Narrow" w:cs="Courier New"/>
                <w:sz w:val="20"/>
                <w:szCs w:val="20"/>
                <w:lang w:eastAsia="fr-FR"/>
              </w:rPr>
              <w:t xml:space="preserve">Human damage due to </w:t>
            </w:r>
            <w:proofErr w:type="spellStart"/>
            <w:r w:rsidRPr="00E26034">
              <w:rPr>
                <w:rFonts w:ascii="Arial Narrow" w:eastAsia="Times New Roman" w:hAnsi="Arial Narrow" w:cs="Courier New"/>
                <w:sz w:val="20"/>
                <w:szCs w:val="20"/>
                <w:lang w:eastAsia="fr-FR"/>
              </w:rPr>
              <w:t>electrocution</w:t>
            </w:r>
            <w:proofErr w:type="spellEnd"/>
          </w:p>
          <w:p w14:paraId="5A9C3D16" w14:textId="77777777" w:rsidR="00B6739F" w:rsidRPr="00E26034" w:rsidRDefault="00B6739F" w:rsidP="00E60644">
            <w:pPr>
              <w:rPr>
                <w:rFonts w:ascii="Arial Narrow" w:hAnsi="Arial Narrow"/>
                <w:sz w:val="24"/>
              </w:rPr>
            </w:pPr>
          </w:p>
        </w:tc>
        <w:tc>
          <w:tcPr>
            <w:tcW w:w="3666" w:type="dxa"/>
          </w:tcPr>
          <w:p w14:paraId="36E06250"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val="en-US" w:eastAsia="fr-FR"/>
              </w:rPr>
            </w:pPr>
            <w:r w:rsidRPr="009B5276">
              <w:rPr>
                <w:rFonts w:ascii="Arial Narrow" w:eastAsia="Times New Roman" w:hAnsi="Arial Narrow" w:cs="Courier New"/>
                <w:sz w:val="20"/>
                <w:szCs w:val="20"/>
                <w:lang w:val="en-US" w:eastAsia="fr-FR"/>
              </w:rPr>
              <w:t>Establish a mechanism for tracking and monitoring transformers and other electrical equipment to prevent fires and explosions</w:t>
            </w:r>
          </w:p>
        </w:tc>
        <w:tc>
          <w:tcPr>
            <w:tcW w:w="2384" w:type="dxa"/>
          </w:tcPr>
          <w:p w14:paraId="5928716D" w14:textId="77777777" w:rsidR="00B6739F" w:rsidRPr="00E26034" w:rsidRDefault="00B6739F" w:rsidP="00E60644">
            <w:pPr>
              <w:jc w:val="both"/>
              <w:rPr>
                <w:rFonts w:ascii="Arial Narrow" w:hAnsi="Arial Narrow"/>
                <w:sz w:val="24"/>
                <w:szCs w:val="20"/>
              </w:rPr>
            </w:pPr>
            <w:r w:rsidRPr="00E26034">
              <w:rPr>
                <w:rFonts w:ascii="Arial Narrow" w:hAnsi="Arial Narrow"/>
              </w:rPr>
              <w:t>NES</w:t>
            </w:r>
          </w:p>
        </w:tc>
        <w:tc>
          <w:tcPr>
            <w:tcW w:w="2100" w:type="dxa"/>
          </w:tcPr>
          <w:p w14:paraId="7F943EAE"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r w:rsidRPr="00E26034">
              <w:rPr>
                <w:rFonts w:ascii="Arial Narrow" w:eastAsia="Times New Roman" w:hAnsi="Arial Narrow" w:cs="Courier New"/>
                <w:sz w:val="20"/>
                <w:szCs w:val="20"/>
                <w:lang w:eastAsia="fr-FR"/>
              </w:rPr>
              <w:t xml:space="preserve">Transformer Monitoring </w:t>
            </w:r>
            <w:proofErr w:type="spellStart"/>
            <w:r w:rsidRPr="00E26034">
              <w:rPr>
                <w:rFonts w:ascii="Arial Narrow" w:eastAsia="Times New Roman" w:hAnsi="Arial Narrow" w:cs="Courier New"/>
                <w:sz w:val="20"/>
                <w:szCs w:val="20"/>
                <w:lang w:eastAsia="fr-FR"/>
              </w:rPr>
              <w:t>Cost</w:t>
            </w:r>
            <w:proofErr w:type="spellEnd"/>
          </w:p>
          <w:p w14:paraId="7535A27A" w14:textId="77777777" w:rsidR="00B6739F" w:rsidRPr="00E26034" w:rsidRDefault="00B6739F" w:rsidP="00E60644">
            <w:pPr>
              <w:jc w:val="both"/>
              <w:rPr>
                <w:rFonts w:ascii="Arial Narrow" w:hAnsi="Arial Narrow"/>
                <w:sz w:val="20"/>
                <w:szCs w:val="20"/>
              </w:rPr>
            </w:pPr>
          </w:p>
        </w:tc>
        <w:tc>
          <w:tcPr>
            <w:tcW w:w="1862" w:type="dxa"/>
          </w:tcPr>
          <w:p w14:paraId="25A71988" w14:textId="77777777" w:rsidR="00B6739F" w:rsidRPr="00EE2975" w:rsidRDefault="00B6739F" w:rsidP="00E60644">
            <w:pPr>
              <w:rPr>
                <w:rFonts w:ascii="Arial Narrow" w:hAnsi="Arial Narrow"/>
                <w:sz w:val="20"/>
                <w:szCs w:val="20"/>
              </w:rPr>
            </w:pPr>
            <w:r w:rsidRPr="00EE2975">
              <w:rPr>
                <w:rFonts w:ascii="Arial Narrow" w:hAnsi="Arial Narrow"/>
                <w:sz w:val="20"/>
                <w:szCs w:val="20"/>
              </w:rPr>
              <w:t>4 000 000</w:t>
            </w:r>
          </w:p>
        </w:tc>
        <w:tc>
          <w:tcPr>
            <w:tcW w:w="1321" w:type="dxa"/>
          </w:tcPr>
          <w:p w14:paraId="168B4FF3" w14:textId="77777777" w:rsidR="00B6739F" w:rsidRPr="00E26034" w:rsidRDefault="00B6739F" w:rsidP="00E60644">
            <w:pPr>
              <w:rPr>
                <w:rFonts w:ascii="Arial Narrow" w:hAnsi="Arial Narrow"/>
                <w:b/>
                <w:sz w:val="20"/>
                <w:szCs w:val="20"/>
              </w:rPr>
            </w:pPr>
          </w:p>
        </w:tc>
      </w:tr>
      <w:tr w:rsidR="00B6739F" w:rsidRPr="00E26034" w14:paraId="0C555DFC" w14:textId="77777777" w:rsidTr="00E60644">
        <w:trPr>
          <w:trHeight w:val="258"/>
        </w:trPr>
        <w:tc>
          <w:tcPr>
            <w:tcW w:w="10765" w:type="dxa"/>
            <w:gridSpan w:val="4"/>
          </w:tcPr>
          <w:p w14:paraId="445C69C7" w14:textId="77777777" w:rsidR="00B6739F" w:rsidRPr="00E26034" w:rsidRDefault="00B6739F" w:rsidP="00E60644">
            <w:pPr>
              <w:jc w:val="both"/>
              <w:rPr>
                <w:rFonts w:ascii="Arial Narrow" w:hAnsi="Arial Narrow"/>
                <w:sz w:val="20"/>
                <w:szCs w:val="20"/>
              </w:rPr>
            </w:pPr>
            <w:r>
              <w:rPr>
                <w:rFonts w:ascii="Arial Narrow" w:hAnsi="Arial Narrow"/>
                <w:sz w:val="20"/>
                <w:szCs w:val="20"/>
              </w:rPr>
              <w:t>TOTAL</w:t>
            </w:r>
          </w:p>
        </w:tc>
        <w:tc>
          <w:tcPr>
            <w:tcW w:w="1862" w:type="dxa"/>
          </w:tcPr>
          <w:p w14:paraId="2852C419" w14:textId="31067F1B" w:rsidR="00B6739F" w:rsidRPr="00EE2975" w:rsidRDefault="007E3953"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b/>
                <w:sz w:val="20"/>
                <w:szCs w:val="20"/>
                <w:lang w:eastAsia="fr-FR"/>
              </w:rPr>
            </w:pPr>
            <w:r w:rsidRPr="00EE2975">
              <w:rPr>
                <w:rFonts w:ascii="Arial Narrow" w:eastAsia="Times New Roman" w:hAnsi="Arial Narrow" w:cs="Courier New"/>
                <w:b/>
                <w:sz w:val="20"/>
                <w:szCs w:val="20"/>
                <w:lang w:eastAsia="fr-FR"/>
              </w:rPr>
              <w:t>CFAF 135, 6</w:t>
            </w:r>
            <w:r w:rsidR="00B6739F" w:rsidRPr="00EE2975">
              <w:rPr>
                <w:rFonts w:ascii="Arial Narrow" w:eastAsia="Times New Roman" w:hAnsi="Arial Narrow" w:cs="Courier New"/>
                <w:b/>
                <w:sz w:val="20"/>
                <w:szCs w:val="20"/>
                <w:lang w:eastAsia="fr-FR"/>
              </w:rPr>
              <w:t>00,000</w:t>
            </w:r>
          </w:p>
          <w:p w14:paraId="0A39AD88" w14:textId="45BF6481"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r w:rsidRPr="00EE2975">
              <w:rPr>
                <w:rFonts w:ascii="Arial Narrow" w:eastAsia="Times New Roman" w:hAnsi="Arial Narrow" w:cs="Courier New"/>
                <w:b/>
                <w:sz w:val="20"/>
                <w:szCs w:val="20"/>
                <w:lang w:eastAsia="fr-FR"/>
              </w:rPr>
              <w:t>$</w:t>
            </w:r>
            <w:r w:rsidR="00EE2975" w:rsidRPr="005A651C">
              <w:rPr>
                <w:rFonts w:ascii="Arial Narrow" w:eastAsia="Times New Roman" w:hAnsi="Arial Narrow" w:cs="Calibri"/>
                <w:b/>
                <w:bCs/>
                <w:color w:val="000000"/>
                <w:sz w:val="20"/>
                <w:szCs w:val="20"/>
                <w:lang w:eastAsia="fr-FR"/>
              </w:rPr>
              <w:t>201 567,05</w:t>
            </w:r>
            <w:r w:rsidR="00EE2975" w:rsidRPr="005A651C">
              <w:rPr>
                <w:rFonts w:ascii="Arial Narrow" w:eastAsia="Times New Roman" w:hAnsi="Arial Narrow" w:cs="Calibri"/>
                <w:b/>
                <w:bCs/>
                <w:color w:val="000000"/>
                <w:lang w:eastAsia="fr-FR"/>
              </w:rPr>
              <w:t xml:space="preserve">   </w:t>
            </w:r>
          </w:p>
        </w:tc>
        <w:tc>
          <w:tcPr>
            <w:tcW w:w="1321" w:type="dxa"/>
          </w:tcPr>
          <w:p w14:paraId="61C2E198"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20"/>
                <w:szCs w:val="20"/>
                <w:lang w:eastAsia="fr-FR"/>
              </w:rPr>
            </w:pPr>
          </w:p>
        </w:tc>
      </w:tr>
    </w:tbl>
    <w:p w14:paraId="42035740" w14:textId="77777777" w:rsidR="00B6739F" w:rsidRDefault="00B6739F" w:rsidP="00B6739F">
      <w:pPr>
        <w:rPr>
          <w:lang w:val="fr-CA"/>
        </w:rPr>
      </w:pPr>
    </w:p>
    <w:p w14:paraId="15370FC3" w14:textId="77777777" w:rsidR="00B6739F" w:rsidRDefault="00B6739F" w:rsidP="00B6739F">
      <w:pPr>
        <w:rPr>
          <w:lang w:val="fr-CA"/>
        </w:rPr>
        <w:sectPr w:rsidR="00B6739F" w:rsidSect="00E60644">
          <w:pgSz w:w="16838" w:h="11906" w:orient="landscape"/>
          <w:pgMar w:top="1080" w:right="1440" w:bottom="1080" w:left="1440" w:header="708" w:footer="708" w:gutter="0"/>
          <w:pgNumType w:fmt="lowerRoman"/>
          <w:cols w:space="708"/>
          <w:docGrid w:linePitch="360"/>
        </w:sectPr>
      </w:pPr>
    </w:p>
    <w:p w14:paraId="7C6479B0" w14:textId="77777777" w:rsidR="00B6739F" w:rsidRPr="008B0278" w:rsidRDefault="00B6739F" w:rsidP="00B6739F">
      <w:pPr>
        <w:rPr>
          <w:rFonts w:ascii="Arial Narrow" w:hAnsi="Arial Narrow"/>
          <w:sz w:val="24"/>
          <w:lang w:val="en-US"/>
        </w:rPr>
      </w:pPr>
      <w:r w:rsidRPr="00206B2C">
        <w:rPr>
          <w:rFonts w:ascii="Arial Narrow" w:hAnsi="Arial Narrow"/>
          <w:sz w:val="24"/>
          <w:lang w:val="en"/>
        </w:rPr>
        <w:t>Table</w:t>
      </w:r>
      <w:r>
        <w:rPr>
          <w:rFonts w:ascii="Arial Narrow" w:hAnsi="Arial Narrow"/>
          <w:sz w:val="24"/>
          <w:lang w:val="en"/>
        </w:rPr>
        <w:t xml:space="preserve"> 5</w:t>
      </w:r>
      <w:r w:rsidRPr="00206B2C">
        <w:rPr>
          <w:rFonts w:ascii="Arial Narrow" w:hAnsi="Arial Narrow"/>
          <w:sz w:val="24"/>
          <w:lang w:val="en"/>
        </w:rPr>
        <w:t>: Environmental monitoring and follow-up plan</w:t>
      </w:r>
    </w:p>
    <w:tbl>
      <w:tblPr>
        <w:tblStyle w:val="Grilledutableau13"/>
        <w:tblW w:w="15651" w:type="dxa"/>
        <w:jc w:val="center"/>
        <w:tblLook w:val="04A0" w:firstRow="1" w:lastRow="0" w:firstColumn="1" w:lastColumn="0" w:noHBand="0" w:noVBand="1"/>
      </w:tblPr>
      <w:tblGrid>
        <w:gridCol w:w="1419"/>
        <w:gridCol w:w="2576"/>
        <w:gridCol w:w="2351"/>
        <w:gridCol w:w="1531"/>
        <w:gridCol w:w="1944"/>
        <w:gridCol w:w="2296"/>
        <w:gridCol w:w="1592"/>
        <w:gridCol w:w="1942"/>
      </w:tblGrid>
      <w:tr w:rsidR="00B6739F" w:rsidRPr="00E26034" w14:paraId="5A7F6ED2" w14:textId="77777777" w:rsidTr="008A3457">
        <w:trPr>
          <w:trHeight w:val="394"/>
          <w:jc w:val="center"/>
        </w:trPr>
        <w:tc>
          <w:tcPr>
            <w:tcW w:w="1419" w:type="dxa"/>
          </w:tcPr>
          <w:p w14:paraId="359D4A93"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Environment</w:t>
            </w:r>
            <w:proofErr w:type="spellEnd"/>
            <w:r w:rsidRPr="00E26034">
              <w:rPr>
                <w:rFonts w:ascii="Arial Narrow" w:eastAsia="Times New Roman" w:hAnsi="Arial Narrow" w:cs="Courier New"/>
                <w:sz w:val="18"/>
                <w:szCs w:val="18"/>
                <w:lang w:eastAsia="fr-FR"/>
              </w:rPr>
              <w:t xml:space="preserve"> </w:t>
            </w:r>
            <w:proofErr w:type="spellStart"/>
            <w:r w:rsidRPr="00E26034">
              <w:rPr>
                <w:rFonts w:ascii="Arial Narrow" w:eastAsia="Times New Roman" w:hAnsi="Arial Narrow" w:cs="Courier New"/>
                <w:sz w:val="18"/>
                <w:szCs w:val="18"/>
                <w:lang w:eastAsia="fr-FR"/>
              </w:rPr>
              <w:t>concerned</w:t>
            </w:r>
            <w:proofErr w:type="spellEnd"/>
          </w:p>
        </w:tc>
        <w:tc>
          <w:tcPr>
            <w:tcW w:w="2576" w:type="dxa"/>
          </w:tcPr>
          <w:p w14:paraId="6E42CA22"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Mitigation and/or compensation measures</w:t>
            </w:r>
          </w:p>
        </w:tc>
        <w:tc>
          <w:tcPr>
            <w:tcW w:w="2351" w:type="dxa"/>
          </w:tcPr>
          <w:p w14:paraId="1351674D"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Indicators</w:t>
            </w:r>
            <w:proofErr w:type="spellEnd"/>
            <w:r w:rsidRPr="00E26034">
              <w:rPr>
                <w:rFonts w:ascii="Arial Narrow" w:eastAsia="Times New Roman" w:hAnsi="Arial Narrow" w:cs="Courier New"/>
                <w:sz w:val="18"/>
                <w:szCs w:val="18"/>
                <w:lang w:eastAsia="fr-FR"/>
              </w:rPr>
              <w:t xml:space="preserve"> to </w:t>
            </w:r>
            <w:proofErr w:type="spellStart"/>
            <w:r w:rsidRPr="00E26034">
              <w:rPr>
                <w:rFonts w:ascii="Arial Narrow" w:eastAsia="Times New Roman" w:hAnsi="Arial Narrow" w:cs="Courier New"/>
                <w:sz w:val="18"/>
                <w:szCs w:val="18"/>
                <w:lang w:eastAsia="fr-FR"/>
              </w:rPr>
              <w:t>watch</w:t>
            </w:r>
            <w:proofErr w:type="spellEnd"/>
          </w:p>
        </w:tc>
        <w:tc>
          <w:tcPr>
            <w:tcW w:w="1531" w:type="dxa"/>
          </w:tcPr>
          <w:p w14:paraId="34F4ACA5"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Location / sampling point</w:t>
            </w:r>
          </w:p>
        </w:tc>
        <w:tc>
          <w:tcPr>
            <w:tcW w:w="1944" w:type="dxa"/>
          </w:tcPr>
          <w:p w14:paraId="29900E35"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methods</w:t>
            </w:r>
            <w:proofErr w:type="spellEnd"/>
            <w:r w:rsidRPr="00E26034">
              <w:rPr>
                <w:rFonts w:ascii="Arial Narrow" w:eastAsia="Times New Roman" w:hAnsi="Arial Narrow" w:cs="Courier New"/>
                <w:sz w:val="18"/>
                <w:szCs w:val="18"/>
                <w:lang w:eastAsia="fr-FR"/>
              </w:rPr>
              <w:t xml:space="preserve"> and </w:t>
            </w:r>
            <w:proofErr w:type="spellStart"/>
            <w:r w:rsidRPr="00E26034">
              <w:rPr>
                <w:rFonts w:ascii="Arial Narrow" w:eastAsia="Times New Roman" w:hAnsi="Arial Narrow" w:cs="Courier New"/>
                <w:sz w:val="18"/>
                <w:szCs w:val="18"/>
                <w:lang w:eastAsia="fr-FR"/>
              </w:rPr>
              <w:t>equipment</w:t>
            </w:r>
            <w:proofErr w:type="spellEnd"/>
          </w:p>
          <w:p w14:paraId="167DE00C" w14:textId="77777777" w:rsidR="00B6739F" w:rsidRPr="00E26034" w:rsidRDefault="00B6739F" w:rsidP="00E60644">
            <w:pPr>
              <w:rPr>
                <w:rFonts w:ascii="Arial Narrow" w:hAnsi="Arial Narrow"/>
                <w:b/>
                <w:sz w:val="18"/>
                <w:szCs w:val="18"/>
              </w:rPr>
            </w:pPr>
          </w:p>
        </w:tc>
        <w:tc>
          <w:tcPr>
            <w:tcW w:w="2296" w:type="dxa"/>
          </w:tcPr>
          <w:p w14:paraId="7608E933"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Measurement</w:t>
            </w:r>
            <w:proofErr w:type="spellEnd"/>
            <w:r w:rsidRPr="00E26034">
              <w:rPr>
                <w:rFonts w:ascii="Arial Narrow" w:eastAsia="Times New Roman" w:hAnsi="Arial Narrow" w:cs="Courier New"/>
                <w:sz w:val="18"/>
                <w:szCs w:val="18"/>
                <w:lang w:eastAsia="fr-FR"/>
              </w:rPr>
              <w:t xml:space="preserve"> </w:t>
            </w:r>
            <w:proofErr w:type="spellStart"/>
            <w:r w:rsidRPr="00E26034">
              <w:rPr>
                <w:rFonts w:ascii="Arial Narrow" w:eastAsia="Times New Roman" w:hAnsi="Arial Narrow" w:cs="Courier New"/>
                <w:sz w:val="18"/>
                <w:szCs w:val="18"/>
                <w:lang w:eastAsia="fr-FR"/>
              </w:rPr>
              <w:t>frequency</w:t>
            </w:r>
            <w:proofErr w:type="spellEnd"/>
          </w:p>
          <w:p w14:paraId="4EE7363F" w14:textId="77777777" w:rsidR="00B6739F" w:rsidRPr="00E26034" w:rsidRDefault="00B6739F" w:rsidP="00E60644">
            <w:pPr>
              <w:rPr>
                <w:rFonts w:ascii="Arial Narrow" w:hAnsi="Arial Narrow"/>
                <w:b/>
                <w:sz w:val="18"/>
                <w:szCs w:val="18"/>
              </w:rPr>
            </w:pPr>
          </w:p>
        </w:tc>
        <w:tc>
          <w:tcPr>
            <w:tcW w:w="1592" w:type="dxa"/>
          </w:tcPr>
          <w:p w14:paraId="1718FE4F"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Responsibility</w:t>
            </w:r>
            <w:proofErr w:type="spellEnd"/>
          </w:p>
          <w:p w14:paraId="34E0D3FF" w14:textId="77777777" w:rsidR="00B6739F" w:rsidRPr="00E26034" w:rsidRDefault="00B6739F" w:rsidP="00E60644">
            <w:pPr>
              <w:rPr>
                <w:rFonts w:ascii="Arial Narrow" w:hAnsi="Arial Narrow"/>
                <w:b/>
                <w:sz w:val="18"/>
                <w:szCs w:val="18"/>
              </w:rPr>
            </w:pPr>
          </w:p>
        </w:tc>
        <w:tc>
          <w:tcPr>
            <w:tcW w:w="1939" w:type="dxa"/>
          </w:tcPr>
          <w:p w14:paraId="3031B96D"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Cost</w:t>
            </w:r>
            <w:proofErr w:type="spellEnd"/>
          </w:p>
          <w:p w14:paraId="7EA351A0" w14:textId="77777777" w:rsidR="00B6739F" w:rsidRPr="00E26034" w:rsidRDefault="00B6739F" w:rsidP="00E60644">
            <w:pPr>
              <w:rPr>
                <w:rFonts w:ascii="Arial Narrow" w:hAnsi="Arial Narrow"/>
                <w:b/>
                <w:sz w:val="18"/>
                <w:szCs w:val="18"/>
              </w:rPr>
            </w:pPr>
          </w:p>
        </w:tc>
      </w:tr>
      <w:tr w:rsidR="00B6739F" w:rsidRPr="00E26034" w14:paraId="75B59E68" w14:textId="77777777" w:rsidTr="008A3457">
        <w:trPr>
          <w:trHeight w:val="229"/>
          <w:jc w:val="center"/>
        </w:trPr>
        <w:tc>
          <w:tcPr>
            <w:tcW w:w="15651" w:type="dxa"/>
            <w:gridSpan w:val="8"/>
          </w:tcPr>
          <w:p w14:paraId="4255EEC4" w14:textId="7A66E2AB" w:rsidR="00B6739F" w:rsidRPr="00E0563A" w:rsidRDefault="00E0563A" w:rsidP="00E05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eastAsia="Times New Roman" w:hAnsi="Arial Narrow" w:cs="Courier New"/>
                <w:b/>
                <w:sz w:val="18"/>
                <w:szCs w:val="18"/>
                <w:u w:val="single"/>
                <w:lang w:eastAsia="fr-FR"/>
              </w:rPr>
            </w:pPr>
            <w:proofErr w:type="spellStart"/>
            <w:r>
              <w:rPr>
                <w:rFonts w:ascii="Arial Narrow" w:eastAsia="Times New Roman" w:hAnsi="Arial Narrow" w:cs="Courier New"/>
                <w:b/>
                <w:sz w:val="18"/>
                <w:szCs w:val="18"/>
                <w:u w:val="single"/>
                <w:lang w:eastAsia="fr-FR"/>
              </w:rPr>
              <w:t>Preparation</w:t>
            </w:r>
            <w:proofErr w:type="spellEnd"/>
            <w:r>
              <w:rPr>
                <w:rFonts w:ascii="Arial Narrow" w:eastAsia="Times New Roman" w:hAnsi="Arial Narrow" w:cs="Courier New"/>
                <w:b/>
                <w:sz w:val="18"/>
                <w:szCs w:val="18"/>
                <w:u w:val="single"/>
                <w:lang w:eastAsia="fr-FR"/>
              </w:rPr>
              <w:t xml:space="preserve"> phase</w:t>
            </w:r>
          </w:p>
        </w:tc>
      </w:tr>
      <w:tr w:rsidR="00B6739F" w:rsidRPr="00DF220D" w14:paraId="39C60117" w14:textId="77777777" w:rsidTr="008A3457">
        <w:trPr>
          <w:trHeight w:val="267"/>
          <w:jc w:val="center"/>
        </w:trPr>
        <w:tc>
          <w:tcPr>
            <w:tcW w:w="1419" w:type="dxa"/>
            <w:vMerge w:val="restart"/>
          </w:tcPr>
          <w:p w14:paraId="538AE761" w14:textId="77777777" w:rsidR="00B6739F" w:rsidRPr="00E26034" w:rsidRDefault="00B6739F" w:rsidP="00E60644">
            <w:pPr>
              <w:rPr>
                <w:rFonts w:ascii="Arial Narrow" w:hAnsi="Arial Narrow"/>
                <w:sz w:val="18"/>
                <w:szCs w:val="18"/>
              </w:rPr>
            </w:pPr>
          </w:p>
          <w:p w14:paraId="12DB47C9" w14:textId="77777777" w:rsidR="00B6739F" w:rsidRPr="00E26034" w:rsidRDefault="00B6739F" w:rsidP="00E60644">
            <w:pPr>
              <w:rPr>
                <w:rFonts w:ascii="Arial Narrow" w:hAnsi="Arial Narrow"/>
                <w:sz w:val="18"/>
                <w:szCs w:val="18"/>
              </w:rPr>
            </w:pPr>
          </w:p>
          <w:p w14:paraId="015DB1CE" w14:textId="77777777" w:rsidR="00B6739F" w:rsidRPr="00E26034" w:rsidRDefault="00B6739F" w:rsidP="00E60644">
            <w:pPr>
              <w:rPr>
                <w:rFonts w:ascii="Arial Narrow" w:hAnsi="Arial Narrow"/>
                <w:sz w:val="18"/>
                <w:szCs w:val="18"/>
              </w:rPr>
            </w:pPr>
          </w:p>
          <w:p w14:paraId="027ADFC4" w14:textId="77777777" w:rsidR="00B6739F" w:rsidRPr="00E26034" w:rsidRDefault="00B6739F" w:rsidP="00E60644">
            <w:pPr>
              <w:rPr>
                <w:rFonts w:ascii="Arial Narrow" w:hAnsi="Arial Narrow"/>
                <w:sz w:val="18"/>
                <w:szCs w:val="18"/>
              </w:rPr>
            </w:pPr>
          </w:p>
          <w:p w14:paraId="3EE710F6" w14:textId="77777777" w:rsidR="00B6739F" w:rsidRPr="00E26034" w:rsidRDefault="00B6739F" w:rsidP="00E60644">
            <w:pPr>
              <w:rPr>
                <w:rFonts w:ascii="Arial Narrow" w:hAnsi="Arial Narrow"/>
                <w:sz w:val="18"/>
                <w:szCs w:val="18"/>
              </w:rPr>
            </w:pPr>
          </w:p>
          <w:p w14:paraId="41827988" w14:textId="77777777" w:rsidR="00B6739F" w:rsidRPr="00E26034" w:rsidRDefault="00B6739F" w:rsidP="00E60644">
            <w:pPr>
              <w:rPr>
                <w:rFonts w:ascii="Arial Narrow" w:hAnsi="Arial Narrow"/>
                <w:sz w:val="18"/>
                <w:szCs w:val="18"/>
              </w:rPr>
            </w:pPr>
            <w:r w:rsidRPr="00E26034">
              <w:rPr>
                <w:rFonts w:ascii="Arial Narrow" w:hAnsi="Arial Narrow"/>
                <w:sz w:val="18"/>
                <w:szCs w:val="18"/>
              </w:rPr>
              <w:t xml:space="preserve">Air </w:t>
            </w:r>
          </w:p>
        </w:tc>
        <w:tc>
          <w:tcPr>
            <w:tcW w:w="2576" w:type="dxa"/>
          </w:tcPr>
          <w:p w14:paraId="457D1E90"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 xml:space="preserve">Water the </w:t>
            </w:r>
            <w:proofErr w:type="spellStart"/>
            <w:r w:rsidRPr="00E26034">
              <w:rPr>
                <w:rFonts w:ascii="Arial Narrow" w:eastAsia="Times New Roman" w:hAnsi="Arial Narrow" w:cs="Courier New"/>
                <w:sz w:val="18"/>
                <w:szCs w:val="18"/>
                <w:lang w:eastAsia="fr-FR"/>
              </w:rPr>
              <w:t>paths</w:t>
            </w:r>
            <w:proofErr w:type="spellEnd"/>
            <w:r w:rsidRPr="00E26034">
              <w:rPr>
                <w:rFonts w:ascii="Arial Narrow" w:eastAsia="Times New Roman" w:hAnsi="Arial Narrow" w:cs="Courier New"/>
                <w:sz w:val="18"/>
                <w:szCs w:val="18"/>
                <w:lang w:eastAsia="fr-FR"/>
              </w:rPr>
              <w:t xml:space="preserve"> </w:t>
            </w:r>
            <w:proofErr w:type="spellStart"/>
            <w:r w:rsidRPr="00E26034">
              <w:rPr>
                <w:rFonts w:ascii="Arial Narrow" w:eastAsia="Times New Roman" w:hAnsi="Arial Narrow" w:cs="Courier New"/>
                <w:sz w:val="18"/>
                <w:szCs w:val="18"/>
                <w:lang w:eastAsia="fr-FR"/>
              </w:rPr>
              <w:t>regularly</w:t>
            </w:r>
            <w:proofErr w:type="spellEnd"/>
          </w:p>
        </w:tc>
        <w:tc>
          <w:tcPr>
            <w:tcW w:w="2351" w:type="dxa"/>
          </w:tcPr>
          <w:p w14:paraId="6C0A5114"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Amount</w:t>
            </w:r>
            <w:proofErr w:type="spellEnd"/>
            <w:r w:rsidRPr="00E26034">
              <w:rPr>
                <w:rFonts w:ascii="Arial Narrow" w:eastAsia="Times New Roman" w:hAnsi="Arial Narrow" w:cs="Courier New"/>
                <w:sz w:val="18"/>
                <w:szCs w:val="18"/>
                <w:lang w:eastAsia="fr-FR"/>
              </w:rPr>
              <w:t xml:space="preserve"> of </w:t>
            </w:r>
            <w:proofErr w:type="spellStart"/>
            <w:r w:rsidRPr="00E26034">
              <w:rPr>
                <w:rFonts w:ascii="Arial Narrow" w:eastAsia="Times New Roman" w:hAnsi="Arial Narrow" w:cs="Courier New"/>
                <w:sz w:val="18"/>
                <w:szCs w:val="18"/>
                <w:lang w:eastAsia="fr-FR"/>
              </w:rPr>
              <w:t>dust</w:t>
            </w:r>
            <w:proofErr w:type="spellEnd"/>
            <w:r w:rsidRPr="00E26034">
              <w:rPr>
                <w:rFonts w:ascii="Arial Narrow" w:eastAsia="Times New Roman" w:hAnsi="Arial Narrow" w:cs="Courier New"/>
                <w:sz w:val="18"/>
                <w:szCs w:val="18"/>
                <w:lang w:eastAsia="fr-FR"/>
              </w:rPr>
              <w:t xml:space="preserve"> </w:t>
            </w:r>
            <w:proofErr w:type="spellStart"/>
            <w:r w:rsidRPr="00E26034">
              <w:rPr>
                <w:rFonts w:ascii="Arial Narrow" w:eastAsia="Times New Roman" w:hAnsi="Arial Narrow" w:cs="Courier New"/>
                <w:sz w:val="18"/>
                <w:szCs w:val="18"/>
                <w:lang w:eastAsia="fr-FR"/>
              </w:rPr>
              <w:t>released</w:t>
            </w:r>
            <w:proofErr w:type="spellEnd"/>
          </w:p>
        </w:tc>
        <w:tc>
          <w:tcPr>
            <w:tcW w:w="1531" w:type="dxa"/>
          </w:tcPr>
          <w:p w14:paraId="62D55324"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 xml:space="preserve">Access </w:t>
            </w:r>
            <w:proofErr w:type="spellStart"/>
            <w:r w:rsidRPr="00E26034">
              <w:rPr>
                <w:rFonts w:ascii="Arial Narrow" w:eastAsia="Times New Roman" w:hAnsi="Arial Narrow" w:cs="Courier New"/>
                <w:sz w:val="18"/>
                <w:szCs w:val="18"/>
                <w:lang w:eastAsia="fr-FR"/>
              </w:rPr>
              <w:t>path</w:t>
            </w:r>
            <w:proofErr w:type="spellEnd"/>
          </w:p>
        </w:tc>
        <w:tc>
          <w:tcPr>
            <w:tcW w:w="1944" w:type="dxa"/>
          </w:tcPr>
          <w:p w14:paraId="2CE3750E"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Observation and control</w:t>
            </w:r>
          </w:p>
        </w:tc>
        <w:tc>
          <w:tcPr>
            <w:tcW w:w="2296" w:type="dxa"/>
          </w:tcPr>
          <w:p w14:paraId="2D0E5FEC"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daily</w:t>
            </w:r>
            <w:proofErr w:type="spellEnd"/>
          </w:p>
        </w:tc>
        <w:tc>
          <w:tcPr>
            <w:tcW w:w="1592" w:type="dxa"/>
          </w:tcPr>
          <w:p w14:paraId="1B829F4D"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Company in charge of the works</w:t>
            </w:r>
          </w:p>
        </w:tc>
        <w:tc>
          <w:tcPr>
            <w:tcW w:w="1939" w:type="dxa"/>
          </w:tcPr>
          <w:p w14:paraId="7D261A25"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Included in the work price schedules</w:t>
            </w:r>
          </w:p>
        </w:tc>
      </w:tr>
      <w:tr w:rsidR="00B6739F" w:rsidRPr="00DF220D" w14:paraId="5DB238E6" w14:textId="77777777" w:rsidTr="008A3457">
        <w:trPr>
          <w:trHeight w:val="267"/>
          <w:jc w:val="center"/>
        </w:trPr>
        <w:tc>
          <w:tcPr>
            <w:tcW w:w="1419" w:type="dxa"/>
            <w:vMerge/>
          </w:tcPr>
          <w:p w14:paraId="7C24AEBC" w14:textId="77777777" w:rsidR="00B6739F" w:rsidRPr="00E26034" w:rsidRDefault="00B6739F" w:rsidP="00E60644">
            <w:pPr>
              <w:rPr>
                <w:rFonts w:ascii="Arial Narrow" w:hAnsi="Arial Narrow"/>
                <w:sz w:val="18"/>
                <w:szCs w:val="18"/>
                <w:lang w:val="en-US"/>
              </w:rPr>
            </w:pPr>
          </w:p>
        </w:tc>
        <w:tc>
          <w:tcPr>
            <w:tcW w:w="2576" w:type="dxa"/>
          </w:tcPr>
          <w:p w14:paraId="26506B45"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Use of environmentally friendly vehicles and machinery;</w:t>
            </w:r>
          </w:p>
        </w:tc>
        <w:tc>
          <w:tcPr>
            <w:tcW w:w="2351" w:type="dxa"/>
          </w:tcPr>
          <w:p w14:paraId="762FEB0A"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The amount of smoke given off by the machines</w:t>
            </w:r>
          </w:p>
        </w:tc>
        <w:tc>
          <w:tcPr>
            <w:tcW w:w="1531" w:type="dxa"/>
          </w:tcPr>
          <w:p w14:paraId="2758C895"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 xml:space="preserve">Work </w:t>
            </w:r>
            <w:proofErr w:type="spellStart"/>
            <w:r w:rsidRPr="00E26034">
              <w:rPr>
                <w:rFonts w:ascii="Arial Narrow" w:eastAsia="Times New Roman" w:hAnsi="Arial Narrow" w:cs="Courier New"/>
                <w:sz w:val="18"/>
                <w:szCs w:val="18"/>
                <w:lang w:eastAsia="fr-FR"/>
              </w:rPr>
              <w:t>machinery</w:t>
            </w:r>
            <w:proofErr w:type="spellEnd"/>
          </w:p>
          <w:p w14:paraId="1413CFFA" w14:textId="77777777" w:rsidR="00B6739F" w:rsidRPr="00E26034" w:rsidRDefault="00B6739F" w:rsidP="00E60644">
            <w:pPr>
              <w:rPr>
                <w:rFonts w:ascii="Arial Narrow" w:hAnsi="Arial Narrow"/>
                <w:sz w:val="18"/>
                <w:szCs w:val="18"/>
              </w:rPr>
            </w:pPr>
          </w:p>
        </w:tc>
        <w:tc>
          <w:tcPr>
            <w:tcW w:w="1944" w:type="dxa"/>
          </w:tcPr>
          <w:p w14:paraId="571E671C"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Observation and control</w:t>
            </w:r>
          </w:p>
          <w:p w14:paraId="44668D57" w14:textId="77777777" w:rsidR="00B6739F" w:rsidRPr="00E26034" w:rsidRDefault="00B6739F" w:rsidP="00E60644">
            <w:pPr>
              <w:rPr>
                <w:rFonts w:ascii="Arial Narrow" w:hAnsi="Arial Narrow"/>
                <w:sz w:val="18"/>
                <w:szCs w:val="18"/>
              </w:rPr>
            </w:pPr>
          </w:p>
        </w:tc>
        <w:tc>
          <w:tcPr>
            <w:tcW w:w="2296" w:type="dxa"/>
          </w:tcPr>
          <w:p w14:paraId="2D491939"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daily</w:t>
            </w:r>
            <w:proofErr w:type="spellEnd"/>
          </w:p>
          <w:p w14:paraId="685978A5" w14:textId="77777777" w:rsidR="00B6739F" w:rsidRPr="00E26034" w:rsidRDefault="00B6739F" w:rsidP="00E60644">
            <w:pPr>
              <w:rPr>
                <w:rFonts w:ascii="Arial Narrow" w:hAnsi="Arial Narrow"/>
                <w:sz w:val="18"/>
                <w:szCs w:val="18"/>
              </w:rPr>
            </w:pPr>
          </w:p>
        </w:tc>
        <w:tc>
          <w:tcPr>
            <w:tcW w:w="1592" w:type="dxa"/>
          </w:tcPr>
          <w:p w14:paraId="4B764315"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Company in charge of the works</w:t>
            </w:r>
          </w:p>
        </w:tc>
        <w:tc>
          <w:tcPr>
            <w:tcW w:w="1939" w:type="dxa"/>
          </w:tcPr>
          <w:p w14:paraId="12F8611C" w14:textId="77777777" w:rsidR="00B6739F" w:rsidRPr="00E26034" w:rsidRDefault="00B6739F" w:rsidP="00E60644">
            <w:pPr>
              <w:rPr>
                <w:rFonts w:ascii="Arial Narrow" w:hAnsi="Arial Narrow"/>
                <w:sz w:val="18"/>
                <w:szCs w:val="18"/>
                <w:lang w:val="en-US"/>
              </w:rPr>
            </w:pPr>
            <w:r w:rsidRPr="009B5276">
              <w:rPr>
                <w:rFonts w:ascii="Arial Narrow" w:hAnsi="Arial Narrow"/>
                <w:sz w:val="18"/>
                <w:szCs w:val="18"/>
                <w:lang w:val="en-US"/>
              </w:rPr>
              <w:t>Included in the work price schedules</w:t>
            </w:r>
          </w:p>
        </w:tc>
      </w:tr>
      <w:tr w:rsidR="00B6739F" w:rsidRPr="00DF220D" w14:paraId="34BE90F5" w14:textId="77777777" w:rsidTr="008A3457">
        <w:trPr>
          <w:trHeight w:val="267"/>
          <w:jc w:val="center"/>
        </w:trPr>
        <w:tc>
          <w:tcPr>
            <w:tcW w:w="1419" w:type="dxa"/>
            <w:vMerge/>
          </w:tcPr>
          <w:p w14:paraId="193DC592" w14:textId="77777777" w:rsidR="00B6739F" w:rsidRPr="00E26034" w:rsidRDefault="00B6739F" w:rsidP="00E60644">
            <w:pPr>
              <w:rPr>
                <w:rFonts w:ascii="Arial Narrow" w:hAnsi="Arial Narrow"/>
                <w:sz w:val="18"/>
                <w:szCs w:val="18"/>
                <w:lang w:val="en-US"/>
              </w:rPr>
            </w:pPr>
          </w:p>
        </w:tc>
        <w:tc>
          <w:tcPr>
            <w:tcW w:w="2576" w:type="dxa"/>
          </w:tcPr>
          <w:p w14:paraId="71D128BC"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Restrict the number of traffic lanes</w:t>
            </w:r>
          </w:p>
          <w:p w14:paraId="0014A511" w14:textId="77777777" w:rsidR="00B6739F" w:rsidRPr="00E26034" w:rsidRDefault="00B6739F" w:rsidP="00E60644">
            <w:pPr>
              <w:contextualSpacing/>
              <w:rPr>
                <w:rFonts w:ascii="Arial Narrow" w:hAnsi="Arial Narrow"/>
                <w:sz w:val="18"/>
                <w:szCs w:val="18"/>
                <w:lang w:val="en-US"/>
              </w:rPr>
            </w:pPr>
          </w:p>
        </w:tc>
        <w:tc>
          <w:tcPr>
            <w:tcW w:w="2351" w:type="dxa"/>
          </w:tcPr>
          <w:p w14:paraId="330D3EE4"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Reduced amount of traffic lanes</w:t>
            </w:r>
          </w:p>
        </w:tc>
        <w:tc>
          <w:tcPr>
            <w:tcW w:w="1531" w:type="dxa"/>
          </w:tcPr>
          <w:p w14:paraId="1E326FC6"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Worksite</w:t>
            </w:r>
            <w:proofErr w:type="spellEnd"/>
          </w:p>
          <w:p w14:paraId="0FF6AFDC" w14:textId="77777777" w:rsidR="00B6739F" w:rsidRPr="00E26034" w:rsidRDefault="00B6739F" w:rsidP="00E60644">
            <w:pPr>
              <w:rPr>
                <w:rFonts w:ascii="Arial Narrow" w:hAnsi="Arial Narrow"/>
                <w:sz w:val="18"/>
                <w:szCs w:val="18"/>
              </w:rPr>
            </w:pPr>
          </w:p>
        </w:tc>
        <w:tc>
          <w:tcPr>
            <w:tcW w:w="1944" w:type="dxa"/>
          </w:tcPr>
          <w:p w14:paraId="05C555DB"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Observation and control</w:t>
            </w:r>
          </w:p>
          <w:p w14:paraId="7E7B583E" w14:textId="77777777" w:rsidR="00B6739F" w:rsidRPr="00E26034" w:rsidRDefault="00B6739F" w:rsidP="00E60644">
            <w:pPr>
              <w:rPr>
                <w:rFonts w:ascii="Arial Narrow" w:hAnsi="Arial Narrow"/>
                <w:sz w:val="18"/>
                <w:szCs w:val="18"/>
              </w:rPr>
            </w:pPr>
          </w:p>
        </w:tc>
        <w:tc>
          <w:tcPr>
            <w:tcW w:w="2296" w:type="dxa"/>
          </w:tcPr>
          <w:p w14:paraId="5CF550BC"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daily</w:t>
            </w:r>
            <w:proofErr w:type="spellEnd"/>
          </w:p>
          <w:p w14:paraId="4A273335" w14:textId="77777777" w:rsidR="00B6739F" w:rsidRPr="00E26034" w:rsidRDefault="00B6739F" w:rsidP="00E60644">
            <w:pPr>
              <w:rPr>
                <w:rFonts w:ascii="Arial Narrow" w:hAnsi="Arial Narrow"/>
                <w:sz w:val="18"/>
                <w:szCs w:val="18"/>
              </w:rPr>
            </w:pPr>
          </w:p>
        </w:tc>
        <w:tc>
          <w:tcPr>
            <w:tcW w:w="1592" w:type="dxa"/>
          </w:tcPr>
          <w:p w14:paraId="5CE45C35"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Company in charge of the works</w:t>
            </w:r>
          </w:p>
        </w:tc>
        <w:tc>
          <w:tcPr>
            <w:tcW w:w="1939" w:type="dxa"/>
          </w:tcPr>
          <w:p w14:paraId="3FB242EF" w14:textId="77777777" w:rsidR="00B6739F" w:rsidRPr="00E26034" w:rsidRDefault="00B6739F" w:rsidP="00E60644">
            <w:pPr>
              <w:rPr>
                <w:rFonts w:ascii="Arial Narrow" w:hAnsi="Arial Narrow"/>
                <w:sz w:val="18"/>
                <w:szCs w:val="18"/>
                <w:lang w:val="en-US"/>
              </w:rPr>
            </w:pPr>
            <w:r w:rsidRPr="009B5276">
              <w:rPr>
                <w:rFonts w:ascii="Arial Narrow" w:hAnsi="Arial Narrow"/>
                <w:sz w:val="18"/>
                <w:szCs w:val="18"/>
                <w:lang w:val="en-US"/>
              </w:rPr>
              <w:t>Included in the work price schedules</w:t>
            </w:r>
          </w:p>
        </w:tc>
      </w:tr>
      <w:tr w:rsidR="00B6739F" w:rsidRPr="00DF220D" w14:paraId="4ECD62EF" w14:textId="77777777" w:rsidTr="008A3457">
        <w:trPr>
          <w:trHeight w:val="267"/>
          <w:jc w:val="center"/>
        </w:trPr>
        <w:tc>
          <w:tcPr>
            <w:tcW w:w="1419" w:type="dxa"/>
            <w:vMerge w:val="restart"/>
          </w:tcPr>
          <w:p w14:paraId="0DCBE172"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Floor</w:t>
            </w:r>
            <w:proofErr w:type="spellEnd"/>
          </w:p>
          <w:p w14:paraId="61948F1B" w14:textId="77777777" w:rsidR="00B6739F" w:rsidRPr="00E26034" w:rsidRDefault="00B6739F" w:rsidP="00E60644">
            <w:pPr>
              <w:rPr>
                <w:rFonts w:ascii="Arial Narrow" w:hAnsi="Arial Narrow"/>
                <w:sz w:val="18"/>
                <w:szCs w:val="18"/>
              </w:rPr>
            </w:pPr>
          </w:p>
        </w:tc>
        <w:tc>
          <w:tcPr>
            <w:tcW w:w="2576" w:type="dxa"/>
          </w:tcPr>
          <w:p w14:paraId="1B42DD98"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limit the movement of machinery to work areas and marked access;</w:t>
            </w:r>
          </w:p>
          <w:p w14:paraId="6F3BE170" w14:textId="77777777" w:rsidR="00B6739F" w:rsidRPr="00E26034" w:rsidRDefault="00B6739F" w:rsidP="00E60644">
            <w:pPr>
              <w:rPr>
                <w:rFonts w:ascii="Arial Narrow" w:hAnsi="Arial Narrow"/>
                <w:sz w:val="18"/>
                <w:szCs w:val="18"/>
                <w:lang w:val="en-US"/>
              </w:rPr>
            </w:pPr>
          </w:p>
        </w:tc>
        <w:tc>
          <w:tcPr>
            <w:tcW w:w="2351" w:type="dxa"/>
          </w:tcPr>
          <w:p w14:paraId="674481FE"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Shade of machinery moved to work areas and marked access</w:t>
            </w:r>
          </w:p>
        </w:tc>
        <w:tc>
          <w:tcPr>
            <w:tcW w:w="1531" w:type="dxa"/>
          </w:tcPr>
          <w:p w14:paraId="4A3BD44D"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Worksite</w:t>
            </w:r>
            <w:proofErr w:type="spellEnd"/>
          </w:p>
          <w:p w14:paraId="744C5E71" w14:textId="77777777" w:rsidR="00B6739F" w:rsidRPr="00E26034" w:rsidRDefault="00B6739F" w:rsidP="00E60644">
            <w:pPr>
              <w:rPr>
                <w:rFonts w:ascii="Arial Narrow" w:hAnsi="Arial Narrow"/>
                <w:sz w:val="18"/>
                <w:szCs w:val="18"/>
              </w:rPr>
            </w:pPr>
          </w:p>
        </w:tc>
        <w:tc>
          <w:tcPr>
            <w:tcW w:w="1944" w:type="dxa"/>
          </w:tcPr>
          <w:p w14:paraId="30D01867"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Observation and control</w:t>
            </w:r>
          </w:p>
          <w:p w14:paraId="3A44EAEE" w14:textId="77777777" w:rsidR="00B6739F" w:rsidRPr="00E26034" w:rsidRDefault="00B6739F" w:rsidP="00E60644">
            <w:pPr>
              <w:rPr>
                <w:rFonts w:ascii="Arial Narrow" w:hAnsi="Arial Narrow"/>
                <w:sz w:val="18"/>
                <w:szCs w:val="18"/>
              </w:rPr>
            </w:pPr>
          </w:p>
        </w:tc>
        <w:tc>
          <w:tcPr>
            <w:tcW w:w="2296" w:type="dxa"/>
          </w:tcPr>
          <w:p w14:paraId="00F57931"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daily</w:t>
            </w:r>
            <w:proofErr w:type="spellEnd"/>
          </w:p>
          <w:p w14:paraId="64370046" w14:textId="77777777" w:rsidR="00B6739F" w:rsidRPr="00E26034" w:rsidRDefault="00B6739F" w:rsidP="00E60644">
            <w:pPr>
              <w:rPr>
                <w:rFonts w:ascii="Arial Narrow" w:hAnsi="Arial Narrow"/>
                <w:sz w:val="18"/>
                <w:szCs w:val="18"/>
              </w:rPr>
            </w:pPr>
          </w:p>
        </w:tc>
        <w:tc>
          <w:tcPr>
            <w:tcW w:w="1592" w:type="dxa"/>
          </w:tcPr>
          <w:p w14:paraId="2D127578"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Company in charge of the works</w:t>
            </w:r>
          </w:p>
          <w:p w14:paraId="38313B16" w14:textId="77777777" w:rsidR="00B6739F" w:rsidRPr="00E26034" w:rsidRDefault="00B6739F" w:rsidP="00E60644">
            <w:pPr>
              <w:rPr>
                <w:rFonts w:ascii="Arial Narrow" w:hAnsi="Arial Narrow"/>
                <w:sz w:val="18"/>
                <w:szCs w:val="18"/>
                <w:lang w:val="en-US"/>
              </w:rPr>
            </w:pPr>
          </w:p>
        </w:tc>
        <w:tc>
          <w:tcPr>
            <w:tcW w:w="1939" w:type="dxa"/>
          </w:tcPr>
          <w:p w14:paraId="53B48133" w14:textId="77777777" w:rsidR="00B6739F" w:rsidRPr="00E26034" w:rsidRDefault="00B6739F" w:rsidP="00E60644">
            <w:pPr>
              <w:rPr>
                <w:rFonts w:ascii="Arial Narrow" w:hAnsi="Arial Narrow"/>
                <w:sz w:val="18"/>
                <w:szCs w:val="18"/>
                <w:lang w:val="en-US"/>
              </w:rPr>
            </w:pPr>
            <w:r w:rsidRPr="009B5276">
              <w:rPr>
                <w:rFonts w:ascii="Arial Narrow" w:hAnsi="Arial Narrow"/>
                <w:sz w:val="18"/>
                <w:szCs w:val="18"/>
                <w:lang w:val="en-US"/>
              </w:rPr>
              <w:t>Included in the work price schedules</w:t>
            </w:r>
          </w:p>
        </w:tc>
      </w:tr>
      <w:tr w:rsidR="00B6739F" w:rsidRPr="00DF220D" w14:paraId="7B99EB68" w14:textId="77777777" w:rsidTr="008A3457">
        <w:trPr>
          <w:trHeight w:val="255"/>
          <w:jc w:val="center"/>
        </w:trPr>
        <w:tc>
          <w:tcPr>
            <w:tcW w:w="1419" w:type="dxa"/>
            <w:vMerge/>
          </w:tcPr>
          <w:p w14:paraId="385949C2" w14:textId="77777777" w:rsidR="00B6739F" w:rsidRPr="00E26034" w:rsidRDefault="00B6739F" w:rsidP="00E60644">
            <w:pPr>
              <w:rPr>
                <w:rFonts w:ascii="Arial Narrow" w:hAnsi="Arial Narrow"/>
                <w:sz w:val="18"/>
                <w:szCs w:val="18"/>
                <w:lang w:val="en-US"/>
              </w:rPr>
            </w:pPr>
          </w:p>
        </w:tc>
        <w:tc>
          <w:tcPr>
            <w:tcW w:w="2576" w:type="dxa"/>
          </w:tcPr>
          <w:p w14:paraId="546F76A2"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restore disturbed sites after the work</w:t>
            </w:r>
          </w:p>
          <w:p w14:paraId="532718EA" w14:textId="77777777" w:rsidR="00B6739F" w:rsidRPr="00E26034" w:rsidRDefault="00B6739F" w:rsidP="00E60644">
            <w:pPr>
              <w:rPr>
                <w:rFonts w:ascii="Arial Narrow" w:hAnsi="Arial Narrow"/>
                <w:sz w:val="18"/>
                <w:szCs w:val="18"/>
                <w:lang w:val="en-US"/>
              </w:rPr>
            </w:pPr>
          </w:p>
        </w:tc>
        <w:tc>
          <w:tcPr>
            <w:tcW w:w="2351" w:type="dxa"/>
          </w:tcPr>
          <w:p w14:paraId="1DF3B0B6"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Number</w:t>
            </w:r>
            <w:proofErr w:type="spellEnd"/>
            <w:r w:rsidRPr="00E26034">
              <w:rPr>
                <w:rFonts w:ascii="Arial Narrow" w:eastAsia="Times New Roman" w:hAnsi="Arial Narrow" w:cs="Courier New"/>
                <w:sz w:val="18"/>
                <w:szCs w:val="18"/>
                <w:lang w:eastAsia="fr-FR"/>
              </w:rPr>
              <w:t xml:space="preserve"> of </w:t>
            </w:r>
            <w:proofErr w:type="spellStart"/>
            <w:r w:rsidRPr="00E26034">
              <w:rPr>
                <w:rFonts w:ascii="Arial Narrow" w:eastAsia="Times New Roman" w:hAnsi="Arial Narrow" w:cs="Courier New"/>
                <w:sz w:val="18"/>
                <w:szCs w:val="18"/>
                <w:lang w:eastAsia="fr-FR"/>
              </w:rPr>
              <w:t>disturbed</w:t>
            </w:r>
            <w:proofErr w:type="spellEnd"/>
            <w:r w:rsidRPr="00E26034">
              <w:rPr>
                <w:rFonts w:ascii="Arial Narrow" w:eastAsia="Times New Roman" w:hAnsi="Arial Narrow" w:cs="Courier New"/>
                <w:sz w:val="18"/>
                <w:szCs w:val="18"/>
                <w:lang w:eastAsia="fr-FR"/>
              </w:rPr>
              <w:t xml:space="preserve"> sites </w:t>
            </w:r>
            <w:proofErr w:type="spellStart"/>
            <w:r w:rsidRPr="00E26034">
              <w:rPr>
                <w:rFonts w:ascii="Arial Narrow" w:eastAsia="Times New Roman" w:hAnsi="Arial Narrow" w:cs="Courier New"/>
                <w:sz w:val="18"/>
                <w:szCs w:val="18"/>
                <w:lang w:eastAsia="fr-FR"/>
              </w:rPr>
              <w:t>restored</w:t>
            </w:r>
            <w:proofErr w:type="spellEnd"/>
          </w:p>
          <w:p w14:paraId="28CEF895" w14:textId="77777777" w:rsidR="00B6739F" w:rsidRPr="00E26034" w:rsidRDefault="00B6739F" w:rsidP="00E60644">
            <w:pPr>
              <w:rPr>
                <w:rFonts w:ascii="Arial Narrow" w:hAnsi="Arial Narrow"/>
                <w:sz w:val="18"/>
                <w:szCs w:val="18"/>
              </w:rPr>
            </w:pPr>
          </w:p>
        </w:tc>
        <w:tc>
          <w:tcPr>
            <w:tcW w:w="1531" w:type="dxa"/>
          </w:tcPr>
          <w:p w14:paraId="27232407"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Life base</w:t>
            </w:r>
          </w:p>
          <w:p w14:paraId="0A29E75B" w14:textId="77777777" w:rsidR="00B6739F" w:rsidRPr="00E26034" w:rsidRDefault="00B6739F" w:rsidP="00E60644">
            <w:pPr>
              <w:rPr>
                <w:rFonts w:ascii="Arial Narrow" w:hAnsi="Arial Narrow"/>
                <w:sz w:val="18"/>
                <w:szCs w:val="18"/>
              </w:rPr>
            </w:pPr>
          </w:p>
        </w:tc>
        <w:tc>
          <w:tcPr>
            <w:tcW w:w="1944" w:type="dxa"/>
          </w:tcPr>
          <w:p w14:paraId="049D3420"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Observation and control</w:t>
            </w:r>
          </w:p>
          <w:p w14:paraId="1DE56D98" w14:textId="77777777" w:rsidR="00B6739F" w:rsidRPr="00E26034" w:rsidRDefault="00B6739F" w:rsidP="00E60644">
            <w:pPr>
              <w:rPr>
                <w:rFonts w:ascii="Arial Narrow" w:hAnsi="Arial Narrow"/>
                <w:sz w:val="18"/>
                <w:szCs w:val="18"/>
              </w:rPr>
            </w:pPr>
          </w:p>
        </w:tc>
        <w:tc>
          <w:tcPr>
            <w:tcW w:w="2296" w:type="dxa"/>
          </w:tcPr>
          <w:p w14:paraId="05AA1C04"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daily</w:t>
            </w:r>
            <w:proofErr w:type="spellEnd"/>
          </w:p>
          <w:p w14:paraId="6A0176FA" w14:textId="77777777" w:rsidR="00B6739F" w:rsidRPr="00E26034" w:rsidRDefault="00B6739F" w:rsidP="00E60644">
            <w:pPr>
              <w:rPr>
                <w:rFonts w:ascii="Arial Narrow" w:hAnsi="Arial Narrow"/>
                <w:sz w:val="18"/>
                <w:szCs w:val="18"/>
              </w:rPr>
            </w:pPr>
          </w:p>
        </w:tc>
        <w:tc>
          <w:tcPr>
            <w:tcW w:w="1592" w:type="dxa"/>
          </w:tcPr>
          <w:p w14:paraId="553E577F"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Company in charge of the works</w:t>
            </w:r>
          </w:p>
          <w:p w14:paraId="53AF7495" w14:textId="77777777" w:rsidR="00B6739F" w:rsidRPr="00E26034" w:rsidRDefault="00B6739F" w:rsidP="00E60644">
            <w:pPr>
              <w:rPr>
                <w:rFonts w:ascii="Arial Narrow" w:hAnsi="Arial Narrow"/>
                <w:sz w:val="18"/>
                <w:szCs w:val="18"/>
                <w:lang w:val="en-US"/>
              </w:rPr>
            </w:pPr>
          </w:p>
        </w:tc>
        <w:tc>
          <w:tcPr>
            <w:tcW w:w="1939" w:type="dxa"/>
          </w:tcPr>
          <w:p w14:paraId="0D1862FB" w14:textId="77777777" w:rsidR="00B6739F" w:rsidRPr="00E26034" w:rsidRDefault="00B6739F" w:rsidP="00E60644">
            <w:pPr>
              <w:rPr>
                <w:rFonts w:ascii="Arial Narrow" w:hAnsi="Arial Narrow"/>
                <w:sz w:val="18"/>
                <w:szCs w:val="18"/>
                <w:lang w:val="en-US"/>
              </w:rPr>
            </w:pPr>
            <w:r w:rsidRPr="009B5276">
              <w:rPr>
                <w:rFonts w:ascii="Arial Narrow" w:hAnsi="Arial Narrow"/>
                <w:sz w:val="18"/>
                <w:szCs w:val="18"/>
                <w:lang w:val="en-US"/>
              </w:rPr>
              <w:t>Included in the work price schedules</w:t>
            </w:r>
          </w:p>
        </w:tc>
      </w:tr>
      <w:tr w:rsidR="00B6739F" w:rsidRPr="00DF220D" w14:paraId="60BAA5D1" w14:textId="77777777" w:rsidTr="008A3457">
        <w:trPr>
          <w:trHeight w:val="255"/>
          <w:jc w:val="center"/>
        </w:trPr>
        <w:tc>
          <w:tcPr>
            <w:tcW w:w="1419" w:type="dxa"/>
            <w:vMerge w:val="restart"/>
          </w:tcPr>
          <w:p w14:paraId="5AE8E5C6" w14:textId="77777777" w:rsidR="00B6739F" w:rsidRPr="00E26034" w:rsidRDefault="00B6739F" w:rsidP="00E60644">
            <w:pPr>
              <w:rPr>
                <w:rFonts w:ascii="Arial Narrow" w:hAnsi="Arial Narrow"/>
                <w:sz w:val="18"/>
                <w:szCs w:val="18"/>
              </w:rPr>
            </w:pPr>
            <w:r w:rsidRPr="00E26034">
              <w:rPr>
                <w:rFonts w:ascii="Arial Narrow" w:hAnsi="Arial Narrow"/>
                <w:sz w:val="18"/>
                <w:szCs w:val="18"/>
              </w:rPr>
              <w:t>Flora</w:t>
            </w:r>
          </w:p>
        </w:tc>
        <w:tc>
          <w:tcPr>
            <w:tcW w:w="2576" w:type="dxa"/>
          </w:tcPr>
          <w:p w14:paraId="33C3B379"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Obtain authorization from the administration in charge of environmental protection before any tree cutting;</w:t>
            </w:r>
          </w:p>
        </w:tc>
        <w:tc>
          <w:tcPr>
            <w:tcW w:w="2351" w:type="dxa"/>
          </w:tcPr>
          <w:p w14:paraId="75C8FAED"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There is a tree felling permit</w:t>
            </w:r>
          </w:p>
          <w:p w14:paraId="3A4F4B5C" w14:textId="77777777" w:rsidR="00B6739F" w:rsidRPr="00E26034" w:rsidRDefault="00B6739F" w:rsidP="00E60644">
            <w:pPr>
              <w:rPr>
                <w:rFonts w:ascii="Arial Narrow" w:hAnsi="Arial Narrow"/>
                <w:sz w:val="18"/>
                <w:szCs w:val="18"/>
                <w:lang w:val="en-US"/>
              </w:rPr>
            </w:pPr>
          </w:p>
          <w:p w14:paraId="0F0AEC9B" w14:textId="77777777" w:rsidR="00B6739F" w:rsidRPr="00E26034" w:rsidRDefault="00B6739F" w:rsidP="00E60644">
            <w:pPr>
              <w:rPr>
                <w:rFonts w:ascii="Arial Narrow" w:hAnsi="Arial Narrow"/>
                <w:sz w:val="18"/>
                <w:szCs w:val="18"/>
                <w:lang w:val="en-US"/>
              </w:rPr>
            </w:pPr>
          </w:p>
        </w:tc>
        <w:tc>
          <w:tcPr>
            <w:tcW w:w="1531" w:type="dxa"/>
          </w:tcPr>
          <w:p w14:paraId="3123A42A"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 xml:space="preserve">In the </w:t>
            </w:r>
            <w:proofErr w:type="spellStart"/>
            <w:r w:rsidRPr="00E26034">
              <w:rPr>
                <w:rFonts w:ascii="Arial Narrow" w:eastAsia="Times New Roman" w:hAnsi="Arial Narrow" w:cs="Courier New"/>
                <w:sz w:val="18"/>
                <w:szCs w:val="18"/>
                <w:lang w:eastAsia="fr-FR"/>
              </w:rPr>
              <w:t>neighborhood</w:t>
            </w:r>
            <w:proofErr w:type="spellEnd"/>
          </w:p>
          <w:p w14:paraId="3F5DBF64" w14:textId="77777777" w:rsidR="00B6739F" w:rsidRPr="00E26034" w:rsidRDefault="00B6739F" w:rsidP="00E60644">
            <w:pPr>
              <w:rPr>
                <w:rFonts w:ascii="Arial Narrow" w:hAnsi="Arial Narrow"/>
                <w:sz w:val="18"/>
                <w:szCs w:val="18"/>
              </w:rPr>
            </w:pPr>
          </w:p>
          <w:p w14:paraId="0A843AE5" w14:textId="77777777" w:rsidR="00B6739F" w:rsidRPr="00E26034" w:rsidRDefault="00B6739F" w:rsidP="00E60644">
            <w:pPr>
              <w:rPr>
                <w:rFonts w:ascii="Arial Narrow" w:hAnsi="Arial Narrow"/>
                <w:sz w:val="18"/>
                <w:szCs w:val="18"/>
              </w:rPr>
            </w:pPr>
          </w:p>
        </w:tc>
        <w:tc>
          <w:tcPr>
            <w:tcW w:w="1944" w:type="dxa"/>
          </w:tcPr>
          <w:p w14:paraId="0DD41552"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Observation and control</w:t>
            </w:r>
          </w:p>
          <w:p w14:paraId="1C42B220" w14:textId="77777777" w:rsidR="00B6739F" w:rsidRPr="00E26034" w:rsidRDefault="00B6739F" w:rsidP="00E60644">
            <w:pPr>
              <w:rPr>
                <w:rFonts w:ascii="Arial Narrow" w:hAnsi="Arial Narrow"/>
                <w:sz w:val="18"/>
                <w:szCs w:val="18"/>
              </w:rPr>
            </w:pPr>
          </w:p>
        </w:tc>
        <w:tc>
          <w:tcPr>
            <w:tcW w:w="2296" w:type="dxa"/>
          </w:tcPr>
          <w:p w14:paraId="45B8261B"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daily</w:t>
            </w:r>
            <w:proofErr w:type="spellEnd"/>
          </w:p>
          <w:p w14:paraId="449AA14A" w14:textId="77777777" w:rsidR="00B6739F" w:rsidRPr="00E26034" w:rsidRDefault="00B6739F" w:rsidP="00E60644">
            <w:pPr>
              <w:rPr>
                <w:rFonts w:ascii="Arial Narrow" w:hAnsi="Arial Narrow"/>
                <w:sz w:val="18"/>
                <w:szCs w:val="18"/>
              </w:rPr>
            </w:pPr>
          </w:p>
        </w:tc>
        <w:tc>
          <w:tcPr>
            <w:tcW w:w="1592" w:type="dxa"/>
          </w:tcPr>
          <w:p w14:paraId="7B2A78A8"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Company in charge of the works</w:t>
            </w:r>
          </w:p>
          <w:p w14:paraId="2763D100" w14:textId="77777777" w:rsidR="00B6739F" w:rsidRPr="00E26034" w:rsidRDefault="00B6739F" w:rsidP="00E60644">
            <w:pPr>
              <w:rPr>
                <w:rFonts w:ascii="Arial Narrow" w:hAnsi="Arial Narrow"/>
                <w:sz w:val="18"/>
                <w:szCs w:val="18"/>
                <w:lang w:val="en-US"/>
              </w:rPr>
            </w:pPr>
          </w:p>
        </w:tc>
        <w:tc>
          <w:tcPr>
            <w:tcW w:w="1939" w:type="dxa"/>
          </w:tcPr>
          <w:p w14:paraId="3B55AC2A" w14:textId="77777777" w:rsidR="00B6739F" w:rsidRPr="00E26034" w:rsidRDefault="00B6739F" w:rsidP="00E60644">
            <w:pPr>
              <w:rPr>
                <w:rFonts w:ascii="Arial Narrow" w:hAnsi="Arial Narrow"/>
                <w:sz w:val="18"/>
                <w:szCs w:val="18"/>
                <w:lang w:val="en-US"/>
              </w:rPr>
            </w:pPr>
            <w:r w:rsidRPr="009B5276">
              <w:rPr>
                <w:rFonts w:ascii="Arial Narrow" w:hAnsi="Arial Narrow"/>
                <w:sz w:val="18"/>
                <w:szCs w:val="18"/>
                <w:lang w:val="en-US"/>
              </w:rPr>
              <w:t>Included in the work price schedules</w:t>
            </w:r>
          </w:p>
        </w:tc>
      </w:tr>
      <w:tr w:rsidR="00B6739F" w:rsidRPr="00E26034" w14:paraId="7E4029F3" w14:textId="77777777" w:rsidTr="008A3457">
        <w:trPr>
          <w:trHeight w:val="255"/>
          <w:jc w:val="center"/>
        </w:trPr>
        <w:tc>
          <w:tcPr>
            <w:tcW w:w="1419" w:type="dxa"/>
            <w:vMerge/>
          </w:tcPr>
          <w:p w14:paraId="7378259B" w14:textId="77777777" w:rsidR="00B6739F" w:rsidRPr="00E26034" w:rsidRDefault="00B6739F" w:rsidP="00E60644">
            <w:pPr>
              <w:rPr>
                <w:rFonts w:ascii="Arial Narrow" w:hAnsi="Arial Narrow"/>
                <w:sz w:val="18"/>
                <w:szCs w:val="18"/>
                <w:lang w:val="en-US"/>
              </w:rPr>
            </w:pPr>
          </w:p>
        </w:tc>
        <w:tc>
          <w:tcPr>
            <w:tcW w:w="2576" w:type="dxa"/>
          </w:tcPr>
          <w:p w14:paraId="63478D9D"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Carry out compensatory reforestation of trees felled as part of the project</w:t>
            </w:r>
          </w:p>
        </w:tc>
        <w:tc>
          <w:tcPr>
            <w:tcW w:w="2351" w:type="dxa"/>
          </w:tcPr>
          <w:p w14:paraId="4B10A5DD"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Number of trees removed outside the project boundary</w:t>
            </w:r>
          </w:p>
          <w:p w14:paraId="58B7E35B" w14:textId="77777777" w:rsidR="00B6739F" w:rsidRPr="00E26034" w:rsidRDefault="00B6739F" w:rsidP="00E60644">
            <w:pPr>
              <w:rPr>
                <w:rFonts w:ascii="Arial Narrow" w:hAnsi="Arial Narrow"/>
                <w:sz w:val="18"/>
                <w:szCs w:val="18"/>
                <w:lang w:val="en-US"/>
              </w:rPr>
            </w:pPr>
          </w:p>
        </w:tc>
        <w:tc>
          <w:tcPr>
            <w:tcW w:w="1531" w:type="dxa"/>
          </w:tcPr>
          <w:p w14:paraId="2199EC42"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Worksite</w:t>
            </w:r>
            <w:proofErr w:type="spellEnd"/>
          </w:p>
          <w:p w14:paraId="29095D6B" w14:textId="77777777" w:rsidR="00B6739F" w:rsidRPr="00E26034" w:rsidRDefault="00B6739F" w:rsidP="00E60644">
            <w:pPr>
              <w:rPr>
                <w:rFonts w:ascii="Arial Narrow" w:hAnsi="Arial Narrow"/>
                <w:sz w:val="18"/>
                <w:szCs w:val="18"/>
              </w:rPr>
            </w:pPr>
            <w:r w:rsidRPr="00E26034">
              <w:rPr>
                <w:rFonts w:ascii="Arial Narrow" w:hAnsi="Arial Narrow"/>
                <w:sz w:val="18"/>
                <w:szCs w:val="18"/>
              </w:rPr>
              <w:t xml:space="preserve"> </w:t>
            </w:r>
          </w:p>
        </w:tc>
        <w:tc>
          <w:tcPr>
            <w:tcW w:w="1944" w:type="dxa"/>
          </w:tcPr>
          <w:p w14:paraId="6751A99C" w14:textId="77777777" w:rsidR="00B6739F" w:rsidRPr="00E26034" w:rsidRDefault="00B6739F" w:rsidP="00E60644">
            <w:pPr>
              <w:rPr>
                <w:rFonts w:ascii="Arial Narrow" w:hAnsi="Arial Narrow"/>
                <w:sz w:val="18"/>
                <w:szCs w:val="18"/>
              </w:rPr>
            </w:pPr>
          </w:p>
        </w:tc>
        <w:tc>
          <w:tcPr>
            <w:tcW w:w="2296" w:type="dxa"/>
          </w:tcPr>
          <w:p w14:paraId="42E4BA69" w14:textId="77777777" w:rsidR="00B6739F" w:rsidRPr="00E26034" w:rsidRDefault="00B6739F" w:rsidP="00E60644">
            <w:pPr>
              <w:rPr>
                <w:rFonts w:ascii="Arial Narrow" w:hAnsi="Arial Narrow"/>
                <w:sz w:val="18"/>
                <w:szCs w:val="18"/>
              </w:rPr>
            </w:pPr>
          </w:p>
        </w:tc>
        <w:tc>
          <w:tcPr>
            <w:tcW w:w="1592" w:type="dxa"/>
          </w:tcPr>
          <w:p w14:paraId="5BD027D5" w14:textId="77777777" w:rsidR="00B6739F" w:rsidRPr="00E26034" w:rsidRDefault="00B6739F" w:rsidP="00E60644">
            <w:pPr>
              <w:rPr>
                <w:rFonts w:ascii="Arial Narrow" w:hAnsi="Arial Narrow"/>
                <w:sz w:val="18"/>
                <w:szCs w:val="18"/>
              </w:rPr>
            </w:pPr>
          </w:p>
        </w:tc>
        <w:tc>
          <w:tcPr>
            <w:tcW w:w="1939" w:type="dxa"/>
          </w:tcPr>
          <w:p w14:paraId="5B95007A" w14:textId="77777777" w:rsidR="00B6739F" w:rsidRPr="00E26034" w:rsidRDefault="00B6739F" w:rsidP="00E60644">
            <w:pPr>
              <w:rPr>
                <w:rFonts w:ascii="Arial Narrow" w:hAnsi="Arial Narrow"/>
                <w:sz w:val="18"/>
                <w:szCs w:val="18"/>
              </w:rPr>
            </w:pPr>
          </w:p>
        </w:tc>
      </w:tr>
      <w:tr w:rsidR="00B6739F" w:rsidRPr="00DF220D" w14:paraId="59630028" w14:textId="77777777" w:rsidTr="008A3457">
        <w:trPr>
          <w:trHeight w:val="255"/>
          <w:jc w:val="center"/>
        </w:trPr>
        <w:tc>
          <w:tcPr>
            <w:tcW w:w="1419" w:type="dxa"/>
            <w:vMerge/>
          </w:tcPr>
          <w:p w14:paraId="7E96431D" w14:textId="77777777" w:rsidR="00B6739F" w:rsidRPr="00E26034" w:rsidRDefault="00B6739F" w:rsidP="00E60644">
            <w:pPr>
              <w:rPr>
                <w:rFonts w:ascii="Arial Narrow" w:hAnsi="Arial Narrow"/>
                <w:sz w:val="18"/>
                <w:szCs w:val="18"/>
              </w:rPr>
            </w:pPr>
          </w:p>
        </w:tc>
        <w:tc>
          <w:tcPr>
            <w:tcW w:w="2576" w:type="dxa"/>
          </w:tcPr>
          <w:p w14:paraId="6599A8D8"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Carry out the selective felling of trees</w:t>
            </w:r>
          </w:p>
        </w:tc>
        <w:tc>
          <w:tcPr>
            <w:tcW w:w="2351" w:type="dxa"/>
          </w:tcPr>
          <w:p w14:paraId="52EF434E"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Number of trees felled after selection</w:t>
            </w:r>
          </w:p>
        </w:tc>
        <w:tc>
          <w:tcPr>
            <w:tcW w:w="1531" w:type="dxa"/>
          </w:tcPr>
          <w:p w14:paraId="3FF5E333"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Site life base</w:t>
            </w:r>
          </w:p>
          <w:p w14:paraId="5719E987" w14:textId="77777777" w:rsidR="00B6739F" w:rsidRPr="00E26034" w:rsidRDefault="00B6739F" w:rsidP="00E60644">
            <w:pPr>
              <w:rPr>
                <w:rFonts w:ascii="Arial Narrow" w:hAnsi="Arial Narrow"/>
                <w:sz w:val="18"/>
                <w:szCs w:val="18"/>
              </w:rPr>
            </w:pPr>
          </w:p>
        </w:tc>
        <w:tc>
          <w:tcPr>
            <w:tcW w:w="1944" w:type="dxa"/>
          </w:tcPr>
          <w:p w14:paraId="1820BD42"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Observation and control</w:t>
            </w:r>
          </w:p>
          <w:p w14:paraId="3B093EF4" w14:textId="77777777" w:rsidR="00B6739F" w:rsidRPr="00E26034" w:rsidRDefault="00B6739F" w:rsidP="00E60644">
            <w:pPr>
              <w:rPr>
                <w:rFonts w:ascii="Arial Narrow" w:hAnsi="Arial Narrow"/>
                <w:sz w:val="18"/>
                <w:szCs w:val="18"/>
              </w:rPr>
            </w:pPr>
          </w:p>
        </w:tc>
        <w:tc>
          <w:tcPr>
            <w:tcW w:w="2296" w:type="dxa"/>
          </w:tcPr>
          <w:p w14:paraId="6CC0F666"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daily</w:t>
            </w:r>
            <w:proofErr w:type="spellEnd"/>
          </w:p>
          <w:p w14:paraId="41B98624" w14:textId="77777777" w:rsidR="00B6739F" w:rsidRPr="00E26034" w:rsidRDefault="00B6739F" w:rsidP="00E60644">
            <w:pPr>
              <w:rPr>
                <w:rFonts w:ascii="Arial Narrow" w:hAnsi="Arial Narrow"/>
                <w:sz w:val="18"/>
                <w:szCs w:val="18"/>
              </w:rPr>
            </w:pPr>
          </w:p>
        </w:tc>
        <w:tc>
          <w:tcPr>
            <w:tcW w:w="1592" w:type="dxa"/>
          </w:tcPr>
          <w:p w14:paraId="055BD9E4"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Company in charge of the works</w:t>
            </w:r>
          </w:p>
        </w:tc>
        <w:tc>
          <w:tcPr>
            <w:tcW w:w="1939" w:type="dxa"/>
          </w:tcPr>
          <w:p w14:paraId="2FC2A5E5" w14:textId="77777777" w:rsidR="00B6739F" w:rsidRPr="00E26034" w:rsidRDefault="00B6739F" w:rsidP="00E60644">
            <w:pPr>
              <w:rPr>
                <w:rFonts w:ascii="Arial Narrow" w:hAnsi="Arial Narrow"/>
                <w:sz w:val="18"/>
                <w:szCs w:val="18"/>
                <w:lang w:val="en-US"/>
              </w:rPr>
            </w:pPr>
            <w:r w:rsidRPr="009B5276">
              <w:rPr>
                <w:rFonts w:ascii="Arial Narrow" w:hAnsi="Arial Narrow"/>
                <w:sz w:val="18"/>
                <w:szCs w:val="18"/>
                <w:lang w:val="en-US"/>
              </w:rPr>
              <w:t>Included in the work price schedules</w:t>
            </w:r>
          </w:p>
        </w:tc>
      </w:tr>
      <w:tr w:rsidR="00B6739F" w:rsidRPr="00DF220D" w14:paraId="3EBFF8C0" w14:textId="77777777" w:rsidTr="008A3457">
        <w:trPr>
          <w:trHeight w:val="255"/>
          <w:jc w:val="center"/>
        </w:trPr>
        <w:tc>
          <w:tcPr>
            <w:tcW w:w="1419" w:type="dxa"/>
          </w:tcPr>
          <w:p w14:paraId="4609E0B0"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Wildlife</w:t>
            </w:r>
            <w:proofErr w:type="spellEnd"/>
          </w:p>
          <w:p w14:paraId="03FD97D5" w14:textId="77777777" w:rsidR="00B6739F" w:rsidRPr="00E26034" w:rsidRDefault="00B6739F" w:rsidP="00E60644">
            <w:pPr>
              <w:rPr>
                <w:rFonts w:ascii="Arial Narrow" w:hAnsi="Arial Narrow"/>
                <w:sz w:val="18"/>
                <w:szCs w:val="18"/>
              </w:rPr>
            </w:pPr>
          </w:p>
        </w:tc>
        <w:tc>
          <w:tcPr>
            <w:tcW w:w="2576" w:type="dxa"/>
          </w:tcPr>
          <w:p w14:paraId="32B67C54"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Carry out the work taking into account the reproduction periods of small fauna</w:t>
            </w:r>
          </w:p>
        </w:tc>
        <w:tc>
          <w:tcPr>
            <w:tcW w:w="2351" w:type="dxa"/>
          </w:tcPr>
          <w:p w14:paraId="1DCC73F7"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Number of works taking into account the reproduction periods of small fauna</w:t>
            </w:r>
          </w:p>
        </w:tc>
        <w:tc>
          <w:tcPr>
            <w:tcW w:w="1531" w:type="dxa"/>
          </w:tcPr>
          <w:p w14:paraId="47898F37"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Site life base</w:t>
            </w:r>
          </w:p>
          <w:p w14:paraId="03480B93" w14:textId="77777777" w:rsidR="00B6739F" w:rsidRPr="00E26034" w:rsidRDefault="00B6739F" w:rsidP="00E60644">
            <w:pPr>
              <w:rPr>
                <w:rFonts w:ascii="Arial Narrow" w:hAnsi="Arial Narrow"/>
                <w:sz w:val="18"/>
                <w:szCs w:val="18"/>
              </w:rPr>
            </w:pPr>
          </w:p>
        </w:tc>
        <w:tc>
          <w:tcPr>
            <w:tcW w:w="1944" w:type="dxa"/>
          </w:tcPr>
          <w:p w14:paraId="7DF0AAAA"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Observation and control</w:t>
            </w:r>
          </w:p>
          <w:p w14:paraId="14D038AB" w14:textId="77777777" w:rsidR="00B6739F" w:rsidRPr="00E26034" w:rsidRDefault="00B6739F" w:rsidP="00E60644">
            <w:pPr>
              <w:rPr>
                <w:rFonts w:ascii="Arial Narrow" w:hAnsi="Arial Narrow"/>
                <w:sz w:val="18"/>
                <w:szCs w:val="18"/>
              </w:rPr>
            </w:pPr>
          </w:p>
        </w:tc>
        <w:tc>
          <w:tcPr>
            <w:tcW w:w="2296" w:type="dxa"/>
          </w:tcPr>
          <w:p w14:paraId="131ABABC"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daily</w:t>
            </w:r>
            <w:proofErr w:type="spellEnd"/>
          </w:p>
          <w:p w14:paraId="037A8422" w14:textId="77777777" w:rsidR="00B6739F" w:rsidRPr="00E26034" w:rsidRDefault="00B6739F" w:rsidP="00E60644">
            <w:pPr>
              <w:rPr>
                <w:rFonts w:ascii="Arial Narrow" w:hAnsi="Arial Narrow"/>
                <w:sz w:val="18"/>
                <w:szCs w:val="18"/>
              </w:rPr>
            </w:pPr>
          </w:p>
        </w:tc>
        <w:tc>
          <w:tcPr>
            <w:tcW w:w="1592" w:type="dxa"/>
          </w:tcPr>
          <w:p w14:paraId="0E2BCAEC"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Company in charge of the works</w:t>
            </w:r>
          </w:p>
          <w:p w14:paraId="4114668C" w14:textId="77777777" w:rsidR="00B6739F" w:rsidRPr="00E26034" w:rsidRDefault="00B6739F" w:rsidP="00E60644">
            <w:pPr>
              <w:rPr>
                <w:rFonts w:ascii="Arial Narrow" w:hAnsi="Arial Narrow"/>
                <w:sz w:val="18"/>
                <w:szCs w:val="18"/>
                <w:lang w:val="en-US"/>
              </w:rPr>
            </w:pPr>
          </w:p>
        </w:tc>
        <w:tc>
          <w:tcPr>
            <w:tcW w:w="1939" w:type="dxa"/>
          </w:tcPr>
          <w:p w14:paraId="46AEE625" w14:textId="77777777" w:rsidR="00B6739F" w:rsidRPr="00E26034" w:rsidRDefault="00B6739F" w:rsidP="00E60644">
            <w:pPr>
              <w:rPr>
                <w:rFonts w:ascii="Arial Narrow" w:hAnsi="Arial Narrow"/>
                <w:sz w:val="18"/>
                <w:szCs w:val="18"/>
                <w:lang w:val="en-US"/>
              </w:rPr>
            </w:pPr>
            <w:r w:rsidRPr="009B5276">
              <w:rPr>
                <w:rFonts w:ascii="Arial Narrow" w:hAnsi="Arial Narrow"/>
                <w:sz w:val="18"/>
                <w:szCs w:val="18"/>
                <w:lang w:val="en-US"/>
              </w:rPr>
              <w:t>Included in the work price schedules</w:t>
            </w:r>
          </w:p>
        </w:tc>
      </w:tr>
      <w:tr w:rsidR="00B6739F" w:rsidRPr="00DF220D" w14:paraId="38F6B5B4" w14:textId="77777777" w:rsidTr="008A3457">
        <w:trPr>
          <w:trHeight w:val="267"/>
          <w:jc w:val="center"/>
        </w:trPr>
        <w:tc>
          <w:tcPr>
            <w:tcW w:w="1419" w:type="dxa"/>
            <w:vMerge w:val="restart"/>
          </w:tcPr>
          <w:p w14:paraId="65B6B963"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Security</w:t>
            </w:r>
          </w:p>
          <w:p w14:paraId="2DF2EA6D" w14:textId="77777777" w:rsidR="00B6739F" w:rsidRPr="00E26034" w:rsidRDefault="00B6739F" w:rsidP="00E60644">
            <w:pPr>
              <w:rPr>
                <w:rFonts w:ascii="Arial Narrow" w:hAnsi="Arial Narrow"/>
                <w:sz w:val="18"/>
                <w:szCs w:val="18"/>
              </w:rPr>
            </w:pPr>
          </w:p>
        </w:tc>
        <w:tc>
          <w:tcPr>
            <w:tcW w:w="2576" w:type="dxa"/>
          </w:tcPr>
          <w:p w14:paraId="5B181ACF"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Ensure that all vehicle drivers have driving licenses</w:t>
            </w:r>
          </w:p>
        </w:tc>
        <w:tc>
          <w:tcPr>
            <w:tcW w:w="2351" w:type="dxa"/>
          </w:tcPr>
          <w:p w14:paraId="46C94E6A"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Number of drivers with driving licenses</w:t>
            </w:r>
          </w:p>
        </w:tc>
        <w:tc>
          <w:tcPr>
            <w:tcW w:w="1531" w:type="dxa"/>
          </w:tcPr>
          <w:p w14:paraId="33D222D5"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Site life base</w:t>
            </w:r>
          </w:p>
          <w:p w14:paraId="1F8F158E" w14:textId="77777777" w:rsidR="00B6739F" w:rsidRPr="00E26034" w:rsidRDefault="00B6739F" w:rsidP="00E60644">
            <w:pPr>
              <w:rPr>
                <w:rFonts w:ascii="Arial Narrow" w:hAnsi="Arial Narrow"/>
                <w:sz w:val="18"/>
                <w:szCs w:val="18"/>
              </w:rPr>
            </w:pPr>
          </w:p>
        </w:tc>
        <w:tc>
          <w:tcPr>
            <w:tcW w:w="1944" w:type="dxa"/>
          </w:tcPr>
          <w:p w14:paraId="4F3AA9B3"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Observation and control</w:t>
            </w:r>
          </w:p>
          <w:p w14:paraId="188D0BF3" w14:textId="77777777" w:rsidR="00B6739F" w:rsidRPr="00E26034" w:rsidRDefault="00B6739F" w:rsidP="00E60644">
            <w:pPr>
              <w:rPr>
                <w:rFonts w:ascii="Arial Narrow" w:hAnsi="Arial Narrow"/>
                <w:sz w:val="18"/>
                <w:szCs w:val="18"/>
              </w:rPr>
            </w:pPr>
          </w:p>
        </w:tc>
        <w:tc>
          <w:tcPr>
            <w:tcW w:w="2296" w:type="dxa"/>
          </w:tcPr>
          <w:p w14:paraId="76102D89"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During the preparation or recruitment phase</w:t>
            </w:r>
          </w:p>
        </w:tc>
        <w:tc>
          <w:tcPr>
            <w:tcW w:w="1592" w:type="dxa"/>
          </w:tcPr>
          <w:p w14:paraId="65AFCCD0"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Company in charge of the works</w:t>
            </w:r>
          </w:p>
          <w:p w14:paraId="24514512" w14:textId="77777777" w:rsidR="00B6739F" w:rsidRPr="00E26034" w:rsidRDefault="00B6739F" w:rsidP="00E60644">
            <w:pPr>
              <w:rPr>
                <w:rFonts w:ascii="Arial Narrow" w:hAnsi="Arial Narrow"/>
                <w:sz w:val="18"/>
                <w:szCs w:val="18"/>
                <w:lang w:val="en-US"/>
              </w:rPr>
            </w:pPr>
          </w:p>
        </w:tc>
        <w:tc>
          <w:tcPr>
            <w:tcW w:w="1939" w:type="dxa"/>
          </w:tcPr>
          <w:p w14:paraId="5CD38087" w14:textId="77777777" w:rsidR="00B6739F" w:rsidRPr="00E26034" w:rsidRDefault="00B6739F" w:rsidP="00E60644">
            <w:pPr>
              <w:rPr>
                <w:rFonts w:ascii="Arial Narrow" w:hAnsi="Arial Narrow"/>
                <w:sz w:val="18"/>
                <w:szCs w:val="18"/>
                <w:lang w:val="en-US"/>
              </w:rPr>
            </w:pPr>
            <w:r w:rsidRPr="009B5276">
              <w:rPr>
                <w:rFonts w:ascii="Arial Narrow" w:hAnsi="Arial Narrow"/>
                <w:sz w:val="18"/>
                <w:szCs w:val="18"/>
                <w:lang w:val="en-US"/>
              </w:rPr>
              <w:t>Included in the work price schedules</w:t>
            </w:r>
          </w:p>
        </w:tc>
      </w:tr>
      <w:tr w:rsidR="00B6739F" w:rsidRPr="00DF220D" w14:paraId="384AEBD8" w14:textId="77777777" w:rsidTr="008A3457">
        <w:trPr>
          <w:trHeight w:val="255"/>
          <w:jc w:val="center"/>
        </w:trPr>
        <w:tc>
          <w:tcPr>
            <w:tcW w:w="1419" w:type="dxa"/>
            <w:vMerge/>
          </w:tcPr>
          <w:p w14:paraId="6BA57B20" w14:textId="77777777" w:rsidR="00B6739F" w:rsidRPr="00E26034" w:rsidRDefault="00B6739F" w:rsidP="00E60644">
            <w:pPr>
              <w:rPr>
                <w:rFonts w:ascii="Arial Narrow" w:hAnsi="Arial Narrow"/>
                <w:sz w:val="18"/>
                <w:szCs w:val="18"/>
                <w:lang w:val="en-US"/>
              </w:rPr>
            </w:pPr>
          </w:p>
        </w:tc>
        <w:tc>
          <w:tcPr>
            <w:tcW w:w="2576" w:type="dxa"/>
          </w:tcPr>
          <w:p w14:paraId="4671786E"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Train and educate vehicle drivers on compliance with good driving practices</w:t>
            </w:r>
          </w:p>
        </w:tc>
        <w:tc>
          <w:tcPr>
            <w:tcW w:w="2351" w:type="dxa"/>
          </w:tcPr>
          <w:p w14:paraId="0A25ECE8"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Number of training sessions received on the subject of compliance with good practices</w:t>
            </w:r>
          </w:p>
        </w:tc>
        <w:tc>
          <w:tcPr>
            <w:tcW w:w="1531" w:type="dxa"/>
          </w:tcPr>
          <w:p w14:paraId="6BFE24B2"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Provincial</w:t>
            </w:r>
          </w:p>
          <w:p w14:paraId="0FD2A525" w14:textId="77777777" w:rsidR="00B6739F" w:rsidRPr="00E26034" w:rsidRDefault="00B6739F" w:rsidP="00E60644">
            <w:pPr>
              <w:rPr>
                <w:rFonts w:ascii="Arial Narrow" w:hAnsi="Arial Narrow"/>
                <w:sz w:val="18"/>
                <w:szCs w:val="18"/>
              </w:rPr>
            </w:pPr>
          </w:p>
        </w:tc>
        <w:tc>
          <w:tcPr>
            <w:tcW w:w="1944" w:type="dxa"/>
          </w:tcPr>
          <w:p w14:paraId="1F164640"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Observation and control</w:t>
            </w:r>
          </w:p>
          <w:p w14:paraId="3491B581" w14:textId="77777777" w:rsidR="00B6739F" w:rsidRPr="00E26034" w:rsidRDefault="00B6739F" w:rsidP="00E60644">
            <w:pPr>
              <w:rPr>
                <w:rFonts w:ascii="Arial Narrow" w:hAnsi="Arial Narrow"/>
                <w:sz w:val="18"/>
                <w:szCs w:val="18"/>
              </w:rPr>
            </w:pPr>
          </w:p>
        </w:tc>
        <w:tc>
          <w:tcPr>
            <w:tcW w:w="2296" w:type="dxa"/>
          </w:tcPr>
          <w:p w14:paraId="54ECEECD"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During</w:t>
            </w:r>
            <w:proofErr w:type="spellEnd"/>
            <w:r w:rsidRPr="00E26034">
              <w:rPr>
                <w:rFonts w:ascii="Arial Narrow" w:eastAsia="Times New Roman" w:hAnsi="Arial Narrow" w:cs="Courier New"/>
                <w:sz w:val="18"/>
                <w:szCs w:val="18"/>
                <w:lang w:eastAsia="fr-FR"/>
              </w:rPr>
              <w:t xml:space="preserve"> the </w:t>
            </w:r>
            <w:proofErr w:type="spellStart"/>
            <w:r w:rsidRPr="00E26034">
              <w:rPr>
                <w:rFonts w:ascii="Arial Narrow" w:eastAsia="Times New Roman" w:hAnsi="Arial Narrow" w:cs="Courier New"/>
                <w:sz w:val="18"/>
                <w:szCs w:val="18"/>
                <w:lang w:eastAsia="fr-FR"/>
              </w:rPr>
              <w:t>preparation</w:t>
            </w:r>
            <w:proofErr w:type="spellEnd"/>
            <w:r w:rsidRPr="00E26034">
              <w:rPr>
                <w:rFonts w:ascii="Arial Narrow" w:eastAsia="Times New Roman" w:hAnsi="Arial Narrow" w:cs="Courier New"/>
                <w:sz w:val="18"/>
                <w:szCs w:val="18"/>
                <w:lang w:eastAsia="fr-FR"/>
              </w:rPr>
              <w:t xml:space="preserve"> phase</w:t>
            </w:r>
          </w:p>
          <w:p w14:paraId="20921F9E" w14:textId="77777777" w:rsidR="00B6739F" w:rsidRPr="00E26034" w:rsidRDefault="00B6739F" w:rsidP="00E60644">
            <w:pPr>
              <w:rPr>
                <w:rFonts w:ascii="Arial Narrow" w:hAnsi="Arial Narrow"/>
                <w:sz w:val="18"/>
                <w:szCs w:val="18"/>
              </w:rPr>
            </w:pPr>
            <w:r w:rsidRPr="00E26034">
              <w:rPr>
                <w:rFonts w:ascii="Arial Narrow" w:hAnsi="Arial Narrow"/>
                <w:sz w:val="18"/>
                <w:szCs w:val="18"/>
              </w:rPr>
              <w:t xml:space="preserve"> </w:t>
            </w:r>
          </w:p>
        </w:tc>
        <w:tc>
          <w:tcPr>
            <w:tcW w:w="1592" w:type="dxa"/>
          </w:tcPr>
          <w:p w14:paraId="20D3AE84"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Company in charge of the works</w:t>
            </w:r>
          </w:p>
          <w:p w14:paraId="73DAC7AE" w14:textId="77777777" w:rsidR="00B6739F" w:rsidRPr="00E26034" w:rsidRDefault="00B6739F" w:rsidP="00E60644">
            <w:pPr>
              <w:rPr>
                <w:rFonts w:ascii="Arial Narrow" w:hAnsi="Arial Narrow"/>
                <w:sz w:val="18"/>
                <w:szCs w:val="18"/>
                <w:lang w:val="en-US"/>
              </w:rPr>
            </w:pPr>
          </w:p>
        </w:tc>
        <w:tc>
          <w:tcPr>
            <w:tcW w:w="1939" w:type="dxa"/>
          </w:tcPr>
          <w:p w14:paraId="2B2B5439" w14:textId="77777777" w:rsidR="00B6739F" w:rsidRPr="00E26034" w:rsidRDefault="00B6739F" w:rsidP="00E60644">
            <w:pPr>
              <w:rPr>
                <w:rFonts w:ascii="Arial Narrow" w:hAnsi="Arial Narrow"/>
                <w:sz w:val="18"/>
                <w:szCs w:val="18"/>
                <w:lang w:val="en-US"/>
              </w:rPr>
            </w:pPr>
            <w:r w:rsidRPr="009B5276">
              <w:rPr>
                <w:rFonts w:ascii="Arial Narrow" w:hAnsi="Arial Narrow"/>
                <w:sz w:val="18"/>
                <w:szCs w:val="18"/>
                <w:lang w:val="en-US"/>
              </w:rPr>
              <w:t>Included in the work price schedules</w:t>
            </w:r>
          </w:p>
        </w:tc>
      </w:tr>
      <w:tr w:rsidR="00B6739F" w:rsidRPr="00DF220D" w14:paraId="7AD0A226" w14:textId="77777777" w:rsidTr="008A3457">
        <w:trPr>
          <w:trHeight w:val="255"/>
          <w:jc w:val="center"/>
        </w:trPr>
        <w:tc>
          <w:tcPr>
            <w:tcW w:w="1419" w:type="dxa"/>
            <w:vMerge/>
          </w:tcPr>
          <w:p w14:paraId="2D468ED8" w14:textId="77777777" w:rsidR="00B6739F" w:rsidRPr="00E26034" w:rsidRDefault="00B6739F" w:rsidP="00E60644">
            <w:pPr>
              <w:rPr>
                <w:rFonts w:ascii="Arial Narrow" w:hAnsi="Arial Narrow"/>
                <w:sz w:val="18"/>
                <w:szCs w:val="18"/>
                <w:lang w:val="en-US"/>
              </w:rPr>
            </w:pPr>
          </w:p>
        </w:tc>
        <w:tc>
          <w:tcPr>
            <w:tcW w:w="2576" w:type="dxa"/>
          </w:tcPr>
          <w:p w14:paraId="06E2B1FD"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 xml:space="preserve">Display </w:t>
            </w:r>
            <w:proofErr w:type="spellStart"/>
            <w:r w:rsidRPr="00E26034">
              <w:rPr>
                <w:rFonts w:ascii="Arial Narrow" w:eastAsia="Times New Roman" w:hAnsi="Arial Narrow" w:cs="Courier New"/>
                <w:sz w:val="18"/>
                <w:szCs w:val="18"/>
                <w:lang w:eastAsia="fr-FR"/>
              </w:rPr>
              <w:t>traffic</w:t>
            </w:r>
            <w:proofErr w:type="spellEnd"/>
            <w:r w:rsidRPr="00E26034">
              <w:rPr>
                <w:rFonts w:ascii="Arial Narrow" w:eastAsia="Times New Roman" w:hAnsi="Arial Narrow" w:cs="Courier New"/>
                <w:sz w:val="18"/>
                <w:szCs w:val="18"/>
                <w:lang w:eastAsia="fr-FR"/>
              </w:rPr>
              <w:t xml:space="preserve"> </w:t>
            </w:r>
            <w:proofErr w:type="spellStart"/>
            <w:r w:rsidRPr="00E26034">
              <w:rPr>
                <w:rFonts w:ascii="Arial Narrow" w:eastAsia="Times New Roman" w:hAnsi="Arial Narrow" w:cs="Courier New"/>
                <w:sz w:val="18"/>
                <w:szCs w:val="18"/>
                <w:lang w:eastAsia="fr-FR"/>
              </w:rPr>
              <w:t>signs</w:t>
            </w:r>
            <w:proofErr w:type="spellEnd"/>
          </w:p>
          <w:p w14:paraId="41D2EF42" w14:textId="77777777" w:rsidR="00B6739F" w:rsidRPr="00E26034" w:rsidRDefault="00B6739F" w:rsidP="00E60644">
            <w:pPr>
              <w:contextualSpacing/>
              <w:jc w:val="both"/>
              <w:rPr>
                <w:rFonts w:ascii="Arial Narrow" w:hAnsi="Arial Narrow"/>
                <w:sz w:val="18"/>
                <w:szCs w:val="18"/>
              </w:rPr>
            </w:pPr>
          </w:p>
        </w:tc>
        <w:tc>
          <w:tcPr>
            <w:tcW w:w="2351" w:type="dxa"/>
          </w:tcPr>
          <w:p w14:paraId="5431813B"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Number</w:t>
            </w:r>
            <w:proofErr w:type="spellEnd"/>
            <w:r w:rsidRPr="00E26034">
              <w:rPr>
                <w:rFonts w:ascii="Arial Narrow" w:eastAsia="Times New Roman" w:hAnsi="Arial Narrow" w:cs="Courier New"/>
                <w:sz w:val="18"/>
                <w:szCs w:val="18"/>
                <w:lang w:eastAsia="fr-FR"/>
              </w:rPr>
              <w:t xml:space="preserve"> of </w:t>
            </w:r>
            <w:proofErr w:type="spellStart"/>
            <w:r w:rsidRPr="00E26034">
              <w:rPr>
                <w:rFonts w:ascii="Arial Narrow" w:eastAsia="Times New Roman" w:hAnsi="Arial Narrow" w:cs="Courier New"/>
                <w:sz w:val="18"/>
                <w:szCs w:val="18"/>
                <w:lang w:eastAsia="fr-FR"/>
              </w:rPr>
              <w:t>traffic</w:t>
            </w:r>
            <w:proofErr w:type="spellEnd"/>
            <w:r w:rsidRPr="00E26034">
              <w:rPr>
                <w:rFonts w:ascii="Arial Narrow" w:eastAsia="Times New Roman" w:hAnsi="Arial Narrow" w:cs="Courier New"/>
                <w:sz w:val="18"/>
                <w:szCs w:val="18"/>
                <w:lang w:eastAsia="fr-FR"/>
              </w:rPr>
              <w:t xml:space="preserve"> </w:t>
            </w:r>
            <w:proofErr w:type="spellStart"/>
            <w:r w:rsidRPr="00E26034">
              <w:rPr>
                <w:rFonts w:ascii="Arial Narrow" w:eastAsia="Times New Roman" w:hAnsi="Arial Narrow" w:cs="Courier New"/>
                <w:sz w:val="18"/>
                <w:szCs w:val="18"/>
                <w:lang w:eastAsia="fr-FR"/>
              </w:rPr>
              <w:t>signs</w:t>
            </w:r>
            <w:proofErr w:type="spellEnd"/>
            <w:r w:rsidRPr="00E26034">
              <w:rPr>
                <w:rFonts w:ascii="Arial Narrow" w:eastAsia="Times New Roman" w:hAnsi="Arial Narrow" w:cs="Courier New"/>
                <w:sz w:val="18"/>
                <w:szCs w:val="18"/>
                <w:lang w:eastAsia="fr-FR"/>
              </w:rPr>
              <w:t xml:space="preserve"> visible</w:t>
            </w:r>
          </w:p>
          <w:p w14:paraId="0A378E80" w14:textId="77777777" w:rsidR="00B6739F" w:rsidRPr="00E26034" w:rsidRDefault="00B6739F" w:rsidP="00E60644">
            <w:pPr>
              <w:rPr>
                <w:rFonts w:ascii="Arial Narrow" w:hAnsi="Arial Narrow"/>
                <w:sz w:val="18"/>
                <w:szCs w:val="18"/>
              </w:rPr>
            </w:pPr>
          </w:p>
        </w:tc>
        <w:tc>
          <w:tcPr>
            <w:tcW w:w="1531" w:type="dxa"/>
          </w:tcPr>
          <w:p w14:paraId="106284B7"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Site life base</w:t>
            </w:r>
          </w:p>
          <w:p w14:paraId="2E8A2D82" w14:textId="77777777" w:rsidR="00B6739F" w:rsidRPr="00E26034" w:rsidRDefault="00B6739F" w:rsidP="00E60644">
            <w:pPr>
              <w:rPr>
                <w:rFonts w:ascii="Arial Narrow" w:hAnsi="Arial Narrow"/>
                <w:sz w:val="18"/>
                <w:szCs w:val="18"/>
              </w:rPr>
            </w:pPr>
          </w:p>
        </w:tc>
        <w:tc>
          <w:tcPr>
            <w:tcW w:w="1944" w:type="dxa"/>
          </w:tcPr>
          <w:p w14:paraId="0600A394"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Site life base</w:t>
            </w:r>
          </w:p>
          <w:p w14:paraId="619025F4" w14:textId="77777777" w:rsidR="00B6739F" w:rsidRPr="00E26034" w:rsidRDefault="00B6739F" w:rsidP="00E60644">
            <w:pPr>
              <w:rPr>
                <w:rFonts w:ascii="Arial Narrow" w:hAnsi="Arial Narrow"/>
                <w:sz w:val="18"/>
                <w:szCs w:val="18"/>
              </w:rPr>
            </w:pPr>
          </w:p>
        </w:tc>
        <w:tc>
          <w:tcPr>
            <w:tcW w:w="2296" w:type="dxa"/>
          </w:tcPr>
          <w:p w14:paraId="720CDC87"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During</w:t>
            </w:r>
            <w:proofErr w:type="spellEnd"/>
            <w:r w:rsidRPr="00E26034">
              <w:rPr>
                <w:rFonts w:ascii="Arial Narrow" w:eastAsia="Times New Roman" w:hAnsi="Arial Narrow" w:cs="Courier New"/>
                <w:sz w:val="18"/>
                <w:szCs w:val="18"/>
                <w:lang w:eastAsia="fr-FR"/>
              </w:rPr>
              <w:t xml:space="preserve"> the </w:t>
            </w:r>
            <w:proofErr w:type="spellStart"/>
            <w:r w:rsidRPr="00E26034">
              <w:rPr>
                <w:rFonts w:ascii="Arial Narrow" w:eastAsia="Times New Roman" w:hAnsi="Arial Narrow" w:cs="Courier New"/>
                <w:sz w:val="18"/>
                <w:szCs w:val="18"/>
                <w:lang w:eastAsia="fr-FR"/>
              </w:rPr>
              <w:t>preparation</w:t>
            </w:r>
            <w:proofErr w:type="spellEnd"/>
            <w:r w:rsidRPr="00E26034">
              <w:rPr>
                <w:rFonts w:ascii="Arial Narrow" w:eastAsia="Times New Roman" w:hAnsi="Arial Narrow" w:cs="Courier New"/>
                <w:sz w:val="18"/>
                <w:szCs w:val="18"/>
                <w:lang w:eastAsia="fr-FR"/>
              </w:rPr>
              <w:t xml:space="preserve"> phase</w:t>
            </w:r>
          </w:p>
          <w:p w14:paraId="72750D8B" w14:textId="77777777" w:rsidR="00B6739F" w:rsidRPr="00E26034" w:rsidRDefault="00B6739F" w:rsidP="00E60644">
            <w:pPr>
              <w:rPr>
                <w:rFonts w:ascii="Arial Narrow" w:hAnsi="Arial Narrow"/>
                <w:sz w:val="18"/>
                <w:szCs w:val="18"/>
              </w:rPr>
            </w:pPr>
          </w:p>
        </w:tc>
        <w:tc>
          <w:tcPr>
            <w:tcW w:w="1592" w:type="dxa"/>
          </w:tcPr>
          <w:p w14:paraId="0F9579EC"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Company in charge of the works</w:t>
            </w:r>
          </w:p>
        </w:tc>
        <w:tc>
          <w:tcPr>
            <w:tcW w:w="1939" w:type="dxa"/>
          </w:tcPr>
          <w:p w14:paraId="7472FFEA" w14:textId="77777777" w:rsidR="00B6739F" w:rsidRPr="00E26034" w:rsidRDefault="00B6739F" w:rsidP="00E60644">
            <w:pPr>
              <w:rPr>
                <w:rFonts w:ascii="Arial Narrow" w:hAnsi="Arial Narrow"/>
                <w:sz w:val="18"/>
                <w:szCs w:val="18"/>
                <w:lang w:val="en-US"/>
              </w:rPr>
            </w:pPr>
            <w:r w:rsidRPr="009B5276">
              <w:rPr>
                <w:rFonts w:ascii="Arial Narrow" w:hAnsi="Arial Narrow"/>
                <w:sz w:val="18"/>
                <w:szCs w:val="18"/>
                <w:lang w:val="en-US"/>
              </w:rPr>
              <w:t>Included in the work price schedules</w:t>
            </w:r>
          </w:p>
        </w:tc>
      </w:tr>
      <w:tr w:rsidR="00B6739F" w:rsidRPr="00DF220D" w14:paraId="2ADCB172" w14:textId="77777777" w:rsidTr="008A3457">
        <w:trPr>
          <w:trHeight w:val="255"/>
          <w:jc w:val="center"/>
        </w:trPr>
        <w:tc>
          <w:tcPr>
            <w:tcW w:w="1419" w:type="dxa"/>
            <w:vMerge w:val="restart"/>
          </w:tcPr>
          <w:p w14:paraId="30E98C9C"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Work accident</w:t>
            </w:r>
          </w:p>
          <w:p w14:paraId="0AC3F971" w14:textId="77777777" w:rsidR="00B6739F" w:rsidRPr="00E26034" w:rsidRDefault="00B6739F" w:rsidP="00E60644">
            <w:pPr>
              <w:rPr>
                <w:rFonts w:ascii="Arial Narrow" w:hAnsi="Arial Narrow"/>
                <w:sz w:val="18"/>
                <w:szCs w:val="18"/>
              </w:rPr>
            </w:pPr>
          </w:p>
        </w:tc>
        <w:tc>
          <w:tcPr>
            <w:tcW w:w="2576" w:type="dxa"/>
          </w:tcPr>
          <w:p w14:paraId="1B452371"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Require</w:t>
            </w:r>
            <w:proofErr w:type="spellEnd"/>
            <w:r w:rsidRPr="00E26034">
              <w:rPr>
                <w:rFonts w:ascii="Arial Narrow" w:eastAsia="Times New Roman" w:hAnsi="Arial Narrow" w:cs="Courier New"/>
                <w:sz w:val="18"/>
                <w:szCs w:val="18"/>
                <w:lang w:eastAsia="fr-FR"/>
              </w:rPr>
              <w:t xml:space="preserve"> PPE for </w:t>
            </w:r>
            <w:proofErr w:type="spellStart"/>
            <w:r w:rsidRPr="00E26034">
              <w:rPr>
                <w:rFonts w:ascii="Arial Narrow" w:eastAsia="Times New Roman" w:hAnsi="Arial Narrow" w:cs="Courier New"/>
                <w:sz w:val="18"/>
                <w:szCs w:val="18"/>
                <w:lang w:eastAsia="fr-FR"/>
              </w:rPr>
              <w:t>workers</w:t>
            </w:r>
            <w:proofErr w:type="spellEnd"/>
          </w:p>
          <w:p w14:paraId="466D7327" w14:textId="77777777" w:rsidR="00B6739F" w:rsidRPr="00E26034" w:rsidRDefault="00B6739F" w:rsidP="00E60644">
            <w:pPr>
              <w:jc w:val="both"/>
              <w:rPr>
                <w:rFonts w:ascii="Arial Narrow" w:hAnsi="Arial Narrow"/>
                <w:sz w:val="18"/>
                <w:szCs w:val="18"/>
              </w:rPr>
            </w:pPr>
            <w:r w:rsidRPr="00E26034">
              <w:rPr>
                <w:rFonts w:ascii="Arial Narrow" w:hAnsi="Arial Narrow"/>
                <w:sz w:val="18"/>
                <w:szCs w:val="18"/>
              </w:rPr>
              <w:t>;</w:t>
            </w:r>
          </w:p>
        </w:tc>
        <w:tc>
          <w:tcPr>
            <w:tcW w:w="2351" w:type="dxa"/>
          </w:tcPr>
          <w:p w14:paraId="6FE7757C"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Number</w:t>
            </w:r>
            <w:proofErr w:type="spellEnd"/>
            <w:r w:rsidRPr="00E26034">
              <w:rPr>
                <w:rFonts w:ascii="Arial Narrow" w:eastAsia="Times New Roman" w:hAnsi="Arial Narrow" w:cs="Courier New"/>
                <w:sz w:val="18"/>
                <w:szCs w:val="18"/>
                <w:lang w:eastAsia="fr-FR"/>
              </w:rPr>
              <w:t xml:space="preserve"> of </w:t>
            </w:r>
            <w:proofErr w:type="spellStart"/>
            <w:r w:rsidRPr="00E26034">
              <w:rPr>
                <w:rFonts w:ascii="Arial Narrow" w:eastAsia="Times New Roman" w:hAnsi="Arial Narrow" w:cs="Courier New"/>
                <w:sz w:val="18"/>
                <w:szCs w:val="18"/>
                <w:lang w:eastAsia="fr-FR"/>
              </w:rPr>
              <w:t>workers</w:t>
            </w:r>
            <w:proofErr w:type="spellEnd"/>
            <w:r w:rsidRPr="00E26034">
              <w:rPr>
                <w:rFonts w:ascii="Arial Narrow" w:eastAsia="Times New Roman" w:hAnsi="Arial Narrow" w:cs="Courier New"/>
                <w:sz w:val="18"/>
                <w:szCs w:val="18"/>
                <w:lang w:eastAsia="fr-FR"/>
              </w:rPr>
              <w:t xml:space="preserve"> </w:t>
            </w:r>
            <w:proofErr w:type="spellStart"/>
            <w:r w:rsidRPr="00E26034">
              <w:rPr>
                <w:rFonts w:ascii="Arial Narrow" w:eastAsia="Times New Roman" w:hAnsi="Arial Narrow" w:cs="Courier New"/>
                <w:sz w:val="18"/>
                <w:szCs w:val="18"/>
                <w:lang w:eastAsia="fr-FR"/>
              </w:rPr>
              <w:t>with</w:t>
            </w:r>
            <w:proofErr w:type="spellEnd"/>
            <w:r w:rsidRPr="00E26034">
              <w:rPr>
                <w:rFonts w:ascii="Arial Narrow" w:eastAsia="Times New Roman" w:hAnsi="Arial Narrow" w:cs="Courier New"/>
                <w:sz w:val="18"/>
                <w:szCs w:val="18"/>
                <w:lang w:eastAsia="fr-FR"/>
              </w:rPr>
              <w:t xml:space="preserve"> PPE</w:t>
            </w:r>
          </w:p>
          <w:p w14:paraId="1D92F97B" w14:textId="77777777" w:rsidR="00B6739F" w:rsidRPr="00E26034" w:rsidRDefault="00B6739F" w:rsidP="00E60644">
            <w:pPr>
              <w:rPr>
                <w:rFonts w:ascii="Arial Narrow" w:hAnsi="Arial Narrow"/>
                <w:sz w:val="18"/>
                <w:szCs w:val="18"/>
              </w:rPr>
            </w:pPr>
          </w:p>
        </w:tc>
        <w:tc>
          <w:tcPr>
            <w:tcW w:w="1531" w:type="dxa"/>
          </w:tcPr>
          <w:p w14:paraId="2A7998A9"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Workplace</w:t>
            </w:r>
          </w:p>
          <w:p w14:paraId="15E24EFC" w14:textId="77777777" w:rsidR="00B6739F" w:rsidRPr="00E26034" w:rsidRDefault="00B6739F" w:rsidP="00E60644">
            <w:pPr>
              <w:rPr>
                <w:rFonts w:ascii="Arial Narrow" w:hAnsi="Arial Narrow"/>
                <w:sz w:val="18"/>
                <w:szCs w:val="18"/>
              </w:rPr>
            </w:pPr>
          </w:p>
        </w:tc>
        <w:tc>
          <w:tcPr>
            <w:tcW w:w="1944" w:type="dxa"/>
          </w:tcPr>
          <w:p w14:paraId="25FCC6E1"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Observation and control</w:t>
            </w:r>
          </w:p>
          <w:p w14:paraId="6D667B74" w14:textId="77777777" w:rsidR="00B6739F" w:rsidRPr="00E26034" w:rsidRDefault="00B6739F" w:rsidP="00E60644">
            <w:pPr>
              <w:rPr>
                <w:rFonts w:ascii="Arial Narrow" w:hAnsi="Arial Narrow"/>
                <w:sz w:val="18"/>
                <w:szCs w:val="18"/>
              </w:rPr>
            </w:pPr>
          </w:p>
        </w:tc>
        <w:tc>
          <w:tcPr>
            <w:tcW w:w="2296" w:type="dxa"/>
          </w:tcPr>
          <w:p w14:paraId="0F9B098E"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During</w:t>
            </w:r>
            <w:proofErr w:type="spellEnd"/>
            <w:r w:rsidRPr="00E26034">
              <w:rPr>
                <w:rFonts w:ascii="Arial Narrow" w:eastAsia="Times New Roman" w:hAnsi="Arial Narrow" w:cs="Courier New"/>
                <w:sz w:val="18"/>
                <w:szCs w:val="18"/>
                <w:lang w:eastAsia="fr-FR"/>
              </w:rPr>
              <w:t xml:space="preserve"> the </w:t>
            </w:r>
            <w:proofErr w:type="spellStart"/>
            <w:r w:rsidRPr="00E26034">
              <w:rPr>
                <w:rFonts w:ascii="Arial Narrow" w:eastAsia="Times New Roman" w:hAnsi="Arial Narrow" w:cs="Courier New"/>
                <w:sz w:val="18"/>
                <w:szCs w:val="18"/>
                <w:lang w:eastAsia="fr-FR"/>
              </w:rPr>
              <w:t>preparation</w:t>
            </w:r>
            <w:proofErr w:type="spellEnd"/>
            <w:r w:rsidRPr="00E26034">
              <w:rPr>
                <w:rFonts w:ascii="Arial Narrow" w:eastAsia="Times New Roman" w:hAnsi="Arial Narrow" w:cs="Courier New"/>
                <w:sz w:val="18"/>
                <w:szCs w:val="18"/>
                <w:lang w:eastAsia="fr-FR"/>
              </w:rPr>
              <w:t xml:space="preserve"> phase</w:t>
            </w:r>
          </w:p>
          <w:p w14:paraId="49CA3C2A" w14:textId="77777777" w:rsidR="00B6739F" w:rsidRPr="00E26034" w:rsidRDefault="00B6739F" w:rsidP="00E60644">
            <w:pPr>
              <w:rPr>
                <w:rFonts w:ascii="Arial Narrow" w:hAnsi="Arial Narrow"/>
                <w:sz w:val="18"/>
                <w:szCs w:val="18"/>
              </w:rPr>
            </w:pPr>
          </w:p>
        </w:tc>
        <w:tc>
          <w:tcPr>
            <w:tcW w:w="1592" w:type="dxa"/>
          </w:tcPr>
          <w:p w14:paraId="6E72FE35"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Company in charge of the works</w:t>
            </w:r>
          </w:p>
        </w:tc>
        <w:tc>
          <w:tcPr>
            <w:tcW w:w="1939" w:type="dxa"/>
          </w:tcPr>
          <w:p w14:paraId="4C8F271F" w14:textId="77777777" w:rsidR="00B6739F" w:rsidRPr="00E26034" w:rsidRDefault="00B6739F" w:rsidP="00E60644">
            <w:pPr>
              <w:rPr>
                <w:rFonts w:ascii="Arial Narrow" w:hAnsi="Arial Narrow"/>
                <w:sz w:val="18"/>
                <w:szCs w:val="18"/>
                <w:lang w:val="en-US"/>
              </w:rPr>
            </w:pPr>
            <w:r w:rsidRPr="009B5276">
              <w:rPr>
                <w:rFonts w:ascii="Arial Narrow" w:hAnsi="Arial Narrow"/>
                <w:sz w:val="18"/>
                <w:szCs w:val="18"/>
                <w:lang w:val="en-US"/>
              </w:rPr>
              <w:t>Included in the work price schedules</w:t>
            </w:r>
          </w:p>
        </w:tc>
      </w:tr>
      <w:tr w:rsidR="00B6739F" w:rsidRPr="00DF220D" w14:paraId="29567394" w14:textId="77777777" w:rsidTr="008A3457">
        <w:trPr>
          <w:trHeight w:val="255"/>
          <w:jc w:val="center"/>
        </w:trPr>
        <w:tc>
          <w:tcPr>
            <w:tcW w:w="1419" w:type="dxa"/>
            <w:vMerge/>
          </w:tcPr>
          <w:p w14:paraId="6F902C71" w14:textId="77777777" w:rsidR="00B6739F" w:rsidRPr="00E26034" w:rsidRDefault="00B6739F" w:rsidP="00E60644">
            <w:pPr>
              <w:rPr>
                <w:rFonts w:ascii="Arial Narrow" w:hAnsi="Arial Narrow"/>
                <w:sz w:val="18"/>
                <w:szCs w:val="18"/>
                <w:lang w:val="en-US"/>
              </w:rPr>
            </w:pPr>
          </w:p>
        </w:tc>
        <w:tc>
          <w:tcPr>
            <w:tcW w:w="2576" w:type="dxa"/>
          </w:tcPr>
          <w:p w14:paraId="0905D694"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Train and raise awareness on workplace safety</w:t>
            </w:r>
          </w:p>
        </w:tc>
        <w:tc>
          <w:tcPr>
            <w:tcW w:w="2351" w:type="dxa"/>
          </w:tcPr>
          <w:p w14:paraId="4005920E"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Number of workers trained and sensitized</w:t>
            </w:r>
          </w:p>
          <w:p w14:paraId="30C0F5F5" w14:textId="77777777" w:rsidR="00B6739F" w:rsidRPr="00E26034" w:rsidRDefault="00B6739F" w:rsidP="00E60644">
            <w:pPr>
              <w:rPr>
                <w:rFonts w:ascii="Arial Narrow" w:hAnsi="Arial Narrow"/>
                <w:sz w:val="18"/>
                <w:szCs w:val="18"/>
                <w:lang w:val="en-US"/>
              </w:rPr>
            </w:pPr>
          </w:p>
        </w:tc>
        <w:tc>
          <w:tcPr>
            <w:tcW w:w="1531" w:type="dxa"/>
          </w:tcPr>
          <w:p w14:paraId="75A88DCB" w14:textId="77777777" w:rsidR="00B6739F" w:rsidRPr="00E26034" w:rsidRDefault="00B6739F" w:rsidP="00E60644">
            <w:pPr>
              <w:rPr>
                <w:rFonts w:ascii="Arial Narrow" w:hAnsi="Arial Narrow"/>
                <w:sz w:val="18"/>
                <w:szCs w:val="18"/>
              </w:rPr>
            </w:pPr>
            <w:r w:rsidRPr="00E26034">
              <w:rPr>
                <w:rFonts w:ascii="Arial Narrow" w:hAnsi="Arial Narrow"/>
                <w:sz w:val="18"/>
                <w:szCs w:val="18"/>
              </w:rPr>
              <w:t>Commune</w:t>
            </w:r>
          </w:p>
        </w:tc>
        <w:tc>
          <w:tcPr>
            <w:tcW w:w="1944" w:type="dxa"/>
          </w:tcPr>
          <w:p w14:paraId="5E54A41F"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Training workshop</w:t>
            </w:r>
          </w:p>
          <w:p w14:paraId="7029315F" w14:textId="77777777" w:rsidR="00B6739F" w:rsidRPr="00E26034" w:rsidRDefault="00B6739F" w:rsidP="00E60644">
            <w:pPr>
              <w:rPr>
                <w:rFonts w:ascii="Arial Narrow" w:hAnsi="Arial Narrow"/>
                <w:sz w:val="18"/>
                <w:szCs w:val="18"/>
              </w:rPr>
            </w:pPr>
          </w:p>
        </w:tc>
        <w:tc>
          <w:tcPr>
            <w:tcW w:w="2296" w:type="dxa"/>
          </w:tcPr>
          <w:p w14:paraId="7757E9DE"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During</w:t>
            </w:r>
            <w:proofErr w:type="spellEnd"/>
            <w:r w:rsidRPr="00E26034">
              <w:rPr>
                <w:rFonts w:ascii="Arial Narrow" w:eastAsia="Times New Roman" w:hAnsi="Arial Narrow" w:cs="Courier New"/>
                <w:sz w:val="18"/>
                <w:szCs w:val="18"/>
                <w:lang w:eastAsia="fr-FR"/>
              </w:rPr>
              <w:t xml:space="preserve"> the </w:t>
            </w:r>
            <w:proofErr w:type="spellStart"/>
            <w:r w:rsidRPr="00E26034">
              <w:rPr>
                <w:rFonts w:ascii="Arial Narrow" w:eastAsia="Times New Roman" w:hAnsi="Arial Narrow" w:cs="Courier New"/>
                <w:sz w:val="18"/>
                <w:szCs w:val="18"/>
                <w:lang w:eastAsia="fr-FR"/>
              </w:rPr>
              <w:t>preparation</w:t>
            </w:r>
            <w:proofErr w:type="spellEnd"/>
            <w:r w:rsidRPr="00E26034">
              <w:rPr>
                <w:rFonts w:ascii="Arial Narrow" w:eastAsia="Times New Roman" w:hAnsi="Arial Narrow" w:cs="Courier New"/>
                <w:sz w:val="18"/>
                <w:szCs w:val="18"/>
                <w:lang w:eastAsia="fr-FR"/>
              </w:rPr>
              <w:t xml:space="preserve"> phase</w:t>
            </w:r>
          </w:p>
        </w:tc>
        <w:tc>
          <w:tcPr>
            <w:tcW w:w="1592" w:type="dxa"/>
          </w:tcPr>
          <w:p w14:paraId="02B3DA45"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Company in charge of the works</w:t>
            </w:r>
          </w:p>
          <w:p w14:paraId="48C93CD7" w14:textId="77777777" w:rsidR="00B6739F" w:rsidRPr="00E26034" w:rsidRDefault="00B6739F" w:rsidP="00E60644">
            <w:pPr>
              <w:rPr>
                <w:rFonts w:ascii="Arial Narrow" w:hAnsi="Arial Narrow"/>
                <w:sz w:val="18"/>
                <w:szCs w:val="18"/>
                <w:lang w:val="en-US"/>
              </w:rPr>
            </w:pPr>
          </w:p>
        </w:tc>
        <w:tc>
          <w:tcPr>
            <w:tcW w:w="1939" w:type="dxa"/>
          </w:tcPr>
          <w:p w14:paraId="6B2FF1A7" w14:textId="77777777" w:rsidR="00B6739F" w:rsidRPr="00E26034" w:rsidRDefault="00B6739F" w:rsidP="00E60644">
            <w:pPr>
              <w:rPr>
                <w:rFonts w:ascii="Arial Narrow" w:hAnsi="Arial Narrow"/>
                <w:sz w:val="18"/>
                <w:szCs w:val="18"/>
                <w:lang w:val="en-US"/>
              </w:rPr>
            </w:pPr>
            <w:r w:rsidRPr="009B5276">
              <w:rPr>
                <w:rFonts w:ascii="Arial Narrow" w:hAnsi="Arial Narrow"/>
                <w:sz w:val="18"/>
                <w:szCs w:val="18"/>
                <w:lang w:val="en-US"/>
              </w:rPr>
              <w:t>Included in the work price schedules</w:t>
            </w:r>
          </w:p>
        </w:tc>
      </w:tr>
      <w:tr w:rsidR="00B6739F" w:rsidRPr="00DF220D" w14:paraId="0260E068" w14:textId="77777777" w:rsidTr="008A3457">
        <w:trPr>
          <w:trHeight w:val="255"/>
          <w:jc w:val="center"/>
        </w:trPr>
        <w:tc>
          <w:tcPr>
            <w:tcW w:w="1419" w:type="dxa"/>
            <w:vMerge/>
          </w:tcPr>
          <w:p w14:paraId="749CBB6C" w14:textId="77777777" w:rsidR="00B6739F" w:rsidRPr="00E26034" w:rsidRDefault="00B6739F" w:rsidP="00E60644">
            <w:pPr>
              <w:rPr>
                <w:rFonts w:ascii="Arial Narrow" w:hAnsi="Arial Narrow"/>
                <w:sz w:val="18"/>
                <w:szCs w:val="18"/>
                <w:lang w:val="en-US"/>
              </w:rPr>
            </w:pPr>
          </w:p>
        </w:tc>
        <w:tc>
          <w:tcPr>
            <w:tcW w:w="2576" w:type="dxa"/>
          </w:tcPr>
          <w:p w14:paraId="3BCF0317"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 xml:space="preserve">Have a </w:t>
            </w:r>
            <w:proofErr w:type="spellStart"/>
            <w:r w:rsidRPr="00E26034">
              <w:rPr>
                <w:rFonts w:ascii="Arial Narrow" w:eastAsia="Times New Roman" w:hAnsi="Arial Narrow" w:cs="Courier New"/>
                <w:sz w:val="18"/>
                <w:szCs w:val="18"/>
                <w:lang w:eastAsia="fr-FR"/>
              </w:rPr>
              <w:t>pharmaceutical</w:t>
            </w:r>
            <w:proofErr w:type="spellEnd"/>
            <w:r w:rsidRPr="00E26034">
              <w:rPr>
                <w:rFonts w:ascii="Arial Narrow" w:eastAsia="Times New Roman" w:hAnsi="Arial Narrow" w:cs="Courier New"/>
                <w:sz w:val="18"/>
                <w:szCs w:val="18"/>
                <w:lang w:eastAsia="fr-FR"/>
              </w:rPr>
              <w:t xml:space="preserve"> </w:t>
            </w:r>
            <w:proofErr w:type="spellStart"/>
            <w:r w:rsidRPr="00E26034">
              <w:rPr>
                <w:rFonts w:ascii="Arial Narrow" w:eastAsia="Times New Roman" w:hAnsi="Arial Narrow" w:cs="Courier New"/>
                <w:sz w:val="18"/>
                <w:szCs w:val="18"/>
                <w:lang w:eastAsia="fr-FR"/>
              </w:rPr>
              <w:t>fund</w:t>
            </w:r>
            <w:proofErr w:type="spellEnd"/>
          </w:p>
          <w:p w14:paraId="0FB64FB7" w14:textId="77777777" w:rsidR="00B6739F" w:rsidRPr="00E26034" w:rsidRDefault="00B6739F" w:rsidP="00E60644">
            <w:pPr>
              <w:jc w:val="both"/>
              <w:rPr>
                <w:rFonts w:ascii="Arial Narrow" w:hAnsi="Arial Narrow"/>
                <w:sz w:val="18"/>
                <w:szCs w:val="18"/>
              </w:rPr>
            </w:pPr>
          </w:p>
        </w:tc>
        <w:tc>
          <w:tcPr>
            <w:tcW w:w="2351" w:type="dxa"/>
          </w:tcPr>
          <w:p w14:paraId="601CE876"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 xml:space="preserve">There </w:t>
            </w:r>
            <w:proofErr w:type="spellStart"/>
            <w:r w:rsidRPr="00E26034">
              <w:rPr>
                <w:rFonts w:ascii="Arial Narrow" w:eastAsia="Times New Roman" w:hAnsi="Arial Narrow" w:cs="Courier New"/>
                <w:sz w:val="18"/>
                <w:szCs w:val="18"/>
                <w:lang w:eastAsia="fr-FR"/>
              </w:rPr>
              <w:t>is</w:t>
            </w:r>
            <w:proofErr w:type="spellEnd"/>
            <w:r w:rsidRPr="00E26034">
              <w:rPr>
                <w:rFonts w:ascii="Arial Narrow" w:eastAsia="Times New Roman" w:hAnsi="Arial Narrow" w:cs="Courier New"/>
                <w:sz w:val="18"/>
                <w:szCs w:val="18"/>
                <w:lang w:eastAsia="fr-FR"/>
              </w:rPr>
              <w:t xml:space="preserve"> a </w:t>
            </w:r>
            <w:proofErr w:type="spellStart"/>
            <w:r w:rsidRPr="00E26034">
              <w:rPr>
                <w:rFonts w:ascii="Arial Narrow" w:eastAsia="Times New Roman" w:hAnsi="Arial Narrow" w:cs="Courier New"/>
                <w:sz w:val="18"/>
                <w:szCs w:val="18"/>
                <w:lang w:eastAsia="fr-FR"/>
              </w:rPr>
              <w:t>medicine</w:t>
            </w:r>
            <w:proofErr w:type="spellEnd"/>
            <w:r w:rsidRPr="00E26034">
              <w:rPr>
                <w:rFonts w:ascii="Arial Narrow" w:eastAsia="Times New Roman" w:hAnsi="Arial Narrow" w:cs="Courier New"/>
                <w:sz w:val="18"/>
                <w:szCs w:val="18"/>
                <w:lang w:eastAsia="fr-FR"/>
              </w:rPr>
              <w:t xml:space="preserve"> </w:t>
            </w:r>
            <w:proofErr w:type="spellStart"/>
            <w:r w:rsidRPr="00E26034">
              <w:rPr>
                <w:rFonts w:ascii="Arial Narrow" w:eastAsia="Times New Roman" w:hAnsi="Arial Narrow" w:cs="Courier New"/>
                <w:sz w:val="18"/>
                <w:szCs w:val="18"/>
                <w:lang w:eastAsia="fr-FR"/>
              </w:rPr>
              <w:t>chest</w:t>
            </w:r>
            <w:proofErr w:type="spellEnd"/>
          </w:p>
          <w:p w14:paraId="500ECD8F" w14:textId="77777777" w:rsidR="00B6739F" w:rsidRPr="00E26034" w:rsidRDefault="00B6739F" w:rsidP="00E60644">
            <w:pPr>
              <w:rPr>
                <w:rFonts w:ascii="Arial Narrow" w:hAnsi="Arial Narrow"/>
                <w:sz w:val="18"/>
                <w:szCs w:val="18"/>
              </w:rPr>
            </w:pPr>
          </w:p>
        </w:tc>
        <w:tc>
          <w:tcPr>
            <w:tcW w:w="1531" w:type="dxa"/>
          </w:tcPr>
          <w:p w14:paraId="62F0C6DB"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Site life base</w:t>
            </w:r>
          </w:p>
          <w:p w14:paraId="4A09AC94" w14:textId="77777777" w:rsidR="00B6739F" w:rsidRPr="00E26034" w:rsidRDefault="00B6739F" w:rsidP="00E60644">
            <w:pPr>
              <w:rPr>
                <w:rFonts w:ascii="Arial Narrow" w:hAnsi="Arial Narrow"/>
                <w:sz w:val="18"/>
                <w:szCs w:val="18"/>
              </w:rPr>
            </w:pPr>
          </w:p>
        </w:tc>
        <w:tc>
          <w:tcPr>
            <w:tcW w:w="1944" w:type="dxa"/>
          </w:tcPr>
          <w:p w14:paraId="702E8E9E"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Observation and control</w:t>
            </w:r>
          </w:p>
          <w:p w14:paraId="45222FF8" w14:textId="77777777" w:rsidR="00B6739F" w:rsidRPr="00E26034" w:rsidRDefault="00B6739F" w:rsidP="00E60644">
            <w:pPr>
              <w:rPr>
                <w:rFonts w:ascii="Arial Narrow" w:hAnsi="Arial Narrow"/>
                <w:sz w:val="18"/>
                <w:szCs w:val="18"/>
              </w:rPr>
            </w:pPr>
          </w:p>
        </w:tc>
        <w:tc>
          <w:tcPr>
            <w:tcW w:w="2296" w:type="dxa"/>
          </w:tcPr>
          <w:p w14:paraId="4B971E93"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During</w:t>
            </w:r>
            <w:proofErr w:type="spellEnd"/>
            <w:r w:rsidRPr="00E26034">
              <w:rPr>
                <w:rFonts w:ascii="Arial Narrow" w:eastAsia="Times New Roman" w:hAnsi="Arial Narrow" w:cs="Courier New"/>
                <w:sz w:val="18"/>
                <w:szCs w:val="18"/>
                <w:lang w:eastAsia="fr-FR"/>
              </w:rPr>
              <w:t xml:space="preserve"> the </w:t>
            </w:r>
            <w:proofErr w:type="spellStart"/>
            <w:r w:rsidRPr="00E26034">
              <w:rPr>
                <w:rFonts w:ascii="Arial Narrow" w:eastAsia="Times New Roman" w:hAnsi="Arial Narrow" w:cs="Courier New"/>
                <w:sz w:val="18"/>
                <w:szCs w:val="18"/>
                <w:lang w:eastAsia="fr-FR"/>
              </w:rPr>
              <w:t>preparation</w:t>
            </w:r>
            <w:proofErr w:type="spellEnd"/>
            <w:r w:rsidRPr="00E26034">
              <w:rPr>
                <w:rFonts w:ascii="Arial Narrow" w:eastAsia="Times New Roman" w:hAnsi="Arial Narrow" w:cs="Courier New"/>
                <w:sz w:val="18"/>
                <w:szCs w:val="18"/>
                <w:lang w:eastAsia="fr-FR"/>
              </w:rPr>
              <w:t xml:space="preserve"> phase</w:t>
            </w:r>
          </w:p>
          <w:p w14:paraId="7F7CD34D" w14:textId="77777777" w:rsidR="00B6739F" w:rsidRPr="00E26034" w:rsidRDefault="00B6739F" w:rsidP="00E60644">
            <w:pPr>
              <w:rPr>
                <w:rFonts w:ascii="Arial Narrow" w:hAnsi="Arial Narrow"/>
                <w:sz w:val="18"/>
                <w:szCs w:val="18"/>
              </w:rPr>
            </w:pPr>
          </w:p>
        </w:tc>
        <w:tc>
          <w:tcPr>
            <w:tcW w:w="1592" w:type="dxa"/>
          </w:tcPr>
          <w:p w14:paraId="72C3325F"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Company in charge of the works</w:t>
            </w:r>
          </w:p>
        </w:tc>
        <w:tc>
          <w:tcPr>
            <w:tcW w:w="1939" w:type="dxa"/>
          </w:tcPr>
          <w:p w14:paraId="45705B06" w14:textId="77777777" w:rsidR="00B6739F" w:rsidRPr="00E26034" w:rsidRDefault="00B6739F" w:rsidP="00E60644">
            <w:pPr>
              <w:rPr>
                <w:rFonts w:ascii="Arial Narrow" w:hAnsi="Arial Narrow"/>
                <w:sz w:val="18"/>
                <w:szCs w:val="18"/>
                <w:lang w:val="en-US"/>
              </w:rPr>
            </w:pPr>
            <w:r w:rsidRPr="009B5276">
              <w:rPr>
                <w:rFonts w:ascii="Arial Narrow" w:hAnsi="Arial Narrow"/>
                <w:sz w:val="18"/>
                <w:szCs w:val="18"/>
                <w:lang w:val="en-US"/>
              </w:rPr>
              <w:t>Included in the work price schedules</w:t>
            </w:r>
          </w:p>
        </w:tc>
      </w:tr>
      <w:tr w:rsidR="00B6739F" w:rsidRPr="00DF220D" w14:paraId="63BBD2D4" w14:textId="77777777" w:rsidTr="008A3457">
        <w:trPr>
          <w:trHeight w:val="255"/>
          <w:jc w:val="center"/>
        </w:trPr>
        <w:tc>
          <w:tcPr>
            <w:tcW w:w="1419" w:type="dxa"/>
            <w:vMerge/>
          </w:tcPr>
          <w:p w14:paraId="598DA67C" w14:textId="77777777" w:rsidR="00B6739F" w:rsidRPr="00E26034" w:rsidRDefault="00B6739F" w:rsidP="00E60644">
            <w:pPr>
              <w:rPr>
                <w:rFonts w:ascii="Arial Narrow" w:hAnsi="Arial Narrow"/>
                <w:sz w:val="18"/>
                <w:szCs w:val="18"/>
                <w:lang w:val="en-US"/>
              </w:rPr>
            </w:pPr>
          </w:p>
        </w:tc>
        <w:tc>
          <w:tcPr>
            <w:tcW w:w="2576" w:type="dxa"/>
          </w:tcPr>
          <w:p w14:paraId="2A38BF70"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Health</w:t>
            </w:r>
            <w:proofErr w:type="spellEnd"/>
            <w:r w:rsidRPr="00E26034">
              <w:rPr>
                <w:rFonts w:ascii="Arial Narrow" w:eastAsia="Times New Roman" w:hAnsi="Arial Narrow" w:cs="Courier New"/>
                <w:sz w:val="18"/>
                <w:szCs w:val="18"/>
                <w:lang w:eastAsia="fr-FR"/>
              </w:rPr>
              <w:t xml:space="preserve"> </w:t>
            </w:r>
            <w:proofErr w:type="spellStart"/>
            <w:r w:rsidRPr="00E26034">
              <w:rPr>
                <w:rFonts w:ascii="Arial Narrow" w:eastAsia="Times New Roman" w:hAnsi="Arial Narrow" w:cs="Courier New"/>
                <w:sz w:val="18"/>
                <w:szCs w:val="18"/>
                <w:lang w:eastAsia="fr-FR"/>
              </w:rPr>
              <w:t>insurance</w:t>
            </w:r>
            <w:proofErr w:type="spellEnd"/>
            <w:r w:rsidRPr="00E26034">
              <w:rPr>
                <w:rFonts w:ascii="Arial Narrow" w:eastAsia="Times New Roman" w:hAnsi="Arial Narrow" w:cs="Courier New"/>
                <w:sz w:val="18"/>
                <w:szCs w:val="18"/>
                <w:lang w:eastAsia="fr-FR"/>
              </w:rPr>
              <w:t xml:space="preserve"> </w:t>
            </w:r>
            <w:proofErr w:type="spellStart"/>
            <w:r w:rsidRPr="00E26034">
              <w:rPr>
                <w:rFonts w:ascii="Arial Narrow" w:eastAsia="Times New Roman" w:hAnsi="Arial Narrow" w:cs="Courier New"/>
                <w:sz w:val="18"/>
                <w:szCs w:val="18"/>
                <w:lang w:eastAsia="fr-FR"/>
              </w:rPr>
              <w:t>coverage</w:t>
            </w:r>
            <w:proofErr w:type="spellEnd"/>
          </w:p>
          <w:p w14:paraId="5E14F4BE" w14:textId="77777777" w:rsidR="00B6739F" w:rsidRPr="00E26034" w:rsidRDefault="00B6739F" w:rsidP="00E60644">
            <w:pPr>
              <w:jc w:val="center"/>
              <w:rPr>
                <w:rFonts w:ascii="Arial Narrow" w:hAnsi="Arial Narrow"/>
                <w:sz w:val="18"/>
                <w:szCs w:val="18"/>
              </w:rPr>
            </w:pPr>
          </w:p>
        </w:tc>
        <w:tc>
          <w:tcPr>
            <w:tcW w:w="2351" w:type="dxa"/>
          </w:tcPr>
          <w:p w14:paraId="64FDFAAF"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Number</w:t>
            </w:r>
            <w:proofErr w:type="spellEnd"/>
            <w:r w:rsidRPr="00E26034">
              <w:rPr>
                <w:rFonts w:ascii="Arial Narrow" w:eastAsia="Times New Roman" w:hAnsi="Arial Narrow" w:cs="Courier New"/>
                <w:sz w:val="18"/>
                <w:szCs w:val="18"/>
                <w:lang w:eastAsia="fr-FR"/>
              </w:rPr>
              <w:t xml:space="preserve"> of </w:t>
            </w:r>
            <w:proofErr w:type="spellStart"/>
            <w:r w:rsidRPr="00E26034">
              <w:rPr>
                <w:rFonts w:ascii="Arial Narrow" w:eastAsia="Times New Roman" w:hAnsi="Arial Narrow" w:cs="Courier New"/>
                <w:sz w:val="18"/>
                <w:szCs w:val="18"/>
                <w:lang w:eastAsia="fr-FR"/>
              </w:rPr>
              <w:t>workers</w:t>
            </w:r>
            <w:proofErr w:type="spellEnd"/>
            <w:r w:rsidRPr="00E26034">
              <w:rPr>
                <w:rFonts w:ascii="Arial Narrow" w:eastAsia="Times New Roman" w:hAnsi="Arial Narrow" w:cs="Courier New"/>
                <w:sz w:val="18"/>
                <w:szCs w:val="18"/>
                <w:lang w:eastAsia="fr-FR"/>
              </w:rPr>
              <w:t xml:space="preserve"> </w:t>
            </w:r>
            <w:proofErr w:type="spellStart"/>
            <w:r w:rsidRPr="00E26034">
              <w:rPr>
                <w:rFonts w:ascii="Arial Narrow" w:eastAsia="Times New Roman" w:hAnsi="Arial Narrow" w:cs="Courier New"/>
                <w:sz w:val="18"/>
                <w:szCs w:val="18"/>
                <w:lang w:eastAsia="fr-FR"/>
              </w:rPr>
              <w:t>with</w:t>
            </w:r>
            <w:proofErr w:type="spellEnd"/>
            <w:r w:rsidRPr="00E26034">
              <w:rPr>
                <w:rFonts w:ascii="Arial Narrow" w:eastAsia="Times New Roman" w:hAnsi="Arial Narrow" w:cs="Courier New"/>
                <w:sz w:val="18"/>
                <w:szCs w:val="18"/>
                <w:lang w:eastAsia="fr-FR"/>
              </w:rPr>
              <w:t xml:space="preserve"> care</w:t>
            </w:r>
          </w:p>
          <w:p w14:paraId="7E86E75C" w14:textId="77777777" w:rsidR="00B6739F" w:rsidRPr="00E26034" w:rsidRDefault="00B6739F" w:rsidP="00E60644">
            <w:pPr>
              <w:rPr>
                <w:rFonts w:ascii="Arial Narrow" w:hAnsi="Arial Narrow"/>
                <w:sz w:val="18"/>
                <w:szCs w:val="18"/>
              </w:rPr>
            </w:pPr>
          </w:p>
        </w:tc>
        <w:tc>
          <w:tcPr>
            <w:tcW w:w="1531" w:type="dxa"/>
          </w:tcPr>
          <w:p w14:paraId="1866A1D2" w14:textId="77777777" w:rsidR="00B6739F" w:rsidRPr="00E26034" w:rsidRDefault="00B6739F" w:rsidP="00E60644">
            <w:pPr>
              <w:rPr>
                <w:rFonts w:ascii="Arial Narrow" w:hAnsi="Arial Narrow"/>
                <w:sz w:val="18"/>
                <w:szCs w:val="18"/>
              </w:rPr>
            </w:pPr>
          </w:p>
        </w:tc>
        <w:tc>
          <w:tcPr>
            <w:tcW w:w="1944" w:type="dxa"/>
          </w:tcPr>
          <w:p w14:paraId="345AB042"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 xml:space="preserve">Check </w:t>
            </w:r>
            <w:proofErr w:type="spellStart"/>
            <w:r w:rsidRPr="00E26034">
              <w:rPr>
                <w:rFonts w:ascii="Arial Narrow" w:eastAsia="Times New Roman" w:hAnsi="Arial Narrow" w:cs="Courier New"/>
                <w:sz w:val="18"/>
                <w:szCs w:val="18"/>
                <w:lang w:eastAsia="fr-FR"/>
              </w:rPr>
              <w:t>insurance</w:t>
            </w:r>
            <w:proofErr w:type="spellEnd"/>
            <w:r w:rsidRPr="00E26034">
              <w:rPr>
                <w:rFonts w:ascii="Arial Narrow" w:eastAsia="Times New Roman" w:hAnsi="Arial Narrow" w:cs="Courier New"/>
                <w:sz w:val="18"/>
                <w:szCs w:val="18"/>
                <w:lang w:eastAsia="fr-FR"/>
              </w:rPr>
              <w:t xml:space="preserve"> </w:t>
            </w:r>
            <w:proofErr w:type="spellStart"/>
            <w:r w:rsidRPr="00E26034">
              <w:rPr>
                <w:rFonts w:ascii="Arial Narrow" w:eastAsia="Times New Roman" w:hAnsi="Arial Narrow" w:cs="Courier New"/>
                <w:sz w:val="18"/>
                <w:szCs w:val="18"/>
                <w:lang w:eastAsia="fr-FR"/>
              </w:rPr>
              <w:t>cards</w:t>
            </w:r>
            <w:proofErr w:type="spellEnd"/>
          </w:p>
          <w:p w14:paraId="1628ABF2" w14:textId="77777777" w:rsidR="00B6739F" w:rsidRPr="00E26034" w:rsidRDefault="00B6739F" w:rsidP="00E60644">
            <w:pPr>
              <w:rPr>
                <w:rFonts w:ascii="Arial Narrow" w:hAnsi="Arial Narrow"/>
                <w:sz w:val="18"/>
                <w:szCs w:val="18"/>
              </w:rPr>
            </w:pPr>
          </w:p>
        </w:tc>
        <w:tc>
          <w:tcPr>
            <w:tcW w:w="2296" w:type="dxa"/>
          </w:tcPr>
          <w:p w14:paraId="31591FD5"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During</w:t>
            </w:r>
            <w:proofErr w:type="spellEnd"/>
            <w:r w:rsidRPr="00E26034">
              <w:rPr>
                <w:rFonts w:ascii="Arial Narrow" w:eastAsia="Times New Roman" w:hAnsi="Arial Narrow" w:cs="Courier New"/>
                <w:sz w:val="18"/>
                <w:szCs w:val="18"/>
                <w:lang w:eastAsia="fr-FR"/>
              </w:rPr>
              <w:t xml:space="preserve"> the </w:t>
            </w:r>
            <w:proofErr w:type="spellStart"/>
            <w:r w:rsidRPr="00E26034">
              <w:rPr>
                <w:rFonts w:ascii="Arial Narrow" w:eastAsia="Times New Roman" w:hAnsi="Arial Narrow" w:cs="Courier New"/>
                <w:sz w:val="18"/>
                <w:szCs w:val="18"/>
                <w:lang w:eastAsia="fr-FR"/>
              </w:rPr>
              <w:t>preparation</w:t>
            </w:r>
            <w:proofErr w:type="spellEnd"/>
            <w:r w:rsidRPr="00E26034">
              <w:rPr>
                <w:rFonts w:ascii="Arial Narrow" w:eastAsia="Times New Roman" w:hAnsi="Arial Narrow" w:cs="Courier New"/>
                <w:sz w:val="18"/>
                <w:szCs w:val="18"/>
                <w:lang w:eastAsia="fr-FR"/>
              </w:rPr>
              <w:t xml:space="preserve"> phase</w:t>
            </w:r>
          </w:p>
          <w:p w14:paraId="4326FBB4" w14:textId="77777777" w:rsidR="00B6739F" w:rsidRPr="00E26034" w:rsidRDefault="00B6739F" w:rsidP="00E60644">
            <w:pPr>
              <w:rPr>
                <w:rFonts w:ascii="Arial Narrow" w:hAnsi="Arial Narrow"/>
                <w:sz w:val="18"/>
                <w:szCs w:val="18"/>
              </w:rPr>
            </w:pPr>
          </w:p>
        </w:tc>
        <w:tc>
          <w:tcPr>
            <w:tcW w:w="1592" w:type="dxa"/>
          </w:tcPr>
          <w:p w14:paraId="4993139D"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Company in charge of the works</w:t>
            </w:r>
          </w:p>
        </w:tc>
        <w:tc>
          <w:tcPr>
            <w:tcW w:w="1939" w:type="dxa"/>
          </w:tcPr>
          <w:p w14:paraId="2A64451A" w14:textId="77777777" w:rsidR="00B6739F" w:rsidRPr="00E26034" w:rsidRDefault="00B6739F" w:rsidP="00E60644">
            <w:pPr>
              <w:rPr>
                <w:rFonts w:ascii="Arial Narrow" w:hAnsi="Arial Narrow"/>
                <w:sz w:val="18"/>
                <w:szCs w:val="18"/>
                <w:lang w:val="en-US"/>
              </w:rPr>
            </w:pPr>
            <w:r w:rsidRPr="009B5276">
              <w:rPr>
                <w:rFonts w:ascii="Arial Narrow" w:hAnsi="Arial Narrow"/>
                <w:sz w:val="18"/>
                <w:szCs w:val="18"/>
                <w:lang w:val="en-US"/>
              </w:rPr>
              <w:t>Included in the work price schedules</w:t>
            </w:r>
          </w:p>
        </w:tc>
      </w:tr>
      <w:tr w:rsidR="00B6739F" w:rsidRPr="00DF220D" w14:paraId="6C4A0399" w14:textId="77777777" w:rsidTr="008A3457">
        <w:trPr>
          <w:trHeight w:val="255"/>
          <w:jc w:val="center"/>
        </w:trPr>
        <w:tc>
          <w:tcPr>
            <w:tcW w:w="1419" w:type="dxa"/>
          </w:tcPr>
          <w:p w14:paraId="37940DCC"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Health</w:t>
            </w:r>
            <w:proofErr w:type="spellEnd"/>
          </w:p>
          <w:p w14:paraId="45E20B79" w14:textId="77777777" w:rsidR="00B6739F" w:rsidRPr="00E26034" w:rsidRDefault="00B6739F" w:rsidP="00E60644">
            <w:pPr>
              <w:rPr>
                <w:rFonts w:ascii="Arial Narrow" w:hAnsi="Arial Narrow"/>
                <w:sz w:val="18"/>
                <w:szCs w:val="18"/>
              </w:rPr>
            </w:pPr>
          </w:p>
        </w:tc>
        <w:tc>
          <w:tcPr>
            <w:tcW w:w="2576" w:type="dxa"/>
          </w:tcPr>
          <w:p w14:paraId="0BDEFBEC"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Avoid noise during rest hours;</w:t>
            </w:r>
          </w:p>
        </w:tc>
        <w:tc>
          <w:tcPr>
            <w:tcW w:w="2351" w:type="dxa"/>
          </w:tcPr>
          <w:p w14:paraId="047353D8"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Number</w:t>
            </w:r>
            <w:proofErr w:type="spellEnd"/>
            <w:r w:rsidRPr="00E26034">
              <w:rPr>
                <w:rFonts w:ascii="Arial Narrow" w:eastAsia="Times New Roman" w:hAnsi="Arial Narrow" w:cs="Courier New"/>
                <w:sz w:val="18"/>
                <w:szCs w:val="18"/>
                <w:lang w:eastAsia="fr-FR"/>
              </w:rPr>
              <w:t xml:space="preserve"> of </w:t>
            </w:r>
            <w:proofErr w:type="spellStart"/>
            <w:r w:rsidRPr="00E26034">
              <w:rPr>
                <w:rFonts w:ascii="Arial Narrow" w:eastAsia="Times New Roman" w:hAnsi="Arial Narrow" w:cs="Courier New"/>
                <w:sz w:val="18"/>
                <w:szCs w:val="18"/>
                <w:lang w:eastAsia="fr-FR"/>
              </w:rPr>
              <w:t>decibels</w:t>
            </w:r>
            <w:proofErr w:type="spellEnd"/>
            <w:r w:rsidRPr="00E26034">
              <w:rPr>
                <w:rFonts w:ascii="Arial Narrow" w:eastAsia="Times New Roman" w:hAnsi="Arial Narrow" w:cs="Courier New"/>
                <w:sz w:val="18"/>
                <w:szCs w:val="18"/>
                <w:lang w:eastAsia="fr-FR"/>
              </w:rPr>
              <w:t xml:space="preserve"> </w:t>
            </w:r>
            <w:proofErr w:type="spellStart"/>
            <w:r w:rsidRPr="00E26034">
              <w:rPr>
                <w:rFonts w:ascii="Arial Narrow" w:eastAsia="Times New Roman" w:hAnsi="Arial Narrow" w:cs="Courier New"/>
                <w:sz w:val="18"/>
                <w:szCs w:val="18"/>
                <w:lang w:eastAsia="fr-FR"/>
              </w:rPr>
              <w:t>released</w:t>
            </w:r>
            <w:proofErr w:type="spellEnd"/>
          </w:p>
          <w:p w14:paraId="57644768" w14:textId="77777777" w:rsidR="00B6739F" w:rsidRPr="00E26034" w:rsidRDefault="00B6739F" w:rsidP="00E60644">
            <w:pPr>
              <w:rPr>
                <w:rFonts w:ascii="Arial Narrow" w:hAnsi="Arial Narrow"/>
                <w:sz w:val="18"/>
                <w:szCs w:val="18"/>
              </w:rPr>
            </w:pPr>
          </w:p>
        </w:tc>
        <w:tc>
          <w:tcPr>
            <w:tcW w:w="1531" w:type="dxa"/>
          </w:tcPr>
          <w:p w14:paraId="3D1434A0"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 xml:space="preserve">Project </w:t>
            </w:r>
            <w:proofErr w:type="spellStart"/>
            <w:r w:rsidRPr="00E26034">
              <w:rPr>
                <w:rFonts w:ascii="Arial Narrow" w:eastAsia="Times New Roman" w:hAnsi="Arial Narrow" w:cs="Courier New"/>
                <w:sz w:val="18"/>
                <w:szCs w:val="18"/>
                <w:lang w:eastAsia="fr-FR"/>
              </w:rPr>
              <w:t>website</w:t>
            </w:r>
            <w:proofErr w:type="spellEnd"/>
          </w:p>
          <w:p w14:paraId="4B33C1C7" w14:textId="77777777" w:rsidR="00B6739F" w:rsidRPr="00E26034" w:rsidRDefault="00B6739F" w:rsidP="00E60644">
            <w:pPr>
              <w:rPr>
                <w:rFonts w:ascii="Arial Narrow" w:hAnsi="Arial Narrow"/>
                <w:sz w:val="18"/>
                <w:szCs w:val="18"/>
              </w:rPr>
            </w:pPr>
          </w:p>
        </w:tc>
        <w:tc>
          <w:tcPr>
            <w:tcW w:w="1944" w:type="dxa"/>
          </w:tcPr>
          <w:p w14:paraId="1B9DDF77" w14:textId="77777777" w:rsidR="00B6739F" w:rsidRPr="00E26034" w:rsidRDefault="00B6739F" w:rsidP="00E60644">
            <w:pPr>
              <w:rPr>
                <w:rFonts w:ascii="Arial Narrow" w:hAnsi="Arial Narrow"/>
                <w:sz w:val="18"/>
                <w:szCs w:val="18"/>
              </w:rPr>
            </w:pPr>
            <w:r w:rsidRPr="00E26034">
              <w:rPr>
                <w:rFonts w:ascii="Arial Narrow" w:hAnsi="Arial Narrow"/>
                <w:sz w:val="18"/>
                <w:szCs w:val="18"/>
              </w:rPr>
              <w:t>Control</w:t>
            </w:r>
          </w:p>
        </w:tc>
        <w:tc>
          <w:tcPr>
            <w:tcW w:w="2296" w:type="dxa"/>
          </w:tcPr>
          <w:p w14:paraId="1292887D"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During</w:t>
            </w:r>
            <w:proofErr w:type="spellEnd"/>
            <w:r w:rsidRPr="00E26034">
              <w:rPr>
                <w:rFonts w:ascii="Arial Narrow" w:eastAsia="Times New Roman" w:hAnsi="Arial Narrow" w:cs="Courier New"/>
                <w:sz w:val="18"/>
                <w:szCs w:val="18"/>
                <w:lang w:eastAsia="fr-FR"/>
              </w:rPr>
              <w:t xml:space="preserve"> the </w:t>
            </w:r>
            <w:proofErr w:type="spellStart"/>
            <w:r w:rsidRPr="00E26034">
              <w:rPr>
                <w:rFonts w:ascii="Arial Narrow" w:eastAsia="Times New Roman" w:hAnsi="Arial Narrow" w:cs="Courier New"/>
                <w:sz w:val="18"/>
                <w:szCs w:val="18"/>
                <w:lang w:eastAsia="fr-FR"/>
              </w:rPr>
              <w:t>preparation</w:t>
            </w:r>
            <w:proofErr w:type="spellEnd"/>
            <w:r w:rsidRPr="00E26034">
              <w:rPr>
                <w:rFonts w:ascii="Arial Narrow" w:eastAsia="Times New Roman" w:hAnsi="Arial Narrow" w:cs="Courier New"/>
                <w:sz w:val="18"/>
                <w:szCs w:val="18"/>
                <w:lang w:eastAsia="fr-FR"/>
              </w:rPr>
              <w:t xml:space="preserve"> phase</w:t>
            </w:r>
          </w:p>
          <w:p w14:paraId="1A8AD5FD" w14:textId="77777777" w:rsidR="00B6739F" w:rsidRPr="00E26034" w:rsidRDefault="00B6739F" w:rsidP="00E60644">
            <w:pPr>
              <w:rPr>
                <w:rFonts w:ascii="Arial Narrow" w:hAnsi="Arial Narrow"/>
                <w:sz w:val="18"/>
                <w:szCs w:val="18"/>
              </w:rPr>
            </w:pPr>
          </w:p>
        </w:tc>
        <w:tc>
          <w:tcPr>
            <w:tcW w:w="1592" w:type="dxa"/>
          </w:tcPr>
          <w:p w14:paraId="5B4015B0"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Company in charge of the works</w:t>
            </w:r>
          </w:p>
        </w:tc>
        <w:tc>
          <w:tcPr>
            <w:tcW w:w="1939" w:type="dxa"/>
          </w:tcPr>
          <w:p w14:paraId="448CE56B" w14:textId="77777777" w:rsidR="00B6739F" w:rsidRPr="00E26034" w:rsidRDefault="00B6739F" w:rsidP="00E60644">
            <w:pPr>
              <w:rPr>
                <w:rFonts w:ascii="Arial Narrow" w:hAnsi="Arial Narrow"/>
                <w:sz w:val="18"/>
                <w:szCs w:val="18"/>
                <w:lang w:val="en-US"/>
              </w:rPr>
            </w:pPr>
            <w:r w:rsidRPr="009B5276">
              <w:rPr>
                <w:rFonts w:ascii="Arial Narrow" w:hAnsi="Arial Narrow"/>
                <w:sz w:val="18"/>
                <w:szCs w:val="18"/>
                <w:lang w:val="en-US"/>
              </w:rPr>
              <w:t>Included in the work price schedules</w:t>
            </w:r>
          </w:p>
        </w:tc>
      </w:tr>
      <w:tr w:rsidR="00B6739F" w:rsidRPr="00DF220D" w14:paraId="0F259052" w14:textId="77777777" w:rsidTr="008A3457">
        <w:trPr>
          <w:trHeight w:val="255"/>
          <w:jc w:val="center"/>
        </w:trPr>
        <w:tc>
          <w:tcPr>
            <w:tcW w:w="1419" w:type="dxa"/>
            <w:vMerge w:val="restart"/>
          </w:tcPr>
          <w:p w14:paraId="6E78FA97"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Use</w:t>
            </w:r>
          </w:p>
          <w:p w14:paraId="3232765B" w14:textId="77777777" w:rsidR="00B6739F" w:rsidRPr="00E26034" w:rsidRDefault="00B6739F" w:rsidP="00E60644">
            <w:pPr>
              <w:rPr>
                <w:rFonts w:ascii="Arial Narrow" w:hAnsi="Arial Narrow"/>
                <w:sz w:val="18"/>
                <w:szCs w:val="18"/>
              </w:rPr>
            </w:pPr>
          </w:p>
        </w:tc>
        <w:tc>
          <w:tcPr>
            <w:tcW w:w="2576" w:type="dxa"/>
          </w:tcPr>
          <w:p w14:paraId="54F35281"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Promote, for unskilled jobs, the recruitment of local labor</w:t>
            </w:r>
          </w:p>
        </w:tc>
        <w:tc>
          <w:tcPr>
            <w:tcW w:w="2351" w:type="dxa"/>
          </w:tcPr>
          <w:p w14:paraId="15B109B7"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Number</w:t>
            </w:r>
            <w:proofErr w:type="spellEnd"/>
            <w:r w:rsidRPr="00E26034">
              <w:rPr>
                <w:rFonts w:ascii="Arial Narrow" w:eastAsia="Times New Roman" w:hAnsi="Arial Narrow" w:cs="Courier New"/>
                <w:sz w:val="18"/>
                <w:szCs w:val="18"/>
                <w:lang w:eastAsia="fr-FR"/>
              </w:rPr>
              <w:t xml:space="preserve"> of jobs </w:t>
            </w:r>
            <w:proofErr w:type="spellStart"/>
            <w:r w:rsidRPr="00E26034">
              <w:rPr>
                <w:rFonts w:ascii="Arial Narrow" w:eastAsia="Times New Roman" w:hAnsi="Arial Narrow" w:cs="Courier New"/>
                <w:sz w:val="18"/>
                <w:szCs w:val="18"/>
                <w:lang w:eastAsia="fr-FR"/>
              </w:rPr>
              <w:t>created</w:t>
            </w:r>
            <w:proofErr w:type="spellEnd"/>
          </w:p>
          <w:p w14:paraId="43CE65B5" w14:textId="77777777" w:rsidR="00B6739F" w:rsidRPr="00E26034" w:rsidRDefault="00B6739F" w:rsidP="00E60644">
            <w:pPr>
              <w:ind w:firstLine="708"/>
              <w:rPr>
                <w:rFonts w:ascii="Arial Narrow" w:hAnsi="Arial Narrow"/>
                <w:sz w:val="18"/>
                <w:szCs w:val="18"/>
              </w:rPr>
            </w:pPr>
          </w:p>
        </w:tc>
        <w:tc>
          <w:tcPr>
            <w:tcW w:w="1531" w:type="dxa"/>
          </w:tcPr>
          <w:p w14:paraId="60209B61"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 xml:space="preserve">Project </w:t>
            </w:r>
            <w:proofErr w:type="spellStart"/>
            <w:r w:rsidRPr="00E26034">
              <w:rPr>
                <w:rFonts w:ascii="Arial Narrow" w:eastAsia="Times New Roman" w:hAnsi="Arial Narrow" w:cs="Courier New"/>
                <w:sz w:val="18"/>
                <w:szCs w:val="18"/>
                <w:lang w:eastAsia="fr-FR"/>
              </w:rPr>
              <w:t>website</w:t>
            </w:r>
            <w:proofErr w:type="spellEnd"/>
          </w:p>
          <w:p w14:paraId="5DF5D524" w14:textId="77777777" w:rsidR="00B6739F" w:rsidRPr="00E26034" w:rsidRDefault="00B6739F" w:rsidP="00E60644">
            <w:pPr>
              <w:rPr>
                <w:rFonts w:ascii="Arial Narrow" w:hAnsi="Arial Narrow"/>
                <w:sz w:val="18"/>
                <w:szCs w:val="18"/>
              </w:rPr>
            </w:pPr>
          </w:p>
        </w:tc>
        <w:tc>
          <w:tcPr>
            <w:tcW w:w="1944" w:type="dxa"/>
          </w:tcPr>
          <w:p w14:paraId="3AFEBE6A"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Observation and control</w:t>
            </w:r>
          </w:p>
          <w:p w14:paraId="59DBB768" w14:textId="77777777" w:rsidR="00B6739F" w:rsidRPr="00E26034" w:rsidRDefault="00B6739F" w:rsidP="00E60644">
            <w:pPr>
              <w:rPr>
                <w:rFonts w:ascii="Arial Narrow" w:hAnsi="Arial Narrow"/>
                <w:sz w:val="18"/>
                <w:szCs w:val="18"/>
              </w:rPr>
            </w:pPr>
          </w:p>
        </w:tc>
        <w:tc>
          <w:tcPr>
            <w:tcW w:w="2296" w:type="dxa"/>
          </w:tcPr>
          <w:p w14:paraId="5D17F4E2"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During</w:t>
            </w:r>
            <w:proofErr w:type="spellEnd"/>
            <w:r w:rsidRPr="00E26034">
              <w:rPr>
                <w:rFonts w:ascii="Arial Narrow" w:eastAsia="Times New Roman" w:hAnsi="Arial Narrow" w:cs="Courier New"/>
                <w:sz w:val="18"/>
                <w:szCs w:val="18"/>
                <w:lang w:eastAsia="fr-FR"/>
              </w:rPr>
              <w:t xml:space="preserve"> the </w:t>
            </w:r>
            <w:proofErr w:type="spellStart"/>
            <w:r w:rsidRPr="00E26034">
              <w:rPr>
                <w:rFonts w:ascii="Arial Narrow" w:eastAsia="Times New Roman" w:hAnsi="Arial Narrow" w:cs="Courier New"/>
                <w:sz w:val="18"/>
                <w:szCs w:val="18"/>
                <w:lang w:eastAsia="fr-FR"/>
              </w:rPr>
              <w:t>preparation</w:t>
            </w:r>
            <w:proofErr w:type="spellEnd"/>
            <w:r w:rsidRPr="00E26034">
              <w:rPr>
                <w:rFonts w:ascii="Arial Narrow" w:eastAsia="Times New Roman" w:hAnsi="Arial Narrow" w:cs="Courier New"/>
                <w:sz w:val="18"/>
                <w:szCs w:val="18"/>
                <w:lang w:eastAsia="fr-FR"/>
              </w:rPr>
              <w:t xml:space="preserve"> phase</w:t>
            </w:r>
          </w:p>
          <w:p w14:paraId="7B1A75B6" w14:textId="77777777" w:rsidR="00B6739F" w:rsidRPr="00E26034" w:rsidRDefault="00B6739F" w:rsidP="00E60644">
            <w:pPr>
              <w:rPr>
                <w:rFonts w:ascii="Arial Narrow" w:hAnsi="Arial Narrow"/>
                <w:sz w:val="18"/>
                <w:szCs w:val="18"/>
              </w:rPr>
            </w:pPr>
          </w:p>
        </w:tc>
        <w:tc>
          <w:tcPr>
            <w:tcW w:w="1592" w:type="dxa"/>
          </w:tcPr>
          <w:p w14:paraId="4122D1BC"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Company in charge of the works</w:t>
            </w:r>
          </w:p>
          <w:p w14:paraId="6FD4F4A2" w14:textId="77777777" w:rsidR="00B6739F" w:rsidRPr="00E26034" w:rsidRDefault="00B6739F" w:rsidP="00E60644">
            <w:pPr>
              <w:rPr>
                <w:rFonts w:ascii="Arial Narrow" w:hAnsi="Arial Narrow"/>
                <w:sz w:val="18"/>
                <w:szCs w:val="18"/>
                <w:lang w:val="en-US"/>
              </w:rPr>
            </w:pPr>
          </w:p>
        </w:tc>
        <w:tc>
          <w:tcPr>
            <w:tcW w:w="1939" w:type="dxa"/>
          </w:tcPr>
          <w:p w14:paraId="57B9D4CD" w14:textId="77777777" w:rsidR="00B6739F" w:rsidRPr="00E26034" w:rsidRDefault="00B6739F" w:rsidP="00E60644">
            <w:pPr>
              <w:rPr>
                <w:rFonts w:ascii="Arial Narrow" w:hAnsi="Arial Narrow"/>
                <w:sz w:val="18"/>
                <w:szCs w:val="18"/>
                <w:lang w:val="en-US"/>
              </w:rPr>
            </w:pPr>
            <w:r w:rsidRPr="009B5276">
              <w:rPr>
                <w:rFonts w:ascii="Arial Narrow" w:hAnsi="Arial Narrow"/>
                <w:sz w:val="18"/>
                <w:szCs w:val="18"/>
                <w:lang w:val="en-US"/>
              </w:rPr>
              <w:t>Included in the work price schedules</w:t>
            </w:r>
          </w:p>
        </w:tc>
      </w:tr>
      <w:tr w:rsidR="00B6739F" w:rsidRPr="00DF220D" w14:paraId="0C992E64" w14:textId="77777777" w:rsidTr="008A3457">
        <w:trPr>
          <w:trHeight w:val="255"/>
          <w:jc w:val="center"/>
        </w:trPr>
        <w:tc>
          <w:tcPr>
            <w:tcW w:w="1419" w:type="dxa"/>
            <w:vMerge/>
          </w:tcPr>
          <w:p w14:paraId="2F1E5715" w14:textId="77777777" w:rsidR="00B6739F" w:rsidRPr="00E26034" w:rsidRDefault="00B6739F" w:rsidP="00E60644">
            <w:pPr>
              <w:rPr>
                <w:rFonts w:ascii="Arial Narrow" w:hAnsi="Arial Narrow"/>
                <w:sz w:val="18"/>
                <w:szCs w:val="18"/>
                <w:lang w:val="en-US"/>
              </w:rPr>
            </w:pPr>
          </w:p>
        </w:tc>
        <w:tc>
          <w:tcPr>
            <w:tcW w:w="2576" w:type="dxa"/>
          </w:tcPr>
          <w:p w14:paraId="39FF8A6F"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Prioritize recruitment regardless of gender</w:t>
            </w:r>
          </w:p>
        </w:tc>
        <w:tc>
          <w:tcPr>
            <w:tcW w:w="2351" w:type="dxa"/>
          </w:tcPr>
          <w:p w14:paraId="1B6E9AF2"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Number</w:t>
            </w:r>
            <w:proofErr w:type="spellEnd"/>
            <w:r w:rsidRPr="00E26034">
              <w:rPr>
                <w:rFonts w:ascii="Arial Narrow" w:eastAsia="Times New Roman" w:hAnsi="Arial Narrow" w:cs="Courier New"/>
                <w:sz w:val="18"/>
                <w:szCs w:val="18"/>
                <w:lang w:eastAsia="fr-FR"/>
              </w:rPr>
              <w:t xml:space="preserve"> of girls </w:t>
            </w:r>
            <w:proofErr w:type="spellStart"/>
            <w:r w:rsidRPr="00E26034">
              <w:rPr>
                <w:rFonts w:ascii="Arial Narrow" w:eastAsia="Times New Roman" w:hAnsi="Arial Narrow" w:cs="Courier New"/>
                <w:sz w:val="18"/>
                <w:szCs w:val="18"/>
                <w:lang w:eastAsia="fr-FR"/>
              </w:rPr>
              <w:t>recruited</w:t>
            </w:r>
            <w:proofErr w:type="spellEnd"/>
          </w:p>
          <w:p w14:paraId="7D3AE87D" w14:textId="77777777" w:rsidR="00B6739F" w:rsidRPr="00E26034" w:rsidRDefault="00B6739F" w:rsidP="00E60644">
            <w:pPr>
              <w:rPr>
                <w:rFonts w:ascii="Arial Narrow" w:hAnsi="Arial Narrow"/>
                <w:sz w:val="18"/>
                <w:szCs w:val="18"/>
              </w:rPr>
            </w:pPr>
          </w:p>
        </w:tc>
        <w:tc>
          <w:tcPr>
            <w:tcW w:w="1531" w:type="dxa"/>
          </w:tcPr>
          <w:p w14:paraId="57F5F48D"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 xml:space="preserve">Project </w:t>
            </w:r>
            <w:proofErr w:type="spellStart"/>
            <w:r w:rsidRPr="00E26034">
              <w:rPr>
                <w:rFonts w:ascii="Arial Narrow" w:eastAsia="Times New Roman" w:hAnsi="Arial Narrow" w:cs="Courier New"/>
                <w:sz w:val="18"/>
                <w:szCs w:val="18"/>
                <w:lang w:eastAsia="fr-FR"/>
              </w:rPr>
              <w:t>website</w:t>
            </w:r>
            <w:proofErr w:type="spellEnd"/>
          </w:p>
          <w:p w14:paraId="11B3A9DB" w14:textId="77777777" w:rsidR="00B6739F" w:rsidRPr="00E26034" w:rsidRDefault="00B6739F" w:rsidP="00E60644">
            <w:pPr>
              <w:rPr>
                <w:rFonts w:ascii="Arial Narrow" w:hAnsi="Arial Narrow"/>
                <w:sz w:val="18"/>
                <w:szCs w:val="18"/>
              </w:rPr>
            </w:pPr>
          </w:p>
        </w:tc>
        <w:tc>
          <w:tcPr>
            <w:tcW w:w="1944" w:type="dxa"/>
          </w:tcPr>
          <w:p w14:paraId="3487E7DD"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Observation and control</w:t>
            </w:r>
          </w:p>
          <w:p w14:paraId="5CD6D0B1" w14:textId="77777777" w:rsidR="00B6739F" w:rsidRPr="00E26034" w:rsidRDefault="00B6739F" w:rsidP="00E60644">
            <w:pPr>
              <w:rPr>
                <w:rFonts w:ascii="Arial Narrow" w:hAnsi="Arial Narrow"/>
                <w:sz w:val="18"/>
                <w:szCs w:val="18"/>
              </w:rPr>
            </w:pPr>
          </w:p>
        </w:tc>
        <w:tc>
          <w:tcPr>
            <w:tcW w:w="2296" w:type="dxa"/>
          </w:tcPr>
          <w:p w14:paraId="3810F41D"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During</w:t>
            </w:r>
            <w:proofErr w:type="spellEnd"/>
            <w:r w:rsidRPr="00E26034">
              <w:rPr>
                <w:rFonts w:ascii="Arial Narrow" w:eastAsia="Times New Roman" w:hAnsi="Arial Narrow" w:cs="Courier New"/>
                <w:sz w:val="18"/>
                <w:szCs w:val="18"/>
                <w:lang w:eastAsia="fr-FR"/>
              </w:rPr>
              <w:t xml:space="preserve"> the </w:t>
            </w:r>
            <w:proofErr w:type="spellStart"/>
            <w:r w:rsidRPr="00E26034">
              <w:rPr>
                <w:rFonts w:ascii="Arial Narrow" w:eastAsia="Times New Roman" w:hAnsi="Arial Narrow" w:cs="Courier New"/>
                <w:sz w:val="18"/>
                <w:szCs w:val="18"/>
                <w:lang w:eastAsia="fr-FR"/>
              </w:rPr>
              <w:t>preparation</w:t>
            </w:r>
            <w:proofErr w:type="spellEnd"/>
            <w:r w:rsidRPr="00E26034">
              <w:rPr>
                <w:rFonts w:ascii="Arial Narrow" w:eastAsia="Times New Roman" w:hAnsi="Arial Narrow" w:cs="Courier New"/>
                <w:sz w:val="18"/>
                <w:szCs w:val="18"/>
                <w:lang w:eastAsia="fr-FR"/>
              </w:rPr>
              <w:t xml:space="preserve"> phase</w:t>
            </w:r>
          </w:p>
          <w:p w14:paraId="7D71BFE4" w14:textId="77777777" w:rsidR="00B6739F" w:rsidRPr="00E26034" w:rsidRDefault="00B6739F" w:rsidP="00E60644">
            <w:pPr>
              <w:rPr>
                <w:rFonts w:ascii="Arial Narrow" w:hAnsi="Arial Narrow"/>
                <w:sz w:val="18"/>
                <w:szCs w:val="18"/>
              </w:rPr>
            </w:pPr>
          </w:p>
        </w:tc>
        <w:tc>
          <w:tcPr>
            <w:tcW w:w="1592" w:type="dxa"/>
          </w:tcPr>
          <w:p w14:paraId="0FDB9959"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Company in charge of the works</w:t>
            </w:r>
          </w:p>
        </w:tc>
        <w:tc>
          <w:tcPr>
            <w:tcW w:w="1939" w:type="dxa"/>
          </w:tcPr>
          <w:p w14:paraId="7696A732" w14:textId="77777777" w:rsidR="00B6739F" w:rsidRPr="00E26034" w:rsidRDefault="00B6739F" w:rsidP="00E60644">
            <w:pPr>
              <w:rPr>
                <w:rFonts w:ascii="Arial Narrow" w:hAnsi="Arial Narrow"/>
                <w:sz w:val="18"/>
                <w:szCs w:val="18"/>
                <w:lang w:val="en-US"/>
              </w:rPr>
            </w:pPr>
            <w:r w:rsidRPr="009B5276">
              <w:rPr>
                <w:rFonts w:ascii="Arial Narrow" w:hAnsi="Arial Narrow"/>
                <w:sz w:val="18"/>
                <w:szCs w:val="18"/>
                <w:lang w:val="en-US"/>
              </w:rPr>
              <w:t>Included in the work price schedules</w:t>
            </w:r>
          </w:p>
        </w:tc>
      </w:tr>
      <w:tr w:rsidR="00B6739F" w:rsidRPr="00DF220D" w14:paraId="534216CC" w14:textId="77777777" w:rsidTr="008A3457">
        <w:trPr>
          <w:trHeight w:val="255"/>
          <w:jc w:val="center"/>
        </w:trPr>
        <w:tc>
          <w:tcPr>
            <w:tcW w:w="1419" w:type="dxa"/>
            <w:vMerge w:val="restart"/>
          </w:tcPr>
          <w:p w14:paraId="6B95644E"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Inheritance</w:t>
            </w:r>
            <w:proofErr w:type="spellEnd"/>
          </w:p>
          <w:p w14:paraId="5D35E418" w14:textId="77777777" w:rsidR="00B6739F" w:rsidRPr="00E26034" w:rsidRDefault="00B6739F" w:rsidP="00E60644">
            <w:pPr>
              <w:rPr>
                <w:rFonts w:ascii="Arial Narrow" w:hAnsi="Arial Narrow"/>
                <w:sz w:val="18"/>
                <w:szCs w:val="18"/>
              </w:rPr>
            </w:pPr>
          </w:p>
        </w:tc>
        <w:tc>
          <w:tcPr>
            <w:tcW w:w="2576" w:type="dxa"/>
          </w:tcPr>
          <w:p w14:paraId="777C4BF3"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Delineate and respect the areas intended for the work;</w:t>
            </w:r>
          </w:p>
        </w:tc>
        <w:tc>
          <w:tcPr>
            <w:tcW w:w="2351" w:type="dxa"/>
          </w:tcPr>
          <w:p w14:paraId="767AA44E"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Length and width of work areas</w:t>
            </w:r>
          </w:p>
          <w:p w14:paraId="59FE4E6D" w14:textId="77777777" w:rsidR="00B6739F" w:rsidRPr="00E26034" w:rsidRDefault="00B6739F" w:rsidP="00E60644">
            <w:pPr>
              <w:rPr>
                <w:rFonts w:ascii="Arial Narrow" w:hAnsi="Arial Narrow"/>
                <w:sz w:val="18"/>
                <w:szCs w:val="18"/>
                <w:lang w:val="en-US"/>
              </w:rPr>
            </w:pPr>
          </w:p>
        </w:tc>
        <w:tc>
          <w:tcPr>
            <w:tcW w:w="1531" w:type="dxa"/>
          </w:tcPr>
          <w:p w14:paraId="0C13A2D0"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 xml:space="preserve">Project </w:t>
            </w:r>
            <w:proofErr w:type="spellStart"/>
            <w:r w:rsidRPr="00E26034">
              <w:rPr>
                <w:rFonts w:ascii="Arial Narrow" w:eastAsia="Times New Roman" w:hAnsi="Arial Narrow" w:cs="Courier New"/>
                <w:sz w:val="18"/>
                <w:szCs w:val="18"/>
                <w:lang w:eastAsia="fr-FR"/>
              </w:rPr>
              <w:t>website</w:t>
            </w:r>
            <w:proofErr w:type="spellEnd"/>
          </w:p>
          <w:p w14:paraId="6859B8A9" w14:textId="77777777" w:rsidR="00B6739F" w:rsidRPr="00E26034" w:rsidRDefault="00B6739F" w:rsidP="00E60644">
            <w:pPr>
              <w:rPr>
                <w:rFonts w:ascii="Arial Narrow" w:hAnsi="Arial Narrow"/>
                <w:sz w:val="18"/>
                <w:szCs w:val="18"/>
              </w:rPr>
            </w:pPr>
          </w:p>
        </w:tc>
        <w:tc>
          <w:tcPr>
            <w:tcW w:w="1944" w:type="dxa"/>
          </w:tcPr>
          <w:p w14:paraId="550E26F3"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Observation and control</w:t>
            </w:r>
          </w:p>
          <w:p w14:paraId="1AF92646" w14:textId="77777777" w:rsidR="00B6739F" w:rsidRPr="00E26034" w:rsidRDefault="00B6739F" w:rsidP="00E60644">
            <w:pPr>
              <w:rPr>
                <w:rFonts w:ascii="Arial Narrow" w:hAnsi="Arial Narrow"/>
                <w:sz w:val="18"/>
                <w:szCs w:val="18"/>
              </w:rPr>
            </w:pPr>
          </w:p>
        </w:tc>
        <w:tc>
          <w:tcPr>
            <w:tcW w:w="2296" w:type="dxa"/>
          </w:tcPr>
          <w:p w14:paraId="633E17C8"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During</w:t>
            </w:r>
            <w:proofErr w:type="spellEnd"/>
            <w:r w:rsidRPr="00E26034">
              <w:rPr>
                <w:rFonts w:ascii="Arial Narrow" w:eastAsia="Times New Roman" w:hAnsi="Arial Narrow" w:cs="Courier New"/>
                <w:sz w:val="18"/>
                <w:szCs w:val="18"/>
                <w:lang w:eastAsia="fr-FR"/>
              </w:rPr>
              <w:t xml:space="preserve"> the </w:t>
            </w:r>
            <w:proofErr w:type="spellStart"/>
            <w:r w:rsidRPr="00E26034">
              <w:rPr>
                <w:rFonts w:ascii="Arial Narrow" w:eastAsia="Times New Roman" w:hAnsi="Arial Narrow" w:cs="Courier New"/>
                <w:sz w:val="18"/>
                <w:szCs w:val="18"/>
                <w:lang w:eastAsia="fr-FR"/>
              </w:rPr>
              <w:t>preparation</w:t>
            </w:r>
            <w:proofErr w:type="spellEnd"/>
            <w:r w:rsidRPr="00E26034">
              <w:rPr>
                <w:rFonts w:ascii="Arial Narrow" w:eastAsia="Times New Roman" w:hAnsi="Arial Narrow" w:cs="Courier New"/>
                <w:sz w:val="18"/>
                <w:szCs w:val="18"/>
                <w:lang w:eastAsia="fr-FR"/>
              </w:rPr>
              <w:t xml:space="preserve"> phase</w:t>
            </w:r>
          </w:p>
          <w:p w14:paraId="60233104" w14:textId="77777777" w:rsidR="00B6739F" w:rsidRPr="00E26034" w:rsidRDefault="00B6739F" w:rsidP="00E60644">
            <w:pPr>
              <w:rPr>
                <w:rFonts w:ascii="Arial Narrow" w:hAnsi="Arial Narrow"/>
                <w:sz w:val="18"/>
                <w:szCs w:val="18"/>
              </w:rPr>
            </w:pPr>
          </w:p>
        </w:tc>
        <w:tc>
          <w:tcPr>
            <w:tcW w:w="1592" w:type="dxa"/>
          </w:tcPr>
          <w:p w14:paraId="411C4CBB"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Company in charge of the works</w:t>
            </w:r>
          </w:p>
          <w:p w14:paraId="75B87972" w14:textId="77777777" w:rsidR="00B6739F" w:rsidRPr="00E26034" w:rsidRDefault="00B6739F" w:rsidP="00E60644">
            <w:pPr>
              <w:rPr>
                <w:rFonts w:ascii="Arial Narrow" w:hAnsi="Arial Narrow"/>
                <w:sz w:val="18"/>
                <w:szCs w:val="18"/>
                <w:lang w:val="en-US"/>
              </w:rPr>
            </w:pPr>
          </w:p>
        </w:tc>
        <w:tc>
          <w:tcPr>
            <w:tcW w:w="1939" w:type="dxa"/>
          </w:tcPr>
          <w:p w14:paraId="4118109C" w14:textId="77777777" w:rsidR="00B6739F" w:rsidRPr="00E26034" w:rsidRDefault="00B6739F" w:rsidP="00E60644">
            <w:pPr>
              <w:rPr>
                <w:rFonts w:ascii="Arial Narrow" w:hAnsi="Arial Narrow"/>
                <w:sz w:val="18"/>
                <w:szCs w:val="18"/>
                <w:lang w:val="en-US"/>
              </w:rPr>
            </w:pPr>
            <w:r w:rsidRPr="009B5276">
              <w:rPr>
                <w:rFonts w:ascii="Arial Narrow" w:hAnsi="Arial Narrow"/>
                <w:sz w:val="18"/>
                <w:szCs w:val="18"/>
                <w:lang w:val="en-US"/>
              </w:rPr>
              <w:t>Included in the work price schedules</w:t>
            </w:r>
          </w:p>
        </w:tc>
      </w:tr>
      <w:tr w:rsidR="00B6739F" w:rsidRPr="00DF220D" w14:paraId="73170260" w14:textId="77777777" w:rsidTr="008A3457">
        <w:trPr>
          <w:trHeight w:val="255"/>
          <w:jc w:val="center"/>
        </w:trPr>
        <w:tc>
          <w:tcPr>
            <w:tcW w:w="1419" w:type="dxa"/>
            <w:vMerge/>
          </w:tcPr>
          <w:p w14:paraId="2971800E" w14:textId="77777777" w:rsidR="00B6739F" w:rsidRPr="00E26034" w:rsidRDefault="00B6739F" w:rsidP="00E60644">
            <w:pPr>
              <w:rPr>
                <w:rFonts w:ascii="Arial Narrow" w:hAnsi="Arial Narrow"/>
                <w:sz w:val="18"/>
                <w:szCs w:val="18"/>
                <w:lang w:val="en-US"/>
              </w:rPr>
            </w:pPr>
          </w:p>
        </w:tc>
        <w:tc>
          <w:tcPr>
            <w:tcW w:w="2576" w:type="dxa"/>
          </w:tcPr>
          <w:p w14:paraId="024A5ACD"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Restore sites disturbed during the works</w:t>
            </w:r>
          </w:p>
        </w:tc>
        <w:tc>
          <w:tcPr>
            <w:tcW w:w="2351" w:type="dxa"/>
          </w:tcPr>
          <w:p w14:paraId="798A2969"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Number</w:t>
            </w:r>
            <w:proofErr w:type="spellEnd"/>
            <w:r w:rsidRPr="00E26034">
              <w:rPr>
                <w:rFonts w:ascii="Arial Narrow" w:eastAsia="Times New Roman" w:hAnsi="Arial Narrow" w:cs="Courier New"/>
                <w:sz w:val="18"/>
                <w:szCs w:val="18"/>
                <w:lang w:eastAsia="fr-FR"/>
              </w:rPr>
              <w:t xml:space="preserve"> of sites </w:t>
            </w:r>
            <w:proofErr w:type="spellStart"/>
            <w:r w:rsidRPr="00E26034">
              <w:rPr>
                <w:rFonts w:ascii="Arial Narrow" w:eastAsia="Times New Roman" w:hAnsi="Arial Narrow" w:cs="Courier New"/>
                <w:sz w:val="18"/>
                <w:szCs w:val="18"/>
                <w:lang w:eastAsia="fr-FR"/>
              </w:rPr>
              <w:t>rehabilitated</w:t>
            </w:r>
            <w:proofErr w:type="spellEnd"/>
          </w:p>
          <w:p w14:paraId="4463912A" w14:textId="77777777" w:rsidR="00B6739F" w:rsidRPr="00E26034" w:rsidRDefault="00B6739F" w:rsidP="00E60644">
            <w:pPr>
              <w:rPr>
                <w:rFonts w:ascii="Arial Narrow" w:hAnsi="Arial Narrow"/>
                <w:sz w:val="18"/>
                <w:szCs w:val="18"/>
              </w:rPr>
            </w:pPr>
          </w:p>
        </w:tc>
        <w:tc>
          <w:tcPr>
            <w:tcW w:w="1531" w:type="dxa"/>
          </w:tcPr>
          <w:p w14:paraId="3AC4D7F1"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 xml:space="preserve">Project </w:t>
            </w:r>
            <w:proofErr w:type="spellStart"/>
            <w:r w:rsidRPr="00E26034">
              <w:rPr>
                <w:rFonts w:ascii="Arial Narrow" w:eastAsia="Times New Roman" w:hAnsi="Arial Narrow" w:cs="Courier New"/>
                <w:sz w:val="18"/>
                <w:szCs w:val="18"/>
                <w:lang w:eastAsia="fr-FR"/>
              </w:rPr>
              <w:t>website</w:t>
            </w:r>
            <w:proofErr w:type="spellEnd"/>
          </w:p>
          <w:p w14:paraId="2C9D10AB" w14:textId="77777777" w:rsidR="00B6739F" w:rsidRPr="00E26034" w:rsidRDefault="00B6739F" w:rsidP="00E60644">
            <w:pPr>
              <w:rPr>
                <w:rFonts w:ascii="Arial Narrow" w:hAnsi="Arial Narrow"/>
                <w:sz w:val="18"/>
                <w:szCs w:val="18"/>
              </w:rPr>
            </w:pPr>
          </w:p>
        </w:tc>
        <w:tc>
          <w:tcPr>
            <w:tcW w:w="1944" w:type="dxa"/>
          </w:tcPr>
          <w:p w14:paraId="20953AFA"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Observation and control</w:t>
            </w:r>
          </w:p>
          <w:p w14:paraId="18044DE8" w14:textId="77777777" w:rsidR="00B6739F" w:rsidRPr="00E26034" w:rsidRDefault="00B6739F" w:rsidP="00E60644">
            <w:pPr>
              <w:rPr>
                <w:rFonts w:ascii="Arial Narrow" w:hAnsi="Arial Narrow"/>
                <w:sz w:val="18"/>
                <w:szCs w:val="18"/>
              </w:rPr>
            </w:pPr>
          </w:p>
        </w:tc>
        <w:tc>
          <w:tcPr>
            <w:tcW w:w="2296" w:type="dxa"/>
          </w:tcPr>
          <w:p w14:paraId="782D82E3"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During</w:t>
            </w:r>
            <w:proofErr w:type="spellEnd"/>
            <w:r w:rsidRPr="00E26034">
              <w:rPr>
                <w:rFonts w:ascii="Arial Narrow" w:eastAsia="Times New Roman" w:hAnsi="Arial Narrow" w:cs="Courier New"/>
                <w:sz w:val="18"/>
                <w:szCs w:val="18"/>
                <w:lang w:eastAsia="fr-FR"/>
              </w:rPr>
              <w:t xml:space="preserve"> the </w:t>
            </w:r>
            <w:proofErr w:type="spellStart"/>
            <w:r w:rsidRPr="00E26034">
              <w:rPr>
                <w:rFonts w:ascii="Arial Narrow" w:eastAsia="Times New Roman" w:hAnsi="Arial Narrow" w:cs="Courier New"/>
                <w:sz w:val="18"/>
                <w:szCs w:val="18"/>
                <w:lang w:eastAsia="fr-FR"/>
              </w:rPr>
              <w:t>preparation</w:t>
            </w:r>
            <w:proofErr w:type="spellEnd"/>
            <w:r w:rsidRPr="00E26034">
              <w:rPr>
                <w:rFonts w:ascii="Arial Narrow" w:eastAsia="Times New Roman" w:hAnsi="Arial Narrow" w:cs="Courier New"/>
                <w:sz w:val="18"/>
                <w:szCs w:val="18"/>
                <w:lang w:eastAsia="fr-FR"/>
              </w:rPr>
              <w:t xml:space="preserve"> phase</w:t>
            </w:r>
          </w:p>
          <w:p w14:paraId="050334DB" w14:textId="77777777" w:rsidR="00B6739F" w:rsidRPr="00E26034" w:rsidRDefault="00B6739F" w:rsidP="00E60644">
            <w:pPr>
              <w:rPr>
                <w:rFonts w:ascii="Arial Narrow" w:hAnsi="Arial Narrow"/>
                <w:sz w:val="18"/>
                <w:szCs w:val="18"/>
              </w:rPr>
            </w:pPr>
          </w:p>
        </w:tc>
        <w:tc>
          <w:tcPr>
            <w:tcW w:w="1592" w:type="dxa"/>
          </w:tcPr>
          <w:p w14:paraId="670F68BC"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Company in charge of the works</w:t>
            </w:r>
          </w:p>
        </w:tc>
        <w:tc>
          <w:tcPr>
            <w:tcW w:w="1939" w:type="dxa"/>
          </w:tcPr>
          <w:p w14:paraId="5531D075" w14:textId="77777777" w:rsidR="00B6739F" w:rsidRPr="00E26034" w:rsidRDefault="00B6739F" w:rsidP="00E60644">
            <w:pPr>
              <w:rPr>
                <w:rFonts w:ascii="Arial Narrow" w:hAnsi="Arial Narrow"/>
                <w:sz w:val="18"/>
                <w:szCs w:val="18"/>
                <w:lang w:val="en-US"/>
              </w:rPr>
            </w:pPr>
            <w:r w:rsidRPr="009B5276">
              <w:rPr>
                <w:rFonts w:ascii="Arial Narrow" w:hAnsi="Arial Narrow"/>
                <w:sz w:val="18"/>
                <w:szCs w:val="18"/>
                <w:lang w:val="en-US"/>
              </w:rPr>
              <w:t>Included in the work price schedules</w:t>
            </w:r>
          </w:p>
        </w:tc>
      </w:tr>
      <w:tr w:rsidR="00B6739F" w:rsidRPr="00E26034" w14:paraId="5A485091" w14:textId="77777777" w:rsidTr="008A3457">
        <w:trPr>
          <w:trHeight w:val="255"/>
          <w:jc w:val="center"/>
        </w:trPr>
        <w:tc>
          <w:tcPr>
            <w:tcW w:w="15651" w:type="dxa"/>
            <w:gridSpan w:val="8"/>
          </w:tcPr>
          <w:p w14:paraId="54C30FF7"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eastAsia="Times New Roman" w:hAnsi="Arial Narrow" w:cs="Courier New"/>
                <w:b/>
                <w:sz w:val="18"/>
                <w:szCs w:val="18"/>
                <w:u w:val="single"/>
                <w:lang w:eastAsia="fr-FR"/>
              </w:rPr>
            </w:pPr>
            <w:r w:rsidRPr="00E26034">
              <w:rPr>
                <w:rFonts w:ascii="Arial Narrow" w:eastAsia="Times New Roman" w:hAnsi="Arial Narrow" w:cs="Courier New"/>
                <w:b/>
                <w:sz w:val="18"/>
                <w:szCs w:val="18"/>
                <w:u w:val="single"/>
                <w:lang w:eastAsia="fr-FR"/>
              </w:rPr>
              <w:t>Construction phase</w:t>
            </w:r>
          </w:p>
        </w:tc>
      </w:tr>
      <w:tr w:rsidR="00B6739F" w:rsidRPr="00DF220D" w14:paraId="742C6A83" w14:textId="77777777" w:rsidTr="008A3457">
        <w:trPr>
          <w:trHeight w:val="359"/>
          <w:jc w:val="center"/>
        </w:trPr>
        <w:tc>
          <w:tcPr>
            <w:tcW w:w="1419" w:type="dxa"/>
            <w:vMerge w:val="restart"/>
          </w:tcPr>
          <w:p w14:paraId="2347C2B7" w14:textId="77777777" w:rsidR="00B6739F" w:rsidRPr="00E26034" w:rsidRDefault="00B6739F" w:rsidP="00E60644">
            <w:pPr>
              <w:rPr>
                <w:rFonts w:ascii="Arial Narrow" w:hAnsi="Arial Narrow"/>
                <w:sz w:val="18"/>
                <w:szCs w:val="18"/>
              </w:rPr>
            </w:pPr>
            <w:r w:rsidRPr="00E26034">
              <w:rPr>
                <w:rFonts w:ascii="Arial Narrow" w:hAnsi="Arial Narrow"/>
                <w:sz w:val="18"/>
                <w:szCs w:val="18"/>
              </w:rPr>
              <w:t>Air</w:t>
            </w:r>
          </w:p>
        </w:tc>
        <w:tc>
          <w:tcPr>
            <w:tcW w:w="2576" w:type="dxa"/>
          </w:tcPr>
          <w:p w14:paraId="13059982"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lightly water the necessary access tracks;</w:t>
            </w:r>
          </w:p>
        </w:tc>
        <w:tc>
          <w:tcPr>
            <w:tcW w:w="2351" w:type="dxa"/>
          </w:tcPr>
          <w:p w14:paraId="58DEDE73"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Amount</w:t>
            </w:r>
            <w:proofErr w:type="spellEnd"/>
            <w:r w:rsidRPr="00E26034">
              <w:rPr>
                <w:rFonts w:ascii="Arial Narrow" w:eastAsia="Times New Roman" w:hAnsi="Arial Narrow" w:cs="Courier New"/>
                <w:sz w:val="18"/>
                <w:szCs w:val="18"/>
                <w:lang w:eastAsia="fr-FR"/>
              </w:rPr>
              <w:t xml:space="preserve"> of </w:t>
            </w:r>
            <w:proofErr w:type="spellStart"/>
            <w:r w:rsidRPr="00E26034">
              <w:rPr>
                <w:rFonts w:ascii="Arial Narrow" w:eastAsia="Times New Roman" w:hAnsi="Arial Narrow" w:cs="Courier New"/>
                <w:sz w:val="18"/>
                <w:szCs w:val="18"/>
                <w:lang w:eastAsia="fr-FR"/>
              </w:rPr>
              <w:t>dust</w:t>
            </w:r>
            <w:proofErr w:type="spellEnd"/>
            <w:r w:rsidRPr="00E26034">
              <w:rPr>
                <w:rFonts w:ascii="Arial Narrow" w:eastAsia="Times New Roman" w:hAnsi="Arial Narrow" w:cs="Courier New"/>
                <w:sz w:val="18"/>
                <w:szCs w:val="18"/>
                <w:lang w:eastAsia="fr-FR"/>
              </w:rPr>
              <w:t xml:space="preserve"> </w:t>
            </w:r>
            <w:proofErr w:type="spellStart"/>
            <w:r w:rsidRPr="00E26034">
              <w:rPr>
                <w:rFonts w:ascii="Arial Narrow" w:eastAsia="Times New Roman" w:hAnsi="Arial Narrow" w:cs="Courier New"/>
                <w:sz w:val="18"/>
                <w:szCs w:val="18"/>
                <w:lang w:eastAsia="fr-FR"/>
              </w:rPr>
              <w:t>released</w:t>
            </w:r>
            <w:proofErr w:type="spellEnd"/>
          </w:p>
          <w:p w14:paraId="7908D3E4" w14:textId="77777777" w:rsidR="00B6739F" w:rsidRPr="00E26034" w:rsidRDefault="00B6739F" w:rsidP="00E60644">
            <w:pPr>
              <w:rPr>
                <w:rFonts w:ascii="Arial Narrow" w:hAnsi="Arial Narrow"/>
                <w:sz w:val="18"/>
                <w:szCs w:val="18"/>
              </w:rPr>
            </w:pPr>
          </w:p>
        </w:tc>
        <w:tc>
          <w:tcPr>
            <w:tcW w:w="1531" w:type="dxa"/>
          </w:tcPr>
          <w:p w14:paraId="62B5C42B"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 xml:space="preserve">Project </w:t>
            </w:r>
            <w:proofErr w:type="spellStart"/>
            <w:r w:rsidRPr="00E26034">
              <w:rPr>
                <w:rFonts w:ascii="Arial Narrow" w:eastAsia="Times New Roman" w:hAnsi="Arial Narrow" w:cs="Courier New"/>
                <w:sz w:val="18"/>
                <w:szCs w:val="18"/>
                <w:lang w:eastAsia="fr-FR"/>
              </w:rPr>
              <w:t>website</w:t>
            </w:r>
            <w:proofErr w:type="spellEnd"/>
          </w:p>
          <w:p w14:paraId="723386A7" w14:textId="77777777" w:rsidR="00B6739F" w:rsidRPr="00E26034" w:rsidRDefault="00B6739F" w:rsidP="00E60644">
            <w:pPr>
              <w:rPr>
                <w:rFonts w:ascii="Arial Narrow" w:hAnsi="Arial Narrow"/>
                <w:sz w:val="18"/>
                <w:szCs w:val="18"/>
              </w:rPr>
            </w:pPr>
          </w:p>
        </w:tc>
        <w:tc>
          <w:tcPr>
            <w:tcW w:w="1944" w:type="dxa"/>
          </w:tcPr>
          <w:p w14:paraId="3DC19720"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Observation and control</w:t>
            </w:r>
          </w:p>
          <w:p w14:paraId="46CF742D" w14:textId="77777777" w:rsidR="00B6739F" w:rsidRPr="00E26034" w:rsidRDefault="00B6739F" w:rsidP="00E60644">
            <w:pPr>
              <w:rPr>
                <w:rFonts w:ascii="Arial Narrow" w:hAnsi="Arial Narrow"/>
                <w:sz w:val="18"/>
                <w:szCs w:val="18"/>
              </w:rPr>
            </w:pPr>
          </w:p>
        </w:tc>
        <w:tc>
          <w:tcPr>
            <w:tcW w:w="2296" w:type="dxa"/>
          </w:tcPr>
          <w:p w14:paraId="1FA8BC1D"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daily</w:t>
            </w:r>
            <w:proofErr w:type="spellEnd"/>
          </w:p>
          <w:p w14:paraId="27456F3E" w14:textId="77777777" w:rsidR="00B6739F" w:rsidRPr="00E26034" w:rsidRDefault="00B6739F" w:rsidP="00E60644">
            <w:pPr>
              <w:rPr>
                <w:rFonts w:ascii="Arial Narrow" w:hAnsi="Arial Narrow"/>
                <w:sz w:val="18"/>
                <w:szCs w:val="18"/>
              </w:rPr>
            </w:pPr>
          </w:p>
        </w:tc>
        <w:tc>
          <w:tcPr>
            <w:tcW w:w="1592" w:type="dxa"/>
          </w:tcPr>
          <w:p w14:paraId="2DC954AC"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Company in charge of the works</w:t>
            </w:r>
          </w:p>
        </w:tc>
        <w:tc>
          <w:tcPr>
            <w:tcW w:w="1939" w:type="dxa"/>
          </w:tcPr>
          <w:p w14:paraId="1FC21856" w14:textId="77777777" w:rsidR="00B6739F" w:rsidRPr="00E26034" w:rsidRDefault="00B6739F" w:rsidP="00E60644">
            <w:pPr>
              <w:rPr>
                <w:rFonts w:ascii="Arial Narrow" w:hAnsi="Arial Narrow"/>
                <w:sz w:val="18"/>
                <w:szCs w:val="18"/>
                <w:lang w:val="en-US"/>
              </w:rPr>
            </w:pPr>
            <w:r w:rsidRPr="009B5276">
              <w:rPr>
                <w:rFonts w:ascii="Arial Narrow" w:hAnsi="Arial Narrow"/>
                <w:sz w:val="18"/>
                <w:szCs w:val="18"/>
                <w:lang w:val="en-US"/>
              </w:rPr>
              <w:t>Included in the work price schedules</w:t>
            </w:r>
          </w:p>
        </w:tc>
      </w:tr>
      <w:tr w:rsidR="00B6739F" w:rsidRPr="00DF220D" w14:paraId="15D4673E" w14:textId="77777777" w:rsidTr="008A3457">
        <w:trPr>
          <w:trHeight w:val="255"/>
          <w:jc w:val="center"/>
        </w:trPr>
        <w:tc>
          <w:tcPr>
            <w:tcW w:w="1419" w:type="dxa"/>
            <w:vMerge/>
          </w:tcPr>
          <w:p w14:paraId="66FF2A89" w14:textId="77777777" w:rsidR="00B6739F" w:rsidRPr="00E26034" w:rsidRDefault="00B6739F" w:rsidP="00E60644">
            <w:pPr>
              <w:rPr>
                <w:rFonts w:ascii="Arial Narrow" w:hAnsi="Arial Narrow"/>
                <w:sz w:val="18"/>
                <w:szCs w:val="18"/>
                <w:lang w:val="en-US"/>
              </w:rPr>
            </w:pPr>
          </w:p>
        </w:tc>
        <w:tc>
          <w:tcPr>
            <w:tcW w:w="2576" w:type="dxa"/>
          </w:tcPr>
          <w:p w14:paraId="660FA8DA"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use of standard-compliant vehicles</w:t>
            </w:r>
          </w:p>
        </w:tc>
        <w:tc>
          <w:tcPr>
            <w:tcW w:w="2351" w:type="dxa"/>
          </w:tcPr>
          <w:p w14:paraId="01CDA04C"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The amount of smoke given off by the machines</w:t>
            </w:r>
          </w:p>
        </w:tc>
        <w:tc>
          <w:tcPr>
            <w:tcW w:w="1531" w:type="dxa"/>
          </w:tcPr>
          <w:p w14:paraId="488B22B4"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 xml:space="preserve">Project </w:t>
            </w:r>
            <w:proofErr w:type="spellStart"/>
            <w:r w:rsidRPr="00E26034">
              <w:rPr>
                <w:rFonts w:ascii="Arial Narrow" w:eastAsia="Times New Roman" w:hAnsi="Arial Narrow" w:cs="Courier New"/>
                <w:sz w:val="18"/>
                <w:szCs w:val="18"/>
                <w:lang w:eastAsia="fr-FR"/>
              </w:rPr>
              <w:t>website</w:t>
            </w:r>
            <w:proofErr w:type="spellEnd"/>
          </w:p>
          <w:p w14:paraId="1CBF3BD8" w14:textId="77777777" w:rsidR="00B6739F" w:rsidRPr="00E26034" w:rsidRDefault="00B6739F" w:rsidP="00E60644">
            <w:pPr>
              <w:rPr>
                <w:rFonts w:ascii="Arial Narrow" w:hAnsi="Arial Narrow"/>
                <w:sz w:val="18"/>
                <w:szCs w:val="18"/>
              </w:rPr>
            </w:pPr>
          </w:p>
        </w:tc>
        <w:tc>
          <w:tcPr>
            <w:tcW w:w="1944" w:type="dxa"/>
          </w:tcPr>
          <w:p w14:paraId="6F679FE3"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Observation and control</w:t>
            </w:r>
          </w:p>
          <w:p w14:paraId="756DC02C" w14:textId="77777777" w:rsidR="00B6739F" w:rsidRPr="00E26034" w:rsidRDefault="00B6739F" w:rsidP="00E60644">
            <w:pPr>
              <w:rPr>
                <w:rFonts w:ascii="Arial Narrow" w:hAnsi="Arial Narrow"/>
                <w:sz w:val="18"/>
                <w:szCs w:val="18"/>
              </w:rPr>
            </w:pPr>
          </w:p>
        </w:tc>
        <w:tc>
          <w:tcPr>
            <w:tcW w:w="2296" w:type="dxa"/>
          </w:tcPr>
          <w:p w14:paraId="0E7249CE"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daily</w:t>
            </w:r>
            <w:proofErr w:type="spellEnd"/>
          </w:p>
          <w:p w14:paraId="51861404" w14:textId="77777777" w:rsidR="00B6739F" w:rsidRPr="00E26034" w:rsidRDefault="00B6739F" w:rsidP="00E60644">
            <w:pPr>
              <w:rPr>
                <w:rFonts w:ascii="Arial Narrow" w:hAnsi="Arial Narrow"/>
                <w:sz w:val="18"/>
                <w:szCs w:val="18"/>
              </w:rPr>
            </w:pPr>
          </w:p>
        </w:tc>
        <w:tc>
          <w:tcPr>
            <w:tcW w:w="1592" w:type="dxa"/>
          </w:tcPr>
          <w:p w14:paraId="1FBAAF6D"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Company in charge of the works</w:t>
            </w:r>
          </w:p>
        </w:tc>
        <w:tc>
          <w:tcPr>
            <w:tcW w:w="1939" w:type="dxa"/>
          </w:tcPr>
          <w:p w14:paraId="57E8B77F" w14:textId="77777777" w:rsidR="00B6739F" w:rsidRPr="00E26034" w:rsidRDefault="00B6739F" w:rsidP="00E60644">
            <w:pPr>
              <w:rPr>
                <w:rFonts w:ascii="Arial Narrow" w:hAnsi="Arial Narrow"/>
                <w:sz w:val="18"/>
                <w:szCs w:val="18"/>
                <w:lang w:val="en-US"/>
              </w:rPr>
            </w:pPr>
            <w:r w:rsidRPr="009B5276">
              <w:rPr>
                <w:rFonts w:ascii="Arial Narrow" w:hAnsi="Arial Narrow"/>
                <w:sz w:val="18"/>
                <w:szCs w:val="18"/>
                <w:lang w:val="en-US"/>
              </w:rPr>
              <w:t>Included in the work price schedules</w:t>
            </w:r>
          </w:p>
        </w:tc>
      </w:tr>
      <w:tr w:rsidR="00B6739F" w:rsidRPr="00DF220D" w14:paraId="34942E01" w14:textId="77777777" w:rsidTr="008A3457">
        <w:trPr>
          <w:trHeight w:val="255"/>
          <w:jc w:val="center"/>
        </w:trPr>
        <w:tc>
          <w:tcPr>
            <w:tcW w:w="1419" w:type="dxa"/>
            <w:vMerge/>
          </w:tcPr>
          <w:p w14:paraId="108982C7" w14:textId="77777777" w:rsidR="00B6739F" w:rsidRPr="00E26034" w:rsidRDefault="00B6739F" w:rsidP="00E60644">
            <w:pPr>
              <w:rPr>
                <w:rFonts w:ascii="Arial Narrow" w:hAnsi="Arial Narrow"/>
                <w:sz w:val="18"/>
                <w:szCs w:val="18"/>
                <w:lang w:val="en-US"/>
              </w:rPr>
            </w:pPr>
          </w:p>
        </w:tc>
        <w:tc>
          <w:tcPr>
            <w:tcW w:w="2576" w:type="dxa"/>
          </w:tcPr>
          <w:p w14:paraId="066ACA30"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apply safety measures to avoid the spillage of chemicals</w:t>
            </w:r>
          </w:p>
        </w:tc>
        <w:tc>
          <w:tcPr>
            <w:tcW w:w="2351" w:type="dxa"/>
          </w:tcPr>
          <w:p w14:paraId="49DB4843"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Amount</w:t>
            </w:r>
            <w:proofErr w:type="spellEnd"/>
            <w:r w:rsidRPr="00E26034">
              <w:rPr>
                <w:rFonts w:ascii="Arial Narrow" w:eastAsia="Times New Roman" w:hAnsi="Arial Narrow" w:cs="Courier New"/>
                <w:sz w:val="18"/>
                <w:szCs w:val="18"/>
                <w:lang w:eastAsia="fr-FR"/>
              </w:rPr>
              <w:t xml:space="preserve"> of </w:t>
            </w:r>
            <w:proofErr w:type="spellStart"/>
            <w:r w:rsidRPr="00E26034">
              <w:rPr>
                <w:rFonts w:ascii="Arial Narrow" w:eastAsia="Times New Roman" w:hAnsi="Arial Narrow" w:cs="Courier New"/>
                <w:sz w:val="18"/>
                <w:szCs w:val="18"/>
                <w:lang w:eastAsia="fr-FR"/>
              </w:rPr>
              <w:t>oil</w:t>
            </w:r>
            <w:proofErr w:type="spellEnd"/>
            <w:r w:rsidRPr="00E26034">
              <w:rPr>
                <w:rFonts w:ascii="Arial Narrow" w:eastAsia="Times New Roman" w:hAnsi="Arial Narrow" w:cs="Courier New"/>
                <w:sz w:val="18"/>
                <w:szCs w:val="18"/>
                <w:lang w:eastAsia="fr-FR"/>
              </w:rPr>
              <w:t xml:space="preserve"> </w:t>
            </w:r>
            <w:proofErr w:type="spellStart"/>
            <w:r w:rsidRPr="00E26034">
              <w:rPr>
                <w:rFonts w:ascii="Arial Narrow" w:eastAsia="Times New Roman" w:hAnsi="Arial Narrow" w:cs="Courier New"/>
                <w:sz w:val="18"/>
                <w:szCs w:val="18"/>
                <w:lang w:eastAsia="fr-FR"/>
              </w:rPr>
              <w:t>poured</w:t>
            </w:r>
            <w:proofErr w:type="spellEnd"/>
          </w:p>
          <w:p w14:paraId="7C700E59" w14:textId="77777777" w:rsidR="00B6739F" w:rsidRPr="00E26034" w:rsidRDefault="00B6739F" w:rsidP="00E60644">
            <w:pPr>
              <w:rPr>
                <w:rFonts w:ascii="Arial Narrow" w:hAnsi="Arial Narrow"/>
                <w:sz w:val="18"/>
                <w:szCs w:val="18"/>
              </w:rPr>
            </w:pPr>
          </w:p>
        </w:tc>
        <w:tc>
          <w:tcPr>
            <w:tcW w:w="1531" w:type="dxa"/>
          </w:tcPr>
          <w:p w14:paraId="71E36EA1"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 xml:space="preserve">Project </w:t>
            </w:r>
            <w:proofErr w:type="spellStart"/>
            <w:r w:rsidRPr="00E26034">
              <w:rPr>
                <w:rFonts w:ascii="Arial Narrow" w:eastAsia="Times New Roman" w:hAnsi="Arial Narrow" w:cs="Courier New"/>
                <w:sz w:val="18"/>
                <w:szCs w:val="18"/>
                <w:lang w:eastAsia="fr-FR"/>
              </w:rPr>
              <w:t>website</w:t>
            </w:r>
            <w:proofErr w:type="spellEnd"/>
          </w:p>
          <w:p w14:paraId="3D1811E5" w14:textId="77777777" w:rsidR="00B6739F" w:rsidRPr="00E26034" w:rsidRDefault="00B6739F" w:rsidP="00E60644">
            <w:pPr>
              <w:rPr>
                <w:rFonts w:ascii="Arial Narrow" w:hAnsi="Arial Narrow"/>
                <w:sz w:val="18"/>
                <w:szCs w:val="18"/>
              </w:rPr>
            </w:pPr>
          </w:p>
        </w:tc>
        <w:tc>
          <w:tcPr>
            <w:tcW w:w="1944" w:type="dxa"/>
          </w:tcPr>
          <w:p w14:paraId="5F735E53"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Observation and control</w:t>
            </w:r>
          </w:p>
          <w:p w14:paraId="67F671B6" w14:textId="77777777" w:rsidR="00B6739F" w:rsidRPr="00E26034" w:rsidRDefault="00B6739F" w:rsidP="00E60644">
            <w:pPr>
              <w:rPr>
                <w:rFonts w:ascii="Arial Narrow" w:hAnsi="Arial Narrow"/>
                <w:sz w:val="18"/>
                <w:szCs w:val="18"/>
              </w:rPr>
            </w:pPr>
          </w:p>
        </w:tc>
        <w:tc>
          <w:tcPr>
            <w:tcW w:w="2296" w:type="dxa"/>
          </w:tcPr>
          <w:p w14:paraId="747551F8"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daily</w:t>
            </w:r>
            <w:proofErr w:type="spellEnd"/>
          </w:p>
          <w:p w14:paraId="53D684CA" w14:textId="77777777" w:rsidR="00B6739F" w:rsidRPr="00E26034" w:rsidRDefault="00B6739F" w:rsidP="00E60644">
            <w:pPr>
              <w:rPr>
                <w:rFonts w:ascii="Arial Narrow" w:hAnsi="Arial Narrow"/>
                <w:sz w:val="18"/>
                <w:szCs w:val="18"/>
              </w:rPr>
            </w:pPr>
          </w:p>
        </w:tc>
        <w:tc>
          <w:tcPr>
            <w:tcW w:w="1592" w:type="dxa"/>
          </w:tcPr>
          <w:p w14:paraId="67B11039"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Company in charge of the works</w:t>
            </w:r>
          </w:p>
        </w:tc>
        <w:tc>
          <w:tcPr>
            <w:tcW w:w="1939" w:type="dxa"/>
          </w:tcPr>
          <w:p w14:paraId="0EC8488E" w14:textId="77777777" w:rsidR="00B6739F" w:rsidRPr="00E26034" w:rsidRDefault="00B6739F" w:rsidP="00E60644">
            <w:pPr>
              <w:rPr>
                <w:rFonts w:ascii="Arial Narrow" w:hAnsi="Arial Narrow"/>
                <w:sz w:val="18"/>
                <w:szCs w:val="18"/>
                <w:lang w:val="en-US"/>
              </w:rPr>
            </w:pPr>
            <w:r w:rsidRPr="009B5276">
              <w:rPr>
                <w:rFonts w:ascii="Arial Narrow" w:hAnsi="Arial Narrow"/>
                <w:sz w:val="18"/>
                <w:szCs w:val="18"/>
                <w:lang w:val="en-US"/>
              </w:rPr>
              <w:t>Included in the work price schedules</w:t>
            </w:r>
          </w:p>
        </w:tc>
      </w:tr>
      <w:tr w:rsidR="00B6739F" w:rsidRPr="00DF220D" w14:paraId="252A5513" w14:textId="77777777" w:rsidTr="008A3457">
        <w:trPr>
          <w:trHeight w:val="255"/>
          <w:jc w:val="center"/>
        </w:trPr>
        <w:tc>
          <w:tcPr>
            <w:tcW w:w="1419" w:type="dxa"/>
            <w:vMerge/>
          </w:tcPr>
          <w:p w14:paraId="33B59B9B" w14:textId="77777777" w:rsidR="00B6739F" w:rsidRPr="00E26034" w:rsidRDefault="00B6739F" w:rsidP="00E60644">
            <w:pPr>
              <w:rPr>
                <w:rFonts w:ascii="Arial Narrow" w:hAnsi="Arial Narrow"/>
                <w:sz w:val="18"/>
                <w:szCs w:val="18"/>
                <w:lang w:val="en-US"/>
              </w:rPr>
            </w:pPr>
          </w:p>
        </w:tc>
        <w:tc>
          <w:tcPr>
            <w:tcW w:w="2576" w:type="dxa"/>
          </w:tcPr>
          <w:p w14:paraId="591F4879"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The use of tarpaulin trucks for the transport of backfill will be preferred</w:t>
            </w:r>
          </w:p>
        </w:tc>
        <w:tc>
          <w:tcPr>
            <w:tcW w:w="2351" w:type="dxa"/>
          </w:tcPr>
          <w:p w14:paraId="202C2885"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presence of a cover for the dumpsters of the trucks</w:t>
            </w:r>
          </w:p>
          <w:p w14:paraId="591B32A2" w14:textId="77777777" w:rsidR="00B6739F" w:rsidRPr="00E26034" w:rsidRDefault="00B6739F" w:rsidP="00E60644">
            <w:pPr>
              <w:rPr>
                <w:rFonts w:ascii="Arial Narrow" w:hAnsi="Arial Narrow"/>
                <w:sz w:val="18"/>
                <w:szCs w:val="18"/>
                <w:lang w:val="en-US"/>
              </w:rPr>
            </w:pPr>
          </w:p>
        </w:tc>
        <w:tc>
          <w:tcPr>
            <w:tcW w:w="1531" w:type="dxa"/>
          </w:tcPr>
          <w:p w14:paraId="03725329"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 xml:space="preserve">Project </w:t>
            </w:r>
            <w:proofErr w:type="spellStart"/>
            <w:r w:rsidRPr="00E26034">
              <w:rPr>
                <w:rFonts w:ascii="Arial Narrow" w:eastAsia="Times New Roman" w:hAnsi="Arial Narrow" w:cs="Courier New"/>
                <w:sz w:val="18"/>
                <w:szCs w:val="18"/>
                <w:lang w:eastAsia="fr-FR"/>
              </w:rPr>
              <w:t>website</w:t>
            </w:r>
            <w:proofErr w:type="spellEnd"/>
          </w:p>
          <w:p w14:paraId="53ED0B5C" w14:textId="77777777" w:rsidR="00B6739F" w:rsidRPr="00E26034" w:rsidRDefault="00B6739F" w:rsidP="00E60644">
            <w:pPr>
              <w:rPr>
                <w:rFonts w:ascii="Arial Narrow" w:hAnsi="Arial Narrow"/>
                <w:sz w:val="18"/>
                <w:szCs w:val="18"/>
              </w:rPr>
            </w:pPr>
          </w:p>
        </w:tc>
        <w:tc>
          <w:tcPr>
            <w:tcW w:w="1944" w:type="dxa"/>
          </w:tcPr>
          <w:p w14:paraId="47D99C7E"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Observation and control</w:t>
            </w:r>
          </w:p>
          <w:p w14:paraId="02555FF9" w14:textId="77777777" w:rsidR="00B6739F" w:rsidRPr="00E26034" w:rsidRDefault="00B6739F" w:rsidP="00E60644">
            <w:pPr>
              <w:rPr>
                <w:rFonts w:ascii="Arial Narrow" w:hAnsi="Arial Narrow"/>
                <w:sz w:val="18"/>
                <w:szCs w:val="18"/>
              </w:rPr>
            </w:pPr>
          </w:p>
        </w:tc>
        <w:tc>
          <w:tcPr>
            <w:tcW w:w="2296" w:type="dxa"/>
          </w:tcPr>
          <w:p w14:paraId="204F90E7"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daily</w:t>
            </w:r>
            <w:proofErr w:type="spellEnd"/>
          </w:p>
          <w:p w14:paraId="27769F4D" w14:textId="77777777" w:rsidR="00B6739F" w:rsidRPr="00E26034" w:rsidRDefault="00B6739F" w:rsidP="00E60644">
            <w:pPr>
              <w:rPr>
                <w:rFonts w:ascii="Arial Narrow" w:hAnsi="Arial Narrow"/>
                <w:sz w:val="18"/>
                <w:szCs w:val="18"/>
              </w:rPr>
            </w:pPr>
          </w:p>
        </w:tc>
        <w:tc>
          <w:tcPr>
            <w:tcW w:w="1592" w:type="dxa"/>
          </w:tcPr>
          <w:p w14:paraId="0CCA0BFE"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Company in charge of the works</w:t>
            </w:r>
          </w:p>
          <w:p w14:paraId="3E3AB989" w14:textId="77777777" w:rsidR="00B6739F" w:rsidRPr="00E26034" w:rsidRDefault="00B6739F" w:rsidP="00E60644">
            <w:pPr>
              <w:rPr>
                <w:rFonts w:ascii="Arial Narrow" w:hAnsi="Arial Narrow"/>
                <w:sz w:val="18"/>
                <w:szCs w:val="18"/>
                <w:lang w:val="en-US"/>
              </w:rPr>
            </w:pPr>
          </w:p>
        </w:tc>
        <w:tc>
          <w:tcPr>
            <w:tcW w:w="1939" w:type="dxa"/>
          </w:tcPr>
          <w:p w14:paraId="6DEC8154" w14:textId="77777777" w:rsidR="00B6739F" w:rsidRPr="00E26034" w:rsidRDefault="00B6739F" w:rsidP="00E60644">
            <w:pPr>
              <w:rPr>
                <w:rFonts w:ascii="Arial Narrow" w:hAnsi="Arial Narrow"/>
                <w:sz w:val="18"/>
                <w:szCs w:val="18"/>
                <w:lang w:val="en-US"/>
              </w:rPr>
            </w:pPr>
            <w:r w:rsidRPr="009B5276">
              <w:rPr>
                <w:rFonts w:ascii="Arial Narrow" w:hAnsi="Arial Narrow"/>
                <w:sz w:val="18"/>
                <w:szCs w:val="18"/>
                <w:lang w:val="en-US"/>
              </w:rPr>
              <w:t>Included in the work price schedules</w:t>
            </w:r>
          </w:p>
        </w:tc>
      </w:tr>
      <w:tr w:rsidR="00B6739F" w:rsidRPr="00DF220D" w14:paraId="2BC1C618" w14:textId="77777777" w:rsidTr="008A3457">
        <w:trPr>
          <w:trHeight w:val="396"/>
          <w:jc w:val="center"/>
        </w:trPr>
        <w:tc>
          <w:tcPr>
            <w:tcW w:w="1419" w:type="dxa"/>
            <w:vMerge w:val="restart"/>
          </w:tcPr>
          <w:p w14:paraId="640E808F"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Floor</w:t>
            </w:r>
            <w:proofErr w:type="spellEnd"/>
          </w:p>
          <w:p w14:paraId="1B66D2CE" w14:textId="77777777" w:rsidR="00B6739F" w:rsidRPr="00E26034" w:rsidRDefault="00B6739F" w:rsidP="00E60644">
            <w:pPr>
              <w:rPr>
                <w:rFonts w:ascii="Arial Narrow" w:hAnsi="Arial Narrow"/>
                <w:sz w:val="18"/>
                <w:szCs w:val="18"/>
              </w:rPr>
            </w:pPr>
          </w:p>
        </w:tc>
        <w:tc>
          <w:tcPr>
            <w:tcW w:w="2576" w:type="dxa"/>
          </w:tcPr>
          <w:p w14:paraId="52B1EF0B"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good condition of machinery and transport vehicles</w:t>
            </w:r>
          </w:p>
        </w:tc>
        <w:tc>
          <w:tcPr>
            <w:tcW w:w="2351" w:type="dxa"/>
          </w:tcPr>
          <w:p w14:paraId="0F2C5A68"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Number of vehicles and machinery in good condition</w:t>
            </w:r>
          </w:p>
        </w:tc>
        <w:tc>
          <w:tcPr>
            <w:tcW w:w="1531" w:type="dxa"/>
          </w:tcPr>
          <w:p w14:paraId="3395005A"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 xml:space="preserve">Project </w:t>
            </w:r>
            <w:proofErr w:type="spellStart"/>
            <w:r w:rsidRPr="00E26034">
              <w:rPr>
                <w:rFonts w:ascii="Arial Narrow" w:eastAsia="Times New Roman" w:hAnsi="Arial Narrow" w:cs="Courier New"/>
                <w:sz w:val="18"/>
                <w:szCs w:val="18"/>
                <w:lang w:eastAsia="fr-FR"/>
              </w:rPr>
              <w:t>website</w:t>
            </w:r>
            <w:proofErr w:type="spellEnd"/>
          </w:p>
          <w:p w14:paraId="763B5BDA" w14:textId="77777777" w:rsidR="00B6739F" w:rsidRPr="00E26034" w:rsidRDefault="00B6739F" w:rsidP="00E60644">
            <w:pPr>
              <w:rPr>
                <w:rFonts w:ascii="Arial Narrow" w:hAnsi="Arial Narrow"/>
                <w:sz w:val="18"/>
                <w:szCs w:val="18"/>
              </w:rPr>
            </w:pPr>
          </w:p>
        </w:tc>
        <w:tc>
          <w:tcPr>
            <w:tcW w:w="1944" w:type="dxa"/>
          </w:tcPr>
          <w:p w14:paraId="5E3FAE42"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Observation and control</w:t>
            </w:r>
          </w:p>
          <w:p w14:paraId="4C0D01C0" w14:textId="77777777" w:rsidR="00B6739F" w:rsidRPr="00E26034" w:rsidRDefault="00B6739F" w:rsidP="00E60644">
            <w:pPr>
              <w:rPr>
                <w:rFonts w:ascii="Arial Narrow" w:hAnsi="Arial Narrow"/>
                <w:sz w:val="18"/>
                <w:szCs w:val="18"/>
              </w:rPr>
            </w:pPr>
          </w:p>
        </w:tc>
        <w:tc>
          <w:tcPr>
            <w:tcW w:w="2296" w:type="dxa"/>
          </w:tcPr>
          <w:p w14:paraId="2A09128B"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daily</w:t>
            </w:r>
            <w:proofErr w:type="spellEnd"/>
          </w:p>
          <w:p w14:paraId="391938A3" w14:textId="77777777" w:rsidR="00B6739F" w:rsidRPr="00E26034" w:rsidRDefault="00B6739F" w:rsidP="00E60644">
            <w:pPr>
              <w:rPr>
                <w:rFonts w:ascii="Arial Narrow" w:hAnsi="Arial Narrow"/>
                <w:sz w:val="18"/>
                <w:szCs w:val="18"/>
              </w:rPr>
            </w:pPr>
          </w:p>
        </w:tc>
        <w:tc>
          <w:tcPr>
            <w:tcW w:w="1592" w:type="dxa"/>
          </w:tcPr>
          <w:p w14:paraId="179E8C66"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Company in charge of the works</w:t>
            </w:r>
          </w:p>
        </w:tc>
        <w:tc>
          <w:tcPr>
            <w:tcW w:w="1939" w:type="dxa"/>
          </w:tcPr>
          <w:p w14:paraId="387CEDF6" w14:textId="77777777" w:rsidR="00B6739F" w:rsidRPr="00E26034" w:rsidRDefault="00B6739F" w:rsidP="00E60644">
            <w:pPr>
              <w:rPr>
                <w:rFonts w:ascii="Arial Narrow" w:hAnsi="Arial Narrow"/>
                <w:sz w:val="18"/>
                <w:szCs w:val="18"/>
                <w:lang w:val="en-US"/>
              </w:rPr>
            </w:pPr>
            <w:r w:rsidRPr="009B5276">
              <w:rPr>
                <w:rFonts w:ascii="Arial Narrow" w:hAnsi="Arial Narrow"/>
                <w:sz w:val="18"/>
                <w:szCs w:val="18"/>
                <w:lang w:val="en-US"/>
              </w:rPr>
              <w:t>Included in the work price schedules</w:t>
            </w:r>
          </w:p>
        </w:tc>
      </w:tr>
      <w:tr w:rsidR="00B6739F" w:rsidRPr="00DF220D" w14:paraId="42DE91DF" w14:textId="77777777" w:rsidTr="008A3457">
        <w:trPr>
          <w:trHeight w:val="255"/>
          <w:jc w:val="center"/>
        </w:trPr>
        <w:tc>
          <w:tcPr>
            <w:tcW w:w="1419" w:type="dxa"/>
            <w:vMerge/>
          </w:tcPr>
          <w:p w14:paraId="43D94463" w14:textId="77777777" w:rsidR="00B6739F" w:rsidRPr="00E26034" w:rsidRDefault="00B6739F" w:rsidP="00E60644">
            <w:pPr>
              <w:rPr>
                <w:rFonts w:ascii="Arial Narrow" w:hAnsi="Arial Narrow"/>
                <w:sz w:val="18"/>
                <w:szCs w:val="18"/>
                <w:lang w:val="en-US"/>
              </w:rPr>
            </w:pPr>
          </w:p>
        </w:tc>
        <w:tc>
          <w:tcPr>
            <w:tcW w:w="2576" w:type="dxa"/>
          </w:tcPr>
          <w:p w14:paraId="01215040"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maintenance operations at the level of sealed and appropriate premises</w:t>
            </w:r>
          </w:p>
        </w:tc>
        <w:tc>
          <w:tcPr>
            <w:tcW w:w="2351" w:type="dxa"/>
          </w:tcPr>
          <w:p w14:paraId="76106942"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condition of the oil handling area</w:t>
            </w:r>
          </w:p>
          <w:p w14:paraId="6EA30A27" w14:textId="77777777" w:rsidR="00B6739F" w:rsidRPr="00E26034" w:rsidRDefault="00B6739F" w:rsidP="00E60644">
            <w:pPr>
              <w:rPr>
                <w:rFonts w:ascii="Arial Narrow" w:hAnsi="Arial Narrow"/>
                <w:sz w:val="18"/>
                <w:szCs w:val="18"/>
                <w:lang w:val="en-US"/>
              </w:rPr>
            </w:pPr>
          </w:p>
        </w:tc>
        <w:tc>
          <w:tcPr>
            <w:tcW w:w="1531" w:type="dxa"/>
          </w:tcPr>
          <w:p w14:paraId="7FC9653D"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 xml:space="preserve">Project </w:t>
            </w:r>
            <w:proofErr w:type="spellStart"/>
            <w:r w:rsidRPr="00E26034">
              <w:rPr>
                <w:rFonts w:ascii="Arial Narrow" w:eastAsia="Times New Roman" w:hAnsi="Arial Narrow" w:cs="Courier New"/>
                <w:sz w:val="18"/>
                <w:szCs w:val="18"/>
                <w:lang w:eastAsia="fr-FR"/>
              </w:rPr>
              <w:t>website</w:t>
            </w:r>
            <w:proofErr w:type="spellEnd"/>
          </w:p>
          <w:p w14:paraId="6C3DC4BA" w14:textId="77777777" w:rsidR="00B6739F" w:rsidRPr="00E26034" w:rsidRDefault="00B6739F" w:rsidP="00E60644">
            <w:pPr>
              <w:rPr>
                <w:rFonts w:ascii="Arial Narrow" w:hAnsi="Arial Narrow"/>
                <w:sz w:val="18"/>
                <w:szCs w:val="18"/>
              </w:rPr>
            </w:pPr>
          </w:p>
        </w:tc>
        <w:tc>
          <w:tcPr>
            <w:tcW w:w="1944" w:type="dxa"/>
          </w:tcPr>
          <w:p w14:paraId="18B0FF3F"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Observation and control</w:t>
            </w:r>
          </w:p>
          <w:p w14:paraId="593CC81C" w14:textId="77777777" w:rsidR="00B6739F" w:rsidRPr="00E26034" w:rsidRDefault="00B6739F" w:rsidP="00E60644">
            <w:pPr>
              <w:rPr>
                <w:rFonts w:ascii="Arial Narrow" w:hAnsi="Arial Narrow"/>
                <w:sz w:val="18"/>
                <w:szCs w:val="18"/>
              </w:rPr>
            </w:pPr>
          </w:p>
        </w:tc>
        <w:tc>
          <w:tcPr>
            <w:tcW w:w="2296" w:type="dxa"/>
          </w:tcPr>
          <w:p w14:paraId="0BD5CB2B"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daily</w:t>
            </w:r>
            <w:proofErr w:type="spellEnd"/>
          </w:p>
          <w:p w14:paraId="23DFE0CD" w14:textId="77777777" w:rsidR="00B6739F" w:rsidRPr="00E26034" w:rsidRDefault="00B6739F" w:rsidP="00E60644">
            <w:pPr>
              <w:rPr>
                <w:rFonts w:ascii="Arial Narrow" w:hAnsi="Arial Narrow"/>
                <w:sz w:val="18"/>
                <w:szCs w:val="18"/>
              </w:rPr>
            </w:pPr>
          </w:p>
        </w:tc>
        <w:tc>
          <w:tcPr>
            <w:tcW w:w="1592" w:type="dxa"/>
          </w:tcPr>
          <w:p w14:paraId="5EBFEA71"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Company in charge of the works</w:t>
            </w:r>
          </w:p>
          <w:p w14:paraId="0391E651" w14:textId="77777777" w:rsidR="00B6739F" w:rsidRPr="00E26034" w:rsidRDefault="00B6739F" w:rsidP="00E60644">
            <w:pPr>
              <w:rPr>
                <w:rFonts w:ascii="Arial Narrow" w:hAnsi="Arial Narrow"/>
                <w:sz w:val="18"/>
                <w:szCs w:val="18"/>
                <w:lang w:val="en-US"/>
              </w:rPr>
            </w:pPr>
          </w:p>
        </w:tc>
        <w:tc>
          <w:tcPr>
            <w:tcW w:w="1939" w:type="dxa"/>
          </w:tcPr>
          <w:p w14:paraId="0F3D6F2C" w14:textId="77777777" w:rsidR="00B6739F" w:rsidRPr="00E26034" w:rsidRDefault="00B6739F" w:rsidP="00E60644">
            <w:pPr>
              <w:rPr>
                <w:rFonts w:ascii="Arial Narrow" w:hAnsi="Arial Narrow"/>
                <w:sz w:val="18"/>
                <w:szCs w:val="18"/>
                <w:lang w:val="en-US"/>
              </w:rPr>
            </w:pPr>
            <w:r w:rsidRPr="009B5276">
              <w:rPr>
                <w:rFonts w:ascii="Arial Narrow" w:hAnsi="Arial Narrow"/>
                <w:sz w:val="18"/>
                <w:szCs w:val="18"/>
                <w:lang w:val="en-US"/>
              </w:rPr>
              <w:t>Included in the work price schedules</w:t>
            </w:r>
          </w:p>
        </w:tc>
      </w:tr>
      <w:tr w:rsidR="00B6739F" w:rsidRPr="00DF220D" w14:paraId="4FFD7353" w14:textId="77777777" w:rsidTr="008A3457">
        <w:trPr>
          <w:trHeight w:val="255"/>
          <w:jc w:val="center"/>
        </w:trPr>
        <w:tc>
          <w:tcPr>
            <w:tcW w:w="1419" w:type="dxa"/>
            <w:vMerge/>
          </w:tcPr>
          <w:p w14:paraId="6F8EFC43" w14:textId="77777777" w:rsidR="00B6739F" w:rsidRPr="00E26034" w:rsidRDefault="00B6739F" w:rsidP="00E60644">
            <w:pPr>
              <w:rPr>
                <w:rFonts w:ascii="Arial Narrow" w:hAnsi="Arial Narrow"/>
                <w:sz w:val="18"/>
                <w:szCs w:val="18"/>
                <w:lang w:val="en-US"/>
              </w:rPr>
            </w:pPr>
          </w:p>
        </w:tc>
        <w:tc>
          <w:tcPr>
            <w:tcW w:w="2576" w:type="dxa"/>
          </w:tcPr>
          <w:p w14:paraId="5B7097E4"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Management of waste (liquid and solid) from the construction site</w:t>
            </w:r>
          </w:p>
        </w:tc>
        <w:tc>
          <w:tcPr>
            <w:tcW w:w="2351" w:type="dxa"/>
          </w:tcPr>
          <w:p w14:paraId="097FE1EB"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Presence of waste at site level</w:t>
            </w:r>
          </w:p>
          <w:p w14:paraId="0A0AB0EB" w14:textId="77777777" w:rsidR="00B6739F" w:rsidRPr="00E26034" w:rsidRDefault="00B6739F" w:rsidP="00E60644">
            <w:pPr>
              <w:rPr>
                <w:rFonts w:ascii="Arial Narrow" w:hAnsi="Arial Narrow"/>
                <w:sz w:val="18"/>
                <w:szCs w:val="18"/>
                <w:lang w:val="en-US"/>
              </w:rPr>
            </w:pPr>
          </w:p>
        </w:tc>
        <w:tc>
          <w:tcPr>
            <w:tcW w:w="1531" w:type="dxa"/>
          </w:tcPr>
          <w:p w14:paraId="5731D1DB"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Living base and project site</w:t>
            </w:r>
          </w:p>
        </w:tc>
        <w:tc>
          <w:tcPr>
            <w:tcW w:w="1944" w:type="dxa"/>
          </w:tcPr>
          <w:p w14:paraId="2D4C9806"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Observation and control</w:t>
            </w:r>
          </w:p>
          <w:p w14:paraId="6E70F35F" w14:textId="77777777" w:rsidR="00B6739F" w:rsidRPr="00E26034" w:rsidRDefault="00B6739F" w:rsidP="00E60644">
            <w:pPr>
              <w:rPr>
                <w:rFonts w:ascii="Arial Narrow" w:hAnsi="Arial Narrow"/>
                <w:sz w:val="18"/>
                <w:szCs w:val="18"/>
              </w:rPr>
            </w:pPr>
          </w:p>
        </w:tc>
        <w:tc>
          <w:tcPr>
            <w:tcW w:w="2296" w:type="dxa"/>
          </w:tcPr>
          <w:p w14:paraId="7E357181"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daily</w:t>
            </w:r>
            <w:proofErr w:type="spellEnd"/>
          </w:p>
          <w:p w14:paraId="63505494" w14:textId="77777777" w:rsidR="00B6739F" w:rsidRPr="00E26034" w:rsidRDefault="00B6739F" w:rsidP="00E60644">
            <w:pPr>
              <w:rPr>
                <w:rFonts w:ascii="Arial Narrow" w:hAnsi="Arial Narrow"/>
                <w:sz w:val="18"/>
                <w:szCs w:val="18"/>
              </w:rPr>
            </w:pPr>
          </w:p>
        </w:tc>
        <w:tc>
          <w:tcPr>
            <w:tcW w:w="1592" w:type="dxa"/>
          </w:tcPr>
          <w:p w14:paraId="1BC98F34"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Company in charge of the works</w:t>
            </w:r>
          </w:p>
        </w:tc>
        <w:tc>
          <w:tcPr>
            <w:tcW w:w="1939" w:type="dxa"/>
          </w:tcPr>
          <w:p w14:paraId="1E8784C6" w14:textId="77777777" w:rsidR="00B6739F" w:rsidRPr="00E26034" w:rsidRDefault="00B6739F" w:rsidP="00E60644">
            <w:pPr>
              <w:rPr>
                <w:rFonts w:ascii="Arial Narrow" w:hAnsi="Arial Narrow"/>
                <w:sz w:val="18"/>
                <w:szCs w:val="18"/>
                <w:lang w:val="en-US"/>
              </w:rPr>
            </w:pPr>
            <w:r w:rsidRPr="009B5276">
              <w:rPr>
                <w:rFonts w:ascii="Arial Narrow" w:hAnsi="Arial Narrow"/>
                <w:sz w:val="18"/>
                <w:szCs w:val="18"/>
                <w:lang w:val="en-US"/>
              </w:rPr>
              <w:t>Included in the work price schedules</w:t>
            </w:r>
          </w:p>
        </w:tc>
      </w:tr>
      <w:tr w:rsidR="00B6739F" w:rsidRPr="00DF220D" w14:paraId="12479376" w14:textId="77777777" w:rsidTr="008A3457">
        <w:trPr>
          <w:trHeight w:val="255"/>
          <w:jc w:val="center"/>
        </w:trPr>
        <w:tc>
          <w:tcPr>
            <w:tcW w:w="1419" w:type="dxa"/>
          </w:tcPr>
          <w:p w14:paraId="493E175C" w14:textId="77777777" w:rsidR="00B6739F" w:rsidRPr="00E26034" w:rsidRDefault="00B6739F" w:rsidP="00E60644">
            <w:pPr>
              <w:rPr>
                <w:rFonts w:ascii="Arial Narrow" w:hAnsi="Arial Narrow"/>
                <w:sz w:val="18"/>
                <w:szCs w:val="18"/>
              </w:rPr>
            </w:pPr>
            <w:r w:rsidRPr="00E26034">
              <w:rPr>
                <w:rFonts w:ascii="Arial Narrow" w:hAnsi="Arial Narrow"/>
                <w:sz w:val="18"/>
                <w:szCs w:val="18"/>
              </w:rPr>
              <w:t xml:space="preserve">Water </w:t>
            </w:r>
          </w:p>
        </w:tc>
        <w:tc>
          <w:tcPr>
            <w:tcW w:w="2576" w:type="dxa"/>
          </w:tcPr>
          <w:p w14:paraId="6E1306F3"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Plan to carry out analyzes of the quality of groundwater</w:t>
            </w:r>
          </w:p>
        </w:tc>
        <w:tc>
          <w:tcPr>
            <w:tcW w:w="2351" w:type="dxa"/>
          </w:tcPr>
          <w:p w14:paraId="6AFE9302"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Groundwater</w:t>
            </w:r>
            <w:proofErr w:type="spellEnd"/>
            <w:r w:rsidRPr="00E26034">
              <w:rPr>
                <w:rFonts w:ascii="Arial Narrow" w:eastAsia="Times New Roman" w:hAnsi="Arial Narrow" w:cs="Courier New"/>
                <w:sz w:val="18"/>
                <w:szCs w:val="18"/>
                <w:lang w:eastAsia="fr-FR"/>
              </w:rPr>
              <w:t xml:space="preserve"> </w:t>
            </w:r>
            <w:proofErr w:type="spellStart"/>
            <w:r w:rsidRPr="00E26034">
              <w:rPr>
                <w:rFonts w:ascii="Arial Narrow" w:eastAsia="Times New Roman" w:hAnsi="Arial Narrow" w:cs="Courier New"/>
                <w:sz w:val="18"/>
                <w:szCs w:val="18"/>
                <w:lang w:eastAsia="fr-FR"/>
              </w:rPr>
              <w:t>quality</w:t>
            </w:r>
            <w:proofErr w:type="spellEnd"/>
          </w:p>
          <w:p w14:paraId="435AA1F2" w14:textId="77777777" w:rsidR="00B6739F" w:rsidRPr="00E26034" w:rsidRDefault="00B6739F" w:rsidP="00E60644">
            <w:pPr>
              <w:rPr>
                <w:rFonts w:ascii="Arial Narrow" w:hAnsi="Arial Narrow"/>
                <w:sz w:val="18"/>
                <w:szCs w:val="18"/>
              </w:rPr>
            </w:pPr>
          </w:p>
        </w:tc>
        <w:tc>
          <w:tcPr>
            <w:tcW w:w="1531" w:type="dxa"/>
          </w:tcPr>
          <w:p w14:paraId="0703A240"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Neighboring</w:t>
            </w:r>
            <w:proofErr w:type="spellEnd"/>
            <w:r w:rsidRPr="00E26034">
              <w:rPr>
                <w:rFonts w:ascii="Arial Narrow" w:eastAsia="Times New Roman" w:hAnsi="Arial Narrow" w:cs="Courier New"/>
                <w:sz w:val="18"/>
                <w:szCs w:val="18"/>
                <w:lang w:eastAsia="fr-FR"/>
              </w:rPr>
              <w:t xml:space="preserve"> </w:t>
            </w:r>
            <w:proofErr w:type="spellStart"/>
            <w:r w:rsidRPr="00E26034">
              <w:rPr>
                <w:rFonts w:ascii="Arial Narrow" w:eastAsia="Times New Roman" w:hAnsi="Arial Narrow" w:cs="Courier New"/>
                <w:sz w:val="18"/>
                <w:szCs w:val="18"/>
                <w:lang w:eastAsia="fr-FR"/>
              </w:rPr>
              <w:t>well</w:t>
            </w:r>
            <w:proofErr w:type="spellEnd"/>
          </w:p>
          <w:p w14:paraId="317422DB" w14:textId="77777777" w:rsidR="00B6739F" w:rsidRPr="00E26034" w:rsidRDefault="00B6739F" w:rsidP="00E60644">
            <w:pPr>
              <w:rPr>
                <w:rFonts w:ascii="Arial Narrow" w:hAnsi="Arial Narrow"/>
                <w:sz w:val="18"/>
                <w:szCs w:val="18"/>
              </w:rPr>
            </w:pPr>
          </w:p>
        </w:tc>
        <w:tc>
          <w:tcPr>
            <w:tcW w:w="1944" w:type="dxa"/>
          </w:tcPr>
          <w:p w14:paraId="4F69E87A"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Analysis</w:t>
            </w:r>
            <w:proofErr w:type="spellEnd"/>
            <w:r w:rsidRPr="00E26034">
              <w:rPr>
                <w:rFonts w:ascii="Arial Narrow" w:eastAsia="Times New Roman" w:hAnsi="Arial Narrow" w:cs="Courier New"/>
                <w:sz w:val="18"/>
                <w:szCs w:val="18"/>
                <w:lang w:eastAsia="fr-FR"/>
              </w:rPr>
              <w:t xml:space="preserve"> and control</w:t>
            </w:r>
          </w:p>
          <w:p w14:paraId="2D085DA6" w14:textId="77777777" w:rsidR="00B6739F" w:rsidRPr="00E26034" w:rsidRDefault="00B6739F" w:rsidP="00E60644">
            <w:pPr>
              <w:rPr>
                <w:rFonts w:ascii="Arial Narrow" w:hAnsi="Arial Narrow"/>
                <w:sz w:val="18"/>
                <w:szCs w:val="18"/>
              </w:rPr>
            </w:pPr>
          </w:p>
        </w:tc>
        <w:tc>
          <w:tcPr>
            <w:tcW w:w="2296" w:type="dxa"/>
          </w:tcPr>
          <w:p w14:paraId="34FD6E2A"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Quarterly</w:t>
            </w:r>
            <w:proofErr w:type="spellEnd"/>
          </w:p>
          <w:p w14:paraId="79781852" w14:textId="77777777" w:rsidR="00B6739F" w:rsidRPr="00E26034" w:rsidRDefault="00B6739F" w:rsidP="00E60644">
            <w:pPr>
              <w:rPr>
                <w:rFonts w:ascii="Arial Narrow" w:hAnsi="Arial Narrow"/>
                <w:sz w:val="18"/>
                <w:szCs w:val="18"/>
              </w:rPr>
            </w:pPr>
          </w:p>
        </w:tc>
        <w:tc>
          <w:tcPr>
            <w:tcW w:w="1592" w:type="dxa"/>
          </w:tcPr>
          <w:p w14:paraId="0F4A048B"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Company in charge of the works</w:t>
            </w:r>
          </w:p>
        </w:tc>
        <w:tc>
          <w:tcPr>
            <w:tcW w:w="1939" w:type="dxa"/>
          </w:tcPr>
          <w:p w14:paraId="259CFAA0" w14:textId="77777777" w:rsidR="00B6739F" w:rsidRPr="00E26034" w:rsidRDefault="00B6739F" w:rsidP="00E60644">
            <w:pPr>
              <w:rPr>
                <w:rFonts w:ascii="Arial Narrow" w:hAnsi="Arial Narrow"/>
                <w:sz w:val="18"/>
                <w:szCs w:val="18"/>
                <w:lang w:val="en-US"/>
              </w:rPr>
            </w:pPr>
            <w:r w:rsidRPr="009B5276">
              <w:rPr>
                <w:rFonts w:ascii="Arial Narrow" w:hAnsi="Arial Narrow"/>
                <w:sz w:val="18"/>
                <w:szCs w:val="18"/>
                <w:lang w:val="en-US"/>
              </w:rPr>
              <w:t>Included in the work price schedules</w:t>
            </w:r>
            <w:r w:rsidRPr="00E26034">
              <w:rPr>
                <w:rFonts w:ascii="Arial Narrow" w:hAnsi="Arial Narrow"/>
                <w:sz w:val="18"/>
                <w:szCs w:val="18"/>
                <w:lang w:val="en-US"/>
              </w:rPr>
              <w:t xml:space="preserve"> </w:t>
            </w:r>
          </w:p>
        </w:tc>
      </w:tr>
      <w:tr w:rsidR="00B6739F" w:rsidRPr="00DF220D" w14:paraId="1DD617C0" w14:textId="77777777" w:rsidTr="008A3457">
        <w:trPr>
          <w:trHeight w:val="255"/>
          <w:jc w:val="center"/>
        </w:trPr>
        <w:tc>
          <w:tcPr>
            <w:tcW w:w="1419" w:type="dxa"/>
            <w:vMerge w:val="restart"/>
          </w:tcPr>
          <w:p w14:paraId="5EF0C658"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Health</w:t>
            </w:r>
            <w:proofErr w:type="spellEnd"/>
          </w:p>
          <w:p w14:paraId="55F60BD0" w14:textId="77777777" w:rsidR="00B6739F" w:rsidRPr="00E26034" w:rsidRDefault="00B6739F" w:rsidP="00E60644">
            <w:pPr>
              <w:rPr>
                <w:rFonts w:ascii="Arial Narrow" w:hAnsi="Arial Narrow"/>
                <w:sz w:val="18"/>
                <w:szCs w:val="18"/>
              </w:rPr>
            </w:pPr>
          </w:p>
        </w:tc>
        <w:tc>
          <w:tcPr>
            <w:tcW w:w="2576" w:type="dxa"/>
          </w:tcPr>
          <w:p w14:paraId="5B300F57"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raise awareness among users and staff on good practices and preventive methods of disease control</w:t>
            </w:r>
          </w:p>
        </w:tc>
        <w:tc>
          <w:tcPr>
            <w:tcW w:w="2351" w:type="dxa"/>
          </w:tcPr>
          <w:p w14:paraId="5DC96235" w14:textId="77777777" w:rsidR="00B6739F" w:rsidRPr="00E26034" w:rsidRDefault="00B6739F" w:rsidP="00E60644">
            <w:pPr>
              <w:rPr>
                <w:rFonts w:ascii="Arial Narrow" w:hAnsi="Arial Narrow"/>
                <w:sz w:val="18"/>
                <w:szCs w:val="18"/>
                <w:lang w:val="en-US"/>
              </w:rPr>
            </w:pPr>
          </w:p>
        </w:tc>
        <w:tc>
          <w:tcPr>
            <w:tcW w:w="1531" w:type="dxa"/>
          </w:tcPr>
          <w:p w14:paraId="11C970C9" w14:textId="77777777" w:rsidR="00B6739F" w:rsidRPr="00E26034" w:rsidRDefault="00B6739F" w:rsidP="00E60644">
            <w:pPr>
              <w:rPr>
                <w:rFonts w:ascii="Arial Narrow" w:hAnsi="Arial Narrow"/>
                <w:sz w:val="18"/>
                <w:szCs w:val="18"/>
                <w:lang w:val="en-US"/>
              </w:rPr>
            </w:pPr>
          </w:p>
        </w:tc>
        <w:tc>
          <w:tcPr>
            <w:tcW w:w="1944" w:type="dxa"/>
          </w:tcPr>
          <w:p w14:paraId="77F88736" w14:textId="77777777" w:rsidR="00B6739F" w:rsidRPr="00E26034" w:rsidRDefault="00B6739F" w:rsidP="00E60644">
            <w:pPr>
              <w:rPr>
                <w:rFonts w:ascii="Arial Narrow" w:hAnsi="Arial Narrow"/>
                <w:sz w:val="18"/>
                <w:szCs w:val="18"/>
                <w:lang w:val="en-US"/>
              </w:rPr>
            </w:pPr>
          </w:p>
        </w:tc>
        <w:tc>
          <w:tcPr>
            <w:tcW w:w="2296" w:type="dxa"/>
          </w:tcPr>
          <w:p w14:paraId="14682BAA"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During</w:t>
            </w:r>
            <w:proofErr w:type="spellEnd"/>
            <w:r w:rsidRPr="00E26034">
              <w:rPr>
                <w:rFonts w:ascii="Arial Narrow" w:eastAsia="Times New Roman" w:hAnsi="Arial Narrow" w:cs="Courier New"/>
                <w:sz w:val="18"/>
                <w:szCs w:val="18"/>
                <w:lang w:eastAsia="fr-FR"/>
              </w:rPr>
              <w:t xml:space="preserve"> the construction phase</w:t>
            </w:r>
          </w:p>
          <w:p w14:paraId="7B5FD4C6" w14:textId="77777777" w:rsidR="00B6739F" w:rsidRPr="00E26034" w:rsidRDefault="00B6739F" w:rsidP="00E60644">
            <w:pPr>
              <w:rPr>
                <w:rFonts w:ascii="Arial Narrow" w:hAnsi="Arial Narrow"/>
                <w:sz w:val="18"/>
                <w:szCs w:val="18"/>
              </w:rPr>
            </w:pPr>
          </w:p>
        </w:tc>
        <w:tc>
          <w:tcPr>
            <w:tcW w:w="1592" w:type="dxa"/>
          </w:tcPr>
          <w:p w14:paraId="26729CBA"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Company in charge of the works</w:t>
            </w:r>
          </w:p>
          <w:p w14:paraId="15F35B86" w14:textId="77777777" w:rsidR="00B6739F" w:rsidRPr="00E26034" w:rsidRDefault="00B6739F" w:rsidP="00E60644">
            <w:pPr>
              <w:rPr>
                <w:rFonts w:ascii="Arial Narrow" w:hAnsi="Arial Narrow"/>
                <w:sz w:val="18"/>
                <w:szCs w:val="18"/>
                <w:lang w:val="en-US"/>
              </w:rPr>
            </w:pPr>
          </w:p>
        </w:tc>
        <w:tc>
          <w:tcPr>
            <w:tcW w:w="1939" w:type="dxa"/>
          </w:tcPr>
          <w:p w14:paraId="340ACFE3" w14:textId="77777777" w:rsidR="00B6739F" w:rsidRPr="00E26034" w:rsidRDefault="00B6739F" w:rsidP="00E60644">
            <w:pPr>
              <w:rPr>
                <w:rFonts w:ascii="Arial Narrow" w:hAnsi="Arial Narrow"/>
                <w:sz w:val="18"/>
                <w:szCs w:val="18"/>
                <w:lang w:val="en-US"/>
              </w:rPr>
            </w:pPr>
            <w:r w:rsidRPr="009B5276">
              <w:rPr>
                <w:rFonts w:ascii="Arial Narrow" w:hAnsi="Arial Narrow"/>
                <w:sz w:val="18"/>
                <w:szCs w:val="18"/>
                <w:lang w:val="en-US"/>
              </w:rPr>
              <w:t>Included in the work price schedules</w:t>
            </w:r>
          </w:p>
        </w:tc>
      </w:tr>
      <w:tr w:rsidR="00B6739F" w:rsidRPr="00DF220D" w14:paraId="16A56229" w14:textId="77777777" w:rsidTr="008A3457">
        <w:trPr>
          <w:trHeight w:val="255"/>
          <w:jc w:val="center"/>
        </w:trPr>
        <w:tc>
          <w:tcPr>
            <w:tcW w:w="1419" w:type="dxa"/>
            <w:vMerge/>
          </w:tcPr>
          <w:p w14:paraId="3959E3E3" w14:textId="77777777" w:rsidR="00B6739F" w:rsidRPr="00E26034" w:rsidRDefault="00B6739F" w:rsidP="00E60644">
            <w:pPr>
              <w:rPr>
                <w:rFonts w:ascii="Arial Narrow" w:hAnsi="Arial Narrow"/>
                <w:sz w:val="18"/>
                <w:szCs w:val="18"/>
                <w:lang w:val="en-US"/>
              </w:rPr>
            </w:pPr>
          </w:p>
        </w:tc>
        <w:tc>
          <w:tcPr>
            <w:tcW w:w="2576" w:type="dxa"/>
          </w:tcPr>
          <w:p w14:paraId="48884BB6"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equip</w:t>
            </w:r>
            <w:proofErr w:type="spellEnd"/>
            <w:r w:rsidRPr="00E26034">
              <w:rPr>
                <w:rFonts w:ascii="Arial Narrow" w:eastAsia="Times New Roman" w:hAnsi="Arial Narrow" w:cs="Courier New"/>
                <w:sz w:val="18"/>
                <w:szCs w:val="18"/>
                <w:lang w:eastAsia="fr-FR"/>
              </w:rPr>
              <w:t xml:space="preserve"> staff </w:t>
            </w:r>
            <w:proofErr w:type="spellStart"/>
            <w:r w:rsidRPr="00E26034">
              <w:rPr>
                <w:rFonts w:ascii="Arial Narrow" w:eastAsia="Times New Roman" w:hAnsi="Arial Narrow" w:cs="Courier New"/>
                <w:sz w:val="18"/>
                <w:szCs w:val="18"/>
                <w:lang w:eastAsia="fr-FR"/>
              </w:rPr>
              <w:t>with</w:t>
            </w:r>
            <w:proofErr w:type="spellEnd"/>
            <w:r w:rsidRPr="00E26034">
              <w:rPr>
                <w:rFonts w:ascii="Arial Narrow" w:eastAsia="Times New Roman" w:hAnsi="Arial Narrow" w:cs="Courier New"/>
                <w:sz w:val="18"/>
                <w:szCs w:val="18"/>
                <w:lang w:eastAsia="fr-FR"/>
              </w:rPr>
              <w:t xml:space="preserve"> PPE</w:t>
            </w:r>
          </w:p>
          <w:p w14:paraId="2FCD7390" w14:textId="77777777" w:rsidR="00B6739F" w:rsidRPr="00E26034" w:rsidRDefault="00B6739F" w:rsidP="00E60644">
            <w:pPr>
              <w:jc w:val="both"/>
              <w:rPr>
                <w:rFonts w:ascii="Arial Narrow" w:hAnsi="Arial Narrow"/>
                <w:sz w:val="18"/>
                <w:szCs w:val="18"/>
              </w:rPr>
            </w:pPr>
          </w:p>
        </w:tc>
        <w:tc>
          <w:tcPr>
            <w:tcW w:w="2351" w:type="dxa"/>
          </w:tcPr>
          <w:p w14:paraId="77D72B1C"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 xml:space="preserve">compliance </w:t>
            </w:r>
            <w:proofErr w:type="spellStart"/>
            <w:r w:rsidRPr="00E26034">
              <w:rPr>
                <w:rFonts w:ascii="Arial Narrow" w:eastAsia="Times New Roman" w:hAnsi="Arial Narrow" w:cs="Courier New"/>
                <w:sz w:val="18"/>
                <w:szCs w:val="18"/>
                <w:lang w:eastAsia="fr-FR"/>
              </w:rPr>
              <w:t>with</w:t>
            </w:r>
            <w:proofErr w:type="spellEnd"/>
            <w:r w:rsidRPr="00E26034">
              <w:rPr>
                <w:rFonts w:ascii="Arial Narrow" w:eastAsia="Times New Roman" w:hAnsi="Arial Narrow" w:cs="Courier New"/>
                <w:sz w:val="18"/>
                <w:szCs w:val="18"/>
                <w:lang w:eastAsia="fr-FR"/>
              </w:rPr>
              <w:t xml:space="preserve"> </w:t>
            </w:r>
            <w:proofErr w:type="spellStart"/>
            <w:r w:rsidRPr="00E26034">
              <w:rPr>
                <w:rFonts w:ascii="Arial Narrow" w:eastAsia="Times New Roman" w:hAnsi="Arial Narrow" w:cs="Courier New"/>
                <w:sz w:val="18"/>
                <w:szCs w:val="18"/>
                <w:lang w:eastAsia="fr-FR"/>
              </w:rPr>
              <w:t>safety</w:t>
            </w:r>
            <w:proofErr w:type="spellEnd"/>
            <w:r w:rsidRPr="00E26034">
              <w:rPr>
                <w:rFonts w:ascii="Arial Narrow" w:eastAsia="Times New Roman" w:hAnsi="Arial Narrow" w:cs="Courier New"/>
                <w:sz w:val="18"/>
                <w:szCs w:val="18"/>
                <w:lang w:eastAsia="fr-FR"/>
              </w:rPr>
              <w:t xml:space="preserve"> </w:t>
            </w:r>
            <w:proofErr w:type="spellStart"/>
            <w:r w:rsidRPr="00E26034">
              <w:rPr>
                <w:rFonts w:ascii="Arial Narrow" w:eastAsia="Times New Roman" w:hAnsi="Arial Narrow" w:cs="Courier New"/>
                <w:sz w:val="18"/>
                <w:szCs w:val="18"/>
                <w:lang w:eastAsia="fr-FR"/>
              </w:rPr>
              <w:t>rules</w:t>
            </w:r>
            <w:proofErr w:type="spellEnd"/>
          </w:p>
          <w:p w14:paraId="149DBC2C" w14:textId="77777777" w:rsidR="00B6739F" w:rsidRPr="00E26034" w:rsidRDefault="00B6739F" w:rsidP="00E60644">
            <w:pPr>
              <w:rPr>
                <w:rFonts w:ascii="Arial Narrow" w:hAnsi="Arial Narrow"/>
                <w:sz w:val="18"/>
                <w:szCs w:val="18"/>
              </w:rPr>
            </w:pPr>
          </w:p>
        </w:tc>
        <w:tc>
          <w:tcPr>
            <w:tcW w:w="1531" w:type="dxa"/>
          </w:tcPr>
          <w:p w14:paraId="0248A626"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 xml:space="preserve">Project </w:t>
            </w:r>
            <w:proofErr w:type="spellStart"/>
            <w:r w:rsidRPr="00E26034">
              <w:rPr>
                <w:rFonts w:ascii="Arial Narrow" w:eastAsia="Times New Roman" w:hAnsi="Arial Narrow" w:cs="Courier New"/>
                <w:sz w:val="18"/>
                <w:szCs w:val="18"/>
                <w:lang w:eastAsia="fr-FR"/>
              </w:rPr>
              <w:t>website</w:t>
            </w:r>
            <w:proofErr w:type="spellEnd"/>
          </w:p>
          <w:p w14:paraId="381AC231" w14:textId="77777777" w:rsidR="00B6739F" w:rsidRPr="00E26034" w:rsidRDefault="00B6739F" w:rsidP="00E60644">
            <w:pPr>
              <w:rPr>
                <w:rFonts w:ascii="Arial Narrow" w:hAnsi="Arial Narrow"/>
                <w:sz w:val="18"/>
                <w:szCs w:val="18"/>
              </w:rPr>
            </w:pPr>
          </w:p>
        </w:tc>
        <w:tc>
          <w:tcPr>
            <w:tcW w:w="1944" w:type="dxa"/>
          </w:tcPr>
          <w:p w14:paraId="7598A917"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Observation and control</w:t>
            </w:r>
          </w:p>
          <w:p w14:paraId="7C9BDFA6" w14:textId="77777777" w:rsidR="00B6739F" w:rsidRPr="00E26034" w:rsidRDefault="00B6739F" w:rsidP="00E60644">
            <w:pPr>
              <w:rPr>
                <w:rFonts w:ascii="Arial Narrow" w:hAnsi="Arial Narrow"/>
                <w:sz w:val="18"/>
                <w:szCs w:val="18"/>
              </w:rPr>
            </w:pPr>
          </w:p>
        </w:tc>
        <w:tc>
          <w:tcPr>
            <w:tcW w:w="2296" w:type="dxa"/>
          </w:tcPr>
          <w:p w14:paraId="02DFCCBC"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During</w:t>
            </w:r>
            <w:proofErr w:type="spellEnd"/>
            <w:r w:rsidRPr="00E26034">
              <w:rPr>
                <w:rFonts w:ascii="Arial Narrow" w:eastAsia="Times New Roman" w:hAnsi="Arial Narrow" w:cs="Courier New"/>
                <w:sz w:val="18"/>
                <w:szCs w:val="18"/>
                <w:lang w:eastAsia="fr-FR"/>
              </w:rPr>
              <w:t xml:space="preserve"> the construction phase</w:t>
            </w:r>
          </w:p>
          <w:p w14:paraId="5EBDEB49" w14:textId="77777777" w:rsidR="00B6739F" w:rsidRPr="00E26034" w:rsidRDefault="00B6739F" w:rsidP="00E60644">
            <w:pPr>
              <w:rPr>
                <w:rFonts w:ascii="Arial Narrow" w:hAnsi="Arial Narrow"/>
                <w:sz w:val="18"/>
                <w:szCs w:val="18"/>
              </w:rPr>
            </w:pPr>
          </w:p>
        </w:tc>
        <w:tc>
          <w:tcPr>
            <w:tcW w:w="1592" w:type="dxa"/>
          </w:tcPr>
          <w:p w14:paraId="36F8490E"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Company in charge of the works</w:t>
            </w:r>
          </w:p>
        </w:tc>
        <w:tc>
          <w:tcPr>
            <w:tcW w:w="1939" w:type="dxa"/>
          </w:tcPr>
          <w:p w14:paraId="6E178064" w14:textId="77777777" w:rsidR="00B6739F" w:rsidRPr="00E26034" w:rsidRDefault="00B6739F" w:rsidP="00E60644">
            <w:pPr>
              <w:rPr>
                <w:rFonts w:ascii="Arial Narrow" w:hAnsi="Arial Narrow"/>
                <w:sz w:val="18"/>
                <w:szCs w:val="18"/>
                <w:lang w:val="en-US"/>
              </w:rPr>
            </w:pPr>
            <w:r w:rsidRPr="009B5276">
              <w:rPr>
                <w:rFonts w:ascii="Arial Narrow" w:hAnsi="Arial Narrow"/>
                <w:sz w:val="18"/>
                <w:szCs w:val="18"/>
                <w:lang w:val="en-US"/>
              </w:rPr>
              <w:t>Included in the work price schedules</w:t>
            </w:r>
          </w:p>
        </w:tc>
      </w:tr>
      <w:tr w:rsidR="00B6739F" w:rsidRPr="00DF220D" w14:paraId="382C6736" w14:textId="77777777" w:rsidTr="008A3457">
        <w:trPr>
          <w:trHeight w:val="255"/>
          <w:jc w:val="center"/>
        </w:trPr>
        <w:tc>
          <w:tcPr>
            <w:tcW w:w="1419" w:type="dxa"/>
            <w:vMerge/>
          </w:tcPr>
          <w:p w14:paraId="61B36CAD" w14:textId="77777777" w:rsidR="00B6739F" w:rsidRPr="00E26034" w:rsidRDefault="00B6739F" w:rsidP="00E60644">
            <w:pPr>
              <w:rPr>
                <w:rFonts w:ascii="Arial Narrow" w:hAnsi="Arial Narrow"/>
                <w:sz w:val="18"/>
                <w:szCs w:val="18"/>
                <w:lang w:val="en-US"/>
              </w:rPr>
            </w:pPr>
          </w:p>
        </w:tc>
        <w:tc>
          <w:tcPr>
            <w:tcW w:w="2576" w:type="dxa"/>
          </w:tcPr>
          <w:p w14:paraId="3B5D0203"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provide staff with noise-canceling headphones</w:t>
            </w:r>
          </w:p>
        </w:tc>
        <w:tc>
          <w:tcPr>
            <w:tcW w:w="2351" w:type="dxa"/>
          </w:tcPr>
          <w:p w14:paraId="7A230CC5"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use of noise-canceling headphones by staff</w:t>
            </w:r>
          </w:p>
        </w:tc>
        <w:tc>
          <w:tcPr>
            <w:tcW w:w="1531" w:type="dxa"/>
          </w:tcPr>
          <w:p w14:paraId="2DADE00C"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 xml:space="preserve">Project </w:t>
            </w:r>
            <w:proofErr w:type="spellStart"/>
            <w:r w:rsidRPr="00E26034">
              <w:rPr>
                <w:rFonts w:ascii="Arial Narrow" w:eastAsia="Times New Roman" w:hAnsi="Arial Narrow" w:cs="Courier New"/>
                <w:sz w:val="18"/>
                <w:szCs w:val="18"/>
                <w:lang w:eastAsia="fr-FR"/>
              </w:rPr>
              <w:t>website</w:t>
            </w:r>
            <w:proofErr w:type="spellEnd"/>
          </w:p>
          <w:p w14:paraId="0278F738" w14:textId="77777777" w:rsidR="00B6739F" w:rsidRPr="00E26034" w:rsidRDefault="00B6739F" w:rsidP="00E60644">
            <w:pPr>
              <w:rPr>
                <w:rFonts w:ascii="Arial Narrow" w:hAnsi="Arial Narrow"/>
                <w:sz w:val="18"/>
                <w:szCs w:val="18"/>
              </w:rPr>
            </w:pPr>
          </w:p>
        </w:tc>
        <w:tc>
          <w:tcPr>
            <w:tcW w:w="1944" w:type="dxa"/>
          </w:tcPr>
          <w:p w14:paraId="75B0BE10"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Observation and control</w:t>
            </w:r>
          </w:p>
          <w:p w14:paraId="187857CA" w14:textId="77777777" w:rsidR="00B6739F" w:rsidRPr="00E26034" w:rsidRDefault="00B6739F" w:rsidP="00E60644">
            <w:pPr>
              <w:rPr>
                <w:rFonts w:ascii="Arial Narrow" w:hAnsi="Arial Narrow"/>
                <w:sz w:val="18"/>
                <w:szCs w:val="18"/>
              </w:rPr>
            </w:pPr>
          </w:p>
        </w:tc>
        <w:tc>
          <w:tcPr>
            <w:tcW w:w="2296" w:type="dxa"/>
          </w:tcPr>
          <w:p w14:paraId="5BCCA10B"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During</w:t>
            </w:r>
            <w:proofErr w:type="spellEnd"/>
            <w:r w:rsidRPr="00E26034">
              <w:rPr>
                <w:rFonts w:ascii="Arial Narrow" w:eastAsia="Times New Roman" w:hAnsi="Arial Narrow" w:cs="Courier New"/>
                <w:sz w:val="18"/>
                <w:szCs w:val="18"/>
                <w:lang w:eastAsia="fr-FR"/>
              </w:rPr>
              <w:t xml:space="preserve"> the construction phase</w:t>
            </w:r>
          </w:p>
          <w:p w14:paraId="544B19D5" w14:textId="77777777" w:rsidR="00B6739F" w:rsidRPr="00E26034" w:rsidRDefault="00B6739F" w:rsidP="00E60644">
            <w:pPr>
              <w:rPr>
                <w:rFonts w:ascii="Arial Narrow" w:hAnsi="Arial Narrow"/>
                <w:sz w:val="18"/>
                <w:szCs w:val="18"/>
              </w:rPr>
            </w:pPr>
          </w:p>
        </w:tc>
        <w:tc>
          <w:tcPr>
            <w:tcW w:w="1592" w:type="dxa"/>
          </w:tcPr>
          <w:p w14:paraId="602ADD5D"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Company in charge of the works</w:t>
            </w:r>
          </w:p>
          <w:p w14:paraId="677B2295" w14:textId="77777777" w:rsidR="00B6739F" w:rsidRPr="00E26034" w:rsidRDefault="00B6739F" w:rsidP="00E60644">
            <w:pPr>
              <w:rPr>
                <w:rFonts w:ascii="Arial Narrow" w:hAnsi="Arial Narrow"/>
                <w:sz w:val="18"/>
                <w:szCs w:val="18"/>
                <w:lang w:val="en-US"/>
              </w:rPr>
            </w:pPr>
          </w:p>
        </w:tc>
        <w:tc>
          <w:tcPr>
            <w:tcW w:w="1939" w:type="dxa"/>
          </w:tcPr>
          <w:p w14:paraId="79EA9A3F" w14:textId="77777777" w:rsidR="00B6739F" w:rsidRPr="00E26034" w:rsidRDefault="00B6739F" w:rsidP="00E60644">
            <w:pPr>
              <w:rPr>
                <w:rFonts w:ascii="Arial Narrow" w:hAnsi="Arial Narrow"/>
                <w:sz w:val="18"/>
                <w:szCs w:val="18"/>
                <w:lang w:val="en-US"/>
              </w:rPr>
            </w:pPr>
            <w:r w:rsidRPr="009B5276">
              <w:rPr>
                <w:rFonts w:ascii="Arial Narrow" w:hAnsi="Arial Narrow"/>
                <w:sz w:val="18"/>
                <w:szCs w:val="18"/>
                <w:lang w:val="en-US"/>
              </w:rPr>
              <w:t>Included in the work price schedules</w:t>
            </w:r>
          </w:p>
        </w:tc>
      </w:tr>
      <w:tr w:rsidR="00B6739F" w:rsidRPr="00DF220D" w14:paraId="4AD10196" w14:textId="77777777" w:rsidTr="008A3457">
        <w:trPr>
          <w:trHeight w:val="255"/>
          <w:jc w:val="center"/>
        </w:trPr>
        <w:tc>
          <w:tcPr>
            <w:tcW w:w="1419" w:type="dxa"/>
            <w:vMerge/>
          </w:tcPr>
          <w:p w14:paraId="1A805411" w14:textId="77777777" w:rsidR="00B6739F" w:rsidRPr="00E26034" w:rsidRDefault="00B6739F" w:rsidP="00E60644">
            <w:pPr>
              <w:rPr>
                <w:rFonts w:ascii="Arial Narrow" w:hAnsi="Arial Narrow"/>
                <w:sz w:val="18"/>
                <w:szCs w:val="18"/>
                <w:lang w:val="en-US"/>
              </w:rPr>
            </w:pPr>
          </w:p>
        </w:tc>
        <w:tc>
          <w:tcPr>
            <w:tcW w:w="2576" w:type="dxa"/>
          </w:tcPr>
          <w:p w14:paraId="4825D4A9"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medicine</w:t>
            </w:r>
            <w:proofErr w:type="spellEnd"/>
            <w:r w:rsidRPr="00E26034">
              <w:rPr>
                <w:rFonts w:ascii="Arial Narrow" w:eastAsia="Times New Roman" w:hAnsi="Arial Narrow" w:cs="Courier New"/>
                <w:sz w:val="18"/>
                <w:szCs w:val="18"/>
                <w:lang w:eastAsia="fr-FR"/>
              </w:rPr>
              <w:t xml:space="preserve"> box for emergency care</w:t>
            </w:r>
          </w:p>
          <w:p w14:paraId="6E5C31FB" w14:textId="77777777" w:rsidR="00B6739F" w:rsidRPr="00E26034" w:rsidRDefault="00B6739F" w:rsidP="00E60644">
            <w:pPr>
              <w:jc w:val="both"/>
              <w:rPr>
                <w:rFonts w:ascii="Arial Narrow" w:hAnsi="Arial Narrow"/>
                <w:sz w:val="18"/>
                <w:szCs w:val="18"/>
              </w:rPr>
            </w:pPr>
          </w:p>
        </w:tc>
        <w:tc>
          <w:tcPr>
            <w:tcW w:w="2351" w:type="dxa"/>
          </w:tcPr>
          <w:p w14:paraId="61F65B2C"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 xml:space="preserve">There </w:t>
            </w:r>
            <w:proofErr w:type="spellStart"/>
            <w:r w:rsidRPr="00E26034">
              <w:rPr>
                <w:rFonts w:ascii="Arial Narrow" w:eastAsia="Times New Roman" w:hAnsi="Arial Narrow" w:cs="Courier New"/>
                <w:sz w:val="18"/>
                <w:szCs w:val="18"/>
                <w:lang w:eastAsia="fr-FR"/>
              </w:rPr>
              <w:t>is</w:t>
            </w:r>
            <w:proofErr w:type="spellEnd"/>
            <w:r w:rsidRPr="00E26034">
              <w:rPr>
                <w:rFonts w:ascii="Arial Narrow" w:eastAsia="Times New Roman" w:hAnsi="Arial Narrow" w:cs="Courier New"/>
                <w:sz w:val="18"/>
                <w:szCs w:val="18"/>
                <w:lang w:eastAsia="fr-FR"/>
              </w:rPr>
              <w:t xml:space="preserve"> a </w:t>
            </w:r>
            <w:proofErr w:type="spellStart"/>
            <w:r w:rsidRPr="00E26034">
              <w:rPr>
                <w:rFonts w:ascii="Arial Narrow" w:eastAsia="Times New Roman" w:hAnsi="Arial Narrow" w:cs="Courier New"/>
                <w:sz w:val="18"/>
                <w:szCs w:val="18"/>
                <w:lang w:eastAsia="fr-FR"/>
              </w:rPr>
              <w:t>pharmacy</w:t>
            </w:r>
            <w:proofErr w:type="spellEnd"/>
            <w:r w:rsidRPr="00E26034">
              <w:rPr>
                <w:rFonts w:ascii="Arial Narrow" w:eastAsia="Times New Roman" w:hAnsi="Arial Narrow" w:cs="Courier New"/>
                <w:sz w:val="18"/>
                <w:szCs w:val="18"/>
                <w:lang w:eastAsia="fr-FR"/>
              </w:rPr>
              <w:t xml:space="preserve"> box</w:t>
            </w:r>
          </w:p>
          <w:p w14:paraId="4314A3E4" w14:textId="77777777" w:rsidR="00B6739F" w:rsidRPr="00E26034" w:rsidRDefault="00B6739F" w:rsidP="00E60644">
            <w:pPr>
              <w:rPr>
                <w:rFonts w:ascii="Arial Narrow" w:hAnsi="Arial Narrow"/>
                <w:sz w:val="18"/>
                <w:szCs w:val="18"/>
              </w:rPr>
            </w:pPr>
          </w:p>
        </w:tc>
        <w:tc>
          <w:tcPr>
            <w:tcW w:w="1531" w:type="dxa"/>
          </w:tcPr>
          <w:p w14:paraId="09E033CE"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Living base and project site</w:t>
            </w:r>
          </w:p>
        </w:tc>
        <w:tc>
          <w:tcPr>
            <w:tcW w:w="1944" w:type="dxa"/>
          </w:tcPr>
          <w:p w14:paraId="79300E5E"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Observation and control</w:t>
            </w:r>
          </w:p>
          <w:p w14:paraId="43A4369E" w14:textId="77777777" w:rsidR="00B6739F" w:rsidRPr="00E26034" w:rsidRDefault="00B6739F" w:rsidP="00E60644">
            <w:pPr>
              <w:rPr>
                <w:rFonts w:ascii="Arial Narrow" w:hAnsi="Arial Narrow"/>
                <w:sz w:val="18"/>
                <w:szCs w:val="18"/>
              </w:rPr>
            </w:pPr>
          </w:p>
        </w:tc>
        <w:tc>
          <w:tcPr>
            <w:tcW w:w="2296" w:type="dxa"/>
          </w:tcPr>
          <w:p w14:paraId="0DD018A7"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During</w:t>
            </w:r>
            <w:proofErr w:type="spellEnd"/>
            <w:r w:rsidRPr="00E26034">
              <w:rPr>
                <w:rFonts w:ascii="Arial Narrow" w:eastAsia="Times New Roman" w:hAnsi="Arial Narrow" w:cs="Courier New"/>
                <w:sz w:val="18"/>
                <w:szCs w:val="18"/>
                <w:lang w:eastAsia="fr-FR"/>
              </w:rPr>
              <w:t xml:space="preserve"> the construction phase</w:t>
            </w:r>
          </w:p>
          <w:p w14:paraId="034E7C90" w14:textId="77777777" w:rsidR="00B6739F" w:rsidRPr="00E26034" w:rsidRDefault="00B6739F" w:rsidP="00E60644">
            <w:pPr>
              <w:rPr>
                <w:rFonts w:ascii="Arial Narrow" w:hAnsi="Arial Narrow"/>
                <w:sz w:val="18"/>
                <w:szCs w:val="18"/>
              </w:rPr>
            </w:pPr>
          </w:p>
        </w:tc>
        <w:tc>
          <w:tcPr>
            <w:tcW w:w="1592" w:type="dxa"/>
          </w:tcPr>
          <w:p w14:paraId="750D5522"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Company in charge of the works</w:t>
            </w:r>
          </w:p>
        </w:tc>
        <w:tc>
          <w:tcPr>
            <w:tcW w:w="1939" w:type="dxa"/>
          </w:tcPr>
          <w:p w14:paraId="1B87FBBB" w14:textId="77777777" w:rsidR="00B6739F" w:rsidRPr="00E26034" w:rsidRDefault="00B6739F" w:rsidP="00E60644">
            <w:pPr>
              <w:rPr>
                <w:rFonts w:ascii="Arial Narrow" w:hAnsi="Arial Narrow"/>
                <w:sz w:val="18"/>
                <w:szCs w:val="18"/>
                <w:lang w:val="en-US"/>
              </w:rPr>
            </w:pPr>
            <w:r w:rsidRPr="009B5276">
              <w:rPr>
                <w:rFonts w:ascii="Arial Narrow" w:hAnsi="Arial Narrow"/>
                <w:sz w:val="18"/>
                <w:szCs w:val="18"/>
                <w:lang w:val="en-US"/>
              </w:rPr>
              <w:t>Included in the work price schedules</w:t>
            </w:r>
          </w:p>
        </w:tc>
      </w:tr>
      <w:tr w:rsidR="00B6739F" w:rsidRPr="00DF220D" w14:paraId="2A917AA8" w14:textId="77777777" w:rsidTr="008A3457">
        <w:trPr>
          <w:trHeight w:val="353"/>
          <w:jc w:val="center"/>
        </w:trPr>
        <w:tc>
          <w:tcPr>
            <w:tcW w:w="1419" w:type="dxa"/>
          </w:tcPr>
          <w:p w14:paraId="4F36AA5D" w14:textId="77777777" w:rsidR="00B6739F" w:rsidRPr="00E26034" w:rsidRDefault="00B6739F" w:rsidP="00E60644">
            <w:pPr>
              <w:rPr>
                <w:rFonts w:ascii="Arial Narrow" w:hAnsi="Arial Narrow"/>
                <w:sz w:val="18"/>
                <w:szCs w:val="18"/>
              </w:rPr>
            </w:pPr>
            <w:r w:rsidRPr="00E26034">
              <w:rPr>
                <w:rFonts w:ascii="Arial Narrow" w:hAnsi="Arial Narrow"/>
                <w:sz w:val="18"/>
                <w:szCs w:val="18"/>
              </w:rPr>
              <w:t xml:space="preserve">Use </w:t>
            </w:r>
          </w:p>
        </w:tc>
        <w:tc>
          <w:tcPr>
            <w:tcW w:w="2576" w:type="dxa"/>
          </w:tcPr>
          <w:p w14:paraId="7F328793"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Prioritize local employment and local suppliers</w:t>
            </w:r>
          </w:p>
          <w:p w14:paraId="508811C8" w14:textId="77777777" w:rsidR="00B6739F" w:rsidRPr="00E26034" w:rsidRDefault="00B6739F" w:rsidP="00E60644">
            <w:pPr>
              <w:spacing w:after="200" w:line="276" w:lineRule="auto"/>
              <w:jc w:val="both"/>
              <w:rPr>
                <w:rFonts w:ascii="Arial Narrow" w:hAnsi="Arial Narrow"/>
                <w:sz w:val="18"/>
                <w:szCs w:val="18"/>
                <w:lang w:val="en-US"/>
              </w:rPr>
            </w:pPr>
          </w:p>
        </w:tc>
        <w:tc>
          <w:tcPr>
            <w:tcW w:w="2351" w:type="dxa"/>
          </w:tcPr>
          <w:p w14:paraId="0F1EF768"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Number of local employees and suppliers</w:t>
            </w:r>
          </w:p>
          <w:p w14:paraId="32060AC7" w14:textId="77777777" w:rsidR="00B6739F" w:rsidRPr="00E26034" w:rsidRDefault="00B6739F" w:rsidP="00E60644">
            <w:pPr>
              <w:rPr>
                <w:rFonts w:ascii="Arial Narrow" w:hAnsi="Arial Narrow"/>
                <w:sz w:val="18"/>
                <w:szCs w:val="18"/>
                <w:lang w:val="en-US"/>
              </w:rPr>
            </w:pPr>
          </w:p>
        </w:tc>
        <w:tc>
          <w:tcPr>
            <w:tcW w:w="1531" w:type="dxa"/>
          </w:tcPr>
          <w:p w14:paraId="2CD83E66"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SNE Operations Center;</w:t>
            </w:r>
          </w:p>
          <w:p w14:paraId="7EDE9B2E"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 xml:space="preserve">Bol, </w:t>
            </w:r>
            <w:proofErr w:type="spellStart"/>
            <w:r w:rsidRPr="009B5276">
              <w:rPr>
                <w:rFonts w:ascii="Arial Narrow" w:eastAsia="Times New Roman" w:hAnsi="Arial Narrow" w:cs="Courier New"/>
                <w:sz w:val="18"/>
                <w:szCs w:val="18"/>
                <w:lang w:val="en-US" w:eastAsia="fr-FR"/>
              </w:rPr>
              <w:t>Bongor</w:t>
            </w:r>
            <w:proofErr w:type="spellEnd"/>
            <w:r w:rsidRPr="009B5276">
              <w:rPr>
                <w:rFonts w:ascii="Arial Narrow" w:eastAsia="Times New Roman" w:hAnsi="Arial Narrow" w:cs="Courier New"/>
                <w:sz w:val="18"/>
                <w:szCs w:val="18"/>
                <w:lang w:val="en-US" w:eastAsia="fr-FR"/>
              </w:rPr>
              <w:t xml:space="preserve">, </w:t>
            </w:r>
            <w:proofErr w:type="spellStart"/>
            <w:r w:rsidRPr="009B5276">
              <w:rPr>
                <w:rFonts w:ascii="Arial Narrow" w:eastAsia="Times New Roman" w:hAnsi="Arial Narrow" w:cs="Courier New"/>
                <w:sz w:val="18"/>
                <w:szCs w:val="18"/>
                <w:lang w:val="en-US" w:eastAsia="fr-FR"/>
              </w:rPr>
              <w:t>Biltine</w:t>
            </w:r>
            <w:proofErr w:type="spellEnd"/>
          </w:p>
        </w:tc>
        <w:tc>
          <w:tcPr>
            <w:tcW w:w="1944" w:type="dxa"/>
          </w:tcPr>
          <w:p w14:paraId="3CF42288"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Observation and control</w:t>
            </w:r>
          </w:p>
          <w:p w14:paraId="7CDD87C1" w14:textId="77777777" w:rsidR="00B6739F" w:rsidRPr="00E26034" w:rsidRDefault="00B6739F" w:rsidP="00E60644">
            <w:pPr>
              <w:rPr>
                <w:rFonts w:ascii="Arial Narrow" w:hAnsi="Arial Narrow"/>
                <w:sz w:val="18"/>
                <w:szCs w:val="18"/>
              </w:rPr>
            </w:pPr>
          </w:p>
        </w:tc>
        <w:tc>
          <w:tcPr>
            <w:tcW w:w="2296" w:type="dxa"/>
          </w:tcPr>
          <w:p w14:paraId="59ADFAD6"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During</w:t>
            </w:r>
            <w:proofErr w:type="spellEnd"/>
            <w:r w:rsidRPr="00E26034">
              <w:rPr>
                <w:rFonts w:ascii="Arial Narrow" w:eastAsia="Times New Roman" w:hAnsi="Arial Narrow" w:cs="Courier New"/>
                <w:sz w:val="18"/>
                <w:szCs w:val="18"/>
                <w:lang w:eastAsia="fr-FR"/>
              </w:rPr>
              <w:t xml:space="preserve"> the construction phase</w:t>
            </w:r>
          </w:p>
          <w:p w14:paraId="027CCA2C" w14:textId="77777777" w:rsidR="00B6739F" w:rsidRPr="00E26034" w:rsidRDefault="00B6739F" w:rsidP="00E60644">
            <w:pPr>
              <w:rPr>
                <w:rFonts w:ascii="Arial Narrow" w:hAnsi="Arial Narrow"/>
                <w:sz w:val="18"/>
                <w:szCs w:val="18"/>
              </w:rPr>
            </w:pPr>
          </w:p>
        </w:tc>
        <w:tc>
          <w:tcPr>
            <w:tcW w:w="1592" w:type="dxa"/>
          </w:tcPr>
          <w:p w14:paraId="0864B914"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Company in charge of the works</w:t>
            </w:r>
          </w:p>
          <w:p w14:paraId="1B1CE580" w14:textId="77777777" w:rsidR="00B6739F" w:rsidRPr="00E26034" w:rsidRDefault="00B6739F" w:rsidP="00E60644">
            <w:pPr>
              <w:rPr>
                <w:rFonts w:ascii="Arial Narrow" w:hAnsi="Arial Narrow"/>
                <w:sz w:val="18"/>
                <w:szCs w:val="18"/>
                <w:lang w:val="en-US"/>
              </w:rPr>
            </w:pPr>
          </w:p>
        </w:tc>
        <w:tc>
          <w:tcPr>
            <w:tcW w:w="1939" w:type="dxa"/>
          </w:tcPr>
          <w:p w14:paraId="3E9D1092" w14:textId="77777777" w:rsidR="00B6739F" w:rsidRPr="00E26034" w:rsidRDefault="00B6739F" w:rsidP="00E60644">
            <w:pPr>
              <w:rPr>
                <w:rFonts w:ascii="Arial Narrow" w:hAnsi="Arial Narrow"/>
                <w:sz w:val="18"/>
                <w:szCs w:val="18"/>
                <w:lang w:val="en-US"/>
              </w:rPr>
            </w:pPr>
            <w:r w:rsidRPr="009B5276">
              <w:rPr>
                <w:rFonts w:ascii="Arial Narrow" w:hAnsi="Arial Narrow"/>
                <w:sz w:val="18"/>
                <w:szCs w:val="18"/>
                <w:lang w:val="en-US"/>
              </w:rPr>
              <w:t>Included in the work price schedules</w:t>
            </w:r>
          </w:p>
        </w:tc>
      </w:tr>
      <w:tr w:rsidR="00B6739F" w:rsidRPr="00DF220D" w14:paraId="70011F58" w14:textId="77777777" w:rsidTr="008A3457">
        <w:trPr>
          <w:trHeight w:val="416"/>
          <w:jc w:val="center"/>
        </w:trPr>
        <w:tc>
          <w:tcPr>
            <w:tcW w:w="1419" w:type="dxa"/>
          </w:tcPr>
          <w:p w14:paraId="2A1B5773" w14:textId="77777777" w:rsidR="00B6739F" w:rsidRPr="00E26034" w:rsidRDefault="00B6739F" w:rsidP="00E60644">
            <w:pPr>
              <w:rPr>
                <w:rFonts w:ascii="Arial Narrow" w:hAnsi="Arial Narrow"/>
                <w:sz w:val="18"/>
                <w:szCs w:val="18"/>
                <w:lang w:val="en-US"/>
              </w:rPr>
            </w:pPr>
          </w:p>
        </w:tc>
        <w:tc>
          <w:tcPr>
            <w:tcW w:w="2576" w:type="dxa"/>
          </w:tcPr>
          <w:p w14:paraId="75F69723"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Give more chances to women in case of equal competence</w:t>
            </w:r>
          </w:p>
          <w:p w14:paraId="10111B0B" w14:textId="77777777" w:rsidR="00B6739F" w:rsidRPr="00E26034" w:rsidRDefault="00B6739F" w:rsidP="00E60644">
            <w:pPr>
              <w:spacing w:after="200" w:line="276" w:lineRule="auto"/>
              <w:jc w:val="both"/>
              <w:rPr>
                <w:rFonts w:ascii="Arial Narrow" w:hAnsi="Arial Narrow"/>
                <w:sz w:val="18"/>
                <w:szCs w:val="18"/>
                <w:lang w:val="en-US"/>
              </w:rPr>
            </w:pPr>
          </w:p>
        </w:tc>
        <w:tc>
          <w:tcPr>
            <w:tcW w:w="2351" w:type="dxa"/>
          </w:tcPr>
          <w:p w14:paraId="7B473C40"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Number</w:t>
            </w:r>
            <w:proofErr w:type="spellEnd"/>
            <w:r w:rsidRPr="00E26034">
              <w:rPr>
                <w:rFonts w:ascii="Arial Narrow" w:eastAsia="Times New Roman" w:hAnsi="Arial Narrow" w:cs="Courier New"/>
                <w:sz w:val="18"/>
                <w:szCs w:val="18"/>
                <w:lang w:eastAsia="fr-FR"/>
              </w:rPr>
              <w:t xml:space="preserve"> of </w:t>
            </w:r>
            <w:proofErr w:type="spellStart"/>
            <w:r w:rsidRPr="00E26034">
              <w:rPr>
                <w:rFonts w:ascii="Arial Narrow" w:eastAsia="Times New Roman" w:hAnsi="Arial Narrow" w:cs="Courier New"/>
                <w:sz w:val="18"/>
                <w:szCs w:val="18"/>
                <w:lang w:eastAsia="fr-FR"/>
              </w:rPr>
              <w:t>women</w:t>
            </w:r>
            <w:proofErr w:type="spellEnd"/>
            <w:r w:rsidRPr="00E26034">
              <w:rPr>
                <w:rFonts w:ascii="Arial Narrow" w:eastAsia="Times New Roman" w:hAnsi="Arial Narrow" w:cs="Courier New"/>
                <w:sz w:val="18"/>
                <w:szCs w:val="18"/>
                <w:lang w:eastAsia="fr-FR"/>
              </w:rPr>
              <w:t xml:space="preserve"> </w:t>
            </w:r>
            <w:proofErr w:type="spellStart"/>
            <w:r w:rsidRPr="00E26034">
              <w:rPr>
                <w:rFonts w:ascii="Arial Narrow" w:eastAsia="Times New Roman" w:hAnsi="Arial Narrow" w:cs="Courier New"/>
                <w:sz w:val="18"/>
                <w:szCs w:val="18"/>
                <w:lang w:eastAsia="fr-FR"/>
              </w:rPr>
              <w:t>recruited</w:t>
            </w:r>
            <w:proofErr w:type="spellEnd"/>
          </w:p>
          <w:p w14:paraId="76DF597C" w14:textId="77777777" w:rsidR="00B6739F" w:rsidRPr="00E26034" w:rsidRDefault="00B6739F" w:rsidP="00E60644">
            <w:pPr>
              <w:rPr>
                <w:rFonts w:ascii="Arial Narrow" w:hAnsi="Arial Narrow"/>
                <w:sz w:val="18"/>
                <w:szCs w:val="18"/>
              </w:rPr>
            </w:pPr>
          </w:p>
        </w:tc>
        <w:tc>
          <w:tcPr>
            <w:tcW w:w="1531" w:type="dxa"/>
          </w:tcPr>
          <w:p w14:paraId="7178DC29"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SNE Operations Center;</w:t>
            </w:r>
          </w:p>
          <w:p w14:paraId="44A3034F"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 xml:space="preserve">Bol, </w:t>
            </w:r>
            <w:proofErr w:type="spellStart"/>
            <w:r w:rsidRPr="009B5276">
              <w:rPr>
                <w:rFonts w:ascii="Arial Narrow" w:eastAsia="Times New Roman" w:hAnsi="Arial Narrow" w:cs="Courier New"/>
                <w:sz w:val="18"/>
                <w:szCs w:val="18"/>
                <w:lang w:val="en-US" w:eastAsia="fr-FR"/>
              </w:rPr>
              <w:t>Bongor</w:t>
            </w:r>
            <w:proofErr w:type="spellEnd"/>
            <w:r w:rsidRPr="009B5276">
              <w:rPr>
                <w:rFonts w:ascii="Arial Narrow" w:eastAsia="Times New Roman" w:hAnsi="Arial Narrow" w:cs="Courier New"/>
                <w:sz w:val="18"/>
                <w:szCs w:val="18"/>
                <w:lang w:val="en-US" w:eastAsia="fr-FR"/>
              </w:rPr>
              <w:t xml:space="preserve">, </w:t>
            </w:r>
            <w:proofErr w:type="spellStart"/>
            <w:r w:rsidRPr="009B5276">
              <w:rPr>
                <w:rFonts w:ascii="Arial Narrow" w:eastAsia="Times New Roman" w:hAnsi="Arial Narrow" w:cs="Courier New"/>
                <w:sz w:val="18"/>
                <w:szCs w:val="18"/>
                <w:lang w:val="en-US" w:eastAsia="fr-FR"/>
              </w:rPr>
              <w:t>Biltine</w:t>
            </w:r>
            <w:proofErr w:type="spellEnd"/>
          </w:p>
        </w:tc>
        <w:tc>
          <w:tcPr>
            <w:tcW w:w="1944" w:type="dxa"/>
          </w:tcPr>
          <w:p w14:paraId="3CC2D5A0"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Observation and control</w:t>
            </w:r>
          </w:p>
          <w:p w14:paraId="198A327E" w14:textId="77777777" w:rsidR="00B6739F" w:rsidRPr="00E26034" w:rsidRDefault="00B6739F" w:rsidP="00E60644">
            <w:pPr>
              <w:rPr>
                <w:rFonts w:ascii="Arial Narrow" w:hAnsi="Arial Narrow"/>
                <w:sz w:val="18"/>
                <w:szCs w:val="18"/>
              </w:rPr>
            </w:pPr>
          </w:p>
        </w:tc>
        <w:tc>
          <w:tcPr>
            <w:tcW w:w="2296" w:type="dxa"/>
          </w:tcPr>
          <w:p w14:paraId="65BFDDAB"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During</w:t>
            </w:r>
            <w:proofErr w:type="spellEnd"/>
            <w:r w:rsidRPr="00E26034">
              <w:rPr>
                <w:rFonts w:ascii="Arial Narrow" w:eastAsia="Times New Roman" w:hAnsi="Arial Narrow" w:cs="Courier New"/>
                <w:sz w:val="18"/>
                <w:szCs w:val="18"/>
                <w:lang w:eastAsia="fr-FR"/>
              </w:rPr>
              <w:t xml:space="preserve"> the construction phase</w:t>
            </w:r>
          </w:p>
          <w:p w14:paraId="0CA7D76B" w14:textId="77777777" w:rsidR="00B6739F" w:rsidRPr="00E26034" w:rsidRDefault="00B6739F" w:rsidP="00E60644">
            <w:pPr>
              <w:rPr>
                <w:rFonts w:ascii="Arial Narrow" w:hAnsi="Arial Narrow"/>
                <w:sz w:val="18"/>
                <w:szCs w:val="18"/>
              </w:rPr>
            </w:pPr>
          </w:p>
        </w:tc>
        <w:tc>
          <w:tcPr>
            <w:tcW w:w="1592" w:type="dxa"/>
          </w:tcPr>
          <w:p w14:paraId="1DFFE5BC"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Company in charge of the works</w:t>
            </w:r>
          </w:p>
          <w:p w14:paraId="7D1D2A2B" w14:textId="77777777" w:rsidR="00B6739F" w:rsidRPr="00E26034" w:rsidRDefault="00B6739F" w:rsidP="00E60644">
            <w:pPr>
              <w:rPr>
                <w:rFonts w:ascii="Arial Narrow" w:hAnsi="Arial Narrow"/>
                <w:sz w:val="18"/>
                <w:szCs w:val="18"/>
                <w:lang w:val="en-US"/>
              </w:rPr>
            </w:pPr>
          </w:p>
        </w:tc>
        <w:tc>
          <w:tcPr>
            <w:tcW w:w="1939" w:type="dxa"/>
          </w:tcPr>
          <w:p w14:paraId="62E7C1C2" w14:textId="77777777" w:rsidR="00B6739F" w:rsidRPr="00E26034" w:rsidRDefault="00B6739F" w:rsidP="00E60644">
            <w:pPr>
              <w:rPr>
                <w:rFonts w:ascii="Arial Narrow" w:hAnsi="Arial Narrow"/>
                <w:sz w:val="18"/>
                <w:szCs w:val="18"/>
                <w:lang w:val="en-US"/>
              </w:rPr>
            </w:pPr>
            <w:r w:rsidRPr="009B5276">
              <w:rPr>
                <w:rFonts w:ascii="Arial Narrow" w:hAnsi="Arial Narrow"/>
                <w:sz w:val="18"/>
                <w:szCs w:val="18"/>
                <w:lang w:val="en-US"/>
              </w:rPr>
              <w:t>Included in the work price schedules</w:t>
            </w:r>
          </w:p>
        </w:tc>
      </w:tr>
      <w:tr w:rsidR="00B6739F" w:rsidRPr="00DF220D" w14:paraId="00BE90F9" w14:textId="77777777" w:rsidTr="008A3457">
        <w:trPr>
          <w:trHeight w:val="520"/>
          <w:jc w:val="center"/>
        </w:trPr>
        <w:tc>
          <w:tcPr>
            <w:tcW w:w="1419" w:type="dxa"/>
            <w:vMerge w:val="restart"/>
          </w:tcPr>
          <w:p w14:paraId="761C5413"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Work accident</w:t>
            </w:r>
          </w:p>
          <w:p w14:paraId="37D24654" w14:textId="77777777" w:rsidR="00B6739F" w:rsidRPr="00E26034" w:rsidRDefault="00B6739F" w:rsidP="00E60644">
            <w:pPr>
              <w:rPr>
                <w:rFonts w:ascii="Arial Narrow" w:hAnsi="Arial Narrow"/>
                <w:sz w:val="18"/>
                <w:szCs w:val="18"/>
              </w:rPr>
            </w:pPr>
          </w:p>
        </w:tc>
        <w:tc>
          <w:tcPr>
            <w:tcW w:w="2576" w:type="dxa"/>
          </w:tcPr>
          <w:p w14:paraId="18E0CDE0"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develop and apply a Health Safety Health and Environment Plan (PHSSE)</w:t>
            </w:r>
          </w:p>
        </w:tc>
        <w:tc>
          <w:tcPr>
            <w:tcW w:w="2351" w:type="dxa"/>
          </w:tcPr>
          <w:p w14:paraId="0346B730"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 xml:space="preserve">There </w:t>
            </w:r>
            <w:proofErr w:type="spellStart"/>
            <w:r w:rsidRPr="00E26034">
              <w:rPr>
                <w:rFonts w:ascii="Arial Narrow" w:eastAsia="Times New Roman" w:hAnsi="Arial Narrow" w:cs="Courier New"/>
                <w:sz w:val="18"/>
                <w:szCs w:val="18"/>
                <w:lang w:eastAsia="fr-FR"/>
              </w:rPr>
              <w:t>is</w:t>
            </w:r>
            <w:proofErr w:type="spellEnd"/>
            <w:r w:rsidRPr="00E26034">
              <w:rPr>
                <w:rFonts w:ascii="Arial Narrow" w:eastAsia="Times New Roman" w:hAnsi="Arial Narrow" w:cs="Courier New"/>
                <w:sz w:val="18"/>
                <w:szCs w:val="18"/>
                <w:lang w:eastAsia="fr-FR"/>
              </w:rPr>
              <w:t xml:space="preserve"> a PHSSE</w:t>
            </w:r>
          </w:p>
          <w:p w14:paraId="4AEE5160" w14:textId="77777777" w:rsidR="00B6739F" w:rsidRPr="00E26034" w:rsidRDefault="00B6739F" w:rsidP="00E60644">
            <w:pPr>
              <w:rPr>
                <w:rFonts w:ascii="Arial Narrow" w:hAnsi="Arial Narrow"/>
                <w:sz w:val="18"/>
                <w:szCs w:val="18"/>
              </w:rPr>
            </w:pPr>
          </w:p>
        </w:tc>
        <w:tc>
          <w:tcPr>
            <w:tcW w:w="1531" w:type="dxa"/>
          </w:tcPr>
          <w:p w14:paraId="33B4BEC6" w14:textId="77777777" w:rsidR="00B6739F" w:rsidRPr="00E26034" w:rsidRDefault="00B6739F" w:rsidP="00E60644">
            <w:pPr>
              <w:rPr>
                <w:rFonts w:ascii="Arial Narrow" w:hAnsi="Arial Narrow"/>
                <w:sz w:val="18"/>
                <w:szCs w:val="18"/>
              </w:rPr>
            </w:pPr>
            <w:r w:rsidRPr="00E26034">
              <w:rPr>
                <w:rFonts w:ascii="Arial Narrow" w:hAnsi="Arial Narrow"/>
                <w:sz w:val="18"/>
                <w:szCs w:val="18"/>
              </w:rPr>
              <w:t>UGP</w:t>
            </w:r>
          </w:p>
        </w:tc>
        <w:tc>
          <w:tcPr>
            <w:tcW w:w="1944" w:type="dxa"/>
          </w:tcPr>
          <w:p w14:paraId="380775D1"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Observation and control</w:t>
            </w:r>
          </w:p>
          <w:p w14:paraId="113F9C22" w14:textId="77777777" w:rsidR="00B6739F" w:rsidRPr="00E26034" w:rsidRDefault="00B6739F" w:rsidP="00E60644">
            <w:pPr>
              <w:rPr>
                <w:rFonts w:ascii="Arial Narrow" w:hAnsi="Arial Narrow"/>
                <w:sz w:val="18"/>
                <w:szCs w:val="18"/>
              </w:rPr>
            </w:pPr>
          </w:p>
        </w:tc>
        <w:tc>
          <w:tcPr>
            <w:tcW w:w="2296" w:type="dxa"/>
          </w:tcPr>
          <w:p w14:paraId="50558996"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During</w:t>
            </w:r>
            <w:proofErr w:type="spellEnd"/>
            <w:r w:rsidRPr="00E26034">
              <w:rPr>
                <w:rFonts w:ascii="Arial Narrow" w:eastAsia="Times New Roman" w:hAnsi="Arial Narrow" w:cs="Courier New"/>
                <w:sz w:val="18"/>
                <w:szCs w:val="18"/>
                <w:lang w:eastAsia="fr-FR"/>
              </w:rPr>
              <w:t xml:space="preserve"> the construction phase</w:t>
            </w:r>
          </w:p>
          <w:p w14:paraId="7C8C1309" w14:textId="77777777" w:rsidR="00B6739F" w:rsidRPr="00E26034" w:rsidRDefault="00B6739F" w:rsidP="00E60644">
            <w:pPr>
              <w:rPr>
                <w:rFonts w:ascii="Arial Narrow" w:hAnsi="Arial Narrow"/>
                <w:sz w:val="18"/>
                <w:szCs w:val="18"/>
              </w:rPr>
            </w:pPr>
          </w:p>
        </w:tc>
        <w:tc>
          <w:tcPr>
            <w:tcW w:w="1592" w:type="dxa"/>
          </w:tcPr>
          <w:p w14:paraId="24C32E6B"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Company in charge of the works</w:t>
            </w:r>
          </w:p>
        </w:tc>
        <w:tc>
          <w:tcPr>
            <w:tcW w:w="1939" w:type="dxa"/>
          </w:tcPr>
          <w:p w14:paraId="6ED872F2" w14:textId="77777777" w:rsidR="00B6739F" w:rsidRPr="00E26034" w:rsidRDefault="00B6739F" w:rsidP="00E60644">
            <w:pPr>
              <w:rPr>
                <w:rFonts w:ascii="Arial Narrow" w:hAnsi="Arial Narrow"/>
                <w:sz w:val="18"/>
                <w:szCs w:val="18"/>
                <w:lang w:val="en-US"/>
              </w:rPr>
            </w:pPr>
            <w:r w:rsidRPr="009B5276">
              <w:rPr>
                <w:rFonts w:ascii="Arial Narrow" w:hAnsi="Arial Narrow"/>
                <w:sz w:val="18"/>
                <w:szCs w:val="18"/>
                <w:lang w:val="en-US"/>
              </w:rPr>
              <w:t>Included in the work price schedules</w:t>
            </w:r>
          </w:p>
        </w:tc>
      </w:tr>
      <w:tr w:rsidR="00B6739F" w:rsidRPr="00DF220D" w14:paraId="5188A470" w14:textId="77777777" w:rsidTr="008A3457">
        <w:trPr>
          <w:trHeight w:val="416"/>
          <w:jc w:val="center"/>
        </w:trPr>
        <w:tc>
          <w:tcPr>
            <w:tcW w:w="1419" w:type="dxa"/>
            <w:vMerge/>
          </w:tcPr>
          <w:p w14:paraId="29CC5908" w14:textId="77777777" w:rsidR="00B6739F" w:rsidRPr="00E26034" w:rsidRDefault="00B6739F" w:rsidP="00E60644">
            <w:pPr>
              <w:rPr>
                <w:rFonts w:ascii="Arial Narrow" w:hAnsi="Arial Narrow"/>
                <w:sz w:val="18"/>
                <w:szCs w:val="18"/>
                <w:lang w:val="en-US"/>
              </w:rPr>
            </w:pPr>
          </w:p>
        </w:tc>
        <w:tc>
          <w:tcPr>
            <w:tcW w:w="2576" w:type="dxa"/>
          </w:tcPr>
          <w:p w14:paraId="1F8040B5"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Require the wearing of personal protective equipment (PPE) on the construction site;</w:t>
            </w:r>
          </w:p>
        </w:tc>
        <w:tc>
          <w:tcPr>
            <w:tcW w:w="2351" w:type="dxa"/>
          </w:tcPr>
          <w:p w14:paraId="163F1298"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Number of PPE worn by employees</w:t>
            </w:r>
          </w:p>
          <w:p w14:paraId="0CB92135" w14:textId="77777777" w:rsidR="00B6739F" w:rsidRPr="00E26034" w:rsidRDefault="00B6739F" w:rsidP="00E60644">
            <w:pPr>
              <w:rPr>
                <w:rFonts w:ascii="Arial Narrow" w:hAnsi="Arial Narrow"/>
                <w:sz w:val="18"/>
                <w:szCs w:val="18"/>
                <w:lang w:val="en-US"/>
              </w:rPr>
            </w:pPr>
          </w:p>
        </w:tc>
        <w:tc>
          <w:tcPr>
            <w:tcW w:w="1531" w:type="dxa"/>
          </w:tcPr>
          <w:p w14:paraId="353BB121"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Worksite</w:t>
            </w:r>
            <w:proofErr w:type="spellEnd"/>
          </w:p>
          <w:p w14:paraId="4E070A07" w14:textId="77777777" w:rsidR="00B6739F" w:rsidRPr="00E26034" w:rsidRDefault="00B6739F" w:rsidP="00E60644">
            <w:pPr>
              <w:rPr>
                <w:rFonts w:ascii="Arial Narrow" w:hAnsi="Arial Narrow"/>
                <w:sz w:val="18"/>
                <w:szCs w:val="18"/>
              </w:rPr>
            </w:pPr>
          </w:p>
        </w:tc>
        <w:tc>
          <w:tcPr>
            <w:tcW w:w="1944" w:type="dxa"/>
          </w:tcPr>
          <w:p w14:paraId="7F18983A"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Observation and control</w:t>
            </w:r>
          </w:p>
          <w:p w14:paraId="6D94DDF5" w14:textId="77777777" w:rsidR="00B6739F" w:rsidRPr="00E26034" w:rsidRDefault="00B6739F" w:rsidP="00E60644">
            <w:pPr>
              <w:rPr>
                <w:rFonts w:ascii="Arial Narrow" w:hAnsi="Arial Narrow"/>
                <w:sz w:val="18"/>
                <w:szCs w:val="18"/>
              </w:rPr>
            </w:pPr>
          </w:p>
        </w:tc>
        <w:tc>
          <w:tcPr>
            <w:tcW w:w="2296" w:type="dxa"/>
          </w:tcPr>
          <w:p w14:paraId="0313E7A2"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During</w:t>
            </w:r>
            <w:proofErr w:type="spellEnd"/>
            <w:r w:rsidRPr="00E26034">
              <w:rPr>
                <w:rFonts w:ascii="Arial Narrow" w:eastAsia="Times New Roman" w:hAnsi="Arial Narrow" w:cs="Courier New"/>
                <w:sz w:val="18"/>
                <w:szCs w:val="18"/>
                <w:lang w:eastAsia="fr-FR"/>
              </w:rPr>
              <w:t xml:space="preserve"> the construction phase</w:t>
            </w:r>
          </w:p>
          <w:p w14:paraId="2DA9ED6C" w14:textId="77777777" w:rsidR="00B6739F" w:rsidRPr="00E26034" w:rsidRDefault="00B6739F" w:rsidP="00E60644">
            <w:pPr>
              <w:rPr>
                <w:rFonts w:ascii="Arial Narrow" w:hAnsi="Arial Narrow"/>
                <w:sz w:val="18"/>
                <w:szCs w:val="18"/>
              </w:rPr>
            </w:pPr>
          </w:p>
        </w:tc>
        <w:tc>
          <w:tcPr>
            <w:tcW w:w="1592" w:type="dxa"/>
          </w:tcPr>
          <w:p w14:paraId="6B060B38"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Company in charge of the works</w:t>
            </w:r>
          </w:p>
        </w:tc>
        <w:tc>
          <w:tcPr>
            <w:tcW w:w="1939" w:type="dxa"/>
          </w:tcPr>
          <w:p w14:paraId="61E96305" w14:textId="77777777" w:rsidR="00B6739F" w:rsidRPr="00E26034" w:rsidRDefault="00B6739F" w:rsidP="00E60644">
            <w:pPr>
              <w:rPr>
                <w:rFonts w:ascii="Arial Narrow" w:hAnsi="Arial Narrow"/>
                <w:sz w:val="18"/>
                <w:szCs w:val="18"/>
                <w:lang w:val="en-US"/>
              </w:rPr>
            </w:pPr>
            <w:r w:rsidRPr="009B5276">
              <w:rPr>
                <w:rFonts w:ascii="Arial Narrow" w:hAnsi="Arial Narrow"/>
                <w:sz w:val="18"/>
                <w:szCs w:val="18"/>
                <w:lang w:val="en-US"/>
              </w:rPr>
              <w:t>Included in the work price schedules</w:t>
            </w:r>
          </w:p>
        </w:tc>
      </w:tr>
      <w:tr w:rsidR="00B6739F" w:rsidRPr="00E26034" w14:paraId="1ACF5BEB" w14:textId="77777777" w:rsidTr="008A3457">
        <w:trPr>
          <w:trHeight w:val="218"/>
          <w:jc w:val="center"/>
        </w:trPr>
        <w:tc>
          <w:tcPr>
            <w:tcW w:w="15651" w:type="dxa"/>
            <w:gridSpan w:val="8"/>
          </w:tcPr>
          <w:p w14:paraId="02192C91"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eastAsia="Times New Roman" w:hAnsi="Arial Narrow" w:cs="Courier New"/>
                <w:b/>
                <w:sz w:val="18"/>
                <w:szCs w:val="18"/>
                <w:u w:val="single"/>
                <w:lang w:eastAsia="fr-FR"/>
              </w:rPr>
            </w:pPr>
            <w:proofErr w:type="spellStart"/>
            <w:r w:rsidRPr="00E26034">
              <w:rPr>
                <w:rFonts w:ascii="Arial Narrow" w:eastAsia="Times New Roman" w:hAnsi="Arial Narrow" w:cs="Courier New"/>
                <w:b/>
                <w:sz w:val="18"/>
                <w:szCs w:val="18"/>
                <w:u w:val="single"/>
                <w:lang w:eastAsia="fr-FR"/>
              </w:rPr>
              <w:t>Operation</w:t>
            </w:r>
            <w:proofErr w:type="spellEnd"/>
            <w:r w:rsidRPr="00E26034">
              <w:rPr>
                <w:rFonts w:ascii="Arial Narrow" w:eastAsia="Times New Roman" w:hAnsi="Arial Narrow" w:cs="Courier New"/>
                <w:b/>
                <w:sz w:val="18"/>
                <w:szCs w:val="18"/>
                <w:u w:val="single"/>
                <w:lang w:eastAsia="fr-FR"/>
              </w:rPr>
              <w:t xml:space="preserve"> phase</w:t>
            </w:r>
          </w:p>
        </w:tc>
      </w:tr>
      <w:tr w:rsidR="00B6739F" w:rsidRPr="00DF220D" w14:paraId="780AAB39" w14:textId="77777777" w:rsidTr="008A3457">
        <w:trPr>
          <w:trHeight w:val="233"/>
          <w:jc w:val="center"/>
        </w:trPr>
        <w:tc>
          <w:tcPr>
            <w:tcW w:w="1419" w:type="dxa"/>
            <w:vMerge w:val="restart"/>
          </w:tcPr>
          <w:p w14:paraId="2006046B" w14:textId="77777777" w:rsidR="00B6739F" w:rsidRPr="00E26034" w:rsidRDefault="00B6739F" w:rsidP="00E60644">
            <w:pPr>
              <w:rPr>
                <w:rFonts w:ascii="Arial Narrow" w:hAnsi="Arial Narrow"/>
                <w:sz w:val="18"/>
                <w:szCs w:val="18"/>
              </w:rPr>
            </w:pPr>
            <w:r w:rsidRPr="00E26034">
              <w:rPr>
                <w:rFonts w:ascii="Arial Narrow" w:hAnsi="Arial Narrow"/>
                <w:sz w:val="18"/>
                <w:szCs w:val="18"/>
              </w:rPr>
              <w:t xml:space="preserve">Air </w:t>
            </w:r>
          </w:p>
        </w:tc>
        <w:tc>
          <w:tcPr>
            <w:tcW w:w="2576" w:type="dxa"/>
          </w:tcPr>
          <w:p w14:paraId="21E43046"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Purchase of ecological diesel power plants</w:t>
            </w:r>
          </w:p>
        </w:tc>
        <w:tc>
          <w:tcPr>
            <w:tcW w:w="2351" w:type="dxa"/>
          </w:tcPr>
          <w:p w14:paraId="4A1CB822"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There are ecological diesel power plants</w:t>
            </w:r>
          </w:p>
        </w:tc>
        <w:tc>
          <w:tcPr>
            <w:tcW w:w="1531" w:type="dxa"/>
          </w:tcPr>
          <w:p w14:paraId="4AD0CDDD"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operations</w:t>
            </w:r>
            <w:proofErr w:type="spellEnd"/>
            <w:r w:rsidRPr="00E26034">
              <w:rPr>
                <w:rFonts w:ascii="Arial Narrow" w:eastAsia="Times New Roman" w:hAnsi="Arial Narrow" w:cs="Courier New"/>
                <w:sz w:val="18"/>
                <w:szCs w:val="18"/>
                <w:lang w:eastAsia="fr-FR"/>
              </w:rPr>
              <w:t xml:space="preserve"> center</w:t>
            </w:r>
          </w:p>
          <w:p w14:paraId="47766523" w14:textId="77777777" w:rsidR="00B6739F" w:rsidRPr="00E26034" w:rsidRDefault="00B6739F" w:rsidP="00E60644">
            <w:pPr>
              <w:rPr>
                <w:rFonts w:ascii="Arial Narrow" w:hAnsi="Arial Narrow"/>
                <w:sz w:val="18"/>
                <w:szCs w:val="18"/>
              </w:rPr>
            </w:pPr>
          </w:p>
        </w:tc>
        <w:tc>
          <w:tcPr>
            <w:tcW w:w="1944" w:type="dxa"/>
          </w:tcPr>
          <w:p w14:paraId="2412BEFE"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Observation and control</w:t>
            </w:r>
          </w:p>
          <w:p w14:paraId="7E35D07D" w14:textId="77777777" w:rsidR="00B6739F" w:rsidRPr="00E26034" w:rsidRDefault="00B6739F" w:rsidP="00E60644">
            <w:pPr>
              <w:rPr>
                <w:rFonts w:ascii="Arial Narrow" w:hAnsi="Arial Narrow"/>
                <w:sz w:val="18"/>
                <w:szCs w:val="18"/>
              </w:rPr>
            </w:pPr>
          </w:p>
        </w:tc>
        <w:tc>
          <w:tcPr>
            <w:tcW w:w="2296" w:type="dxa"/>
          </w:tcPr>
          <w:p w14:paraId="718C50C8"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During</w:t>
            </w:r>
            <w:proofErr w:type="spellEnd"/>
            <w:r w:rsidRPr="00E26034">
              <w:rPr>
                <w:rFonts w:ascii="Arial Narrow" w:eastAsia="Times New Roman" w:hAnsi="Arial Narrow" w:cs="Courier New"/>
                <w:sz w:val="18"/>
                <w:szCs w:val="18"/>
                <w:lang w:eastAsia="fr-FR"/>
              </w:rPr>
              <w:t xml:space="preserve"> the </w:t>
            </w:r>
            <w:proofErr w:type="spellStart"/>
            <w:r w:rsidRPr="00E26034">
              <w:rPr>
                <w:rFonts w:ascii="Arial Narrow" w:eastAsia="Times New Roman" w:hAnsi="Arial Narrow" w:cs="Courier New"/>
                <w:sz w:val="18"/>
                <w:szCs w:val="18"/>
                <w:lang w:eastAsia="fr-FR"/>
              </w:rPr>
              <w:t>operational</w:t>
            </w:r>
            <w:proofErr w:type="spellEnd"/>
            <w:r w:rsidRPr="00E26034">
              <w:rPr>
                <w:rFonts w:ascii="Arial Narrow" w:eastAsia="Times New Roman" w:hAnsi="Arial Narrow" w:cs="Courier New"/>
                <w:sz w:val="18"/>
                <w:szCs w:val="18"/>
                <w:lang w:eastAsia="fr-FR"/>
              </w:rPr>
              <w:t xml:space="preserve"> phase</w:t>
            </w:r>
          </w:p>
          <w:p w14:paraId="2F03EEC9" w14:textId="77777777" w:rsidR="00B6739F" w:rsidRPr="00E26034" w:rsidRDefault="00B6739F" w:rsidP="00E60644">
            <w:pPr>
              <w:rPr>
                <w:rFonts w:ascii="Arial Narrow" w:hAnsi="Arial Narrow"/>
                <w:sz w:val="18"/>
                <w:szCs w:val="18"/>
              </w:rPr>
            </w:pPr>
          </w:p>
        </w:tc>
        <w:tc>
          <w:tcPr>
            <w:tcW w:w="1592" w:type="dxa"/>
          </w:tcPr>
          <w:p w14:paraId="44EC5EAD" w14:textId="77777777" w:rsidR="00B6739F" w:rsidRPr="00E26034" w:rsidRDefault="00B6739F" w:rsidP="00E60644">
            <w:pPr>
              <w:rPr>
                <w:rFonts w:ascii="Arial Narrow" w:hAnsi="Arial Narrow"/>
                <w:sz w:val="18"/>
                <w:szCs w:val="18"/>
              </w:rPr>
            </w:pPr>
            <w:r w:rsidRPr="00E26034">
              <w:rPr>
                <w:rFonts w:ascii="Arial Narrow" w:hAnsi="Arial Narrow"/>
                <w:sz w:val="18"/>
                <w:szCs w:val="18"/>
              </w:rPr>
              <w:t>SNE, UGP</w:t>
            </w:r>
          </w:p>
        </w:tc>
        <w:tc>
          <w:tcPr>
            <w:tcW w:w="1939" w:type="dxa"/>
          </w:tcPr>
          <w:p w14:paraId="3AF8DB87"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Included in plant management costs</w:t>
            </w:r>
          </w:p>
        </w:tc>
      </w:tr>
      <w:tr w:rsidR="00B6739F" w:rsidRPr="00DF220D" w14:paraId="49970401" w14:textId="77777777" w:rsidTr="008A3457">
        <w:trPr>
          <w:trHeight w:val="568"/>
          <w:jc w:val="center"/>
        </w:trPr>
        <w:tc>
          <w:tcPr>
            <w:tcW w:w="1419" w:type="dxa"/>
            <w:vMerge/>
          </w:tcPr>
          <w:p w14:paraId="4C579A19" w14:textId="77777777" w:rsidR="00B6739F" w:rsidRPr="009B5276" w:rsidRDefault="00B6739F" w:rsidP="00E60644">
            <w:pPr>
              <w:rPr>
                <w:rFonts w:ascii="Arial Narrow" w:hAnsi="Arial Narrow"/>
                <w:sz w:val="18"/>
                <w:szCs w:val="18"/>
                <w:lang w:val="en-US"/>
              </w:rPr>
            </w:pPr>
          </w:p>
        </w:tc>
        <w:tc>
          <w:tcPr>
            <w:tcW w:w="2576" w:type="dxa"/>
          </w:tcPr>
          <w:p w14:paraId="57BF9C9A"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9B5276">
              <w:rPr>
                <w:rFonts w:ascii="Arial Narrow" w:eastAsia="Times New Roman" w:hAnsi="Arial Narrow" w:cs="Courier New"/>
                <w:sz w:val="18"/>
                <w:szCs w:val="18"/>
                <w:lang w:val="en-US" w:eastAsia="fr-FR"/>
              </w:rPr>
              <w:t xml:space="preserve">Avoid significant degradation of baseline atmospheric conditions. </w:t>
            </w:r>
            <w:r w:rsidRPr="00E26034">
              <w:rPr>
                <w:rFonts w:ascii="Arial Narrow" w:eastAsia="Times New Roman" w:hAnsi="Arial Narrow" w:cs="Courier New"/>
                <w:sz w:val="18"/>
                <w:szCs w:val="18"/>
                <w:lang w:eastAsia="fr-FR"/>
              </w:rPr>
              <w:t xml:space="preserve">WHO Air </w:t>
            </w:r>
            <w:proofErr w:type="spellStart"/>
            <w:r w:rsidRPr="00E26034">
              <w:rPr>
                <w:rFonts w:ascii="Arial Narrow" w:eastAsia="Times New Roman" w:hAnsi="Arial Narrow" w:cs="Courier New"/>
                <w:sz w:val="18"/>
                <w:szCs w:val="18"/>
                <w:lang w:eastAsia="fr-FR"/>
              </w:rPr>
              <w:t>Quality</w:t>
            </w:r>
            <w:proofErr w:type="spellEnd"/>
            <w:r w:rsidRPr="00E26034">
              <w:rPr>
                <w:rFonts w:ascii="Arial Narrow" w:eastAsia="Times New Roman" w:hAnsi="Arial Narrow" w:cs="Courier New"/>
                <w:sz w:val="18"/>
                <w:szCs w:val="18"/>
                <w:lang w:eastAsia="fr-FR"/>
              </w:rPr>
              <w:t xml:space="preserve"> Guidelines</w:t>
            </w:r>
          </w:p>
        </w:tc>
        <w:tc>
          <w:tcPr>
            <w:tcW w:w="2351" w:type="dxa"/>
          </w:tcPr>
          <w:p w14:paraId="6CE7B2E2"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verification of machinery and equipment</w:t>
            </w:r>
          </w:p>
        </w:tc>
        <w:tc>
          <w:tcPr>
            <w:tcW w:w="1531" w:type="dxa"/>
          </w:tcPr>
          <w:p w14:paraId="0FC67A5F"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operations</w:t>
            </w:r>
            <w:proofErr w:type="spellEnd"/>
            <w:r w:rsidRPr="00E26034">
              <w:rPr>
                <w:rFonts w:ascii="Arial Narrow" w:eastAsia="Times New Roman" w:hAnsi="Arial Narrow" w:cs="Courier New"/>
                <w:sz w:val="18"/>
                <w:szCs w:val="18"/>
                <w:lang w:eastAsia="fr-FR"/>
              </w:rPr>
              <w:t xml:space="preserve"> center</w:t>
            </w:r>
          </w:p>
          <w:p w14:paraId="4C514223" w14:textId="77777777" w:rsidR="00B6739F" w:rsidRPr="00E26034" w:rsidRDefault="00B6739F" w:rsidP="00E60644">
            <w:pPr>
              <w:rPr>
                <w:rFonts w:ascii="Arial Narrow" w:hAnsi="Arial Narrow"/>
                <w:sz w:val="18"/>
                <w:szCs w:val="18"/>
              </w:rPr>
            </w:pPr>
          </w:p>
        </w:tc>
        <w:tc>
          <w:tcPr>
            <w:tcW w:w="1944" w:type="dxa"/>
          </w:tcPr>
          <w:p w14:paraId="64631852"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Observation and control</w:t>
            </w:r>
          </w:p>
          <w:p w14:paraId="48A8F94D" w14:textId="77777777" w:rsidR="00B6739F" w:rsidRPr="00E26034" w:rsidRDefault="00B6739F" w:rsidP="00E60644">
            <w:pPr>
              <w:rPr>
                <w:rFonts w:ascii="Arial Narrow" w:hAnsi="Arial Narrow"/>
                <w:sz w:val="18"/>
                <w:szCs w:val="18"/>
              </w:rPr>
            </w:pPr>
          </w:p>
        </w:tc>
        <w:tc>
          <w:tcPr>
            <w:tcW w:w="2296" w:type="dxa"/>
          </w:tcPr>
          <w:p w14:paraId="1570CDF3"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During</w:t>
            </w:r>
            <w:proofErr w:type="spellEnd"/>
            <w:r w:rsidRPr="00E26034">
              <w:rPr>
                <w:rFonts w:ascii="Arial Narrow" w:eastAsia="Times New Roman" w:hAnsi="Arial Narrow" w:cs="Courier New"/>
                <w:sz w:val="18"/>
                <w:szCs w:val="18"/>
                <w:lang w:eastAsia="fr-FR"/>
              </w:rPr>
              <w:t xml:space="preserve"> the </w:t>
            </w:r>
            <w:proofErr w:type="spellStart"/>
            <w:r w:rsidRPr="00E26034">
              <w:rPr>
                <w:rFonts w:ascii="Arial Narrow" w:eastAsia="Times New Roman" w:hAnsi="Arial Narrow" w:cs="Courier New"/>
                <w:sz w:val="18"/>
                <w:szCs w:val="18"/>
                <w:lang w:eastAsia="fr-FR"/>
              </w:rPr>
              <w:t>operational</w:t>
            </w:r>
            <w:proofErr w:type="spellEnd"/>
            <w:r w:rsidRPr="00E26034">
              <w:rPr>
                <w:rFonts w:ascii="Arial Narrow" w:eastAsia="Times New Roman" w:hAnsi="Arial Narrow" w:cs="Courier New"/>
                <w:sz w:val="18"/>
                <w:szCs w:val="18"/>
                <w:lang w:eastAsia="fr-FR"/>
              </w:rPr>
              <w:t xml:space="preserve"> phase</w:t>
            </w:r>
          </w:p>
          <w:p w14:paraId="2399A7FD" w14:textId="77777777" w:rsidR="00B6739F" w:rsidRPr="00E26034" w:rsidRDefault="00B6739F" w:rsidP="00E60644">
            <w:pPr>
              <w:rPr>
                <w:rFonts w:ascii="Arial Narrow" w:hAnsi="Arial Narrow"/>
                <w:sz w:val="18"/>
                <w:szCs w:val="18"/>
              </w:rPr>
            </w:pPr>
          </w:p>
        </w:tc>
        <w:tc>
          <w:tcPr>
            <w:tcW w:w="1592" w:type="dxa"/>
          </w:tcPr>
          <w:p w14:paraId="58CE5E0A" w14:textId="77777777" w:rsidR="00B6739F" w:rsidRPr="00E26034" w:rsidRDefault="00B6739F" w:rsidP="00E60644">
            <w:pPr>
              <w:rPr>
                <w:rFonts w:ascii="Arial Narrow" w:hAnsi="Arial Narrow"/>
                <w:sz w:val="18"/>
                <w:szCs w:val="18"/>
              </w:rPr>
            </w:pPr>
            <w:r w:rsidRPr="00E26034">
              <w:rPr>
                <w:rFonts w:ascii="Arial Narrow" w:hAnsi="Arial Narrow"/>
                <w:sz w:val="18"/>
                <w:szCs w:val="18"/>
              </w:rPr>
              <w:t>SNE, UGP</w:t>
            </w:r>
          </w:p>
        </w:tc>
        <w:tc>
          <w:tcPr>
            <w:tcW w:w="1939" w:type="dxa"/>
          </w:tcPr>
          <w:p w14:paraId="7FFA8A42"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Included in plant management costs</w:t>
            </w:r>
          </w:p>
        </w:tc>
      </w:tr>
      <w:tr w:rsidR="00B6739F" w:rsidRPr="00DF220D" w14:paraId="34A4018D" w14:textId="77777777" w:rsidTr="008A3457">
        <w:trPr>
          <w:trHeight w:val="256"/>
          <w:jc w:val="center"/>
        </w:trPr>
        <w:tc>
          <w:tcPr>
            <w:tcW w:w="1419" w:type="dxa"/>
            <w:vMerge w:val="restart"/>
          </w:tcPr>
          <w:p w14:paraId="41818849"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Floor</w:t>
            </w:r>
            <w:proofErr w:type="spellEnd"/>
          </w:p>
          <w:p w14:paraId="21561DE8" w14:textId="77777777" w:rsidR="00B6739F" w:rsidRPr="00E26034" w:rsidRDefault="00B6739F" w:rsidP="00E60644">
            <w:pPr>
              <w:rPr>
                <w:rFonts w:ascii="Arial Narrow" w:hAnsi="Arial Narrow"/>
                <w:sz w:val="18"/>
                <w:szCs w:val="18"/>
              </w:rPr>
            </w:pPr>
          </w:p>
        </w:tc>
        <w:tc>
          <w:tcPr>
            <w:tcW w:w="2576" w:type="dxa"/>
          </w:tcPr>
          <w:p w14:paraId="7FC60865"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Avoid the pouring of waste oil</w:t>
            </w:r>
          </w:p>
          <w:p w14:paraId="6B3D16F4" w14:textId="77777777" w:rsidR="00B6739F" w:rsidRPr="00E26034" w:rsidRDefault="00B6739F" w:rsidP="00E60644">
            <w:pPr>
              <w:spacing w:line="276" w:lineRule="auto"/>
              <w:jc w:val="both"/>
              <w:rPr>
                <w:rFonts w:ascii="Arial Narrow" w:hAnsi="Arial Narrow"/>
                <w:sz w:val="18"/>
                <w:szCs w:val="18"/>
                <w:lang w:val="en-US"/>
              </w:rPr>
            </w:pPr>
          </w:p>
        </w:tc>
        <w:tc>
          <w:tcPr>
            <w:tcW w:w="2351" w:type="dxa"/>
          </w:tcPr>
          <w:p w14:paraId="21A6900B"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Soil</w:t>
            </w:r>
            <w:proofErr w:type="spellEnd"/>
            <w:r w:rsidRPr="00E26034">
              <w:rPr>
                <w:rFonts w:ascii="Arial Narrow" w:eastAsia="Times New Roman" w:hAnsi="Arial Narrow" w:cs="Courier New"/>
                <w:sz w:val="18"/>
                <w:szCs w:val="18"/>
                <w:lang w:eastAsia="fr-FR"/>
              </w:rPr>
              <w:t xml:space="preserve"> </w:t>
            </w:r>
            <w:proofErr w:type="spellStart"/>
            <w:r w:rsidRPr="00E26034">
              <w:rPr>
                <w:rFonts w:ascii="Arial Narrow" w:eastAsia="Times New Roman" w:hAnsi="Arial Narrow" w:cs="Courier New"/>
                <w:sz w:val="18"/>
                <w:szCs w:val="18"/>
                <w:lang w:eastAsia="fr-FR"/>
              </w:rPr>
              <w:t>quality</w:t>
            </w:r>
            <w:proofErr w:type="spellEnd"/>
            <w:r w:rsidRPr="00E26034">
              <w:rPr>
                <w:rFonts w:ascii="Arial Narrow" w:eastAsia="Times New Roman" w:hAnsi="Arial Narrow" w:cs="Courier New"/>
                <w:sz w:val="18"/>
                <w:szCs w:val="18"/>
                <w:lang w:eastAsia="fr-FR"/>
              </w:rPr>
              <w:t xml:space="preserve"> </w:t>
            </w:r>
            <w:proofErr w:type="spellStart"/>
            <w:r w:rsidRPr="00E26034">
              <w:rPr>
                <w:rFonts w:ascii="Arial Narrow" w:eastAsia="Times New Roman" w:hAnsi="Arial Narrow" w:cs="Courier New"/>
                <w:sz w:val="18"/>
                <w:szCs w:val="18"/>
                <w:lang w:eastAsia="fr-FR"/>
              </w:rPr>
              <w:t>parameters</w:t>
            </w:r>
            <w:proofErr w:type="spellEnd"/>
          </w:p>
          <w:p w14:paraId="0DF0C426" w14:textId="77777777" w:rsidR="00B6739F" w:rsidRPr="00E26034" w:rsidRDefault="00B6739F" w:rsidP="00E60644">
            <w:pPr>
              <w:rPr>
                <w:rFonts w:ascii="Arial Narrow" w:hAnsi="Arial Narrow"/>
                <w:sz w:val="18"/>
                <w:szCs w:val="18"/>
              </w:rPr>
            </w:pPr>
          </w:p>
        </w:tc>
        <w:tc>
          <w:tcPr>
            <w:tcW w:w="1531" w:type="dxa"/>
          </w:tcPr>
          <w:p w14:paraId="68A1AA96"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operations</w:t>
            </w:r>
            <w:proofErr w:type="spellEnd"/>
            <w:r w:rsidRPr="00E26034">
              <w:rPr>
                <w:rFonts w:ascii="Arial Narrow" w:eastAsia="Times New Roman" w:hAnsi="Arial Narrow" w:cs="Courier New"/>
                <w:sz w:val="18"/>
                <w:szCs w:val="18"/>
                <w:lang w:eastAsia="fr-FR"/>
              </w:rPr>
              <w:t xml:space="preserve"> center</w:t>
            </w:r>
          </w:p>
          <w:p w14:paraId="1D1A32F5" w14:textId="77777777" w:rsidR="00B6739F" w:rsidRPr="00E26034" w:rsidRDefault="00B6739F" w:rsidP="00E60644">
            <w:pPr>
              <w:rPr>
                <w:rFonts w:ascii="Arial Narrow" w:hAnsi="Arial Narrow"/>
                <w:sz w:val="18"/>
                <w:szCs w:val="18"/>
              </w:rPr>
            </w:pPr>
          </w:p>
        </w:tc>
        <w:tc>
          <w:tcPr>
            <w:tcW w:w="1944" w:type="dxa"/>
          </w:tcPr>
          <w:p w14:paraId="11219B27"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Observation and control</w:t>
            </w:r>
          </w:p>
          <w:p w14:paraId="5149D8D8" w14:textId="77777777" w:rsidR="00B6739F" w:rsidRPr="00E26034" w:rsidRDefault="00B6739F" w:rsidP="00E60644">
            <w:pPr>
              <w:rPr>
                <w:rFonts w:ascii="Arial Narrow" w:hAnsi="Arial Narrow"/>
                <w:sz w:val="18"/>
                <w:szCs w:val="18"/>
              </w:rPr>
            </w:pPr>
          </w:p>
        </w:tc>
        <w:tc>
          <w:tcPr>
            <w:tcW w:w="2296" w:type="dxa"/>
          </w:tcPr>
          <w:p w14:paraId="1910C0B8" w14:textId="77777777" w:rsidR="00B6739F" w:rsidRPr="00E26034" w:rsidRDefault="00B6739F" w:rsidP="00E60644">
            <w:pPr>
              <w:rPr>
                <w:rFonts w:ascii="Arial Narrow" w:hAnsi="Arial Narrow"/>
                <w:sz w:val="18"/>
                <w:szCs w:val="18"/>
              </w:rPr>
            </w:pPr>
            <w:r w:rsidRPr="00E26034">
              <w:rPr>
                <w:rFonts w:ascii="Arial Narrow" w:hAnsi="Arial Narrow"/>
                <w:sz w:val="18"/>
                <w:szCs w:val="18"/>
              </w:rPr>
              <w:t>Durant la phase des travaux</w:t>
            </w:r>
          </w:p>
        </w:tc>
        <w:tc>
          <w:tcPr>
            <w:tcW w:w="1592" w:type="dxa"/>
          </w:tcPr>
          <w:p w14:paraId="32BE1C0D" w14:textId="77777777" w:rsidR="00B6739F" w:rsidRPr="00E26034" w:rsidRDefault="00B6739F" w:rsidP="00E60644">
            <w:pPr>
              <w:rPr>
                <w:rFonts w:ascii="Arial Narrow" w:hAnsi="Arial Narrow"/>
                <w:sz w:val="18"/>
                <w:szCs w:val="18"/>
              </w:rPr>
            </w:pPr>
            <w:r w:rsidRPr="00E26034">
              <w:rPr>
                <w:rFonts w:ascii="Arial Narrow" w:hAnsi="Arial Narrow"/>
                <w:sz w:val="18"/>
                <w:szCs w:val="18"/>
              </w:rPr>
              <w:t>SNE, UGP</w:t>
            </w:r>
          </w:p>
        </w:tc>
        <w:tc>
          <w:tcPr>
            <w:tcW w:w="1939" w:type="dxa"/>
          </w:tcPr>
          <w:p w14:paraId="4246E3F5"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Included in plant management costs</w:t>
            </w:r>
          </w:p>
        </w:tc>
      </w:tr>
      <w:tr w:rsidR="00B6739F" w:rsidRPr="00DF220D" w14:paraId="175184ED" w14:textId="77777777" w:rsidTr="008A3457">
        <w:trPr>
          <w:trHeight w:val="416"/>
          <w:jc w:val="center"/>
        </w:trPr>
        <w:tc>
          <w:tcPr>
            <w:tcW w:w="1419" w:type="dxa"/>
            <w:vMerge/>
          </w:tcPr>
          <w:p w14:paraId="12DC4602" w14:textId="77777777" w:rsidR="00B6739F" w:rsidRPr="009B5276" w:rsidRDefault="00B6739F" w:rsidP="00E60644">
            <w:pPr>
              <w:rPr>
                <w:rFonts w:ascii="Arial Narrow" w:hAnsi="Arial Narrow"/>
                <w:sz w:val="18"/>
                <w:szCs w:val="18"/>
                <w:lang w:val="en-US"/>
              </w:rPr>
            </w:pPr>
          </w:p>
        </w:tc>
        <w:tc>
          <w:tcPr>
            <w:tcW w:w="2576" w:type="dxa"/>
          </w:tcPr>
          <w:p w14:paraId="27766EA7"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Secure liquid or solid waste well</w:t>
            </w:r>
          </w:p>
          <w:p w14:paraId="057FD1CA" w14:textId="77777777" w:rsidR="00B6739F" w:rsidRPr="00E26034" w:rsidRDefault="00B6739F" w:rsidP="00E60644">
            <w:pPr>
              <w:spacing w:line="276" w:lineRule="auto"/>
              <w:jc w:val="both"/>
              <w:rPr>
                <w:rFonts w:ascii="Arial Narrow" w:hAnsi="Arial Narrow"/>
                <w:sz w:val="18"/>
                <w:szCs w:val="18"/>
                <w:lang w:val="en-US"/>
              </w:rPr>
            </w:pPr>
          </w:p>
        </w:tc>
        <w:tc>
          <w:tcPr>
            <w:tcW w:w="2351" w:type="dxa"/>
          </w:tcPr>
          <w:p w14:paraId="139FF30D"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Soil and water quality parameters</w:t>
            </w:r>
          </w:p>
        </w:tc>
        <w:tc>
          <w:tcPr>
            <w:tcW w:w="1531" w:type="dxa"/>
          </w:tcPr>
          <w:p w14:paraId="7A3BE3D4"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operations</w:t>
            </w:r>
            <w:proofErr w:type="spellEnd"/>
            <w:r w:rsidRPr="00E26034">
              <w:rPr>
                <w:rFonts w:ascii="Arial Narrow" w:eastAsia="Times New Roman" w:hAnsi="Arial Narrow" w:cs="Courier New"/>
                <w:sz w:val="18"/>
                <w:szCs w:val="18"/>
                <w:lang w:eastAsia="fr-FR"/>
              </w:rPr>
              <w:t xml:space="preserve"> center</w:t>
            </w:r>
          </w:p>
          <w:p w14:paraId="66A03F5D" w14:textId="77777777" w:rsidR="00B6739F" w:rsidRPr="00E26034" w:rsidRDefault="00B6739F" w:rsidP="00E60644">
            <w:pPr>
              <w:rPr>
                <w:rFonts w:ascii="Arial Narrow" w:hAnsi="Arial Narrow"/>
                <w:sz w:val="18"/>
                <w:szCs w:val="18"/>
              </w:rPr>
            </w:pPr>
          </w:p>
        </w:tc>
        <w:tc>
          <w:tcPr>
            <w:tcW w:w="1944" w:type="dxa"/>
          </w:tcPr>
          <w:p w14:paraId="2CABBCA9"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Observation and control</w:t>
            </w:r>
          </w:p>
          <w:p w14:paraId="53716C1F" w14:textId="77777777" w:rsidR="00B6739F" w:rsidRPr="00E26034" w:rsidRDefault="00B6739F" w:rsidP="00E60644">
            <w:pPr>
              <w:rPr>
                <w:rFonts w:ascii="Arial Narrow" w:hAnsi="Arial Narrow"/>
                <w:sz w:val="18"/>
                <w:szCs w:val="18"/>
              </w:rPr>
            </w:pPr>
          </w:p>
        </w:tc>
        <w:tc>
          <w:tcPr>
            <w:tcW w:w="2296" w:type="dxa"/>
          </w:tcPr>
          <w:p w14:paraId="414DBB1A"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 xml:space="preserve">the </w:t>
            </w:r>
            <w:proofErr w:type="spellStart"/>
            <w:r w:rsidRPr="00E26034">
              <w:rPr>
                <w:rFonts w:ascii="Arial Narrow" w:eastAsia="Times New Roman" w:hAnsi="Arial Narrow" w:cs="Courier New"/>
                <w:sz w:val="18"/>
                <w:szCs w:val="18"/>
                <w:lang w:eastAsia="fr-FR"/>
              </w:rPr>
              <w:t>operational</w:t>
            </w:r>
            <w:proofErr w:type="spellEnd"/>
            <w:r w:rsidRPr="00E26034">
              <w:rPr>
                <w:rFonts w:ascii="Arial Narrow" w:eastAsia="Times New Roman" w:hAnsi="Arial Narrow" w:cs="Courier New"/>
                <w:sz w:val="18"/>
                <w:szCs w:val="18"/>
                <w:lang w:eastAsia="fr-FR"/>
              </w:rPr>
              <w:t xml:space="preserve"> phase</w:t>
            </w:r>
          </w:p>
          <w:p w14:paraId="5E0FA61E" w14:textId="77777777" w:rsidR="00B6739F" w:rsidRPr="00E26034" w:rsidRDefault="00B6739F" w:rsidP="00E60644">
            <w:pPr>
              <w:rPr>
                <w:rFonts w:ascii="Arial Narrow" w:hAnsi="Arial Narrow"/>
                <w:b/>
                <w:sz w:val="18"/>
                <w:szCs w:val="18"/>
              </w:rPr>
            </w:pPr>
          </w:p>
        </w:tc>
        <w:tc>
          <w:tcPr>
            <w:tcW w:w="1592" w:type="dxa"/>
          </w:tcPr>
          <w:p w14:paraId="1964A64A" w14:textId="77777777" w:rsidR="00B6739F" w:rsidRPr="00E26034" w:rsidRDefault="00B6739F" w:rsidP="00E60644">
            <w:pPr>
              <w:rPr>
                <w:rFonts w:ascii="Arial Narrow" w:hAnsi="Arial Narrow"/>
                <w:sz w:val="18"/>
                <w:szCs w:val="18"/>
              </w:rPr>
            </w:pPr>
            <w:r w:rsidRPr="00E26034">
              <w:rPr>
                <w:rFonts w:ascii="Arial Narrow" w:hAnsi="Arial Narrow"/>
                <w:sz w:val="18"/>
                <w:szCs w:val="18"/>
              </w:rPr>
              <w:t>SNE, UGP</w:t>
            </w:r>
          </w:p>
        </w:tc>
        <w:tc>
          <w:tcPr>
            <w:tcW w:w="1939" w:type="dxa"/>
          </w:tcPr>
          <w:p w14:paraId="454C331C" w14:textId="77777777" w:rsidR="00B6739F" w:rsidRPr="009B5276"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Included in plant management costs</w:t>
            </w:r>
          </w:p>
        </w:tc>
      </w:tr>
      <w:tr w:rsidR="00B6739F" w:rsidRPr="00DF220D" w14:paraId="3C1F9769" w14:textId="77777777" w:rsidTr="008A3457">
        <w:trPr>
          <w:trHeight w:val="416"/>
          <w:jc w:val="center"/>
        </w:trPr>
        <w:tc>
          <w:tcPr>
            <w:tcW w:w="1419" w:type="dxa"/>
            <w:vMerge/>
          </w:tcPr>
          <w:p w14:paraId="2D654414" w14:textId="77777777" w:rsidR="00B6739F" w:rsidRPr="009B5276" w:rsidRDefault="00B6739F" w:rsidP="00E60644">
            <w:pPr>
              <w:rPr>
                <w:rFonts w:ascii="Arial Narrow" w:hAnsi="Arial Narrow"/>
                <w:sz w:val="18"/>
                <w:szCs w:val="18"/>
                <w:lang w:val="en-US"/>
              </w:rPr>
            </w:pPr>
          </w:p>
        </w:tc>
        <w:tc>
          <w:tcPr>
            <w:tcW w:w="2576" w:type="dxa"/>
          </w:tcPr>
          <w:p w14:paraId="20F16DC9"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Subcontract with SOTRADA for the recycling of oils</w:t>
            </w:r>
          </w:p>
        </w:tc>
        <w:tc>
          <w:tcPr>
            <w:tcW w:w="2351" w:type="dxa"/>
          </w:tcPr>
          <w:p w14:paraId="690D8C89"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SOTRADA report</w:t>
            </w:r>
          </w:p>
          <w:p w14:paraId="47D55FC7" w14:textId="77777777" w:rsidR="00B6739F" w:rsidRPr="00E26034" w:rsidRDefault="00B6739F" w:rsidP="00E60644">
            <w:pPr>
              <w:rPr>
                <w:rFonts w:ascii="Arial Narrow" w:hAnsi="Arial Narrow"/>
                <w:sz w:val="18"/>
                <w:szCs w:val="18"/>
              </w:rPr>
            </w:pPr>
          </w:p>
        </w:tc>
        <w:tc>
          <w:tcPr>
            <w:tcW w:w="1531" w:type="dxa"/>
          </w:tcPr>
          <w:p w14:paraId="5FC8205F"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operations</w:t>
            </w:r>
            <w:proofErr w:type="spellEnd"/>
            <w:r w:rsidRPr="00E26034">
              <w:rPr>
                <w:rFonts w:ascii="Arial Narrow" w:eastAsia="Times New Roman" w:hAnsi="Arial Narrow" w:cs="Courier New"/>
                <w:sz w:val="18"/>
                <w:szCs w:val="18"/>
                <w:lang w:eastAsia="fr-FR"/>
              </w:rPr>
              <w:t xml:space="preserve"> center</w:t>
            </w:r>
          </w:p>
          <w:p w14:paraId="1B8EB681" w14:textId="77777777" w:rsidR="00B6739F" w:rsidRPr="00E26034" w:rsidRDefault="00B6739F" w:rsidP="00E60644">
            <w:pPr>
              <w:rPr>
                <w:rFonts w:ascii="Arial Narrow" w:hAnsi="Arial Narrow"/>
                <w:sz w:val="18"/>
                <w:szCs w:val="18"/>
              </w:rPr>
            </w:pPr>
          </w:p>
        </w:tc>
        <w:tc>
          <w:tcPr>
            <w:tcW w:w="1944" w:type="dxa"/>
          </w:tcPr>
          <w:p w14:paraId="4CFC2C1C"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Observation and control</w:t>
            </w:r>
          </w:p>
          <w:p w14:paraId="0134FF53" w14:textId="77777777" w:rsidR="00B6739F" w:rsidRPr="00E26034" w:rsidRDefault="00B6739F" w:rsidP="00E60644">
            <w:pPr>
              <w:rPr>
                <w:rFonts w:ascii="Arial Narrow" w:hAnsi="Arial Narrow"/>
                <w:sz w:val="18"/>
                <w:szCs w:val="18"/>
              </w:rPr>
            </w:pPr>
          </w:p>
        </w:tc>
        <w:tc>
          <w:tcPr>
            <w:tcW w:w="2296" w:type="dxa"/>
          </w:tcPr>
          <w:p w14:paraId="6933BBC3"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During</w:t>
            </w:r>
            <w:proofErr w:type="spellEnd"/>
            <w:r w:rsidRPr="00E26034">
              <w:rPr>
                <w:rFonts w:ascii="Arial Narrow" w:eastAsia="Times New Roman" w:hAnsi="Arial Narrow" w:cs="Courier New"/>
                <w:sz w:val="18"/>
                <w:szCs w:val="18"/>
                <w:lang w:eastAsia="fr-FR"/>
              </w:rPr>
              <w:t xml:space="preserve"> the </w:t>
            </w:r>
            <w:proofErr w:type="spellStart"/>
            <w:r w:rsidRPr="00E26034">
              <w:rPr>
                <w:rFonts w:ascii="Arial Narrow" w:eastAsia="Times New Roman" w:hAnsi="Arial Narrow" w:cs="Courier New"/>
                <w:sz w:val="18"/>
                <w:szCs w:val="18"/>
                <w:lang w:eastAsia="fr-FR"/>
              </w:rPr>
              <w:t>operational</w:t>
            </w:r>
            <w:proofErr w:type="spellEnd"/>
            <w:r w:rsidRPr="00E26034">
              <w:rPr>
                <w:rFonts w:ascii="Arial Narrow" w:eastAsia="Times New Roman" w:hAnsi="Arial Narrow" w:cs="Courier New"/>
                <w:sz w:val="18"/>
                <w:szCs w:val="18"/>
                <w:lang w:eastAsia="fr-FR"/>
              </w:rPr>
              <w:t xml:space="preserve"> phase</w:t>
            </w:r>
          </w:p>
          <w:p w14:paraId="00B712EB" w14:textId="77777777" w:rsidR="00B6739F" w:rsidRPr="00E26034" w:rsidRDefault="00B6739F" w:rsidP="00E60644">
            <w:pPr>
              <w:rPr>
                <w:rFonts w:ascii="Arial Narrow" w:hAnsi="Arial Narrow"/>
                <w:sz w:val="18"/>
                <w:szCs w:val="18"/>
              </w:rPr>
            </w:pPr>
          </w:p>
        </w:tc>
        <w:tc>
          <w:tcPr>
            <w:tcW w:w="1592" w:type="dxa"/>
          </w:tcPr>
          <w:p w14:paraId="0A5D6F9B" w14:textId="77777777" w:rsidR="00B6739F" w:rsidRPr="00E26034" w:rsidRDefault="00B6739F" w:rsidP="00E60644">
            <w:pPr>
              <w:rPr>
                <w:rFonts w:ascii="Arial Narrow" w:hAnsi="Arial Narrow"/>
                <w:sz w:val="18"/>
                <w:szCs w:val="18"/>
              </w:rPr>
            </w:pPr>
            <w:r w:rsidRPr="00E26034">
              <w:rPr>
                <w:rFonts w:ascii="Arial Narrow" w:hAnsi="Arial Narrow"/>
                <w:sz w:val="18"/>
                <w:szCs w:val="18"/>
              </w:rPr>
              <w:t>SNE</w:t>
            </w:r>
          </w:p>
        </w:tc>
        <w:tc>
          <w:tcPr>
            <w:tcW w:w="1939" w:type="dxa"/>
          </w:tcPr>
          <w:p w14:paraId="3D8F438F"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Included in plant management costs</w:t>
            </w:r>
          </w:p>
        </w:tc>
      </w:tr>
      <w:tr w:rsidR="00B6739F" w:rsidRPr="00DF220D" w14:paraId="4313803D" w14:textId="77777777" w:rsidTr="008A3457">
        <w:trPr>
          <w:trHeight w:val="416"/>
          <w:jc w:val="center"/>
        </w:trPr>
        <w:tc>
          <w:tcPr>
            <w:tcW w:w="1419" w:type="dxa"/>
          </w:tcPr>
          <w:p w14:paraId="230059D5"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surface water</w:t>
            </w:r>
          </w:p>
          <w:p w14:paraId="5F830D2E" w14:textId="77777777" w:rsidR="00B6739F" w:rsidRPr="00E26034" w:rsidRDefault="00B6739F" w:rsidP="00E60644">
            <w:pPr>
              <w:rPr>
                <w:rFonts w:ascii="Arial Narrow" w:hAnsi="Arial Narrow"/>
                <w:sz w:val="18"/>
                <w:szCs w:val="18"/>
              </w:rPr>
            </w:pPr>
          </w:p>
        </w:tc>
        <w:tc>
          <w:tcPr>
            <w:tcW w:w="2576" w:type="dxa"/>
          </w:tcPr>
          <w:p w14:paraId="419D7E85"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Avoid giving motor oils to unqualified entities</w:t>
            </w:r>
          </w:p>
        </w:tc>
        <w:tc>
          <w:tcPr>
            <w:tcW w:w="2351" w:type="dxa"/>
          </w:tcPr>
          <w:p w14:paraId="520B81DE"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There is a list of qualified entities</w:t>
            </w:r>
          </w:p>
        </w:tc>
        <w:tc>
          <w:tcPr>
            <w:tcW w:w="1531" w:type="dxa"/>
          </w:tcPr>
          <w:p w14:paraId="1E81FB6A"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operations</w:t>
            </w:r>
            <w:proofErr w:type="spellEnd"/>
            <w:r w:rsidRPr="00E26034">
              <w:rPr>
                <w:rFonts w:ascii="Arial Narrow" w:eastAsia="Times New Roman" w:hAnsi="Arial Narrow" w:cs="Courier New"/>
                <w:sz w:val="18"/>
                <w:szCs w:val="18"/>
                <w:lang w:eastAsia="fr-FR"/>
              </w:rPr>
              <w:t xml:space="preserve"> center</w:t>
            </w:r>
          </w:p>
          <w:p w14:paraId="7B96DC35" w14:textId="77777777" w:rsidR="00B6739F" w:rsidRPr="00E26034" w:rsidRDefault="00B6739F" w:rsidP="00E60644">
            <w:pPr>
              <w:rPr>
                <w:rFonts w:ascii="Arial Narrow" w:hAnsi="Arial Narrow"/>
                <w:sz w:val="18"/>
                <w:szCs w:val="18"/>
              </w:rPr>
            </w:pPr>
          </w:p>
        </w:tc>
        <w:tc>
          <w:tcPr>
            <w:tcW w:w="1944" w:type="dxa"/>
          </w:tcPr>
          <w:p w14:paraId="658AE120"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Observation and control</w:t>
            </w:r>
          </w:p>
          <w:p w14:paraId="1BEB7CD7" w14:textId="77777777" w:rsidR="00B6739F" w:rsidRPr="00E26034" w:rsidRDefault="00B6739F" w:rsidP="00E60644">
            <w:pPr>
              <w:rPr>
                <w:rFonts w:ascii="Arial Narrow" w:hAnsi="Arial Narrow"/>
                <w:sz w:val="18"/>
                <w:szCs w:val="18"/>
              </w:rPr>
            </w:pPr>
          </w:p>
        </w:tc>
        <w:tc>
          <w:tcPr>
            <w:tcW w:w="2296" w:type="dxa"/>
          </w:tcPr>
          <w:p w14:paraId="34211361"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During</w:t>
            </w:r>
            <w:proofErr w:type="spellEnd"/>
            <w:r w:rsidRPr="00E26034">
              <w:rPr>
                <w:rFonts w:ascii="Arial Narrow" w:eastAsia="Times New Roman" w:hAnsi="Arial Narrow" w:cs="Courier New"/>
                <w:sz w:val="18"/>
                <w:szCs w:val="18"/>
                <w:lang w:eastAsia="fr-FR"/>
              </w:rPr>
              <w:t xml:space="preserve"> the </w:t>
            </w:r>
            <w:proofErr w:type="spellStart"/>
            <w:r w:rsidRPr="00E26034">
              <w:rPr>
                <w:rFonts w:ascii="Arial Narrow" w:eastAsia="Times New Roman" w:hAnsi="Arial Narrow" w:cs="Courier New"/>
                <w:sz w:val="18"/>
                <w:szCs w:val="18"/>
                <w:lang w:eastAsia="fr-FR"/>
              </w:rPr>
              <w:t>operational</w:t>
            </w:r>
            <w:proofErr w:type="spellEnd"/>
            <w:r w:rsidRPr="00E26034">
              <w:rPr>
                <w:rFonts w:ascii="Arial Narrow" w:eastAsia="Times New Roman" w:hAnsi="Arial Narrow" w:cs="Courier New"/>
                <w:sz w:val="18"/>
                <w:szCs w:val="18"/>
                <w:lang w:eastAsia="fr-FR"/>
              </w:rPr>
              <w:t xml:space="preserve"> phase</w:t>
            </w:r>
          </w:p>
          <w:p w14:paraId="73F150D1" w14:textId="77777777" w:rsidR="00B6739F" w:rsidRPr="00E26034" w:rsidRDefault="00B6739F" w:rsidP="00E60644">
            <w:pPr>
              <w:rPr>
                <w:rFonts w:ascii="Arial Narrow" w:hAnsi="Arial Narrow"/>
                <w:sz w:val="18"/>
                <w:szCs w:val="18"/>
              </w:rPr>
            </w:pPr>
          </w:p>
        </w:tc>
        <w:tc>
          <w:tcPr>
            <w:tcW w:w="1592" w:type="dxa"/>
          </w:tcPr>
          <w:p w14:paraId="0BB6674D" w14:textId="77777777" w:rsidR="00B6739F" w:rsidRPr="00E26034" w:rsidRDefault="00B6739F" w:rsidP="00E60644">
            <w:pPr>
              <w:rPr>
                <w:rFonts w:ascii="Arial Narrow" w:hAnsi="Arial Narrow"/>
                <w:sz w:val="18"/>
                <w:szCs w:val="18"/>
              </w:rPr>
            </w:pPr>
            <w:r w:rsidRPr="00E26034">
              <w:rPr>
                <w:rFonts w:ascii="Arial Narrow" w:hAnsi="Arial Narrow"/>
                <w:sz w:val="18"/>
                <w:szCs w:val="18"/>
              </w:rPr>
              <w:t>SNE</w:t>
            </w:r>
          </w:p>
        </w:tc>
        <w:tc>
          <w:tcPr>
            <w:tcW w:w="1939" w:type="dxa"/>
          </w:tcPr>
          <w:p w14:paraId="6FA5B4BC"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Included in plant management costs</w:t>
            </w:r>
          </w:p>
        </w:tc>
      </w:tr>
      <w:tr w:rsidR="00B6739F" w:rsidRPr="00DF220D" w14:paraId="70B36BA0" w14:textId="77777777" w:rsidTr="008A3457">
        <w:trPr>
          <w:trHeight w:val="149"/>
          <w:jc w:val="center"/>
        </w:trPr>
        <w:tc>
          <w:tcPr>
            <w:tcW w:w="1419" w:type="dxa"/>
          </w:tcPr>
          <w:p w14:paraId="5E2B8C62"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Audible noise</w:t>
            </w:r>
          </w:p>
        </w:tc>
        <w:tc>
          <w:tcPr>
            <w:tcW w:w="2576" w:type="dxa"/>
          </w:tcPr>
          <w:p w14:paraId="47B57ED7"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Choosing</w:t>
            </w:r>
            <w:proofErr w:type="spellEnd"/>
            <w:r w:rsidRPr="00E26034">
              <w:rPr>
                <w:rFonts w:ascii="Arial Narrow" w:eastAsia="Times New Roman" w:hAnsi="Arial Narrow" w:cs="Courier New"/>
                <w:sz w:val="18"/>
                <w:szCs w:val="18"/>
                <w:lang w:eastAsia="fr-FR"/>
              </w:rPr>
              <w:t xml:space="preserve"> “silent” plants</w:t>
            </w:r>
          </w:p>
        </w:tc>
        <w:tc>
          <w:tcPr>
            <w:tcW w:w="2351" w:type="dxa"/>
          </w:tcPr>
          <w:p w14:paraId="18CFE5E2"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Number</w:t>
            </w:r>
            <w:proofErr w:type="spellEnd"/>
            <w:r w:rsidRPr="00E26034">
              <w:rPr>
                <w:rFonts w:ascii="Arial Narrow" w:eastAsia="Times New Roman" w:hAnsi="Arial Narrow" w:cs="Courier New"/>
                <w:sz w:val="18"/>
                <w:szCs w:val="18"/>
                <w:lang w:eastAsia="fr-FR"/>
              </w:rPr>
              <w:t xml:space="preserve"> of </w:t>
            </w:r>
            <w:proofErr w:type="spellStart"/>
            <w:r w:rsidRPr="00E26034">
              <w:rPr>
                <w:rFonts w:ascii="Arial Narrow" w:eastAsia="Times New Roman" w:hAnsi="Arial Narrow" w:cs="Courier New"/>
                <w:sz w:val="18"/>
                <w:szCs w:val="18"/>
                <w:lang w:eastAsia="fr-FR"/>
              </w:rPr>
              <w:t>decibel</w:t>
            </w:r>
            <w:proofErr w:type="spellEnd"/>
          </w:p>
        </w:tc>
        <w:tc>
          <w:tcPr>
            <w:tcW w:w="1531" w:type="dxa"/>
          </w:tcPr>
          <w:p w14:paraId="7AB2D887"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operations</w:t>
            </w:r>
            <w:proofErr w:type="spellEnd"/>
            <w:r w:rsidRPr="00E26034">
              <w:rPr>
                <w:rFonts w:ascii="Arial Narrow" w:eastAsia="Times New Roman" w:hAnsi="Arial Narrow" w:cs="Courier New"/>
                <w:sz w:val="18"/>
                <w:szCs w:val="18"/>
                <w:lang w:eastAsia="fr-FR"/>
              </w:rPr>
              <w:t xml:space="preserve"> center</w:t>
            </w:r>
          </w:p>
        </w:tc>
        <w:tc>
          <w:tcPr>
            <w:tcW w:w="1944" w:type="dxa"/>
          </w:tcPr>
          <w:p w14:paraId="3A29B38C"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Observation and control</w:t>
            </w:r>
          </w:p>
        </w:tc>
        <w:tc>
          <w:tcPr>
            <w:tcW w:w="2296" w:type="dxa"/>
          </w:tcPr>
          <w:p w14:paraId="6CD9C91D"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During</w:t>
            </w:r>
            <w:proofErr w:type="spellEnd"/>
            <w:r w:rsidRPr="00E26034">
              <w:rPr>
                <w:rFonts w:ascii="Arial Narrow" w:eastAsia="Times New Roman" w:hAnsi="Arial Narrow" w:cs="Courier New"/>
                <w:sz w:val="18"/>
                <w:szCs w:val="18"/>
                <w:lang w:eastAsia="fr-FR"/>
              </w:rPr>
              <w:t xml:space="preserve"> the </w:t>
            </w:r>
            <w:proofErr w:type="spellStart"/>
            <w:r w:rsidRPr="00E26034">
              <w:rPr>
                <w:rFonts w:ascii="Arial Narrow" w:eastAsia="Times New Roman" w:hAnsi="Arial Narrow" w:cs="Courier New"/>
                <w:sz w:val="18"/>
                <w:szCs w:val="18"/>
                <w:lang w:eastAsia="fr-FR"/>
              </w:rPr>
              <w:t>operational</w:t>
            </w:r>
            <w:proofErr w:type="spellEnd"/>
            <w:r w:rsidRPr="00E26034">
              <w:rPr>
                <w:rFonts w:ascii="Arial Narrow" w:eastAsia="Times New Roman" w:hAnsi="Arial Narrow" w:cs="Courier New"/>
                <w:sz w:val="18"/>
                <w:szCs w:val="18"/>
                <w:lang w:eastAsia="fr-FR"/>
              </w:rPr>
              <w:t xml:space="preserve"> phase</w:t>
            </w:r>
          </w:p>
        </w:tc>
        <w:tc>
          <w:tcPr>
            <w:tcW w:w="1592" w:type="dxa"/>
          </w:tcPr>
          <w:p w14:paraId="7A0553C5" w14:textId="77777777" w:rsidR="00B6739F" w:rsidRPr="00E26034" w:rsidRDefault="00B6739F" w:rsidP="00E60644">
            <w:pPr>
              <w:rPr>
                <w:rFonts w:ascii="Arial Narrow" w:hAnsi="Arial Narrow"/>
                <w:sz w:val="18"/>
                <w:szCs w:val="18"/>
              </w:rPr>
            </w:pPr>
            <w:r w:rsidRPr="00E26034">
              <w:rPr>
                <w:rFonts w:ascii="Arial Narrow" w:hAnsi="Arial Narrow"/>
                <w:sz w:val="18"/>
                <w:szCs w:val="18"/>
              </w:rPr>
              <w:t>SNE</w:t>
            </w:r>
          </w:p>
        </w:tc>
        <w:tc>
          <w:tcPr>
            <w:tcW w:w="1939" w:type="dxa"/>
          </w:tcPr>
          <w:p w14:paraId="396B9EAF"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Included in plant management costs</w:t>
            </w:r>
          </w:p>
        </w:tc>
      </w:tr>
      <w:tr w:rsidR="00B6739F" w:rsidRPr="00DF220D" w14:paraId="4759FF39" w14:textId="77777777" w:rsidTr="008A3457">
        <w:trPr>
          <w:trHeight w:val="416"/>
          <w:jc w:val="center"/>
        </w:trPr>
        <w:tc>
          <w:tcPr>
            <w:tcW w:w="1419" w:type="dxa"/>
            <w:vMerge w:val="restart"/>
          </w:tcPr>
          <w:p w14:paraId="2E34C0FA" w14:textId="77777777" w:rsidR="00B6739F" w:rsidRPr="00E26034" w:rsidRDefault="00B6739F" w:rsidP="00E60644">
            <w:pPr>
              <w:spacing w:after="200" w:line="360" w:lineRule="auto"/>
              <w:jc w:val="both"/>
              <w:rPr>
                <w:rFonts w:ascii="Arial Narrow" w:hAnsi="Arial Narrow" w:cs="Times New Roman"/>
                <w:sz w:val="18"/>
                <w:szCs w:val="18"/>
              </w:rPr>
            </w:pPr>
            <w:r w:rsidRPr="00E26034">
              <w:rPr>
                <w:rFonts w:ascii="Arial Narrow" w:hAnsi="Arial Narrow" w:cs="Times New Roman"/>
                <w:sz w:val="18"/>
                <w:szCs w:val="18"/>
              </w:rPr>
              <w:t xml:space="preserve">Use </w:t>
            </w:r>
          </w:p>
          <w:p w14:paraId="38DC075E" w14:textId="77777777" w:rsidR="00B6739F" w:rsidRPr="00E26034" w:rsidRDefault="00B6739F" w:rsidP="00E60644">
            <w:pPr>
              <w:rPr>
                <w:rFonts w:ascii="Arial Narrow" w:hAnsi="Arial Narrow"/>
                <w:sz w:val="18"/>
                <w:szCs w:val="18"/>
                <w:lang w:val="fr-CA"/>
              </w:rPr>
            </w:pPr>
          </w:p>
        </w:tc>
        <w:tc>
          <w:tcPr>
            <w:tcW w:w="2576" w:type="dxa"/>
          </w:tcPr>
          <w:p w14:paraId="6C13851A"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Provide for the extension of BT to neighboring localities</w:t>
            </w:r>
          </w:p>
        </w:tc>
        <w:tc>
          <w:tcPr>
            <w:tcW w:w="2351" w:type="dxa"/>
          </w:tcPr>
          <w:p w14:paraId="43E61C20"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See</w:t>
            </w:r>
            <w:proofErr w:type="spellEnd"/>
            <w:r w:rsidRPr="00E26034">
              <w:rPr>
                <w:rFonts w:ascii="Arial Narrow" w:eastAsia="Times New Roman" w:hAnsi="Arial Narrow" w:cs="Courier New"/>
                <w:sz w:val="18"/>
                <w:szCs w:val="18"/>
                <w:lang w:eastAsia="fr-FR"/>
              </w:rPr>
              <w:t xml:space="preserve"> BT in </w:t>
            </w:r>
            <w:proofErr w:type="spellStart"/>
            <w:r w:rsidRPr="00E26034">
              <w:rPr>
                <w:rFonts w:ascii="Arial Narrow" w:eastAsia="Times New Roman" w:hAnsi="Arial Narrow" w:cs="Courier New"/>
                <w:sz w:val="18"/>
                <w:szCs w:val="18"/>
                <w:lang w:eastAsia="fr-FR"/>
              </w:rPr>
              <w:t>other</w:t>
            </w:r>
            <w:proofErr w:type="spellEnd"/>
            <w:r w:rsidRPr="00E26034">
              <w:rPr>
                <w:rFonts w:ascii="Arial Narrow" w:eastAsia="Times New Roman" w:hAnsi="Arial Narrow" w:cs="Courier New"/>
                <w:sz w:val="18"/>
                <w:szCs w:val="18"/>
                <w:lang w:eastAsia="fr-FR"/>
              </w:rPr>
              <w:t xml:space="preserve"> </w:t>
            </w:r>
            <w:proofErr w:type="spellStart"/>
            <w:r w:rsidRPr="00E26034">
              <w:rPr>
                <w:rFonts w:ascii="Arial Narrow" w:eastAsia="Times New Roman" w:hAnsi="Arial Narrow" w:cs="Courier New"/>
                <w:sz w:val="18"/>
                <w:szCs w:val="18"/>
                <w:lang w:eastAsia="fr-FR"/>
              </w:rPr>
              <w:t>localities</w:t>
            </w:r>
            <w:proofErr w:type="spellEnd"/>
          </w:p>
          <w:p w14:paraId="6DD1BDD5" w14:textId="77777777" w:rsidR="00B6739F" w:rsidRPr="00E26034" w:rsidRDefault="00B6739F" w:rsidP="00E60644">
            <w:pPr>
              <w:rPr>
                <w:rFonts w:ascii="Arial Narrow" w:hAnsi="Arial Narrow"/>
                <w:sz w:val="18"/>
                <w:szCs w:val="18"/>
              </w:rPr>
            </w:pPr>
          </w:p>
        </w:tc>
        <w:tc>
          <w:tcPr>
            <w:tcW w:w="1531" w:type="dxa"/>
          </w:tcPr>
          <w:p w14:paraId="226C75CA"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operations</w:t>
            </w:r>
            <w:proofErr w:type="spellEnd"/>
            <w:r w:rsidRPr="00E26034">
              <w:rPr>
                <w:rFonts w:ascii="Arial Narrow" w:eastAsia="Times New Roman" w:hAnsi="Arial Narrow" w:cs="Courier New"/>
                <w:sz w:val="18"/>
                <w:szCs w:val="18"/>
                <w:lang w:eastAsia="fr-FR"/>
              </w:rPr>
              <w:t xml:space="preserve"> center</w:t>
            </w:r>
          </w:p>
          <w:p w14:paraId="35EF7EF4" w14:textId="77777777" w:rsidR="00B6739F" w:rsidRPr="00E26034" w:rsidRDefault="00B6739F" w:rsidP="00E60644">
            <w:pPr>
              <w:rPr>
                <w:rFonts w:ascii="Arial Narrow" w:hAnsi="Arial Narrow"/>
                <w:sz w:val="18"/>
                <w:szCs w:val="18"/>
              </w:rPr>
            </w:pPr>
          </w:p>
        </w:tc>
        <w:tc>
          <w:tcPr>
            <w:tcW w:w="1944" w:type="dxa"/>
          </w:tcPr>
          <w:p w14:paraId="3FE635CD"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Observation and control</w:t>
            </w:r>
          </w:p>
          <w:p w14:paraId="7DAAC72B" w14:textId="77777777" w:rsidR="00B6739F" w:rsidRPr="00E26034" w:rsidRDefault="00B6739F" w:rsidP="00E60644">
            <w:pPr>
              <w:rPr>
                <w:rFonts w:ascii="Arial Narrow" w:hAnsi="Arial Narrow"/>
                <w:sz w:val="18"/>
                <w:szCs w:val="18"/>
              </w:rPr>
            </w:pPr>
          </w:p>
        </w:tc>
        <w:tc>
          <w:tcPr>
            <w:tcW w:w="2296" w:type="dxa"/>
          </w:tcPr>
          <w:p w14:paraId="1BA7CAB0"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During</w:t>
            </w:r>
            <w:proofErr w:type="spellEnd"/>
            <w:r w:rsidRPr="00E26034">
              <w:rPr>
                <w:rFonts w:ascii="Arial Narrow" w:eastAsia="Times New Roman" w:hAnsi="Arial Narrow" w:cs="Courier New"/>
                <w:sz w:val="18"/>
                <w:szCs w:val="18"/>
                <w:lang w:eastAsia="fr-FR"/>
              </w:rPr>
              <w:t xml:space="preserve"> the </w:t>
            </w:r>
            <w:proofErr w:type="spellStart"/>
            <w:r w:rsidRPr="00E26034">
              <w:rPr>
                <w:rFonts w:ascii="Arial Narrow" w:eastAsia="Times New Roman" w:hAnsi="Arial Narrow" w:cs="Courier New"/>
                <w:sz w:val="18"/>
                <w:szCs w:val="18"/>
                <w:lang w:eastAsia="fr-FR"/>
              </w:rPr>
              <w:t>operational</w:t>
            </w:r>
            <w:proofErr w:type="spellEnd"/>
            <w:r w:rsidRPr="00E26034">
              <w:rPr>
                <w:rFonts w:ascii="Arial Narrow" w:eastAsia="Times New Roman" w:hAnsi="Arial Narrow" w:cs="Courier New"/>
                <w:sz w:val="18"/>
                <w:szCs w:val="18"/>
                <w:lang w:eastAsia="fr-FR"/>
              </w:rPr>
              <w:t xml:space="preserve"> phase</w:t>
            </w:r>
          </w:p>
          <w:p w14:paraId="0F178467" w14:textId="77777777" w:rsidR="00B6739F" w:rsidRPr="00E26034" w:rsidRDefault="00B6739F" w:rsidP="00E60644">
            <w:pPr>
              <w:rPr>
                <w:rFonts w:ascii="Arial Narrow" w:hAnsi="Arial Narrow"/>
                <w:sz w:val="18"/>
                <w:szCs w:val="18"/>
              </w:rPr>
            </w:pPr>
          </w:p>
        </w:tc>
        <w:tc>
          <w:tcPr>
            <w:tcW w:w="1592" w:type="dxa"/>
          </w:tcPr>
          <w:p w14:paraId="143F1B51" w14:textId="77777777" w:rsidR="00B6739F" w:rsidRPr="00E26034" w:rsidRDefault="00B6739F" w:rsidP="00E60644">
            <w:pPr>
              <w:rPr>
                <w:rFonts w:ascii="Arial Narrow" w:hAnsi="Arial Narrow"/>
                <w:sz w:val="18"/>
                <w:szCs w:val="18"/>
              </w:rPr>
            </w:pPr>
            <w:r w:rsidRPr="00E26034">
              <w:rPr>
                <w:rFonts w:ascii="Arial Narrow" w:hAnsi="Arial Narrow"/>
                <w:sz w:val="18"/>
                <w:szCs w:val="18"/>
              </w:rPr>
              <w:t>SNE</w:t>
            </w:r>
          </w:p>
        </w:tc>
        <w:tc>
          <w:tcPr>
            <w:tcW w:w="1939" w:type="dxa"/>
          </w:tcPr>
          <w:p w14:paraId="5407B93B"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Included in plant management costs</w:t>
            </w:r>
          </w:p>
        </w:tc>
      </w:tr>
      <w:tr w:rsidR="00B6739F" w:rsidRPr="00DF220D" w14:paraId="63287E9D" w14:textId="77777777" w:rsidTr="008A3457">
        <w:trPr>
          <w:trHeight w:val="416"/>
          <w:jc w:val="center"/>
        </w:trPr>
        <w:tc>
          <w:tcPr>
            <w:tcW w:w="1419" w:type="dxa"/>
            <w:vMerge/>
          </w:tcPr>
          <w:p w14:paraId="62A11209" w14:textId="77777777" w:rsidR="00B6739F" w:rsidRPr="00E26034" w:rsidRDefault="00B6739F" w:rsidP="00E60644">
            <w:pPr>
              <w:spacing w:after="200" w:line="360" w:lineRule="auto"/>
              <w:jc w:val="both"/>
              <w:rPr>
                <w:rFonts w:ascii="Arial Narrow" w:hAnsi="Arial Narrow" w:cs="Times New Roman"/>
                <w:sz w:val="18"/>
                <w:szCs w:val="18"/>
                <w:lang w:val="en-US"/>
              </w:rPr>
            </w:pPr>
          </w:p>
        </w:tc>
        <w:tc>
          <w:tcPr>
            <w:tcW w:w="2576" w:type="dxa"/>
          </w:tcPr>
          <w:p w14:paraId="583DC56D"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Development of public lighting and improvement of security conditions</w:t>
            </w:r>
          </w:p>
        </w:tc>
        <w:tc>
          <w:tcPr>
            <w:tcW w:w="2351" w:type="dxa"/>
          </w:tcPr>
          <w:p w14:paraId="54CBBE7D"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 xml:space="preserve">There </w:t>
            </w:r>
            <w:proofErr w:type="spellStart"/>
            <w:r w:rsidRPr="00E26034">
              <w:rPr>
                <w:rFonts w:ascii="Arial Narrow" w:eastAsia="Times New Roman" w:hAnsi="Arial Narrow" w:cs="Courier New"/>
                <w:sz w:val="18"/>
                <w:szCs w:val="18"/>
                <w:lang w:eastAsia="fr-FR"/>
              </w:rPr>
              <w:t>is</w:t>
            </w:r>
            <w:proofErr w:type="spellEnd"/>
            <w:r w:rsidRPr="00E26034">
              <w:rPr>
                <w:rFonts w:ascii="Arial Narrow" w:eastAsia="Times New Roman" w:hAnsi="Arial Narrow" w:cs="Courier New"/>
                <w:sz w:val="18"/>
                <w:szCs w:val="18"/>
                <w:lang w:eastAsia="fr-FR"/>
              </w:rPr>
              <w:t xml:space="preserve"> public </w:t>
            </w:r>
            <w:proofErr w:type="spellStart"/>
            <w:r w:rsidRPr="00E26034">
              <w:rPr>
                <w:rFonts w:ascii="Arial Narrow" w:eastAsia="Times New Roman" w:hAnsi="Arial Narrow" w:cs="Courier New"/>
                <w:sz w:val="18"/>
                <w:szCs w:val="18"/>
                <w:lang w:eastAsia="fr-FR"/>
              </w:rPr>
              <w:t>lighting</w:t>
            </w:r>
            <w:proofErr w:type="spellEnd"/>
          </w:p>
          <w:p w14:paraId="27579DB9" w14:textId="77777777" w:rsidR="00B6739F" w:rsidRPr="00E26034" w:rsidRDefault="00B6739F" w:rsidP="00E60644">
            <w:pPr>
              <w:rPr>
                <w:rFonts w:ascii="Arial Narrow" w:hAnsi="Arial Narrow"/>
                <w:sz w:val="18"/>
                <w:szCs w:val="18"/>
              </w:rPr>
            </w:pPr>
          </w:p>
        </w:tc>
        <w:tc>
          <w:tcPr>
            <w:tcW w:w="1531" w:type="dxa"/>
          </w:tcPr>
          <w:p w14:paraId="674A93A7"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operations</w:t>
            </w:r>
            <w:proofErr w:type="spellEnd"/>
            <w:r w:rsidRPr="00E26034">
              <w:rPr>
                <w:rFonts w:ascii="Arial Narrow" w:eastAsia="Times New Roman" w:hAnsi="Arial Narrow" w:cs="Courier New"/>
                <w:sz w:val="18"/>
                <w:szCs w:val="18"/>
                <w:lang w:eastAsia="fr-FR"/>
              </w:rPr>
              <w:t xml:space="preserve"> center</w:t>
            </w:r>
          </w:p>
          <w:p w14:paraId="330F5884" w14:textId="77777777" w:rsidR="00B6739F" w:rsidRPr="00E26034" w:rsidRDefault="00B6739F" w:rsidP="00E60644">
            <w:pPr>
              <w:rPr>
                <w:rFonts w:ascii="Arial Narrow" w:hAnsi="Arial Narrow"/>
                <w:sz w:val="18"/>
                <w:szCs w:val="18"/>
              </w:rPr>
            </w:pPr>
          </w:p>
        </w:tc>
        <w:tc>
          <w:tcPr>
            <w:tcW w:w="1944" w:type="dxa"/>
          </w:tcPr>
          <w:p w14:paraId="6EC39A8A"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Observation and control</w:t>
            </w:r>
          </w:p>
          <w:p w14:paraId="610C911F" w14:textId="77777777" w:rsidR="00B6739F" w:rsidRPr="00E26034" w:rsidRDefault="00B6739F" w:rsidP="00E60644">
            <w:pPr>
              <w:rPr>
                <w:rFonts w:ascii="Arial Narrow" w:hAnsi="Arial Narrow"/>
                <w:sz w:val="18"/>
                <w:szCs w:val="18"/>
              </w:rPr>
            </w:pPr>
          </w:p>
        </w:tc>
        <w:tc>
          <w:tcPr>
            <w:tcW w:w="2296" w:type="dxa"/>
          </w:tcPr>
          <w:p w14:paraId="3A284F2B"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During</w:t>
            </w:r>
            <w:proofErr w:type="spellEnd"/>
            <w:r w:rsidRPr="00E26034">
              <w:rPr>
                <w:rFonts w:ascii="Arial Narrow" w:eastAsia="Times New Roman" w:hAnsi="Arial Narrow" w:cs="Courier New"/>
                <w:sz w:val="18"/>
                <w:szCs w:val="18"/>
                <w:lang w:eastAsia="fr-FR"/>
              </w:rPr>
              <w:t xml:space="preserve"> the </w:t>
            </w:r>
            <w:proofErr w:type="spellStart"/>
            <w:r w:rsidRPr="00E26034">
              <w:rPr>
                <w:rFonts w:ascii="Arial Narrow" w:eastAsia="Times New Roman" w:hAnsi="Arial Narrow" w:cs="Courier New"/>
                <w:sz w:val="18"/>
                <w:szCs w:val="18"/>
                <w:lang w:eastAsia="fr-FR"/>
              </w:rPr>
              <w:t>operational</w:t>
            </w:r>
            <w:proofErr w:type="spellEnd"/>
            <w:r w:rsidRPr="00E26034">
              <w:rPr>
                <w:rFonts w:ascii="Arial Narrow" w:eastAsia="Times New Roman" w:hAnsi="Arial Narrow" w:cs="Courier New"/>
                <w:sz w:val="18"/>
                <w:szCs w:val="18"/>
                <w:lang w:eastAsia="fr-FR"/>
              </w:rPr>
              <w:t xml:space="preserve"> phase</w:t>
            </w:r>
          </w:p>
          <w:p w14:paraId="3771F698" w14:textId="77777777" w:rsidR="00B6739F" w:rsidRPr="00E26034" w:rsidRDefault="00B6739F" w:rsidP="00E60644">
            <w:pPr>
              <w:rPr>
                <w:rFonts w:ascii="Arial Narrow" w:hAnsi="Arial Narrow"/>
                <w:sz w:val="18"/>
                <w:szCs w:val="18"/>
              </w:rPr>
            </w:pPr>
          </w:p>
        </w:tc>
        <w:tc>
          <w:tcPr>
            <w:tcW w:w="1592" w:type="dxa"/>
          </w:tcPr>
          <w:p w14:paraId="2A0DF41F" w14:textId="77777777" w:rsidR="00B6739F" w:rsidRPr="00E26034" w:rsidRDefault="00B6739F" w:rsidP="00E60644">
            <w:pPr>
              <w:rPr>
                <w:rFonts w:ascii="Arial Narrow" w:hAnsi="Arial Narrow"/>
                <w:sz w:val="18"/>
                <w:szCs w:val="18"/>
              </w:rPr>
            </w:pPr>
            <w:r w:rsidRPr="00E26034">
              <w:rPr>
                <w:rFonts w:ascii="Arial Narrow" w:hAnsi="Arial Narrow"/>
                <w:sz w:val="18"/>
                <w:szCs w:val="18"/>
              </w:rPr>
              <w:t>SNE</w:t>
            </w:r>
          </w:p>
        </w:tc>
        <w:tc>
          <w:tcPr>
            <w:tcW w:w="1939" w:type="dxa"/>
          </w:tcPr>
          <w:p w14:paraId="745B0700"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Included in plant management costs</w:t>
            </w:r>
          </w:p>
        </w:tc>
      </w:tr>
      <w:tr w:rsidR="00B6739F" w:rsidRPr="00DF220D" w14:paraId="69DE279D" w14:textId="77777777" w:rsidTr="008A3457">
        <w:trPr>
          <w:trHeight w:val="474"/>
          <w:jc w:val="center"/>
        </w:trPr>
        <w:tc>
          <w:tcPr>
            <w:tcW w:w="1419" w:type="dxa"/>
            <w:vMerge w:val="restart"/>
          </w:tcPr>
          <w:p w14:paraId="238E315E"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Work accident</w:t>
            </w:r>
          </w:p>
          <w:p w14:paraId="21089EF2" w14:textId="77777777" w:rsidR="00B6739F" w:rsidRPr="00E26034" w:rsidRDefault="00B6739F" w:rsidP="00E60644">
            <w:pPr>
              <w:spacing w:before="240"/>
              <w:rPr>
                <w:rFonts w:ascii="Arial Narrow" w:hAnsi="Arial Narrow"/>
                <w:sz w:val="18"/>
                <w:szCs w:val="18"/>
              </w:rPr>
            </w:pPr>
          </w:p>
        </w:tc>
        <w:tc>
          <w:tcPr>
            <w:tcW w:w="2576" w:type="dxa"/>
          </w:tcPr>
          <w:p w14:paraId="62C65B71"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Comply with safety standards and regulations regarding the installation of electrical equipment</w:t>
            </w:r>
          </w:p>
        </w:tc>
        <w:tc>
          <w:tcPr>
            <w:tcW w:w="2351" w:type="dxa"/>
          </w:tcPr>
          <w:p w14:paraId="6EAEDA5C"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Number of awareness sessions conducted on occupational safety and health</w:t>
            </w:r>
          </w:p>
        </w:tc>
        <w:tc>
          <w:tcPr>
            <w:tcW w:w="1531" w:type="dxa"/>
          </w:tcPr>
          <w:p w14:paraId="44FBF33B"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operations</w:t>
            </w:r>
            <w:proofErr w:type="spellEnd"/>
            <w:r w:rsidRPr="00E26034">
              <w:rPr>
                <w:rFonts w:ascii="Arial Narrow" w:eastAsia="Times New Roman" w:hAnsi="Arial Narrow" w:cs="Courier New"/>
                <w:sz w:val="18"/>
                <w:szCs w:val="18"/>
                <w:lang w:eastAsia="fr-FR"/>
              </w:rPr>
              <w:t xml:space="preserve"> center</w:t>
            </w:r>
          </w:p>
          <w:p w14:paraId="10AF095C" w14:textId="77777777" w:rsidR="00B6739F" w:rsidRPr="00E26034" w:rsidRDefault="00B6739F" w:rsidP="00E60644">
            <w:pPr>
              <w:rPr>
                <w:rFonts w:ascii="Arial Narrow" w:hAnsi="Arial Narrow"/>
                <w:sz w:val="18"/>
                <w:szCs w:val="18"/>
              </w:rPr>
            </w:pPr>
          </w:p>
        </w:tc>
        <w:tc>
          <w:tcPr>
            <w:tcW w:w="1944" w:type="dxa"/>
          </w:tcPr>
          <w:p w14:paraId="2606C99E"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Observation and control</w:t>
            </w:r>
          </w:p>
          <w:p w14:paraId="6D7178E7" w14:textId="77777777" w:rsidR="00B6739F" w:rsidRPr="00E26034" w:rsidRDefault="00B6739F" w:rsidP="00E60644">
            <w:pPr>
              <w:rPr>
                <w:rFonts w:ascii="Arial Narrow" w:hAnsi="Arial Narrow"/>
                <w:sz w:val="18"/>
                <w:szCs w:val="18"/>
              </w:rPr>
            </w:pPr>
          </w:p>
        </w:tc>
        <w:tc>
          <w:tcPr>
            <w:tcW w:w="2296" w:type="dxa"/>
          </w:tcPr>
          <w:p w14:paraId="35383333"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During</w:t>
            </w:r>
            <w:proofErr w:type="spellEnd"/>
            <w:r w:rsidRPr="00E26034">
              <w:rPr>
                <w:rFonts w:ascii="Arial Narrow" w:eastAsia="Times New Roman" w:hAnsi="Arial Narrow" w:cs="Courier New"/>
                <w:sz w:val="18"/>
                <w:szCs w:val="18"/>
                <w:lang w:eastAsia="fr-FR"/>
              </w:rPr>
              <w:t xml:space="preserve"> the </w:t>
            </w:r>
            <w:proofErr w:type="spellStart"/>
            <w:r w:rsidRPr="00E26034">
              <w:rPr>
                <w:rFonts w:ascii="Arial Narrow" w:eastAsia="Times New Roman" w:hAnsi="Arial Narrow" w:cs="Courier New"/>
                <w:sz w:val="18"/>
                <w:szCs w:val="18"/>
                <w:lang w:eastAsia="fr-FR"/>
              </w:rPr>
              <w:t>operational</w:t>
            </w:r>
            <w:proofErr w:type="spellEnd"/>
            <w:r w:rsidRPr="00E26034">
              <w:rPr>
                <w:rFonts w:ascii="Arial Narrow" w:eastAsia="Times New Roman" w:hAnsi="Arial Narrow" w:cs="Courier New"/>
                <w:sz w:val="18"/>
                <w:szCs w:val="18"/>
                <w:lang w:eastAsia="fr-FR"/>
              </w:rPr>
              <w:t xml:space="preserve"> phase</w:t>
            </w:r>
          </w:p>
          <w:p w14:paraId="4810F9FA" w14:textId="77777777" w:rsidR="00B6739F" w:rsidRPr="00E26034" w:rsidRDefault="00B6739F" w:rsidP="00E60644">
            <w:pPr>
              <w:rPr>
                <w:rFonts w:ascii="Arial Narrow" w:hAnsi="Arial Narrow"/>
                <w:sz w:val="18"/>
                <w:szCs w:val="18"/>
              </w:rPr>
            </w:pPr>
          </w:p>
        </w:tc>
        <w:tc>
          <w:tcPr>
            <w:tcW w:w="1592" w:type="dxa"/>
          </w:tcPr>
          <w:p w14:paraId="4E52CC7A" w14:textId="77777777" w:rsidR="00B6739F" w:rsidRPr="00E26034" w:rsidRDefault="00B6739F" w:rsidP="00E60644">
            <w:pPr>
              <w:rPr>
                <w:rFonts w:ascii="Arial Narrow" w:hAnsi="Arial Narrow"/>
                <w:sz w:val="18"/>
                <w:szCs w:val="18"/>
              </w:rPr>
            </w:pPr>
            <w:r w:rsidRPr="00E26034">
              <w:rPr>
                <w:rFonts w:ascii="Arial Narrow" w:hAnsi="Arial Narrow"/>
                <w:sz w:val="18"/>
                <w:szCs w:val="18"/>
              </w:rPr>
              <w:t>SNE</w:t>
            </w:r>
          </w:p>
        </w:tc>
        <w:tc>
          <w:tcPr>
            <w:tcW w:w="1939" w:type="dxa"/>
          </w:tcPr>
          <w:p w14:paraId="597B4A4C"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Included in plant management costs</w:t>
            </w:r>
          </w:p>
        </w:tc>
      </w:tr>
      <w:tr w:rsidR="00B6739F" w:rsidRPr="00DF220D" w14:paraId="7AA09E85" w14:textId="77777777" w:rsidTr="008A3457">
        <w:trPr>
          <w:trHeight w:val="416"/>
          <w:jc w:val="center"/>
        </w:trPr>
        <w:tc>
          <w:tcPr>
            <w:tcW w:w="1419" w:type="dxa"/>
            <w:vMerge/>
          </w:tcPr>
          <w:p w14:paraId="0AA2A25B" w14:textId="77777777" w:rsidR="00B6739F" w:rsidRPr="00E26034" w:rsidRDefault="00B6739F" w:rsidP="00E60644">
            <w:pPr>
              <w:spacing w:after="200" w:line="360" w:lineRule="auto"/>
              <w:jc w:val="both"/>
              <w:rPr>
                <w:rFonts w:ascii="Arial Narrow" w:hAnsi="Arial Narrow" w:cs="Times New Roman"/>
                <w:sz w:val="18"/>
                <w:szCs w:val="18"/>
                <w:lang w:val="en-US"/>
              </w:rPr>
            </w:pPr>
          </w:p>
        </w:tc>
        <w:tc>
          <w:tcPr>
            <w:tcW w:w="2576" w:type="dxa"/>
          </w:tcPr>
          <w:p w14:paraId="275CD6F3" w14:textId="6A003221" w:rsidR="00B6739F" w:rsidRPr="008A3457" w:rsidRDefault="00B6739F" w:rsidP="008A34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Raising public awareness of the dangers associated with the presence of power lines and substations</w:t>
            </w:r>
          </w:p>
        </w:tc>
        <w:tc>
          <w:tcPr>
            <w:tcW w:w="2351" w:type="dxa"/>
          </w:tcPr>
          <w:p w14:paraId="2FAEF3CE"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Number</w:t>
            </w:r>
            <w:proofErr w:type="spellEnd"/>
            <w:r w:rsidRPr="00E26034">
              <w:rPr>
                <w:rFonts w:ascii="Arial Narrow" w:eastAsia="Times New Roman" w:hAnsi="Arial Narrow" w:cs="Courier New"/>
                <w:sz w:val="18"/>
                <w:szCs w:val="18"/>
                <w:lang w:eastAsia="fr-FR"/>
              </w:rPr>
              <w:t xml:space="preserve"> of people </w:t>
            </w:r>
            <w:proofErr w:type="spellStart"/>
            <w:r w:rsidRPr="00E26034">
              <w:rPr>
                <w:rFonts w:ascii="Arial Narrow" w:eastAsia="Times New Roman" w:hAnsi="Arial Narrow" w:cs="Courier New"/>
                <w:sz w:val="18"/>
                <w:szCs w:val="18"/>
                <w:lang w:eastAsia="fr-FR"/>
              </w:rPr>
              <w:t>sensitized</w:t>
            </w:r>
            <w:proofErr w:type="spellEnd"/>
          </w:p>
          <w:p w14:paraId="65CC0345" w14:textId="77777777" w:rsidR="00B6739F" w:rsidRPr="00E26034" w:rsidRDefault="00B6739F" w:rsidP="00E60644">
            <w:pPr>
              <w:rPr>
                <w:rFonts w:ascii="Arial Narrow" w:hAnsi="Arial Narrow"/>
                <w:sz w:val="18"/>
                <w:szCs w:val="18"/>
              </w:rPr>
            </w:pPr>
          </w:p>
        </w:tc>
        <w:tc>
          <w:tcPr>
            <w:tcW w:w="1531" w:type="dxa"/>
          </w:tcPr>
          <w:p w14:paraId="5EA65B4F"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operations</w:t>
            </w:r>
            <w:proofErr w:type="spellEnd"/>
            <w:r w:rsidRPr="00E26034">
              <w:rPr>
                <w:rFonts w:ascii="Arial Narrow" w:eastAsia="Times New Roman" w:hAnsi="Arial Narrow" w:cs="Courier New"/>
                <w:sz w:val="18"/>
                <w:szCs w:val="18"/>
                <w:lang w:eastAsia="fr-FR"/>
              </w:rPr>
              <w:t xml:space="preserve"> center</w:t>
            </w:r>
          </w:p>
          <w:p w14:paraId="2F09DF76" w14:textId="77777777" w:rsidR="00B6739F" w:rsidRPr="00E26034" w:rsidRDefault="00B6739F" w:rsidP="00E60644">
            <w:pPr>
              <w:rPr>
                <w:rFonts w:ascii="Arial Narrow" w:hAnsi="Arial Narrow"/>
                <w:sz w:val="18"/>
                <w:szCs w:val="18"/>
              </w:rPr>
            </w:pPr>
          </w:p>
        </w:tc>
        <w:tc>
          <w:tcPr>
            <w:tcW w:w="1944" w:type="dxa"/>
          </w:tcPr>
          <w:p w14:paraId="28CE6BB7"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Observation and control</w:t>
            </w:r>
          </w:p>
          <w:p w14:paraId="120707A7" w14:textId="77777777" w:rsidR="00B6739F" w:rsidRPr="00E26034" w:rsidRDefault="00B6739F" w:rsidP="00E60644">
            <w:pPr>
              <w:rPr>
                <w:rFonts w:ascii="Arial Narrow" w:hAnsi="Arial Narrow"/>
                <w:sz w:val="18"/>
                <w:szCs w:val="18"/>
              </w:rPr>
            </w:pPr>
          </w:p>
        </w:tc>
        <w:tc>
          <w:tcPr>
            <w:tcW w:w="2296" w:type="dxa"/>
          </w:tcPr>
          <w:p w14:paraId="32BD3FAD"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During</w:t>
            </w:r>
            <w:proofErr w:type="spellEnd"/>
            <w:r w:rsidRPr="00E26034">
              <w:rPr>
                <w:rFonts w:ascii="Arial Narrow" w:eastAsia="Times New Roman" w:hAnsi="Arial Narrow" w:cs="Courier New"/>
                <w:sz w:val="18"/>
                <w:szCs w:val="18"/>
                <w:lang w:eastAsia="fr-FR"/>
              </w:rPr>
              <w:t xml:space="preserve"> the </w:t>
            </w:r>
            <w:proofErr w:type="spellStart"/>
            <w:r w:rsidRPr="00E26034">
              <w:rPr>
                <w:rFonts w:ascii="Arial Narrow" w:eastAsia="Times New Roman" w:hAnsi="Arial Narrow" w:cs="Courier New"/>
                <w:sz w:val="18"/>
                <w:szCs w:val="18"/>
                <w:lang w:eastAsia="fr-FR"/>
              </w:rPr>
              <w:t>operational</w:t>
            </w:r>
            <w:proofErr w:type="spellEnd"/>
            <w:r w:rsidRPr="00E26034">
              <w:rPr>
                <w:rFonts w:ascii="Arial Narrow" w:eastAsia="Times New Roman" w:hAnsi="Arial Narrow" w:cs="Courier New"/>
                <w:sz w:val="18"/>
                <w:szCs w:val="18"/>
                <w:lang w:eastAsia="fr-FR"/>
              </w:rPr>
              <w:t xml:space="preserve"> phase</w:t>
            </w:r>
          </w:p>
        </w:tc>
        <w:tc>
          <w:tcPr>
            <w:tcW w:w="1592" w:type="dxa"/>
          </w:tcPr>
          <w:p w14:paraId="2140978E" w14:textId="77777777" w:rsidR="00B6739F" w:rsidRPr="00E26034" w:rsidRDefault="00B6739F" w:rsidP="00E60644">
            <w:pPr>
              <w:rPr>
                <w:rFonts w:ascii="Arial Narrow" w:hAnsi="Arial Narrow"/>
                <w:sz w:val="18"/>
                <w:szCs w:val="18"/>
              </w:rPr>
            </w:pPr>
            <w:r w:rsidRPr="00E26034">
              <w:rPr>
                <w:rFonts w:ascii="Arial Narrow" w:hAnsi="Arial Narrow"/>
                <w:sz w:val="18"/>
                <w:szCs w:val="18"/>
              </w:rPr>
              <w:t>SNE</w:t>
            </w:r>
          </w:p>
        </w:tc>
        <w:tc>
          <w:tcPr>
            <w:tcW w:w="1939" w:type="dxa"/>
          </w:tcPr>
          <w:p w14:paraId="4602F5E8"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Included in plant management costs</w:t>
            </w:r>
          </w:p>
        </w:tc>
      </w:tr>
      <w:tr w:rsidR="00B6739F" w:rsidRPr="00E26034" w14:paraId="248486E0" w14:textId="77777777" w:rsidTr="008A3457">
        <w:trPr>
          <w:trHeight w:val="416"/>
          <w:jc w:val="center"/>
        </w:trPr>
        <w:tc>
          <w:tcPr>
            <w:tcW w:w="1419" w:type="dxa"/>
            <w:vMerge/>
          </w:tcPr>
          <w:p w14:paraId="7EEE3AF7" w14:textId="77777777" w:rsidR="00B6739F" w:rsidRPr="00E26034" w:rsidRDefault="00B6739F" w:rsidP="00E60644">
            <w:pPr>
              <w:spacing w:after="200" w:line="360" w:lineRule="auto"/>
              <w:jc w:val="both"/>
              <w:rPr>
                <w:rFonts w:ascii="Arial Narrow" w:hAnsi="Arial Narrow" w:cs="Times New Roman"/>
                <w:sz w:val="18"/>
                <w:szCs w:val="18"/>
                <w:lang w:val="en-US"/>
              </w:rPr>
            </w:pPr>
          </w:p>
        </w:tc>
        <w:tc>
          <w:tcPr>
            <w:tcW w:w="2576" w:type="dxa"/>
          </w:tcPr>
          <w:p w14:paraId="1459103E"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secure</w:t>
            </w:r>
            <w:proofErr w:type="spellEnd"/>
            <w:r w:rsidRPr="00E26034">
              <w:rPr>
                <w:rFonts w:ascii="Arial Narrow" w:eastAsia="Times New Roman" w:hAnsi="Arial Narrow" w:cs="Courier New"/>
                <w:sz w:val="18"/>
                <w:szCs w:val="18"/>
                <w:lang w:eastAsia="fr-FR"/>
              </w:rPr>
              <w:t xml:space="preserve"> </w:t>
            </w:r>
            <w:proofErr w:type="spellStart"/>
            <w:r w:rsidRPr="00E26034">
              <w:rPr>
                <w:rFonts w:ascii="Arial Narrow" w:eastAsia="Times New Roman" w:hAnsi="Arial Narrow" w:cs="Courier New"/>
                <w:sz w:val="18"/>
                <w:szCs w:val="18"/>
                <w:lang w:eastAsia="fr-FR"/>
              </w:rPr>
              <w:t>electrical</w:t>
            </w:r>
            <w:proofErr w:type="spellEnd"/>
            <w:r w:rsidRPr="00E26034">
              <w:rPr>
                <w:rFonts w:ascii="Arial Narrow" w:eastAsia="Times New Roman" w:hAnsi="Arial Narrow" w:cs="Courier New"/>
                <w:sz w:val="18"/>
                <w:szCs w:val="18"/>
                <w:lang w:eastAsia="fr-FR"/>
              </w:rPr>
              <w:t xml:space="preserve"> </w:t>
            </w:r>
            <w:proofErr w:type="spellStart"/>
            <w:r w:rsidRPr="00E26034">
              <w:rPr>
                <w:rFonts w:ascii="Arial Narrow" w:eastAsia="Times New Roman" w:hAnsi="Arial Narrow" w:cs="Courier New"/>
                <w:sz w:val="18"/>
                <w:szCs w:val="18"/>
                <w:lang w:eastAsia="fr-FR"/>
              </w:rPr>
              <w:t>substations</w:t>
            </w:r>
            <w:proofErr w:type="spellEnd"/>
          </w:p>
          <w:p w14:paraId="37D0CD67" w14:textId="77777777" w:rsidR="00B6739F" w:rsidRPr="00E26034" w:rsidRDefault="00B6739F" w:rsidP="00E60644">
            <w:pPr>
              <w:jc w:val="both"/>
              <w:rPr>
                <w:rFonts w:ascii="Arial Narrow" w:hAnsi="Arial Narrow"/>
                <w:sz w:val="18"/>
                <w:szCs w:val="18"/>
              </w:rPr>
            </w:pPr>
          </w:p>
        </w:tc>
        <w:tc>
          <w:tcPr>
            <w:tcW w:w="2351" w:type="dxa"/>
          </w:tcPr>
          <w:p w14:paraId="6064A8B4"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val="en-US" w:eastAsia="fr-FR"/>
              </w:rPr>
            </w:pPr>
            <w:r w:rsidRPr="009B5276">
              <w:rPr>
                <w:rFonts w:ascii="Arial Narrow" w:eastAsia="Times New Roman" w:hAnsi="Arial Narrow" w:cs="Courier New"/>
                <w:sz w:val="18"/>
                <w:szCs w:val="18"/>
                <w:lang w:val="en-US" w:eastAsia="fr-FR"/>
              </w:rPr>
              <w:t>Number of secure electrical substations</w:t>
            </w:r>
          </w:p>
        </w:tc>
        <w:tc>
          <w:tcPr>
            <w:tcW w:w="1531" w:type="dxa"/>
          </w:tcPr>
          <w:p w14:paraId="10A8FBC0"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 xml:space="preserve">Along power </w:t>
            </w:r>
            <w:proofErr w:type="spellStart"/>
            <w:r w:rsidRPr="00E26034">
              <w:rPr>
                <w:rFonts w:ascii="Arial Narrow" w:eastAsia="Times New Roman" w:hAnsi="Arial Narrow" w:cs="Courier New"/>
                <w:sz w:val="18"/>
                <w:szCs w:val="18"/>
                <w:lang w:eastAsia="fr-FR"/>
              </w:rPr>
              <w:t>lines</w:t>
            </w:r>
            <w:proofErr w:type="spellEnd"/>
          </w:p>
          <w:p w14:paraId="3DCEBFFA" w14:textId="77777777" w:rsidR="00B6739F" w:rsidRPr="00E26034" w:rsidRDefault="00B6739F" w:rsidP="00E60644">
            <w:pPr>
              <w:rPr>
                <w:rFonts w:ascii="Arial Narrow" w:hAnsi="Arial Narrow"/>
                <w:sz w:val="18"/>
                <w:szCs w:val="18"/>
              </w:rPr>
            </w:pPr>
          </w:p>
        </w:tc>
        <w:tc>
          <w:tcPr>
            <w:tcW w:w="1944" w:type="dxa"/>
          </w:tcPr>
          <w:p w14:paraId="3FA7C1BF"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r w:rsidRPr="00E26034">
              <w:rPr>
                <w:rFonts w:ascii="Arial Narrow" w:eastAsia="Times New Roman" w:hAnsi="Arial Narrow" w:cs="Courier New"/>
                <w:sz w:val="18"/>
                <w:szCs w:val="18"/>
                <w:lang w:eastAsia="fr-FR"/>
              </w:rPr>
              <w:t>Observation and control</w:t>
            </w:r>
          </w:p>
          <w:p w14:paraId="21C093C1" w14:textId="77777777" w:rsidR="00B6739F" w:rsidRPr="00E26034" w:rsidRDefault="00B6739F" w:rsidP="00E60644">
            <w:pPr>
              <w:rPr>
                <w:rFonts w:ascii="Arial Narrow" w:hAnsi="Arial Narrow"/>
                <w:sz w:val="18"/>
                <w:szCs w:val="18"/>
              </w:rPr>
            </w:pPr>
          </w:p>
        </w:tc>
        <w:tc>
          <w:tcPr>
            <w:tcW w:w="2296" w:type="dxa"/>
          </w:tcPr>
          <w:p w14:paraId="73F12502" w14:textId="77777777" w:rsidR="00B6739F" w:rsidRPr="00E26034" w:rsidRDefault="00B6739F" w:rsidP="00E60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Times New Roman" w:hAnsi="Arial Narrow" w:cs="Courier New"/>
                <w:sz w:val="18"/>
                <w:szCs w:val="18"/>
                <w:lang w:eastAsia="fr-FR"/>
              </w:rPr>
            </w:pPr>
            <w:proofErr w:type="spellStart"/>
            <w:r w:rsidRPr="00E26034">
              <w:rPr>
                <w:rFonts w:ascii="Arial Narrow" w:eastAsia="Times New Roman" w:hAnsi="Arial Narrow" w:cs="Courier New"/>
                <w:sz w:val="18"/>
                <w:szCs w:val="18"/>
                <w:lang w:eastAsia="fr-FR"/>
              </w:rPr>
              <w:t>During</w:t>
            </w:r>
            <w:proofErr w:type="spellEnd"/>
            <w:r w:rsidRPr="00E26034">
              <w:rPr>
                <w:rFonts w:ascii="Arial Narrow" w:eastAsia="Times New Roman" w:hAnsi="Arial Narrow" w:cs="Courier New"/>
                <w:sz w:val="18"/>
                <w:szCs w:val="18"/>
                <w:lang w:eastAsia="fr-FR"/>
              </w:rPr>
              <w:t xml:space="preserve"> the </w:t>
            </w:r>
            <w:proofErr w:type="spellStart"/>
            <w:r w:rsidRPr="00E26034">
              <w:rPr>
                <w:rFonts w:ascii="Arial Narrow" w:eastAsia="Times New Roman" w:hAnsi="Arial Narrow" w:cs="Courier New"/>
                <w:sz w:val="18"/>
                <w:szCs w:val="18"/>
                <w:lang w:eastAsia="fr-FR"/>
              </w:rPr>
              <w:t>operational</w:t>
            </w:r>
            <w:proofErr w:type="spellEnd"/>
            <w:r w:rsidRPr="00E26034">
              <w:rPr>
                <w:rFonts w:ascii="Arial Narrow" w:eastAsia="Times New Roman" w:hAnsi="Arial Narrow" w:cs="Courier New"/>
                <w:sz w:val="18"/>
                <w:szCs w:val="18"/>
                <w:lang w:eastAsia="fr-FR"/>
              </w:rPr>
              <w:t xml:space="preserve"> phase</w:t>
            </w:r>
          </w:p>
        </w:tc>
        <w:tc>
          <w:tcPr>
            <w:tcW w:w="1592" w:type="dxa"/>
          </w:tcPr>
          <w:p w14:paraId="0525AC06" w14:textId="77777777" w:rsidR="00B6739F" w:rsidRPr="00E26034" w:rsidRDefault="00B6739F" w:rsidP="00E60644">
            <w:pPr>
              <w:rPr>
                <w:rFonts w:ascii="Arial Narrow" w:hAnsi="Arial Narrow"/>
                <w:sz w:val="18"/>
                <w:szCs w:val="18"/>
              </w:rPr>
            </w:pPr>
            <w:r w:rsidRPr="00E26034">
              <w:rPr>
                <w:rFonts w:ascii="Arial Narrow" w:hAnsi="Arial Narrow"/>
                <w:sz w:val="18"/>
                <w:szCs w:val="18"/>
              </w:rPr>
              <w:t>SNE</w:t>
            </w:r>
          </w:p>
        </w:tc>
        <w:tc>
          <w:tcPr>
            <w:tcW w:w="1939" w:type="dxa"/>
          </w:tcPr>
          <w:p w14:paraId="1145240B" w14:textId="77777777" w:rsidR="00B6739F" w:rsidRPr="00E26034" w:rsidRDefault="00B6739F" w:rsidP="00E60644">
            <w:pPr>
              <w:rPr>
                <w:rFonts w:ascii="Arial Narrow" w:hAnsi="Arial Narrow"/>
                <w:sz w:val="18"/>
                <w:szCs w:val="18"/>
              </w:rPr>
            </w:pPr>
          </w:p>
        </w:tc>
      </w:tr>
    </w:tbl>
    <w:p w14:paraId="0B3700CA" w14:textId="77777777" w:rsidR="00B6739F" w:rsidRDefault="00B6739F" w:rsidP="00B6739F">
      <w:pPr>
        <w:rPr>
          <w:b/>
          <w:sz w:val="24"/>
          <w:lang w:val="fr-CA"/>
        </w:rPr>
      </w:pPr>
    </w:p>
    <w:p w14:paraId="6D02C34E" w14:textId="77777777" w:rsidR="00B6739F" w:rsidRDefault="00B6739F" w:rsidP="00B6739F">
      <w:pPr>
        <w:rPr>
          <w:b/>
          <w:sz w:val="24"/>
          <w:lang w:val="fr-CA"/>
        </w:rPr>
        <w:sectPr w:rsidR="00B6739F" w:rsidSect="00E60644">
          <w:pgSz w:w="16838" w:h="11906" w:orient="landscape"/>
          <w:pgMar w:top="1080" w:right="1440" w:bottom="1080" w:left="1440" w:header="708" w:footer="708" w:gutter="0"/>
          <w:pgNumType w:fmt="lowerRoman"/>
          <w:cols w:space="708"/>
          <w:docGrid w:linePitch="360"/>
        </w:sectPr>
      </w:pPr>
    </w:p>
    <w:p w14:paraId="1E0B7D6D" w14:textId="77777777" w:rsidR="00B6739F" w:rsidRDefault="00B6739F" w:rsidP="00B6739F">
      <w:pPr>
        <w:rPr>
          <w:rFonts w:ascii="Arial Narrow" w:hAnsi="Arial Narrow"/>
          <w:b/>
          <w:sz w:val="24"/>
          <w:lang w:val="en"/>
        </w:rPr>
      </w:pPr>
      <w:r w:rsidRPr="00280780">
        <w:rPr>
          <w:rFonts w:ascii="Arial Narrow" w:hAnsi="Arial Narrow"/>
          <w:b/>
          <w:sz w:val="24"/>
          <w:lang w:val="en"/>
        </w:rPr>
        <w:t>ESMP COST</w:t>
      </w:r>
    </w:p>
    <w:p w14:paraId="39D77C44" w14:textId="33F228EF" w:rsidR="00B6739F" w:rsidRPr="00280780" w:rsidRDefault="00B6739F" w:rsidP="00B6739F">
      <w:pPr>
        <w:rPr>
          <w:rFonts w:ascii="Arial Narrow" w:hAnsi="Arial Narrow"/>
          <w:b/>
          <w:sz w:val="24"/>
          <w:lang w:val="en"/>
        </w:rPr>
      </w:pPr>
      <w:r w:rsidRPr="00280780">
        <w:rPr>
          <w:rFonts w:ascii="Arial Narrow" w:hAnsi="Arial Narrow"/>
          <w:sz w:val="24"/>
          <w:lang w:val="en"/>
        </w:rPr>
        <w:t xml:space="preserve">The overall cost of the ESMP </w:t>
      </w:r>
      <w:r w:rsidR="0015112D">
        <w:rPr>
          <w:rFonts w:ascii="Arial Narrow" w:hAnsi="Arial Narrow"/>
          <w:sz w:val="24"/>
          <w:lang w:val="en"/>
        </w:rPr>
        <w:t xml:space="preserve">and ARAP </w:t>
      </w:r>
      <w:r w:rsidRPr="00280780">
        <w:rPr>
          <w:rFonts w:ascii="Arial Narrow" w:hAnsi="Arial Narrow"/>
          <w:sz w:val="24"/>
          <w:lang w:val="en"/>
        </w:rPr>
        <w:t>is given in Table 6</w:t>
      </w:r>
    </w:p>
    <w:p w14:paraId="1AC702FD" w14:textId="59C85A8C" w:rsidR="00B6739F" w:rsidRPr="0015112D" w:rsidRDefault="00B6739F" w:rsidP="00B6739F">
      <w:pPr>
        <w:rPr>
          <w:rFonts w:ascii="Arial Narrow" w:hAnsi="Arial Narrow"/>
          <w:sz w:val="24"/>
          <w:lang w:val="en-US"/>
        </w:rPr>
      </w:pPr>
      <w:r w:rsidRPr="00280780">
        <w:rPr>
          <w:rFonts w:ascii="Arial Narrow" w:hAnsi="Arial Narrow"/>
          <w:sz w:val="24"/>
          <w:lang w:val="en"/>
        </w:rPr>
        <w:t>Table 6: Cost of ESMP</w:t>
      </w:r>
      <w:r w:rsidR="0015112D">
        <w:rPr>
          <w:rFonts w:ascii="Arial Narrow" w:hAnsi="Arial Narrow"/>
          <w:sz w:val="24"/>
          <w:lang w:val="en"/>
        </w:rPr>
        <w:t xml:space="preserve"> &amp; ARAP</w:t>
      </w:r>
    </w:p>
    <w:tbl>
      <w:tblPr>
        <w:tblW w:w="11036" w:type="dxa"/>
        <w:jc w:val="center"/>
        <w:tblLayout w:type="fixed"/>
        <w:tblCellMar>
          <w:left w:w="70" w:type="dxa"/>
          <w:right w:w="70" w:type="dxa"/>
        </w:tblCellMar>
        <w:tblLook w:val="04A0" w:firstRow="1" w:lastRow="0" w:firstColumn="1" w:lastColumn="0" w:noHBand="0" w:noVBand="1"/>
      </w:tblPr>
      <w:tblGrid>
        <w:gridCol w:w="2972"/>
        <w:gridCol w:w="851"/>
        <w:gridCol w:w="708"/>
        <w:gridCol w:w="1276"/>
        <w:gridCol w:w="1418"/>
        <w:gridCol w:w="850"/>
        <w:gridCol w:w="1418"/>
        <w:gridCol w:w="1543"/>
      </w:tblGrid>
      <w:tr w:rsidR="00162F33" w:rsidRPr="00162F33" w14:paraId="08494C87" w14:textId="77777777" w:rsidTr="0056485E">
        <w:trPr>
          <w:trHeight w:val="868"/>
          <w:jc w:val="center"/>
        </w:trPr>
        <w:tc>
          <w:tcPr>
            <w:tcW w:w="2972" w:type="dxa"/>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746BC391" w14:textId="77777777" w:rsidR="00162F33" w:rsidRPr="00162F33" w:rsidRDefault="00162F33" w:rsidP="00162F33">
            <w:pPr>
              <w:spacing w:after="0" w:line="240" w:lineRule="auto"/>
              <w:rPr>
                <w:rFonts w:ascii="Arial Narrow" w:eastAsia="Times New Roman" w:hAnsi="Arial Narrow" w:cs="Calibri"/>
                <w:b/>
                <w:bCs/>
                <w:i/>
                <w:iCs/>
                <w:color w:val="000000"/>
                <w:lang w:eastAsia="fr-FR"/>
              </w:rPr>
            </w:pPr>
            <w:r w:rsidRPr="00162F33">
              <w:rPr>
                <w:rFonts w:ascii="Arial Narrow" w:eastAsia="Times New Roman" w:hAnsi="Arial Narrow" w:cs="Calibri"/>
                <w:b/>
                <w:bCs/>
                <w:i/>
                <w:iCs/>
                <w:color w:val="000000"/>
                <w:lang w:val="en" w:eastAsia="fr-FR"/>
              </w:rPr>
              <w:t>DESIGNATION</w:t>
            </w:r>
          </w:p>
          <w:p w14:paraId="653A99D2" w14:textId="77777777" w:rsidR="00162F33" w:rsidRPr="00162F33" w:rsidRDefault="00162F33" w:rsidP="00162F33">
            <w:pPr>
              <w:spacing w:after="0" w:line="240" w:lineRule="auto"/>
              <w:rPr>
                <w:rFonts w:ascii="Arial Narrow" w:eastAsia="Times New Roman" w:hAnsi="Arial Narrow" w:cs="Calibri"/>
                <w:b/>
                <w:bCs/>
                <w:i/>
                <w:iCs/>
                <w:color w:val="000000"/>
                <w:lang w:eastAsia="fr-FR"/>
              </w:rPr>
            </w:pPr>
          </w:p>
        </w:tc>
        <w:tc>
          <w:tcPr>
            <w:tcW w:w="851" w:type="dxa"/>
            <w:tcBorders>
              <w:top w:val="single" w:sz="4" w:space="0" w:color="auto"/>
              <w:left w:val="nil"/>
              <w:bottom w:val="single" w:sz="4" w:space="0" w:color="auto"/>
              <w:right w:val="single" w:sz="4" w:space="0" w:color="auto"/>
            </w:tcBorders>
            <w:shd w:val="clear" w:color="000000" w:fill="F4B084"/>
            <w:noWrap/>
            <w:vAlign w:val="center"/>
            <w:hideMark/>
          </w:tcPr>
          <w:p w14:paraId="142BE8C8" w14:textId="77777777" w:rsidR="00162F33" w:rsidRPr="00162F33" w:rsidRDefault="00162F33" w:rsidP="00162F33">
            <w:pPr>
              <w:spacing w:after="0" w:line="240" w:lineRule="auto"/>
              <w:rPr>
                <w:rFonts w:ascii="Arial Narrow" w:eastAsia="Times New Roman" w:hAnsi="Arial Narrow" w:cs="Calibri"/>
                <w:b/>
                <w:bCs/>
                <w:i/>
                <w:iCs/>
                <w:color w:val="000000"/>
                <w:lang w:eastAsia="fr-FR"/>
              </w:rPr>
            </w:pPr>
            <w:r w:rsidRPr="00162F33">
              <w:rPr>
                <w:rFonts w:ascii="Arial Narrow" w:eastAsia="Times New Roman" w:hAnsi="Arial Narrow" w:cs="Calibri"/>
                <w:b/>
                <w:bCs/>
                <w:i/>
                <w:iCs/>
                <w:color w:val="000000"/>
                <w:lang w:eastAsia="fr-FR"/>
              </w:rPr>
              <w:t>UNITY</w:t>
            </w:r>
          </w:p>
        </w:tc>
        <w:tc>
          <w:tcPr>
            <w:tcW w:w="708" w:type="dxa"/>
            <w:tcBorders>
              <w:top w:val="single" w:sz="4" w:space="0" w:color="auto"/>
              <w:left w:val="nil"/>
              <w:bottom w:val="single" w:sz="4" w:space="0" w:color="auto"/>
              <w:right w:val="single" w:sz="4" w:space="0" w:color="auto"/>
            </w:tcBorders>
            <w:shd w:val="clear" w:color="000000" w:fill="F4B084"/>
            <w:noWrap/>
            <w:vAlign w:val="center"/>
            <w:hideMark/>
          </w:tcPr>
          <w:p w14:paraId="738DEBD0" w14:textId="77777777" w:rsidR="00162F33" w:rsidRPr="00162F33" w:rsidRDefault="00162F33" w:rsidP="00162F33">
            <w:pPr>
              <w:spacing w:after="0" w:line="240" w:lineRule="auto"/>
              <w:rPr>
                <w:rFonts w:ascii="Arial Narrow" w:eastAsia="Times New Roman" w:hAnsi="Arial Narrow" w:cs="Calibri"/>
                <w:b/>
                <w:bCs/>
                <w:i/>
                <w:iCs/>
                <w:color w:val="000000"/>
                <w:lang w:eastAsia="fr-FR"/>
              </w:rPr>
            </w:pPr>
            <w:r w:rsidRPr="00162F33">
              <w:rPr>
                <w:rFonts w:ascii="Arial Narrow" w:eastAsia="Times New Roman" w:hAnsi="Arial Narrow" w:cs="Calibri"/>
                <w:b/>
                <w:bCs/>
                <w:i/>
                <w:iCs/>
                <w:color w:val="000000"/>
                <w:lang w:val="en" w:eastAsia="fr-FR"/>
              </w:rPr>
              <w:t>AMOUNT</w:t>
            </w:r>
          </w:p>
          <w:p w14:paraId="269C7C61" w14:textId="77777777" w:rsidR="00162F33" w:rsidRPr="00162F33" w:rsidRDefault="00162F33" w:rsidP="00162F33">
            <w:pPr>
              <w:spacing w:after="0" w:line="240" w:lineRule="auto"/>
              <w:rPr>
                <w:rFonts w:ascii="Arial Narrow" w:eastAsia="Times New Roman" w:hAnsi="Arial Narrow" w:cs="Calibri"/>
                <w:b/>
                <w:bCs/>
                <w:i/>
                <w:iCs/>
                <w:color w:val="000000"/>
                <w:lang w:eastAsia="fr-FR"/>
              </w:rPr>
            </w:pPr>
          </w:p>
        </w:tc>
        <w:tc>
          <w:tcPr>
            <w:tcW w:w="1276" w:type="dxa"/>
            <w:tcBorders>
              <w:top w:val="single" w:sz="4" w:space="0" w:color="auto"/>
              <w:left w:val="nil"/>
              <w:bottom w:val="single" w:sz="4" w:space="0" w:color="auto"/>
              <w:right w:val="single" w:sz="4" w:space="0" w:color="auto"/>
            </w:tcBorders>
            <w:shd w:val="clear" w:color="000000" w:fill="F4B084"/>
            <w:vAlign w:val="center"/>
            <w:hideMark/>
          </w:tcPr>
          <w:p w14:paraId="5C5C6BC7" w14:textId="77777777" w:rsidR="00162F33" w:rsidRPr="00162F33" w:rsidRDefault="00162F33" w:rsidP="00162F33">
            <w:pPr>
              <w:spacing w:after="0" w:line="240" w:lineRule="auto"/>
              <w:rPr>
                <w:rFonts w:ascii="Arial Narrow" w:eastAsia="Times New Roman" w:hAnsi="Arial Narrow" w:cs="Calibri"/>
                <w:b/>
                <w:bCs/>
                <w:i/>
                <w:iCs/>
                <w:color w:val="000000"/>
                <w:lang w:eastAsia="fr-FR"/>
              </w:rPr>
            </w:pPr>
            <w:r w:rsidRPr="00162F33">
              <w:rPr>
                <w:rFonts w:ascii="Arial Narrow" w:eastAsia="Times New Roman" w:hAnsi="Arial Narrow" w:cs="Calibri"/>
                <w:b/>
                <w:bCs/>
                <w:i/>
                <w:iCs/>
                <w:color w:val="000000"/>
                <w:lang w:val="en" w:eastAsia="fr-FR"/>
              </w:rPr>
              <w:t>UNIT COST XAF</w:t>
            </w:r>
          </w:p>
          <w:p w14:paraId="609FA9A0" w14:textId="77777777" w:rsidR="00162F33" w:rsidRPr="00162F33" w:rsidRDefault="00162F33" w:rsidP="00162F33">
            <w:pPr>
              <w:spacing w:after="0" w:line="240" w:lineRule="auto"/>
              <w:rPr>
                <w:rFonts w:ascii="Arial Narrow" w:eastAsia="Times New Roman" w:hAnsi="Arial Narrow" w:cs="Calibri"/>
                <w:b/>
                <w:bCs/>
                <w:i/>
                <w:iCs/>
                <w:color w:val="000000"/>
                <w:lang w:eastAsia="fr-FR"/>
              </w:rPr>
            </w:pPr>
          </w:p>
        </w:tc>
        <w:tc>
          <w:tcPr>
            <w:tcW w:w="1418" w:type="dxa"/>
            <w:tcBorders>
              <w:top w:val="single" w:sz="4" w:space="0" w:color="auto"/>
              <w:left w:val="nil"/>
              <w:bottom w:val="single" w:sz="4" w:space="0" w:color="auto"/>
              <w:right w:val="single" w:sz="4" w:space="0" w:color="auto"/>
            </w:tcBorders>
            <w:shd w:val="clear" w:color="000000" w:fill="F4B084"/>
            <w:vAlign w:val="center"/>
            <w:hideMark/>
          </w:tcPr>
          <w:p w14:paraId="683B5463" w14:textId="77777777" w:rsidR="00162F33" w:rsidRPr="00162F33" w:rsidRDefault="00162F33" w:rsidP="00162F33">
            <w:pPr>
              <w:spacing w:after="0" w:line="240" w:lineRule="auto"/>
              <w:rPr>
                <w:rFonts w:ascii="Arial Narrow" w:eastAsia="Times New Roman" w:hAnsi="Arial Narrow" w:cs="Calibri"/>
                <w:b/>
                <w:bCs/>
                <w:i/>
                <w:iCs/>
                <w:color w:val="000000"/>
                <w:lang w:eastAsia="fr-FR"/>
              </w:rPr>
            </w:pPr>
            <w:r w:rsidRPr="00162F33">
              <w:rPr>
                <w:rFonts w:ascii="Arial Narrow" w:eastAsia="Times New Roman" w:hAnsi="Arial Narrow" w:cs="Calibri"/>
                <w:b/>
                <w:bCs/>
                <w:i/>
                <w:iCs/>
                <w:color w:val="000000"/>
                <w:lang w:val="en" w:eastAsia="fr-FR"/>
              </w:rPr>
              <w:t>UNIT COST</w:t>
            </w:r>
          </w:p>
          <w:p w14:paraId="47213E12" w14:textId="77777777" w:rsidR="00162F33" w:rsidRPr="00162F33" w:rsidRDefault="00162F33" w:rsidP="00162F33">
            <w:pPr>
              <w:spacing w:after="0" w:line="240" w:lineRule="auto"/>
              <w:rPr>
                <w:rFonts w:ascii="Arial Narrow" w:eastAsia="Times New Roman" w:hAnsi="Arial Narrow" w:cs="Calibri"/>
                <w:b/>
                <w:bCs/>
                <w:i/>
                <w:iCs/>
                <w:color w:val="000000"/>
                <w:lang w:eastAsia="fr-FR"/>
              </w:rPr>
            </w:pPr>
            <w:r w:rsidRPr="00162F33">
              <w:rPr>
                <w:rFonts w:ascii="Arial Narrow" w:eastAsia="Times New Roman" w:hAnsi="Arial Narrow" w:cs="Calibri"/>
                <w:b/>
                <w:bCs/>
                <w:i/>
                <w:iCs/>
                <w:color w:val="000000"/>
                <w:lang w:eastAsia="fr-FR"/>
              </w:rPr>
              <w:t xml:space="preserve"> USD</w:t>
            </w:r>
          </w:p>
        </w:tc>
        <w:tc>
          <w:tcPr>
            <w:tcW w:w="850" w:type="dxa"/>
            <w:tcBorders>
              <w:top w:val="single" w:sz="4" w:space="0" w:color="auto"/>
              <w:left w:val="nil"/>
              <w:bottom w:val="single" w:sz="4" w:space="0" w:color="auto"/>
              <w:right w:val="single" w:sz="4" w:space="0" w:color="auto"/>
            </w:tcBorders>
            <w:shd w:val="clear" w:color="000000" w:fill="F4B084"/>
            <w:vAlign w:val="center"/>
            <w:hideMark/>
          </w:tcPr>
          <w:p w14:paraId="615705CA" w14:textId="77777777" w:rsidR="00162F33" w:rsidRPr="00162F33" w:rsidRDefault="00162F33" w:rsidP="00162F33">
            <w:pPr>
              <w:spacing w:after="0" w:line="240" w:lineRule="auto"/>
              <w:rPr>
                <w:rFonts w:ascii="Arial Narrow" w:eastAsia="Times New Roman" w:hAnsi="Arial Narrow" w:cs="Calibri"/>
                <w:b/>
                <w:bCs/>
                <w:i/>
                <w:iCs/>
                <w:color w:val="000000"/>
                <w:lang w:eastAsia="fr-FR"/>
              </w:rPr>
            </w:pPr>
            <w:r w:rsidRPr="00162F33">
              <w:rPr>
                <w:rFonts w:ascii="Arial Narrow" w:eastAsia="Times New Roman" w:hAnsi="Arial Narrow" w:cs="Calibri"/>
                <w:b/>
                <w:bCs/>
                <w:i/>
                <w:iCs/>
                <w:color w:val="000000"/>
                <w:lang w:val="en" w:eastAsia="fr-FR"/>
              </w:rPr>
              <w:t>FREQUENCY</w:t>
            </w:r>
          </w:p>
          <w:p w14:paraId="6285FAA3" w14:textId="77777777" w:rsidR="00162F33" w:rsidRPr="00162F33" w:rsidRDefault="00162F33" w:rsidP="00162F33">
            <w:pPr>
              <w:spacing w:after="0" w:line="240" w:lineRule="auto"/>
              <w:rPr>
                <w:rFonts w:ascii="Arial Narrow" w:eastAsia="Times New Roman" w:hAnsi="Arial Narrow" w:cs="Calibri"/>
                <w:b/>
                <w:bCs/>
                <w:i/>
                <w:iCs/>
                <w:color w:val="000000"/>
                <w:lang w:eastAsia="fr-FR"/>
              </w:rPr>
            </w:pPr>
          </w:p>
        </w:tc>
        <w:tc>
          <w:tcPr>
            <w:tcW w:w="1418" w:type="dxa"/>
            <w:tcBorders>
              <w:top w:val="single" w:sz="4" w:space="0" w:color="auto"/>
              <w:left w:val="nil"/>
              <w:bottom w:val="single" w:sz="4" w:space="0" w:color="auto"/>
              <w:right w:val="single" w:sz="4" w:space="0" w:color="auto"/>
            </w:tcBorders>
            <w:shd w:val="clear" w:color="000000" w:fill="F4B084"/>
            <w:vAlign w:val="center"/>
            <w:hideMark/>
          </w:tcPr>
          <w:p w14:paraId="48ED1A67" w14:textId="77777777" w:rsidR="00162F33" w:rsidRPr="00162F33" w:rsidRDefault="00162F33" w:rsidP="00162F33">
            <w:pPr>
              <w:spacing w:after="0" w:line="240" w:lineRule="auto"/>
              <w:rPr>
                <w:rFonts w:ascii="Arial Narrow" w:eastAsia="Times New Roman" w:hAnsi="Arial Narrow" w:cs="Calibri"/>
                <w:b/>
                <w:bCs/>
                <w:i/>
                <w:iCs/>
                <w:color w:val="000000"/>
                <w:lang w:eastAsia="fr-FR"/>
              </w:rPr>
            </w:pPr>
            <w:r w:rsidRPr="00162F33">
              <w:rPr>
                <w:rFonts w:ascii="Arial Narrow" w:eastAsia="Times New Roman" w:hAnsi="Arial Narrow" w:cs="Calibri"/>
                <w:b/>
                <w:bCs/>
                <w:i/>
                <w:iCs/>
                <w:color w:val="000000"/>
                <w:lang w:val="en" w:eastAsia="fr-FR"/>
              </w:rPr>
              <w:t>TOTAL COST IN XAF</w:t>
            </w:r>
          </w:p>
          <w:p w14:paraId="4B1ABD6E" w14:textId="77777777" w:rsidR="00162F33" w:rsidRPr="00162F33" w:rsidRDefault="00162F33" w:rsidP="00162F33">
            <w:pPr>
              <w:spacing w:after="0" w:line="240" w:lineRule="auto"/>
              <w:rPr>
                <w:rFonts w:ascii="Arial Narrow" w:eastAsia="Times New Roman" w:hAnsi="Arial Narrow" w:cs="Calibri"/>
                <w:b/>
                <w:bCs/>
                <w:i/>
                <w:iCs/>
                <w:color w:val="000000"/>
                <w:lang w:eastAsia="fr-FR"/>
              </w:rPr>
            </w:pPr>
          </w:p>
        </w:tc>
        <w:tc>
          <w:tcPr>
            <w:tcW w:w="1543" w:type="dxa"/>
            <w:tcBorders>
              <w:top w:val="single" w:sz="4" w:space="0" w:color="auto"/>
              <w:left w:val="nil"/>
              <w:bottom w:val="single" w:sz="4" w:space="0" w:color="auto"/>
              <w:right w:val="single" w:sz="4" w:space="0" w:color="auto"/>
            </w:tcBorders>
            <w:shd w:val="clear" w:color="000000" w:fill="F4B084"/>
            <w:vAlign w:val="center"/>
            <w:hideMark/>
          </w:tcPr>
          <w:p w14:paraId="5BE200E6" w14:textId="77777777" w:rsidR="00162F33" w:rsidRPr="00162F33" w:rsidRDefault="00162F33" w:rsidP="00162F33">
            <w:pPr>
              <w:spacing w:after="0" w:line="240" w:lineRule="auto"/>
              <w:rPr>
                <w:rFonts w:ascii="Arial Narrow" w:eastAsia="Times New Roman" w:hAnsi="Arial Narrow" w:cs="Calibri"/>
                <w:b/>
                <w:bCs/>
                <w:i/>
                <w:iCs/>
                <w:color w:val="000000"/>
                <w:lang w:eastAsia="fr-FR"/>
              </w:rPr>
            </w:pPr>
            <w:r w:rsidRPr="00162F33">
              <w:rPr>
                <w:rFonts w:ascii="Arial Narrow" w:eastAsia="Times New Roman" w:hAnsi="Arial Narrow" w:cs="Calibri"/>
                <w:b/>
                <w:bCs/>
                <w:i/>
                <w:iCs/>
                <w:color w:val="000000"/>
                <w:lang w:eastAsia="fr-FR"/>
              </w:rPr>
              <w:t xml:space="preserve"> TOTAL  </w:t>
            </w:r>
          </w:p>
        </w:tc>
      </w:tr>
      <w:tr w:rsidR="00162F33" w:rsidRPr="00DF220D" w14:paraId="2BF72348" w14:textId="77777777" w:rsidTr="0056485E">
        <w:trPr>
          <w:trHeight w:val="289"/>
          <w:jc w:val="center"/>
        </w:trPr>
        <w:tc>
          <w:tcPr>
            <w:tcW w:w="11036" w:type="dxa"/>
            <w:gridSpan w:val="8"/>
            <w:tcBorders>
              <w:top w:val="single" w:sz="4" w:space="0" w:color="auto"/>
              <w:left w:val="single" w:sz="4" w:space="0" w:color="auto"/>
              <w:bottom w:val="single" w:sz="4" w:space="0" w:color="auto"/>
              <w:right w:val="single" w:sz="4" w:space="0" w:color="auto"/>
            </w:tcBorders>
            <w:shd w:val="clear" w:color="000000" w:fill="D9D9D9"/>
            <w:vAlign w:val="center"/>
            <w:hideMark/>
          </w:tcPr>
          <w:p w14:paraId="7F0989C4" w14:textId="77777777" w:rsidR="00162F33" w:rsidRPr="00162F33" w:rsidRDefault="00162F33" w:rsidP="00162F33">
            <w:pPr>
              <w:spacing w:after="0" w:line="240" w:lineRule="auto"/>
              <w:rPr>
                <w:rFonts w:ascii="Arial Narrow" w:eastAsia="Times New Roman" w:hAnsi="Arial Narrow" w:cs="Calibri"/>
                <w:b/>
                <w:bCs/>
                <w:color w:val="000000"/>
                <w:lang w:val="en-US" w:eastAsia="fr-FR"/>
              </w:rPr>
            </w:pPr>
            <w:r w:rsidRPr="00162F33">
              <w:rPr>
                <w:rFonts w:ascii="Arial Narrow" w:eastAsia="Times New Roman" w:hAnsi="Arial Narrow" w:cs="Calibri"/>
                <w:b/>
                <w:bCs/>
                <w:color w:val="000000"/>
                <w:lang w:val="en" w:eastAsia="fr-FR"/>
              </w:rPr>
              <w:t>A. Communication and awareness-raising activities before the start of works in French, local Arabic (4 cities)</w:t>
            </w:r>
          </w:p>
        </w:tc>
      </w:tr>
      <w:tr w:rsidR="001D0C31" w:rsidRPr="00162F33" w14:paraId="2C8CB41C" w14:textId="77777777" w:rsidTr="0056485E">
        <w:trPr>
          <w:trHeight w:val="868"/>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115D65" w14:textId="77777777" w:rsidR="001D0C31" w:rsidRPr="00162F33" w:rsidRDefault="001D0C31" w:rsidP="001D0C31">
            <w:pPr>
              <w:spacing w:after="0" w:line="240" w:lineRule="auto"/>
              <w:rPr>
                <w:rFonts w:ascii="Arial Narrow" w:eastAsia="Times New Roman" w:hAnsi="Arial Narrow" w:cs="Calibri"/>
                <w:color w:val="000000"/>
                <w:lang w:val="en-US" w:eastAsia="fr-FR"/>
              </w:rPr>
            </w:pPr>
            <w:r w:rsidRPr="00162F33">
              <w:rPr>
                <w:rFonts w:ascii="Arial Narrow" w:eastAsia="Times New Roman" w:hAnsi="Arial Narrow" w:cs="Calibri"/>
                <w:color w:val="000000"/>
                <w:lang w:val="en" w:eastAsia="fr-FR"/>
              </w:rPr>
              <w:t>Local awareness raising for workers and populations in the 4 cities</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C38B62C" w14:textId="77777777" w:rsidR="001D0C31" w:rsidRPr="00162F33" w:rsidRDefault="001D0C31" w:rsidP="001D0C31">
            <w:pPr>
              <w:spacing w:after="0" w:line="240" w:lineRule="auto"/>
              <w:rPr>
                <w:rFonts w:ascii="Arial Narrow" w:eastAsia="Times New Roman" w:hAnsi="Arial Narrow" w:cs="Calibri"/>
                <w:color w:val="000000"/>
                <w:lang w:eastAsia="fr-FR"/>
              </w:rPr>
            </w:pPr>
            <w:proofErr w:type="spellStart"/>
            <w:r w:rsidRPr="00162F33">
              <w:rPr>
                <w:rFonts w:ascii="Arial Narrow" w:eastAsia="Times New Roman" w:hAnsi="Arial Narrow" w:cs="Calibri"/>
                <w:color w:val="000000"/>
                <w:lang w:eastAsia="fr-FR"/>
              </w:rPr>
              <w:t>month</w:t>
            </w:r>
            <w:proofErr w:type="spellEnd"/>
          </w:p>
        </w:tc>
        <w:tc>
          <w:tcPr>
            <w:tcW w:w="708" w:type="dxa"/>
            <w:tcBorders>
              <w:top w:val="nil"/>
              <w:left w:val="nil"/>
              <w:bottom w:val="single" w:sz="4" w:space="0" w:color="auto"/>
              <w:right w:val="single" w:sz="4" w:space="0" w:color="auto"/>
            </w:tcBorders>
            <w:shd w:val="clear" w:color="auto" w:fill="auto"/>
            <w:vAlign w:val="center"/>
            <w:hideMark/>
          </w:tcPr>
          <w:p w14:paraId="76B17E96" w14:textId="429F07FD" w:rsidR="001D0C31" w:rsidRPr="00162F33" w:rsidRDefault="001D0C31" w:rsidP="001D0C31">
            <w:pPr>
              <w:spacing w:after="0" w:line="240" w:lineRule="auto"/>
              <w:jc w:val="right"/>
              <w:rPr>
                <w:rFonts w:ascii="Arial Narrow" w:eastAsia="Times New Roman" w:hAnsi="Arial Narrow" w:cs="Calibri"/>
                <w:color w:val="000000"/>
                <w:lang w:eastAsia="fr-FR"/>
              </w:rPr>
            </w:pPr>
            <w:r w:rsidRPr="00C156FA">
              <w:rPr>
                <w:rFonts w:ascii="Arial Narrow" w:eastAsia="Times New Roman" w:hAnsi="Arial Narrow" w:cs="Calibri"/>
                <w:color w:val="000000"/>
                <w:lang w:eastAsia="fr-FR"/>
              </w:rPr>
              <w:t>1</w:t>
            </w:r>
          </w:p>
        </w:tc>
        <w:tc>
          <w:tcPr>
            <w:tcW w:w="1276" w:type="dxa"/>
            <w:tcBorders>
              <w:top w:val="nil"/>
              <w:left w:val="nil"/>
              <w:bottom w:val="single" w:sz="4" w:space="0" w:color="auto"/>
              <w:right w:val="single" w:sz="4" w:space="0" w:color="auto"/>
            </w:tcBorders>
            <w:shd w:val="clear" w:color="auto" w:fill="auto"/>
            <w:vAlign w:val="center"/>
            <w:hideMark/>
          </w:tcPr>
          <w:p w14:paraId="12524112" w14:textId="75C4CB38" w:rsidR="001D0C31" w:rsidRPr="00162F33" w:rsidRDefault="001D0C31" w:rsidP="001D0C31">
            <w:pPr>
              <w:spacing w:after="0" w:line="240" w:lineRule="auto"/>
              <w:jc w:val="right"/>
              <w:rPr>
                <w:rFonts w:ascii="Arial Narrow" w:eastAsia="Times New Roman" w:hAnsi="Arial Narrow" w:cs="Calibri"/>
                <w:color w:val="000000"/>
                <w:lang w:eastAsia="fr-FR"/>
              </w:rPr>
            </w:pPr>
            <w:r w:rsidRPr="00C156FA">
              <w:rPr>
                <w:rFonts w:ascii="Arial Narrow" w:eastAsia="Times New Roman" w:hAnsi="Arial Narrow" w:cs="Calibri"/>
                <w:color w:val="000000"/>
                <w:lang w:eastAsia="fr-FR"/>
              </w:rPr>
              <w:t>1 500 000</w:t>
            </w:r>
          </w:p>
        </w:tc>
        <w:tc>
          <w:tcPr>
            <w:tcW w:w="1418" w:type="dxa"/>
            <w:tcBorders>
              <w:top w:val="nil"/>
              <w:left w:val="nil"/>
              <w:bottom w:val="single" w:sz="4" w:space="0" w:color="auto"/>
              <w:right w:val="single" w:sz="4" w:space="0" w:color="auto"/>
            </w:tcBorders>
            <w:shd w:val="clear" w:color="auto" w:fill="auto"/>
            <w:vAlign w:val="center"/>
            <w:hideMark/>
          </w:tcPr>
          <w:p w14:paraId="78971DB0" w14:textId="561018F2" w:rsidR="001D0C31" w:rsidRPr="00162F33" w:rsidRDefault="001D0C31" w:rsidP="001D0C31">
            <w:pPr>
              <w:spacing w:after="0" w:line="240" w:lineRule="auto"/>
              <w:jc w:val="right"/>
              <w:rPr>
                <w:rFonts w:ascii="Arial Narrow" w:eastAsia="Times New Roman" w:hAnsi="Arial Narrow" w:cs="Calibri"/>
                <w:color w:val="000000"/>
                <w:lang w:eastAsia="fr-FR"/>
              </w:rPr>
            </w:pPr>
            <w:r w:rsidRPr="00C156FA">
              <w:rPr>
                <w:rFonts w:ascii="Arial Narrow" w:eastAsia="Times New Roman" w:hAnsi="Arial Narrow" w:cs="Calibri"/>
                <w:color w:val="000000"/>
                <w:lang w:eastAsia="fr-FR"/>
              </w:rPr>
              <w:t>2229,72</w:t>
            </w:r>
          </w:p>
        </w:tc>
        <w:tc>
          <w:tcPr>
            <w:tcW w:w="850" w:type="dxa"/>
            <w:tcBorders>
              <w:top w:val="nil"/>
              <w:left w:val="nil"/>
              <w:bottom w:val="single" w:sz="4" w:space="0" w:color="auto"/>
              <w:right w:val="single" w:sz="4" w:space="0" w:color="auto"/>
            </w:tcBorders>
            <w:shd w:val="clear" w:color="auto" w:fill="auto"/>
            <w:vAlign w:val="center"/>
            <w:hideMark/>
          </w:tcPr>
          <w:p w14:paraId="585AD415" w14:textId="252B21F3" w:rsidR="001D0C31" w:rsidRPr="00162F33" w:rsidRDefault="001D0C31" w:rsidP="001D0C31">
            <w:pPr>
              <w:spacing w:after="0" w:line="240" w:lineRule="auto"/>
              <w:jc w:val="right"/>
              <w:rPr>
                <w:rFonts w:ascii="Arial Narrow" w:eastAsia="Times New Roman" w:hAnsi="Arial Narrow" w:cs="Calibri"/>
                <w:color w:val="000000"/>
                <w:lang w:eastAsia="fr-FR"/>
              </w:rPr>
            </w:pPr>
            <w:r w:rsidRPr="00C156FA">
              <w:rPr>
                <w:rFonts w:ascii="Arial Narrow" w:eastAsia="Times New Roman" w:hAnsi="Arial Narrow" w:cs="Calibri"/>
                <w:color w:val="000000"/>
                <w:lang w:eastAsia="fr-FR"/>
              </w:rPr>
              <w:t>1</w:t>
            </w:r>
          </w:p>
        </w:tc>
        <w:tc>
          <w:tcPr>
            <w:tcW w:w="1418" w:type="dxa"/>
            <w:tcBorders>
              <w:top w:val="nil"/>
              <w:left w:val="nil"/>
              <w:bottom w:val="single" w:sz="4" w:space="0" w:color="auto"/>
              <w:right w:val="single" w:sz="4" w:space="0" w:color="auto"/>
            </w:tcBorders>
            <w:shd w:val="clear" w:color="auto" w:fill="auto"/>
            <w:vAlign w:val="center"/>
            <w:hideMark/>
          </w:tcPr>
          <w:p w14:paraId="2F87203E" w14:textId="6BBA0D96" w:rsidR="001D0C31" w:rsidRPr="00162F33" w:rsidRDefault="001D0C31" w:rsidP="001D0C31">
            <w:pPr>
              <w:spacing w:after="0" w:line="240" w:lineRule="auto"/>
              <w:jc w:val="right"/>
              <w:rPr>
                <w:rFonts w:ascii="Arial Narrow" w:eastAsia="Times New Roman" w:hAnsi="Arial Narrow" w:cs="Calibri"/>
                <w:color w:val="000000"/>
                <w:lang w:eastAsia="fr-FR"/>
              </w:rPr>
            </w:pPr>
            <w:r w:rsidRPr="00C156FA">
              <w:rPr>
                <w:rFonts w:ascii="Arial Narrow" w:eastAsia="Times New Roman" w:hAnsi="Arial Narrow" w:cs="Calibri"/>
                <w:color w:val="000000"/>
                <w:lang w:eastAsia="fr-FR"/>
              </w:rPr>
              <w:t>1 500 000</w:t>
            </w:r>
          </w:p>
        </w:tc>
        <w:tc>
          <w:tcPr>
            <w:tcW w:w="1543" w:type="dxa"/>
            <w:tcBorders>
              <w:top w:val="nil"/>
              <w:left w:val="nil"/>
              <w:bottom w:val="single" w:sz="4" w:space="0" w:color="auto"/>
              <w:right w:val="single" w:sz="4" w:space="0" w:color="auto"/>
            </w:tcBorders>
            <w:shd w:val="clear" w:color="auto" w:fill="auto"/>
            <w:vAlign w:val="center"/>
            <w:hideMark/>
          </w:tcPr>
          <w:p w14:paraId="6DECB29A" w14:textId="5A02F3E5" w:rsidR="001D0C31" w:rsidRPr="00162F33" w:rsidRDefault="001D0C31" w:rsidP="001D0C31">
            <w:pPr>
              <w:spacing w:after="0" w:line="240" w:lineRule="auto"/>
              <w:jc w:val="right"/>
              <w:rPr>
                <w:rFonts w:ascii="Arial Narrow" w:eastAsia="Times New Roman" w:hAnsi="Arial Narrow" w:cs="Calibri"/>
                <w:color w:val="000000"/>
                <w:lang w:eastAsia="fr-FR"/>
              </w:rPr>
            </w:pPr>
            <w:r w:rsidRPr="00C156FA">
              <w:rPr>
                <w:rFonts w:ascii="Arial Narrow" w:eastAsia="Times New Roman" w:hAnsi="Arial Narrow" w:cs="Calibri"/>
                <w:color w:val="000000"/>
                <w:lang w:eastAsia="fr-FR"/>
              </w:rPr>
              <w:t>2 229,72</w:t>
            </w:r>
          </w:p>
        </w:tc>
      </w:tr>
      <w:tr w:rsidR="001D0C31" w:rsidRPr="00162F33" w14:paraId="112F9B54" w14:textId="77777777" w:rsidTr="0056485E">
        <w:trPr>
          <w:trHeight w:val="1763"/>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E65AE2" w14:textId="77777777" w:rsidR="001D0C31" w:rsidRPr="00162F33" w:rsidRDefault="001D0C31" w:rsidP="001D0C31">
            <w:pPr>
              <w:spacing w:after="0" w:line="240" w:lineRule="auto"/>
              <w:rPr>
                <w:rFonts w:ascii="Arial Narrow" w:eastAsia="Times New Roman" w:hAnsi="Arial Narrow" w:cs="Calibri"/>
                <w:color w:val="000000"/>
                <w:lang w:val="en-US" w:eastAsia="fr-FR"/>
              </w:rPr>
            </w:pPr>
            <w:r w:rsidRPr="00162F33">
              <w:rPr>
                <w:rFonts w:ascii="Arial Narrow" w:eastAsia="Times New Roman" w:hAnsi="Arial Narrow" w:cs="Calibri"/>
                <w:color w:val="000000"/>
                <w:lang w:val="en" w:eastAsia="fr-FR"/>
              </w:rPr>
              <w:t>Recruitment of a firm for awareness-raising/communication activities on the MGP, road safety, environmental protection, hygiene rules and the fight against STIs/AIDS and COVID-19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C39593C" w14:textId="77777777" w:rsidR="001D0C31" w:rsidRPr="00162F33" w:rsidRDefault="001D0C31" w:rsidP="001D0C31">
            <w:pPr>
              <w:spacing w:after="0" w:line="240" w:lineRule="auto"/>
              <w:rPr>
                <w:rFonts w:ascii="Arial Narrow" w:eastAsia="Times New Roman" w:hAnsi="Arial Narrow" w:cs="Calibri"/>
                <w:color w:val="000000"/>
                <w:lang w:eastAsia="fr-FR"/>
              </w:rPr>
            </w:pPr>
            <w:proofErr w:type="spellStart"/>
            <w:r w:rsidRPr="00162F33">
              <w:rPr>
                <w:rFonts w:ascii="Arial Narrow" w:eastAsia="Times New Roman" w:hAnsi="Arial Narrow" w:cs="Calibri"/>
                <w:color w:val="000000"/>
                <w:lang w:eastAsia="fr-FR"/>
              </w:rPr>
              <w:t>year</w:t>
            </w:r>
            <w:proofErr w:type="spellEnd"/>
          </w:p>
        </w:tc>
        <w:tc>
          <w:tcPr>
            <w:tcW w:w="708" w:type="dxa"/>
            <w:tcBorders>
              <w:top w:val="nil"/>
              <w:left w:val="nil"/>
              <w:bottom w:val="single" w:sz="4" w:space="0" w:color="auto"/>
              <w:right w:val="single" w:sz="4" w:space="0" w:color="auto"/>
            </w:tcBorders>
            <w:shd w:val="clear" w:color="auto" w:fill="auto"/>
            <w:vAlign w:val="center"/>
            <w:hideMark/>
          </w:tcPr>
          <w:p w14:paraId="5F211110" w14:textId="22644D6B" w:rsidR="001D0C31" w:rsidRPr="00162F33" w:rsidRDefault="001D0C31" w:rsidP="001D0C31">
            <w:pPr>
              <w:spacing w:after="0" w:line="240" w:lineRule="auto"/>
              <w:jc w:val="right"/>
              <w:rPr>
                <w:rFonts w:ascii="Arial Narrow" w:eastAsia="Times New Roman" w:hAnsi="Arial Narrow" w:cs="Calibri"/>
                <w:color w:val="000000"/>
                <w:lang w:eastAsia="fr-FR"/>
              </w:rPr>
            </w:pPr>
            <w:r w:rsidRPr="00C156FA">
              <w:rPr>
                <w:rFonts w:ascii="Arial Narrow" w:eastAsia="Times New Roman" w:hAnsi="Arial Narrow" w:cs="Calibri"/>
                <w:color w:val="000000"/>
                <w:lang w:eastAsia="fr-FR"/>
              </w:rPr>
              <w:t>4</w:t>
            </w:r>
          </w:p>
        </w:tc>
        <w:tc>
          <w:tcPr>
            <w:tcW w:w="1276" w:type="dxa"/>
            <w:tcBorders>
              <w:top w:val="nil"/>
              <w:left w:val="nil"/>
              <w:bottom w:val="single" w:sz="4" w:space="0" w:color="auto"/>
              <w:right w:val="single" w:sz="4" w:space="0" w:color="auto"/>
            </w:tcBorders>
            <w:shd w:val="clear" w:color="auto" w:fill="auto"/>
            <w:vAlign w:val="center"/>
            <w:hideMark/>
          </w:tcPr>
          <w:p w14:paraId="12986A7B" w14:textId="392B8795" w:rsidR="001D0C31" w:rsidRPr="00162F33" w:rsidRDefault="001D0C31" w:rsidP="001D0C31">
            <w:pPr>
              <w:spacing w:after="0" w:line="240" w:lineRule="auto"/>
              <w:jc w:val="right"/>
              <w:rPr>
                <w:rFonts w:ascii="Arial Narrow" w:eastAsia="Times New Roman" w:hAnsi="Arial Narrow" w:cs="Calibri"/>
                <w:color w:val="000000"/>
                <w:lang w:eastAsia="fr-FR"/>
              </w:rPr>
            </w:pPr>
            <w:r w:rsidRPr="00C156FA">
              <w:rPr>
                <w:rFonts w:ascii="Arial Narrow" w:eastAsia="Times New Roman" w:hAnsi="Arial Narrow" w:cs="Calibri"/>
                <w:color w:val="000000"/>
                <w:lang w:eastAsia="fr-FR"/>
              </w:rPr>
              <w:t>6000000</w:t>
            </w:r>
          </w:p>
        </w:tc>
        <w:tc>
          <w:tcPr>
            <w:tcW w:w="1418" w:type="dxa"/>
            <w:tcBorders>
              <w:top w:val="nil"/>
              <w:left w:val="nil"/>
              <w:bottom w:val="single" w:sz="4" w:space="0" w:color="auto"/>
              <w:right w:val="single" w:sz="4" w:space="0" w:color="auto"/>
            </w:tcBorders>
            <w:shd w:val="clear" w:color="auto" w:fill="auto"/>
            <w:vAlign w:val="center"/>
            <w:hideMark/>
          </w:tcPr>
          <w:p w14:paraId="7C39B816" w14:textId="6D65A070" w:rsidR="001D0C31" w:rsidRPr="00162F33" w:rsidRDefault="001D0C31" w:rsidP="001D0C31">
            <w:pPr>
              <w:spacing w:after="0" w:line="240" w:lineRule="auto"/>
              <w:jc w:val="right"/>
              <w:rPr>
                <w:rFonts w:ascii="Arial Narrow" w:eastAsia="Times New Roman" w:hAnsi="Arial Narrow" w:cs="Calibri"/>
                <w:color w:val="000000"/>
                <w:lang w:eastAsia="fr-FR"/>
              </w:rPr>
            </w:pPr>
            <w:r w:rsidRPr="00C156FA">
              <w:rPr>
                <w:rFonts w:ascii="Arial Narrow" w:eastAsia="Times New Roman" w:hAnsi="Arial Narrow" w:cs="Calibri"/>
                <w:color w:val="000000"/>
                <w:lang w:eastAsia="fr-FR"/>
              </w:rPr>
              <w:t>8918,90</w:t>
            </w:r>
          </w:p>
        </w:tc>
        <w:tc>
          <w:tcPr>
            <w:tcW w:w="850" w:type="dxa"/>
            <w:tcBorders>
              <w:top w:val="nil"/>
              <w:left w:val="nil"/>
              <w:bottom w:val="single" w:sz="4" w:space="0" w:color="auto"/>
              <w:right w:val="single" w:sz="4" w:space="0" w:color="auto"/>
            </w:tcBorders>
            <w:shd w:val="clear" w:color="auto" w:fill="auto"/>
            <w:vAlign w:val="center"/>
            <w:hideMark/>
          </w:tcPr>
          <w:p w14:paraId="4D58282A" w14:textId="29D264A6" w:rsidR="001D0C31" w:rsidRPr="00162F33" w:rsidRDefault="001D0C31" w:rsidP="001D0C31">
            <w:pPr>
              <w:spacing w:after="0" w:line="240" w:lineRule="auto"/>
              <w:jc w:val="right"/>
              <w:rPr>
                <w:rFonts w:ascii="Arial Narrow" w:eastAsia="Times New Roman" w:hAnsi="Arial Narrow" w:cs="Calibri"/>
                <w:color w:val="000000"/>
                <w:lang w:eastAsia="fr-FR"/>
              </w:rPr>
            </w:pPr>
            <w:r w:rsidRPr="00C156FA">
              <w:rPr>
                <w:rFonts w:ascii="Arial Narrow" w:eastAsia="Times New Roman" w:hAnsi="Arial Narrow" w:cs="Calibri"/>
                <w:color w:val="000000"/>
                <w:lang w:eastAsia="fr-FR"/>
              </w:rPr>
              <w:t>8</w:t>
            </w:r>
          </w:p>
        </w:tc>
        <w:tc>
          <w:tcPr>
            <w:tcW w:w="1418" w:type="dxa"/>
            <w:tcBorders>
              <w:top w:val="nil"/>
              <w:left w:val="nil"/>
              <w:bottom w:val="single" w:sz="4" w:space="0" w:color="auto"/>
              <w:right w:val="single" w:sz="4" w:space="0" w:color="auto"/>
            </w:tcBorders>
            <w:shd w:val="clear" w:color="auto" w:fill="auto"/>
            <w:vAlign w:val="center"/>
            <w:hideMark/>
          </w:tcPr>
          <w:p w14:paraId="4A09BCFB" w14:textId="56537F87" w:rsidR="001D0C31" w:rsidRPr="00162F33" w:rsidRDefault="001D0C31" w:rsidP="001D0C31">
            <w:pPr>
              <w:spacing w:after="0" w:line="240" w:lineRule="auto"/>
              <w:jc w:val="right"/>
              <w:rPr>
                <w:rFonts w:ascii="Arial Narrow" w:eastAsia="Times New Roman" w:hAnsi="Arial Narrow" w:cs="Calibri"/>
                <w:color w:val="000000"/>
                <w:lang w:eastAsia="fr-FR"/>
              </w:rPr>
            </w:pPr>
            <w:r w:rsidRPr="00C156FA">
              <w:rPr>
                <w:rFonts w:ascii="Arial Narrow" w:eastAsia="Times New Roman" w:hAnsi="Arial Narrow" w:cs="Calibri"/>
                <w:color w:val="000000"/>
                <w:lang w:eastAsia="fr-FR"/>
              </w:rPr>
              <w:t>24000000</w:t>
            </w:r>
          </w:p>
        </w:tc>
        <w:tc>
          <w:tcPr>
            <w:tcW w:w="1543" w:type="dxa"/>
            <w:tcBorders>
              <w:top w:val="nil"/>
              <w:left w:val="nil"/>
              <w:bottom w:val="single" w:sz="4" w:space="0" w:color="auto"/>
              <w:right w:val="single" w:sz="4" w:space="0" w:color="auto"/>
            </w:tcBorders>
            <w:shd w:val="clear" w:color="auto" w:fill="auto"/>
            <w:vAlign w:val="center"/>
            <w:hideMark/>
          </w:tcPr>
          <w:p w14:paraId="72A3CE56" w14:textId="0E3756DC" w:rsidR="001D0C31" w:rsidRPr="00162F33" w:rsidRDefault="001D0C31" w:rsidP="001D0C31">
            <w:pPr>
              <w:spacing w:after="0" w:line="240" w:lineRule="auto"/>
              <w:jc w:val="right"/>
              <w:rPr>
                <w:rFonts w:ascii="Arial Narrow" w:eastAsia="Times New Roman" w:hAnsi="Arial Narrow" w:cs="Calibri"/>
                <w:color w:val="000000"/>
                <w:lang w:eastAsia="fr-FR"/>
              </w:rPr>
            </w:pPr>
            <w:r w:rsidRPr="00C156FA">
              <w:rPr>
                <w:rFonts w:ascii="Arial Narrow" w:eastAsia="Times New Roman" w:hAnsi="Arial Narrow" w:cs="Calibri"/>
                <w:color w:val="000000"/>
                <w:lang w:eastAsia="fr-FR"/>
              </w:rPr>
              <w:t>35 675,58</w:t>
            </w:r>
          </w:p>
        </w:tc>
      </w:tr>
      <w:tr w:rsidR="001D0C31" w:rsidRPr="00162F33" w14:paraId="0DE1B0B7" w14:textId="77777777" w:rsidTr="0040163E">
        <w:trPr>
          <w:trHeight w:val="289"/>
          <w:jc w:val="center"/>
        </w:trPr>
        <w:tc>
          <w:tcPr>
            <w:tcW w:w="8075" w:type="dxa"/>
            <w:gridSpan w:val="6"/>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A669026" w14:textId="77777777" w:rsidR="001D0C31" w:rsidRPr="00162F33" w:rsidRDefault="001D0C31" w:rsidP="001D0C31">
            <w:pPr>
              <w:spacing w:after="0" w:line="240" w:lineRule="auto"/>
              <w:rPr>
                <w:rFonts w:ascii="Arial Narrow" w:eastAsia="Times New Roman" w:hAnsi="Arial Narrow" w:cs="Calibri"/>
                <w:b/>
                <w:bCs/>
                <w:color w:val="000000"/>
                <w:lang w:eastAsia="fr-FR"/>
              </w:rPr>
            </w:pPr>
            <w:r w:rsidRPr="00162F33">
              <w:rPr>
                <w:rFonts w:ascii="Arial Narrow" w:eastAsia="Times New Roman" w:hAnsi="Arial Narrow" w:cs="Calibri"/>
                <w:b/>
                <w:bCs/>
                <w:color w:val="000000"/>
                <w:lang w:val="en" w:eastAsia="fr-FR"/>
              </w:rPr>
              <w:t>Subtotal A</w:t>
            </w:r>
          </w:p>
        </w:tc>
        <w:tc>
          <w:tcPr>
            <w:tcW w:w="1418" w:type="dxa"/>
            <w:tcBorders>
              <w:top w:val="nil"/>
              <w:left w:val="nil"/>
              <w:bottom w:val="single" w:sz="4" w:space="0" w:color="auto"/>
              <w:right w:val="single" w:sz="4" w:space="0" w:color="auto"/>
            </w:tcBorders>
            <w:shd w:val="clear" w:color="000000" w:fill="BFBFBF"/>
            <w:vAlign w:val="center"/>
            <w:hideMark/>
          </w:tcPr>
          <w:p w14:paraId="7BB4E934" w14:textId="053B8C37" w:rsidR="001D0C31" w:rsidRPr="00162F33" w:rsidRDefault="001D0C31" w:rsidP="001D0C31">
            <w:pPr>
              <w:spacing w:after="0" w:line="240" w:lineRule="auto"/>
              <w:jc w:val="right"/>
              <w:rPr>
                <w:rFonts w:ascii="Arial Narrow" w:eastAsia="Times New Roman" w:hAnsi="Arial Narrow" w:cs="Calibri"/>
                <w:b/>
                <w:bCs/>
                <w:color w:val="000000"/>
                <w:lang w:eastAsia="fr-FR"/>
              </w:rPr>
            </w:pPr>
            <w:r w:rsidRPr="00C156FA">
              <w:rPr>
                <w:rFonts w:ascii="Arial Narrow" w:eastAsia="Times New Roman" w:hAnsi="Arial Narrow" w:cs="Calibri"/>
                <w:b/>
                <w:bCs/>
                <w:color w:val="000000"/>
                <w:lang w:eastAsia="fr-FR"/>
              </w:rPr>
              <w:t>25 500 000</w:t>
            </w:r>
          </w:p>
        </w:tc>
        <w:tc>
          <w:tcPr>
            <w:tcW w:w="1543" w:type="dxa"/>
            <w:tcBorders>
              <w:top w:val="nil"/>
              <w:left w:val="nil"/>
              <w:bottom w:val="single" w:sz="4" w:space="0" w:color="auto"/>
              <w:right w:val="single" w:sz="4" w:space="0" w:color="auto"/>
            </w:tcBorders>
            <w:shd w:val="clear" w:color="000000" w:fill="BFBFBF"/>
            <w:vAlign w:val="center"/>
            <w:hideMark/>
          </w:tcPr>
          <w:p w14:paraId="66636334" w14:textId="136635A3" w:rsidR="001D0C31" w:rsidRPr="00162F33" w:rsidRDefault="001D0C31" w:rsidP="001D0C31">
            <w:pPr>
              <w:spacing w:after="0" w:line="240" w:lineRule="auto"/>
              <w:jc w:val="right"/>
              <w:rPr>
                <w:rFonts w:ascii="Arial Narrow" w:eastAsia="Times New Roman" w:hAnsi="Arial Narrow" w:cs="Calibri"/>
                <w:b/>
                <w:bCs/>
                <w:color w:val="000000"/>
                <w:lang w:eastAsia="fr-FR"/>
              </w:rPr>
            </w:pPr>
            <w:r w:rsidRPr="00C156FA">
              <w:rPr>
                <w:rFonts w:ascii="Arial Narrow" w:eastAsia="Times New Roman" w:hAnsi="Arial Narrow" w:cs="Calibri"/>
                <w:b/>
                <w:bCs/>
                <w:color w:val="000000"/>
                <w:lang w:eastAsia="fr-FR"/>
              </w:rPr>
              <w:t>37 905,30</w:t>
            </w:r>
          </w:p>
        </w:tc>
      </w:tr>
      <w:tr w:rsidR="00162F33" w:rsidRPr="00162F33" w14:paraId="4079B316" w14:textId="77777777" w:rsidTr="0056485E">
        <w:trPr>
          <w:trHeight w:val="289"/>
          <w:jc w:val="center"/>
        </w:trPr>
        <w:tc>
          <w:tcPr>
            <w:tcW w:w="11036" w:type="dxa"/>
            <w:gridSpan w:val="8"/>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6450265" w14:textId="77777777" w:rsidR="00162F33" w:rsidRPr="00162F33" w:rsidRDefault="00162F33" w:rsidP="00162F33">
            <w:pPr>
              <w:spacing w:after="0" w:line="240" w:lineRule="auto"/>
              <w:rPr>
                <w:rFonts w:ascii="Arial Narrow" w:eastAsia="Times New Roman" w:hAnsi="Arial Narrow" w:cs="Calibri"/>
                <w:b/>
                <w:bCs/>
                <w:color w:val="000000"/>
                <w:lang w:eastAsia="fr-FR"/>
              </w:rPr>
            </w:pPr>
            <w:r w:rsidRPr="00162F33">
              <w:rPr>
                <w:rFonts w:ascii="Arial Narrow" w:eastAsia="Times New Roman" w:hAnsi="Arial Narrow" w:cs="Calibri"/>
                <w:b/>
                <w:bCs/>
                <w:color w:val="000000"/>
                <w:lang w:val="en" w:eastAsia="fr-FR"/>
              </w:rPr>
              <w:t>B. Mitigation measures</w:t>
            </w:r>
          </w:p>
        </w:tc>
      </w:tr>
      <w:tr w:rsidR="00162F33" w:rsidRPr="00162F33" w14:paraId="024C36F5" w14:textId="77777777" w:rsidTr="0056485E">
        <w:trPr>
          <w:trHeight w:val="524"/>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D81708" w14:textId="77777777" w:rsidR="00162F33" w:rsidRPr="00162F33" w:rsidRDefault="00162F33" w:rsidP="00162F33">
            <w:pPr>
              <w:spacing w:after="0" w:line="240" w:lineRule="auto"/>
              <w:rPr>
                <w:rFonts w:ascii="Arial Narrow" w:eastAsia="Times New Roman" w:hAnsi="Arial Narrow" w:cs="Calibri"/>
                <w:b/>
                <w:bCs/>
                <w:color w:val="000000"/>
                <w:lang w:val="en-US" w:eastAsia="fr-FR"/>
              </w:rPr>
            </w:pPr>
            <w:r w:rsidRPr="00162F33">
              <w:rPr>
                <w:rFonts w:ascii="Arial Narrow" w:eastAsia="Times New Roman" w:hAnsi="Arial Narrow" w:cs="Calibri"/>
                <w:b/>
                <w:bCs/>
                <w:color w:val="000000"/>
                <w:lang w:val="en" w:eastAsia="fr-FR"/>
              </w:rPr>
              <w:t>Cost of implementing mitigation measures</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7F83EAF" w14:textId="77777777" w:rsidR="00162F33" w:rsidRPr="00162F33" w:rsidRDefault="00162F33" w:rsidP="00162F33">
            <w:pPr>
              <w:spacing w:after="0" w:line="240" w:lineRule="auto"/>
              <w:rPr>
                <w:rFonts w:ascii="Arial Narrow" w:eastAsia="Times New Roman" w:hAnsi="Arial Narrow" w:cs="Calibri"/>
                <w:b/>
                <w:bCs/>
                <w:color w:val="000000"/>
                <w:lang w:eastAsia="fr-FR"/>
              </w:rPr>
            </w:pPr>
            <w:proofErr w:type="spellStart"/>
            <w:r w:rsidRPr="00162F33">
              <w:rPr>
                <w:rFonts w:ascii="Arial Narrow" w:eastAsia="Times New Roman" w:hAnsi="Arial Narrow" w:cs="Calibri"/>
                <w:b/>
                <w:bCs/>
                <w:color w:val="000000"/>
                <w:lang w:eastAsia="fr-FR"/>
              </w:rPr>
              <w:t>year</w:t>
            </w:r>
            <w:proofErr w:type="spellEnd"/>
          </w:p>
        </w:tc>
        <w:tc>
          <w:tcPr>
            <w:tcW w:w="708" w:type="dxa"/>
            <w:tcBorders>
              <w:top w:val="nil"/>
              <w:left w:val="nil"/>
              <w:bottom w:val="single" w:sz="4" w:space="0" w:color="auto"/>
              <w:right w:val="single" w:sz="4" w:space="0" w:color="auto"/>
            </w:tcBorders>
            <w:shd w:val="clear" w:color="auto" w:fill="auto"/>
            <w:noWrap/>
            <w:vAlign w:val="center"/>
            <w:hideMark/>
          </w:tcPr>
          <w:p w14:paraId="6989A2ED" w14:textId="77777777" w:rsidR="00162F33" w:rsidRPr="00162F33" w:rsidRDefault="00162F33" w:rsidP="00162F33">
            <w:pPr>
              <w:spacing w:after="0" w:line="240" w:lineRule="auto"/>
              <w:jc w:val="right"/>
              <w:rPr>
                <w:rFonts w:ascii="Arial Narrow" w:eastAsia="Times New Roman" w:hAnsi="Arial Narrow" w:cs="Calibri"/>
                <w:b/>
                <w:bCs/>
                <w:color w:val="000000"/>
                <w:lang w:eastAsia="fr-FR"/>
              </w:rPr>
            </w:pPr>
            <w:r w:rsidRPr="00162F33">
              <w:rPr>
                <w:rFonts w:ascii="Arial Narrow" w:eastAsia="Times New Roman" w:hAnsi="Arial Narrow" w:cs="Calibri"/>
                <w:b/>
                <w:bCs/>
                <w:color w:val="000000"/>
                <w:lang w:eastAsia="fr-FR"/>
              </w:rPr>
              <w:t>4</w:t>
            </w:r>
          </w:p>
        </w:tc>
        <w:tc>
          <w:tcPr>
            <w:tcW w:w="1276" w:type="dxa"/>
            <w:tcBorders>
              <w:top w:val="nil"/>
              <w:left w:val="nil"/>
              <w:bottom w:val="single" w:sz="4" w:space="0" w:color="auto"/>
              <w:right w:val="single" w:sz="4" w:space="0" w:color="auto"/>
            </w:tcBorders>
            <w:shd w:val="clear" w:color="auto" w:fill="auto"/>
            <w:vAlign w:val="center"/>
            <w:hideMark/>
          </w:tcPr>
          <w:p w14:paraId="603C58C1" w14:textId="77777777" w:rsidR="00162F33" w:rsidRPr="00162F33" w:rsidRDefault="00162F33" w:rsidP="00162F33">
            <w:pPr>
              <w:spacing w:after="0" w:line="240" w:lineRule="auto"/>
              <w:jc w:val="right"/>
              <w:rPr>
                <w:rFonts w:ascii="Arial Narrow" w:eastAsia="Times New Roman" w:hAnsi="Arial Narrow" w:cs="Calibri"/>
                <w:b/>
                <w:bCs/>
                <w:color w:val="000000"/>
                <w:lang w:eastAsia="fr-FR"/>
              </w:rPr>
            </w:pPr>
            <w:r w:rsidRPr="00162F33">
              <w:rPr>
                <w:rFonts w:ascii="Arial Narrow" w:eastAsia="Times New Roman" w:hAnsi="Arial Narrow" w:cs="Calibri"/>
                <w:b/>
                <w:bCs/>
                <w:color w:val="000000"/>
                <w:lang w:eastAsia="fr-FR"/>
              </w:rPr>
              <w:t>33900000</w:t>
            </w:r>
          </w:p>
        </w:tc>
        <w:tc>
          <w:tcPr>
            <w:tcW w:w="1418" w:type="dxa"/>
            <w:tcBorders>
              <w:top w:val="nil"/>
              <w:left w:val="nil"/>
              <w:bottom w:val="single" w:sz="4" w:space="0" w:color="auto"/>
              <w:right w:val="single" w:sz="4" w:space="0" w:color="auto"/>
            </w:tcBorders>
            <w:shd w:val="clear" w:color="auto" w:fill="auto"/>
            <w:noWrap/>
            <w:vAlign w:val="center"/>
            <w:hideMark/>
          </w:tcPr>
          <w:p w14:paraId="0625CB38" w14:textId="77777777" w:rsidR="00162F33" w:rsidRPr="00162F33" w:rsidRDefault="00162F33" w:rsidP="00162F33">
            <w:pPr>
              <w:spacing w:after="0" w:line="240" w:lineRule="auto"/>
              <w:jc w:val="right"/>
              <w:rPr>
                <w:rFonts w:ascii="Arial Narrow" w:eastAsia="Times New Roman" w:hAnsi="Arial Narrow" w:cs="Calibri"/>
                <w:color w:val="000000"/>
                <w:lang w:eastAsia="fr-FR"/>
              </w:rPr>
            </w:pPr>
            <w:r w:rsidRPr="00162F33">
              <w:rPr>
                <w:rFonts w:ascii="Arial Narrow" w:eastAsia="Times New Roman" w:hAnsi="Arial Narrow" w:cs="Calibri"/>
                <w:color w:val="000000"/>
                <w:lang w:eastAsia="fr-FR"/>
              </w:rPr>
              <w:t>50391,7625</w:t>
            </w:r>
          </w:p>
        </w:tc>
        <w:tc>
          <w:tcPr>
            <w:tcW w:w="850" w:type="dxa"/>
            <w:tcBorders>
              <w:top w:val="nil"/>
              <w:left w:val="nil"/>
              <w:bottom w:val="single" w:sz="4" w:space="0" w:color="auto"/>
              <w:right w:val="single" w:sz="4" w:space="0" w:color="auto"/>
            </w:tcBorders>
            <w:shd w:val="clear" w:color="auto" w:fill="auto"/>
            <w:noWrap/>
            <w:vAlign w:val="center"/>
            <w:hideMark/>
          </w:tcPr>
          <w:p w14:paraId="72F1D46B" w14:textId="77777777" w:rsidR="00162F33" w:rsidRPr="00162F33" w:rsidRDefault="00162F33" w:rsidP="00162F33">
            <w:pPr>
              <w:spacing w:after="0" w:line="240" w:lineRule="auto"/>
              <w:rPr>
                <w:rFonts w:ascii="Arial Narrow" w:eastAsia="Times New Roman" w:hAnsi="Arial Narrow" w:cs="Calibri"/>
                <w:b/>
                <w:bCs/>
                <w:color w:val="000000"/>
                <w:lang w:eastAsia="fr-FR"/>
              </w:rPr>
            </w:pPr>
            <w:r w:rsidRPr="00162F33">
              <w:rPr>
                <w:rFonts w:ascii="Arial Narrow" w:eastAsia="Times New Roman" w:hAnsi="Arial Narrow" w:cs="Calibri"/>
                <w:b/>
                <w:bCs/>
                <w:color w:val="000000"/>
                <w:lang w:eastAsia="fr-FR"/>
              </w:rPr>
              <w:t>_</w:t>
            </w:r>
          </w:p>
        </w:tc>
        <w:tc>
          <w:tcPr>
            <w:tcW w:w="1418" w:type="dxa"/>
            <w:tcBorders>
              <w:top w:val="nil"/>
              <w:left w:val="nil"/>
              <w:bottom w:val="single" w:sz="4" w:space="0" w:color="auto"/>
              <w:right w:val="single" w:sz="4" w:space="0" w:color="auto"/>
            </w:tcBorders>
            <w:shd w:val="clear" w:color="auto" w:fill="auto"/>
            <w:vAlign w:val="center"/>
            <w:hideMark/>
          </w:tcPr>
          <w:p w14:paraId="426F0C19" w14:textId="77777777" w:rsidR="00162F33" w:rsidRPr="00162F33" w:rsidRDefault="00162F33" w:rsidP="00162F33">
            <w:pPr>
              <w:spacing w:after="0" w:line="240" w:lineRule="auto"/>
              <w:jc w:val="right"/>
              <w:rPr>
                <w:rFonts w:ascii="Arial Narrow" w:eastAsia="Times New Roman" w:hAnsi="Arial Narrow" w:cs="Calibri"/>
                <w:b/>
                <w:bCs/>
                <w:color w:val="000000"/>
                <w:lang w:eastAsia="fr-FR"/>
              </w:rPr>
            </w:pPr>
            <w:r w:rsidRPr="00162F33">
              <w:rPr>
                <w:rFonts w:ascii="Arial Narrow" w:eastAsia="Times New Roman" w:hAnsi="Arial Narrow" w:cs="Calibri"/>
                <w:b/>
                <w:bCs/>
                <w:color w:val="000000"/>
                <w:lang w:eastAsia="fr-FR"/>
              </w:rPr>
              <w:t>135600000</w:t>
            </w:r>
          </w:p>
        </w:tc>
        <w:tc>
          <w:tcPr>
            <w:tcW w:w="1543" w:type="dxa"/>
            <w:tcBorders>
              <w:top w:val="nil"/>
              <w:left w:val="nil"/>
              <w:bottom w:val="single" w:sz="4" w:space="0" w:color="auto"/>
              <w:right w:val="single" w:sz="4" w:space="0" w:color="auto"/>
            </w:tcBorders>
            <w:shd w:val="clear" w:color="auto" w:fill="auto"/>
            <w:vAlign w:val="center"/>
            <w:hideMark/>
          </w:tcPr>
          <w:p w14:paraId="39300568" w14:textId="77777777" w:rsidR="00162F33" w:rsidRPr="00162F33" w:rsidRDefault="00162F33" w:rsidP="00162F33">
            <w:pPr>
              <w:spacing w:after="0" w:line="240" w:lineRule="auto"/>
              <w:jc w:val="right"/>
              <w:rPr>
                <w:rFonts w:ascii="Arial Narrow" w:eastAsia="Times New Roman" w:hAnsi="Arial Narrow" w:cs="Calibri"/>
                <w:b/>
                <w:bCs/>
                <w:color w:val="000000"/>
                <w:lang w:eastAsia="fr-FR"/>
              </w:rPr>
            </w:pPr>
            <w:r w:rsidRPr="00162F33">
              <w:rPr>
                <w:rFonts w:ascii="Arial Narrow" w:eastAsia="Times New Roman" w:hAnsi="Arial Narrow" w:cs="Calibri"/>
                <w:b/>
                <w:bCs/>
                <w:color w:val="000000"/>
                <w:lang w:eastAsia="fr-FR"/>
              </w:rPr>
              <w:t>201 567,05</w:t>
            </w:r>
          </w:p>
        </w:tc>
      </w:tr>
      <w:tr w:rsidR="00162F33" w:rsidRPr="00162F33" w14:paraId="265AFB34" w14:textId="77777777" w:rsidTr="0056485E">
        <w:trPr>
          <w:trHeight w:val="289"/>
          <w:jc w:val="center"/>
        </w:trPr>
        <w:tc>
          <w:tcPr>
            <w:tcW w:w="8075" w:type="dxa"/>
            <w:gridSpan w:val="6"/>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0E5161E" w14:textId="77777777" w:rsidR="00162F33" w:rsidRPr="00162F33" w:rsidRDefault="00162F33" w:rsidP="00162F33">
            <w:pPr>
              <w:spacing w:after="0" w:line="240" w:lineRule="auto"/>
              <w:rPr>
                <w:rFonts w:ascii="Arial Narrow" w:eastAsia="Times New Roman" w:hAnsi="Arial Narrow" w:cs="Calibri"/>
                <w:b/>
                <w:bCs/>
                <w:color w:val="000000"/>
                <w:lang w:eastAsia="fr-FR"/>
              </w:rPr>
            </w:pPr>
            <w:r w:rsidRPr="00162F33">
              <w:rPr>
                <w:rFonts w:ascii="Arial Narrow" w:eastAsia="Times New Roman" w:hAnsi="Arial Narrow" w:cs="Calibri"/>
                <w:b/>
                <w:bCs/>
                <w:color w:val="000000"/>
                <w:lang w:eastAsia="fr-FR"/>
              </w:rPr>
              <w:t>Subtotal B</w:t>
            </w:r>
          </w:p>
        </w:tc>
        <w:tc>
          <w:tcPr>
            <w:tcW w:w="1418" w:type="dxa"/>
            <w:tcBorders>
              <w:top w:val="nil"/>
              <w:left w:val="nil"/>
              <w:bottom w:val="single" w:sz="4" w:space="0" w:color="auto"/>
              <w:right w:val="single" w:sz="4" w:space="0" w:color="auto"/>
            </w:tcBorders>
            <w:shd w:val="clear" w:color="auto" w:fill="D0CECE" w:themeFill="background2" w:themeFillShade="E6"/>
            <w:vAlign w:val="center"/>
            <w:hideMark/>
          </w:tcPr>
          <w:p w14:paraId="2F8E50D2" w14:textId="77777777" w:rsidR="00162F33" w:rsidRPr="00162F33" w:rsidRDefault="00162F33" w:rsidP="00162F33">
            <w:pPr>
              <w:spacing w:after="0" w:line="240" w:lineRule="auto"/>
              <w:jc w:val="right"/>
              <w:rPr>
                <w:rFonts w:ascii="Arial Narrow" w:eastAsia="Times New Roman" w:hAnsi="Arial Narrow" w:cs="Calibri"/>
                <w:b/>
                <w:bCs/>
                <w:color w:val="000000"/>
                <w:lang w:eastAsia="fr-FR"/>
              </w:rPr>
            </w:pPr>
            <w:r w:rsidRPr="00162F33">
              <w:rPr>
                <w:rFonts w:ascii="Arial Narrow" w:eastAsia="Times New Roman" w:hAnsi="Arial Narrow" w:cs="Calibri"/>
                <w:b/>
                <w:bCs/>
                <w:color w:val="000000"/>
                <w:lang w:eastAsia="fr-FR"/>
              </w:rPr>
              <w:t>135600000</w:t>
            </w:r>
          </w:p>
        </w:tc>
        <w:tc>
          <w:tcPr>
            <w:tcW w:w="1543" w:type="dxa"/>
            <w:tcBorders>
              <w:top w:val="nil"/>
              <w:left w:val="nil"/>
              <w:bottom w:val="single" w:sz="4" w:space="0" w:color="auto"/>
              <w:right w:val="single" w:sz="4" w:space="0" w:color="auto"/>
            </w:tcBorders>
            <w:shd w:val="clear" w:color="auto" w:fill="D0CECE" w:themeFill="background2" w:themeFillShade="E6"/>
            <w:vAlign w:val="center"/>
            <w:hideMark/>
          </w:tcPr>
          <w:p w14:paraId="01BF638E" w14:textId="77777777" w:rsidR="00162F33" w:rsidRPr="00162F33" w:rsidRDefault="00162F33" w:rsidP="00162F33">
            <w:pPr>
              <w:spacing w:after="0" w:line="240" w:lineRule="auto"/>
              <w:jc w:val="right"/>
              <w:rPr>
                <w:rFonts w:ascii="Arial Narrow" w:eastAsia="Times New Roman" w:hAnsi="Arial Narrow" w:cs="Calibri"/>
                <w:b/>
                <w:bCs/>
                <w:color w:val="000000"/>
                <w:lang w:eastAsia="fr-FR"/>
              </w:rPr>
            </w:pPr>
            <w:r w:rsidRPr="00162F33">
              <w:rPr>
                <w:rFonts w:ascii="Arial Narrow" w:eastAsia="Times New Roman" w:hAnsi="Arial Narrow" w:cs="Calibri"/>
                <w:b/>
                <w:bCs/>
                <w:color w:val="000000"/>
                <w:lang w:eastAsia="fr-FR"/>
              </w:rPr>
              <w:t>201 567,05</w:t>
            </w:r>
          </w:p>
        </w:tc>
      </w:tr>
      <w:tr w:rsidR="00162F33" w:rsidRPr="00DF220D" w14:paraId="0F70F91A" w14:textId="77777777" w:rsidTr="0056485E">
        <w:trPr>
          <w:trHeight w:val="289"/>
          <w:jc w:val="center"/>
        </w:trPr>
        <w:tc>
          <w:tcPr>
            <w:tcW w:w="11036" w:type="dxa"/>
            <w:gridSpan w:val="8"/>
            <w:tcBorders>
              <w:top w:val="nil"/>
              <w:left w:val="single" w:sz="4" w:space="0" w:color="auto"/>
              <w:bottom w:val="single" w:sz="4" w:space="0" w:color="auto"/>
              <w:right w:val="single" w:sz="4" w:space="0" w:color="auto"/>
            </w:tcBorders>
            <w:shd w:val="clear" w:color="000000" w:fill="D9D9D9"/>
            <w:vAlign w:val="center"/>
            <w:hideMark/>
          </w:tcPr>
          <w:p w14:paraId="0B63D1B6" w14:textId="77777777" w:rsidR="00162F33" w:rsidRPr="00162F33" w:rsidRDefault="00162F33" w:rsidP="00162F33">
            <w:pPr>
              <w:spacing w:after="0" w:line="240" w:lineRule="auto"/>
              <w:rPr>
                <w:rFonts w:ascii="Arial Narrow" w:eastAsia="Times New Roman" w:hAnsi="Arial Narrow" w:cs="Calibri"/>
                <w:b/>
                <w:bCs/>
                <w:color w:val="000000"/>
                <w:lang w:val="en-US" w:eastAsia="fr-FR"/>
              </w:rPr>
            </w:pPr>
            <w:r w:rsidRPr="00162F33">
              <w:rPr>
                <w:rFonts w:ascii="Arial Narrow" w:eastAsia="Times New Roman" w:hAnsi="Arial Narrow" w:cs="Calibri"/>
                <w:b/>
                <w:bCs/>
                <w:color w:val="000000"/>
                <w:lang w:val="en" w:eastAsia="fr-FR"/>
              </w:rPr>
              <w:t>C. Environmental monitoring and follow-up</w:t>
            </w:r>
          </w:p>
        </w:tc>
      </w:tr>
      <w:tr w:rsidR="001D0C31" w:rsidRPr="00162F33" w14:paraId="100FC687" w14:textId="77777777" w:rsidTr="0056485E">
        <w:trPr>
          <w:trHeight w:val="289"/>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1126F2" w14:textId="77777777" w:rsidR="001D0C31" w:rsidRPr="00162F33" w:rsidRDefault="001D0C31" w:rsidP="001D0C31">
            <w:pPr>
              <w:spacing w:after="0" w:line="240" w:lineRule="auto"/>
              <w:rPr>
                <w:rFonts w:ascii="Arial Narrow" w:eastAsia="Times New Roman" w:hAnsi="Arial Narrow" w:cs="Calibri"/>
                <w:color w:val="000000"/>
                <w:lang w:eastAsia="fr-FR"/>
              </w:rPr>
            </w:pPr>
            <w:r w:rsidRPr="00162F33">
              <w:rPr>
                <w:rFonts w:ascii="Arial Narrow" w:eastAsia="Times New Roman" w:hAnsi="Arial Narrow" w:cs="Calibri"/>
                <w:color w:val="000000"/>
                <w:lang w:val="en" w:eastAsia="fr-FR"/>
              </w:rPr>
              <w:t>Tracking cost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90FFD36" w14:textId="77777777" w:rsidR="001D0C31" w:rsidRPr="00162F33" w:rsidRDefault="001D0C31" w:rsidP="001D0C31">
            <w:pPr>
              <w:spacing w:after="0" w:line="240" w:lineRule="auto"/>
              <w:rPr>
                <w:rFonts w:ascii="Arial Narrow" w:eastAsia="Times New Roman" w:hAnsi="Arial Narrow" w:cs="Calibri"/>
                <w:color w:val="000000"/>
                <w:lang w:eastAsia="fr-FR"/>
              </w:rPr>
            </w:pPr>
            <w:proofErr w:type="spellStart"/>
            <w:r w:rsidRPr="00162F33">
              <w:rPr>
                <w:rFonts w:ascii="Arial Narrow" w:eastAsia="Times New Roman" w:hAnsi="Arial Narrow" w:cs="Calibri"/>
                <w:color w:val="000000"/>
                <w:lang w:eastAsia="fr-FR"/>
              </w:rPr>
              <w:t>year</w:t>
            </w:r>
            <w:proofErr w:type="spellEnd"/>
          </w:p>
        </w:tc>
        <w:tc>
          <w:tcPr>
            <w:tcW w:w="708" w:type="dxa"/>
            <w:tcBorders>
              <w:top w:val="nil"/>
              <w:left w:val="nil"/>
              <w:bottom w:val="single" w:sz="4" w:space="0" w:color="auto"/>
              <w:right w:val="single" w:sz="4" w:space="0" w:color="auto"/>
            </w:tcBorders>
            <w:shd w:val="clear" w:color="auto" w:fill="auto"/>
            <w:noWrap/>
            <w:vAlign w:val="center"/>
            <w:hideMark/>
          </w:tcPr>
          <w:p w14:paraId="3571DEA7" w14:textId="47DE1550" w:rsidR="001D0C31" w:rsidRPr="00162F33" w:rsidRDefault="001D0C31" w:rsidP="001D0C31">
            <w:pPr>
              <w:spacing w:after="0" w:line="240" w:lineRule="auto"/>
              <w:jc w:val="right"/>
              <w:rPr>
                <w:rFonts w:ascii="Arial Narrow" w:eastAsia="Times New Roman" w:hAnsi="Arial Narrow" w:cs="Calibri"/>
                <w:color w:val="000000"/>
                <w:lang w:eastAsia="fr-FR"/>
              </w:rPr>
            </w:pPr>
            <w:r w:rsidRPr="00C156FA">
              <w:rPr>
                <w:rFonts w:ascii="Arial Narrow" w:eastAsia="Times New Roman" w:hAnsi="Arial Narrow" w:cs="Calibri"/>
                <w:color w:val="000000"/>
                <w:lang w:eastAsia="fr-FR"/>
              </w:rPr>
              <w:t>4</w:t>
            </w:r>
          </w:p>
        </w:tc>
        <w:tc>
          <w:tcPr>
            <w:tcW w:w="1276" w:type="dxa"/>
            <w:tcBorders>
              <w:top w:val="nil"/>
              <w:left w:val="nil"/>
              <w:bottom w:val="single" w:sz="4" w:space="0" w:color="auto"/>
              <w:right w:val="single" w:sz="4" w:space="0" w:color="auto"/>
            </w:tcBorders>
            <w:shd w:val="clear" w:color="auto" w:fill="auto"/>
            <w:vAlign w:val="center"/>
            <w:hideMark/>
          </w:tcPr>
          <w:p w14:paraId="6C7784EE" w14:textId="30E42A13" w:rsidR="001D0C31" w:rsidRPr="00162F33" w:rsidRDefault="001D0C31" w:rsidP="001D0C31">
            <w:pPr>
              <w:spacing w:after="0" w:line="240" w:lineRule="auto"/>
              <w:jc w:val="right"/>
              <w:rPr>
                <w:rFonts w:ascii="Arial Narrow" w:eastAsia="Times New Roman" w:hAnsi="Arial Narrow" w:cs="Calibri"/>
                <w:color w:val="000000"/>
                <w:lang w:eastAsia="fr-FR"/>
              </w:rPr>
            </w:pPr>
            <w:r w:rsidRPr="00C156FA">
              <w:rPr>
                <w:rFonts w:ascii="Arial Narrow" w:eastAsia="Times New Roman" w:hAnsi="Arial Narrow" w:cs="Calibri"/>
                <w:color w:val="000000"/>
                <w:lang w:eastAsia="fr-FR"/>
              </w:rPr>
              <w:t>2000000</w:t>
            </w:r>
          </w:p>
        </w:tc>
        <w:tc>
          <w:tcPr>
            <w:tcW w:w="1418" w:type="dxa"/>
            <w:tcBorders>
              <w:top w:val="nil"/>
              <w:left w:val="nil"/>
              <w:bottom w:val="single" w:sz="4" w:space="0" w:color="auto"/>
              <w:right w:val="single" w:sz="4" w:space="0" w:color="auto"/>
            </w:tcBorders>
            <w:shd w:val="clear" w:color="auto" w:fill="auto"/>
            <w:noWrap/>
            <w:vAlign w:val="center"/>
            <w:hideMark/>
          </w:tcPr>
          <w:p w14:paraId="40339D9D" w14:textId="6DE64BEC" w:rsidR="001D0C31" w:rsidRPr="00162F33" w:rsidRDefault="001D0C31" w:rsidP="001D0C31">
            <w:pPr>
              <w:spacing w:after="0" w:line="240" w:lineRule="auto"/>
              <w:jc w:val="right"/>
              <w:rPr>
                <w:rFonts w:ascii="Arial Narrow" w:eastAsia="Times New Roman" w:hAnsi="Arial Narrow" w:cs="Calibri"/>
                <w:color w:val="000000"/>
                <w:lang w:eastAsia="fr-FR"/>
              </w:rPr>
            </w:pPr>
            <w:r w:rsidRPr="00C156FA">
              <w:rPr>
                <w:rFonts w:ascii="Arial Narrow" w:eastAsia="Times New Roman" w:hAnsi="Arial Narrow" w:cs="Calibri"/>
                <w:color w:val="000000"/>
                <w:lang w:eastAsia="fr-FR"/>
              </w:rPr>
              <w:t>2972,97</w:t>
            </w:r>
          </w:p>
        </w:tc>
        <w:tc>
          <w:tcPr>
            <w:tcW w:w="850" w:type="dxa"/>
            <w:tcBorders>
              <w:top w:val="nil"/>
              <w:left w:val="nil"/>
              <w:bottom w:val="single" w:sz="4" w:space="0" w:color="auto"/>
              <w:right w:val="single" w:sz="4" w:space="0" w:color="auto"/>
            </w:tcBorders>
            <w:shd w:val="clear" w:color="auto" w:fill="auto"/>
            <w:noWrap/>
            <w:vAlign w:val="center"/>
            <w:hideMark/>
          </w:tcPr>
          <w:p w14:paraId="17327351" w14:textId="6987A58F" w:rsidR="001D0C31" w:rsidRPr="00162F33" w:rsidRDefault="001D0C31" w:rsidP="001D0C31">
            <w:pPr>
              <w:spacing w:after="0" w:line="240" w:lineRule="auto"/>
              <w:rPr>
                <w:rFonts w:ascii="Arial Narrow" w:eastAsia="Times New Roman" w:hAnsi="Arial Narrow" w:cs="Calibri"/>
                <w:color w:val="000000"/>
                <w:lang w:eastAsia="fr-FR"/>
              </w:rPr>
            </w:pPr>
            <w:r w:rsidRPr="00C156FA">
              <w:rPr>
                <w:rFonts w:ascii="Arial Narrow" w:eastAsia="Times New Roman" w:hAnsi="Arial Narrow" w:cs="Calibri"/>
                <w:color w:val="000000"/>
                <w:lang w:eastAsia="fr-FR"/>
              </w:rPr>
              <w:t>_</w:t>
            </w:r>
          </w:p>
        </w:tc>
        <w:tc>
          <w:tcPr>
            <w:tcW w:w="1418" w:type="dxa"/>
            <w:tcBorders>
              <w:top w:val="nil"/>
              <w:left w:val="nil"/>
              <w:bottom w:val="single" w:sz="4" w:space="0" w:color="auto"/>
              <w:right w:val="single" w:sz="4" w:space="0" w:color="auto"/>
            </w:tcBorders>
            <w:shd w:val="clear" w:color="auto" w:fill="auto"/>
            <w:vAlign w:val="center"/>
            <w:hideMark/>
          </w:tcPr>
          <w:p w14:paraId="057EB7C1" w14:textId="2BB369F1" w:rsidR="001D0C31" w:rsidRPr="00162F33" w:rsidRDefault="001D0C31" w:rsidP="001D0C31">
            <w:pPr>
              <w:spacing w:after="0" w:line="240" w:lineRule="auto"/>
              <w:jc w:val="right"/>
              <w:rPr>
                <w:rFonts w:ascii="Arial Narrow" w:eastAsia="Times New Roman" w:hAnsi="Arial Narrow" w:cs="Calibri"/>
                <w:color w:val="000000"/>
                <w:lang w:eastAsia="fr-FR"/>
              </w:rPr>
            </w:pPr>
            <w:r w:rsidRPr="00C156FA">
              <w:rPr>
                <w:rFonts w:ascii="Arial Narrow" w:eastAsia="Times New Roman" w:hAnsi="Arial Narrow" w:cs="Calibri"/>
                <w:color w:val="000000"/>
                <w:lang w:eastAsia="fr-FR"/>
              </w:rPr>
              <w:t>8000000</w:t>
            </w:r>
          </w:p>
        </w:tc>
        <w:tc>
          <w:tcPr>
            <w:tcW w:w="1543" w:type="dxa"/>
            <w:tcBorders>
              <w:top w:val="nil"/>
              <w:left w:val="nil"/>
              <w:bottom w:val="single" w:sz="4" w:space="0" w:color="auto"/>
              <w:right w:val="single" w:sz="4" w:space="0" w:color="auto"/>
            </w:tcBorders>
            <w:shd w:val="clear" w:color="auto" w:fill="auto"/>
            <w:vAlign w:val="center"/>
            <w:hideMark/>
          </w:tcPr>
          <w:p w14:paraId="695C2BF8" w14:textId="571B11BD" w:rsidR="001D0C31" w:rsidRPr="00162F33" w:rsidRDefault="001D0C31" w:rsidP="001D0C31">
            <w:pPr>
              <w:spacing w:after="0" w:line="240" w:lineRule="auto"/>
              <w:jc w:val="right"/>
              <w:rPr>
                <w:rFonts w:ascii="Arial Narrow" w:eastAsia="Times New Roman" w:hAnsi="Arial Narrow" w:cs="Calibri"/>
                <w:color w:val="000000"/>
                <w:lang w:eastAsia="fr-FR"/>
              </w:rPr>
            </w:pPr>
            <w:r w:rsidRPr="00C156FA">
              <w:rPr>
                <w:rFonts w:ascii="Arial Narrow" w:eastAsia="Times New Roman" w:hAnsi="Arial Narrow" w:cs="Calibri"/>
                <w:color w:val="000000"/>
                <w:lang w:eastAsia="fr-FR"/>
              </w:rPr>
              <w:t>11 891,86</w:t>
            </w:r>
          </w:p>
        </w:tc>
      </w:tr>
      <w:tr w:rsidR="001D0C31" w:rsidRPr="00162F33" w14:paraId="2BA99396" w14:textId="77777777" w:rsidTr="0056485E">
        <w:trPr>
          <w:trHeight w:val="618"/>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3FDF11" w14:textId="77777777" w:rsidR="001D0C31" w:rsidRPr="00162F33" w:rsidRDefault="001D0C31" w:rsidP="001D0C31">
            <w:pPr>
              <w:spacing w:after="0" w:line="240" w:lineRule="auto"/>
              <w:rPr>
                <w:rFonts w:ascii="Arial Narrow" w:eastAsia="Times New Roman" w:hAnsi="Arial Narrow" w:cs="Calibri"/>
                <w:color w:val="000000"/>
                <w:lang w:eastAsia="fr-FR"/>
              </w:rPr>
            </w:pPr>
            <w:r w:rsidRPr="00162F33">
              <w:rPr>
                <w:rFonts w:ascii="Arial Narrow" w:eastAsia="Times New Roman" w:hAnsi="Arial Narrow" w:cs="Calibri"/>
                <w:color w:val="000000"/>
                <w:lang w:val="en" w:eastAsia="fr-FR"/>
              </w:rPr>
              <w:t>External environmental audit of ESMP implementation</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55D6797" w14:textId="77777777" w:rsidR="001D0C31" w:rsidRPr="00162F33" w:rsidRDefault="001D0C31" w:rsidP="001D0C31">
            <w:pPr>
              <w:spacing w:after="0" w:line="240" w:lineRule="auto"/>
              <w:rPr>
                <w:rFonts w:ascii="Arial Narrow" w:eastAsia="Times New Roman" w:hAnsi="Arial Narrow" w:cs="Calibri"/>
                <w:color w:val="000000"/>
                <w:lang w:eastAsia="fr-FR"/>
              </w:rPr>
            </w:pPr>
            <w:proofErr w:type="spellStart"/>
            <w:r w:rsidRPr="00162F33">
              <w:rPr>
                <w:rFonts w:ascii="Arial Narrow" w:eastAsia="Times New Roman" w:hAnsi="Arial Narrow" w:cs="Calibri"/>
                <w:color w:val="000000"/>
                <w:lang w:eastAsia="fr-FR"/>
              </w:rPr>
              <w:t>year</w:t>
            </w:r>
            <w:proofErr w:type="spellEnd"/>
          </w:p>
        </w:tc>
        <w:tc>
          <w:tcPr>
            <w:tcW w:w="708" w:type="dxa"/>
            <w:tcBorders>
              <w:top w:val="nil"/>
              <w:left w:val="nil"/>
              <w:bottom w:val="single" w:sz="4" w:space="0" w:color="auto"/>
              <w:right w:val="single" w:sz="4" w:space="0" w:color="auto"/>
            </w:tcBorders>
            <w:shd w:val="clear" w:color="auto" w:fill="auto"/>
            <w:noWrap/>
            <w:vAlign w:val="center"/>
            <w:hideMark/>
          </w:tcPr>
          <w:p w14:paraId="7B5BF294" w14:textId="2610E22A" w:rsidR="001D0C31" w:rsidRPr="00162F33" w:rsidRDefault="001D0C31" w:rsidP="001D0C31">
            <w:pPr>
              <w:spacing w:after="0" w:line="240" w:lineRule="auto"/>
              <w:jc w:val="right"/>
              <w:rPr>
                <w:rFonts w:ascii="Arial Narrow" w:eastAsia="Times New Roman" w:hAnsi="Arial Narrow" w:cs="Calibri"/>
                <w:color w:val="000000"/>
                <w:lang w:eastAsia="fr-FR"/>
              </w:rPr>
            </w:pPr>
            <w:r w:rsidRPr="00C156FA">
              <w:rPr>
                <w:rFonts w:ascii="Arial Narrow" w:eastAsia="Times New Roman" w:hAnsi="Arial Narrow" w:cs="Calibri"/>
                <w:color w:val="000000"/>
                <w:lang w:eastAsia="fr-FR"/>
              </w:rPr>
              <w:t>1</w:t>
            </w:r>
          </w:p>
        </w:tc>
        <w:tc>
          <w:tcPr>
            <w:tcW w:w="1276" w:type="dxa"/>
            <w:tcBorders>
              <w:top w:val="nil"/>
              <w:left w:val="nil"/>
              <w:bottom w:val="single" w:sz="4" w:space="0" w:color="auto"/>
              <w:right w:val="single" w:sz="4" w:space="0" w:color="auto"/>
            </w:tcBorders>
            <w:shd w:val="clear" w:color="auto" w:fill="auto"/>
            <w:vAlign w:val="center"/>
            <w:hideMark/>
          </w:tcPr>
          <w:p w14:paraId="11761918" w14:textId="3C0108E8" w:rsidR="001D0C31" w:rsidRPr="00162F33" w:rsidRDefault="001D0C31" w:rsidP="001D0C31">
            <w:pPr>
              <w:spacing w:after="0" w:line="240" w:lineRule="auto"/>
              <w:jc w:val="right"/>
              <w:rPr>
                <w:rFonts w:ascii="Arial Narrow" w:eastAsia="Times New Roman" w:hAnsi="Arial Narrow" w:cs="Calibri"/>
                <w:color w:val="000000"/>
                <w:lang w:eastAsia="fr-FR"/>
              </w:rPr>
            </w:pPr>
            <w:r w:rsidRPr="00C156FA">
              <w:rPr>
                <w:rFonts w:ascii="Arial Narrow" w:eastAsia="Times New Roman" w:hAnsi="Arial Narrow" w:cs="Calibri"/>
                <w:color w:val="000000"/>
                <w:lang w:eastAsia="fr-FR"/>
              </w:rPr>
              <w:t>10000000</w:t>
            </w:r>
          </w:p>
        </w:tc>
        <w:tc>
          <w:tcPr>
            <w:tcW w:w="1418" w:type="dxa"/>
            <w:tcBorders>
              <w:top w:val="nil"/>
              <w:left w:val="nil"/>
              <w:bottom w:val="single" w:sz="4" w:space="0" w:color="auto"/>
              <w:right w:val="single" w:sz="4" w:space="0" w:color="auto"/>
            </w:tcBorders>
            <w:shd w:val="clear" w:color="auto" w:fill="auto"/>
            <w:noWrap/>
            <w:vAlign w:val="center"/>
            <w:hideMark/>
          </w:tcPr>
          <w:p w14:paraId="7AAD74F9" w14:textId="65581B9F" w:rsidR="001D0C31" w:rsidRPr="00162F33" w:rsidRDefault="001D0C31" w:rsidP="001D0C31">
            <w:pPr>
              <w:spacing w:after="0" w:line="240" w:lineRule="auto"/>
              <w:jc w:val="right"/>
              <w:rPr>
                <w:rFonts w:ascii="Arial Narrow" w:eastAsia="Times New Roman" w:hAnsi="Arial Narrow" w:cs="Calibri"/>
                <w:color w:val="000000"/>
                <w:lang w:eastAsia="fr-FR"/>
              </w:rPr>
            </w:pPr>
            <w:r w:rsidRPr="00C156FA">
              <w:rPr>
                <w:rFonts w:ascii="Arial Narrow" w:eastAsia="Times New Roman" w:hAnsi="Arial Narrow" w:cs="Calibri"/>
                <w:color w:val="000000"/>
                <w:lang w:eastAsia="fr-FR"/>
              </w:rPr>
              <w:t>14864,83</w:t>
            </w:r>
          </w:p>
        </w:tc>
        <w:tc>
          <w:tcPr>
            <w:tcW w:w="850" w:type="dxa"/>
            <w:tcBorders>
              <w:top w:val="nil"/>
              <w:left w:val="nil"/>
              <w:bottom w:val="single" w:sz="4" w:space="0" w:color="auto"/>
              <w:right w:val="single" w:sz="4" w:space="0" w:color="auto"/>
            </w:tcBorders>
            <w:shd w:val="clear" w:color="auto" w:fill="auto"/>
            <w:noWrap/>
            <w:vAlign w:val="center"/>
            <w:hideMark/>
          </w:tcPr>
          <w:p w14:paraId="6B6D6AB1" w14:textId="2DB6A0CE" w:rsidR="001D0C31" w:rsidRPr="00162F33" w:rsidRDefault="001D0C31" w:rsidP="001D0C31">
            <w:pPr>
              <w:spacing w:after="0" w:line="240" w:lineRule="auto"/>
              <w:jc w:val="right"/>
              <w:rPr>
                <w:rFonts w:ascii="Arial Narrow" w:eastAsia="Times New Roman" w:hAnsi="Arial Narrow" w:cs="Calibri"/>
                <w:color w:val="000000"/>
                <w:lang w:eastAsia="fr-FR"/>
              </w:rPr>
            </w:pPr>
            <w:r w:rsidRPr="00C156FA">
              <w:rPr>
                <w:rFonts w:ascii="Arial Narrow" w:eastAsia="Times New Roman" w:hAnsi="Arial Narrow" w:cs="Calibri"/>
                <w:color w:val="000000"/>
                <w:lang w:eastAsia="fr-FR"/>
              </w:rPr>
              <w:t>_</w:t>
            </w:r>
          </w:p>
        </w:tc>
        <w:tc>
          <w:tcPr>
            <w:tcW w:w="1418" w:type="dxa"/>
            <w:tcBorders>
              <w:top w:val="nil"/>
              <w:left w:val="nil"/>
              <w:bottom w:val="single" w:sz="4" w:space="0" w:color="auto"/>
              <w:right w:val="single" w:sz="4" w:space="0" w:color="auto"/>
            </w:tcBorders>
            <w:shd w:val="clear" w:color="auto" w:fill="auto"/>
            <w:vAlign w:val="center"/>
            <w:hideMark/>
          </w:tcPr>
          <w:p w14:paraId="5FA2FA6A" w14:textId="0FFEC35B" w:rsidR="001D0C31" w:rsidRPr="00162F33" w:rsidRDefault="001D0C31" w:rsidP="001D0C31">
            <w:pPr>
              <w:spacing w:after="0" w:line="240" w:lineRule="auto"/>
              <w:jc w:val="right"/>
              <w:rPr>
                <w:rFonts w:ascii="Arial Narrow" w:eastAsia="Times New Roman" w:hAnsi="Arial Narrow" w:cs="Calibri"/>
                <w:color w:val="000000"/>
                <w:lang w:eastAsia="fr-FR"/>
              </w:rPr>
            </w:pPr>
            <w:r w:rsidRPr="00C156FA">
              <w:rPr>
                <w:rFonts w:ascii="Arial Narrow" w:eastAsia="Times New Roman" w:hAnsi="Arial Narrow" w:cs="Calibri"/>
                <w:color w:val="000000"/>
                <w:lang w:eastAsia="fr-FR"/>
              </w:rPr>
              <w:t>10000000</w:t>
            </w:r>
          </w:p>
        </w:tc>
        <w:tc>
          <w:tcPr>
            <w:tcW w:w="1543" w:type="dxa"/>
            <w:tcBorders>
              <w:top w:val="nil"/>
              <w:left w:val="nil"/>
              <w:bottom w:val="single" w:sz="4" w:space="0" w:color="auto"/>
              <w:right w:val="single" w:sz="4" w:space="0" w:color="auto"/>
            </w:tcBorders>
            <w:shd w:val="clear" w:color="auto" w:fill="auto"/>
            <w:vAlign w:val="center"/>
            <w:hideMark/>
          </w:tcPr>
          <w:p w14:paraId="0A6DA6ED" w14:textId="01C1CC6C" w:rsidR="001D0C31" w:rsidRPr="00162F33" w:rsidRDefault="001D0C31" w:rsidP="001D0C31">
            <w:pPr>
              <w:spacing w:after="0" w:line="240" w:lineRule="auto"/>
              <w:jc w:val="right"/>
              <w:rPr>
                <w:rFonts w:ascii="Arial Narrow" w:eastAsia="Times New Roman" w:hAnsi="Arial Narrow" w:cs="Calibri"/>
                <w:color w:val="000000"/>
                <w:lang w:eastAsia="fr-FR"/>
              </w:rPr>
            </w:pPr>
            <w:r w:rsidRPr="00C156FA">
              <w:rPr>
                <w:rFonts w:ascii="Arial Narrow" w:eastAsia="Times New Roman" w:hAnsi="Arial Narrow" w:cs="Calibri"/>
                <w:color w:val="000000"/>
                <w:lang w:eastAsia="fr-FR"/>
              </w:rPr>
              <w:t>14 864,83</w:t>
            </w:r>
          </w:p>
        </w:tc>
      </w:tr>
      <w:tr w:rsidR="001D0C31" w:rsidRPr="00162F33" w14:paraId="35BFA15B" w14:textId="77777777" w:rsidTr="0056485E">
        <w:trPr>
          <w:trHeight w:val="592"/>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8FB1E4" w14:textId="77777777" w:rsidR="001D0C31" w:rsidRPr="00162F33" w:rsidRDefault="001D0C31" w:rsidP="001D0C31">
            <w:pPr>
              <w:spacing w:after="0" w:line="240" w:lineRule="auto"/>
              <w:rPr>
                <w:rFonts w:ascii="Arial Narrow" w:eastAsia="Times New Roman" w:hAnsi="Arial Narrow" w:cs="Calibri"/>
                <w:color w:val="000000"/>
                <w:lang w:val="en-US" w:eastAsia="fr-FR"/>
              </w:rPr>
            </w:pPr>
            <w:r w:rsidRPr="00162F33">
              <w:rPr>
                <w:rFonts w:ascii="Arial Narrow" w:eastAsia="Times New Roman" w:hAnsi="Arial Narrow" w:cs="Calibri"/>
                <w:color w:val="000000"/>
                <w:lang w:val="en" w:eastAsia="fr-FR"/>
              </w:rPr>
              <w:t>Environmental assessment of the implementation of the ESMP at the end of the project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AA84DD8" w14:textId="77777777" w:rsidR="001D0C31" w:rsidRPr="00162F33" w:rsidRDefault="001D0C31" w:rsidP="001D0C31">
            <w:pPr>
              <w:spacing w:after="0" w:line="240" w:lineRule="auto"/>
              <w:rPr>
                <w:rFonts w:ascii="Arial Narrow" w:eastAsia="Times New Roman" w:hAnsi="Arial Narrow" w:cs="Calibri"/>
                <w:color w:val="000000"/>
                <w:lang w:eastAsia="fr-FR"/>
              </w:rPr>
            </w:pPr>
            <w:r w:rsidRPr="00162F33">
              <w:rPr>
                <w:rFonts w:ascii="Arial Narrow" w:eastAsia="Times New Roman" w:hAnsi="Arial Narrow" w:cs="Calibri"/>
                <w:color w:val="000000"/>
                <w:lang w:val="en" w:eastAsia="fr-FR"/>
              </w:rPr>
              <w:t>Package</w:t>
            </w:r>
          </w:p>
          <w:p w14:paraId="05BF4564" w14:textId="77777777" w:rsidR="001D0C31" w:rsidRPr="00162F33" w:rsidRDefault="001D0C31" w:rsidP="001D0C31">
            <w:pPr>
              <w:spacing w:after="0" w:line="240" w:lineRule="auto"/>
              <w:rPr>
                <w:rFonts w:ascii="Arial Narrow" w:eastAsia="Times New Roman" w:hAnsi="Arial Narrow" w:cs="Calibri"/>
                <w:color w:val="000000"/>
                <w:lang w:eastAsia="fr-FR"/>
              </w:rPr>
            </w:pPr>
          </w:p>
        </w:tc>
        <w:tc>
          <w:tcPr>
            <w:tcW w:w="708" w:type="dxa"/>
            <w:tcBorders>
              <w:top w:val="nil"/>
              <w:left w:val="nil"/>
              <w:bottom w:val="single" w:sz="4" w:space="0" w:color="auto"/>
              <w:right w:val="single" w:sz="4" w:space="0" w:color="auto"/>
            </w:tcBorders>
            <w:shd w:val="clear" w:color="auto" w:fill="auto"/>
            <w:noWrap/>
            <w:vAlign w:val="center"/>
            <w:hideMark/>
          </w:tcPr>
          <w:p w14:paraId="15D5D2B7" w14:textId="694D42E4" w:rsidR="001D0C31" w:rsidRPr="00162F33" w:rsidRDefault="001D0C31" w:rsidP="001D0C31">
            <w:pPr>
              <w:spacing w:after="0" w:line="240" w:lineRule="auto"/>
              <w:jc w:val="right"/>
              <w:rPr>
                <w:rFonts w:ascii="Arial Narrow" w:eastAsia="Times New Roman" w:hAnsi="Arial Narrow" w:cs="Calibri"/>
                <w:color w:val="000000"/>
                <w:lang w:eastAsia="fr-FR"/>
              </w:rPr>
            </w:pPr>
            <w:r w:rsidRPr="00C156FA">
              <w:rPr>
                <w:rFonts w:ascii="Arial Narrow" w:eastAsia="Times New Roman" w:hAnsi="Arial Narrow" w:cs="Calibri"/>
                <w:color w:val="000000"/>
                <w:lang w:eastAsia="fr-FR"/>
              </w:rPr>
              <w:t>1</w:t>
            </w:r>
          </w:p>
        </w:tc>
        <w:tc>
          <w:tcPr>
            <w:tcW w:w="1276" w:type="dxa"/>
            <w:tcBorders>
              <w:top w:val="nil"/>
              <w:left w:val="nil"/>
              <w:bottom w:val="single" w:sz="4" w:space="0" w:color="auto"/>
              <w:right w:val="single" w:sz="4" w:space="0" w:color="auto"/>
            </w:tcBorders>
            <w:shd w:val="clear" w:color="auto" w:fill="auto"/>
            <w:vAlign w:val="center"/>
            <w:hideMark/>
          </w:tcPr>
          <w:p w14:paraId="47017199" w14:textId="6C9CD99E" w:rsidR="001D0C31" w:rsidRPr="00162F33" w:rsidRDefault="001D0C31" w:rsidP="001D0C31">
            <w:pPr>
              <w:spacing w:after="0" w:line="240" w:lineRule="auto"/>
              <w:jc w:val="right"/>
              <w:rPr>
                <w:rFonts w:ascii="Arial Narrow" w:eastAsia="Times New Roman" w:hAnsi="Arial Narrow" w:cs="Calibri"/>
                <w:color w:val="000000"/>
                <w:lang w:eastAsia="fr-FR"/>
              </w:rPr>
            </w:pPr>
            <w:r w:rsidRPr="00C156FA">
              <w:rPr>
                <w:rFonts w:ascii="Arial Narrow" w:eastAsia="Times New Roman" w:hAnsi="Arial Narrow" w:cs="Calibri"/>
                <w:color w:val="000000"/>
                <w:lang w:eastAsia="fr-FR"/>
              </w:rPr>
              <w:t>10000000</w:t>
            </w:r>
          </w:p>
        </w:tc>
        <w:tc>
          <w:tcPr>
            <w:tcW w:w="1418" w:type="dxa"/>
            <w:tcBorders>
              <w:top w:val="nil"/>
              <w:left w:val="nil"/>
              <w:bottom w:val="single" w:sz="4" w:space="0" w:color="auto"/>
              <w:right w:val="single" w:sz="4" w:space="0" w:color="auto"/>
            </w:tcBorders>
            <w:shd w:val="clear" w:color="auto" w:fill="auto"/>
            <w:noWrap/>
            <w:vAlign w:val="center"/>
            <w:hideMark/>
          </w:tcPr>
          <w:p w14:paraId="1D6FE07D" w14:textId="63B0FD6B" w:rsidR="001D0C31" w:rsidRPr="00162F33" w:rsidRDefault="001D0C31" w:rsidP="001D0C31">
            <w:pPr>
              <w:spacing w:after="0" w:line="240" w:lineRule="auto"/>
              <w:jc w:val="right"/>
              <w:rPr>
                <w:rFonts w:ascii="Arial Narrow" w:eastAsia="Times New Roman" w:hAnsi="Arial Narrow" w:cs="Calibri"/>
                <w:color w:val="000000"/>
                <w:lang w:eastAsia="fr-FR"/>
              </w:rPr>
            </w:pPr>
            <w:r w:rsidRPr="00C156FA">
              <w:rPr>
                <w:rFonts w:ascii="Arial Narrow" w:eastAsia="Times New Roman" w:hAnsi="Arial Narrow" w:cs="Calibri"/>
                <w:color w:val="000000"/>
                <w:lang w:eastAsia="fr-FR"/>
              </w:rPr>
              <w:t>14864,83</w:t>
            </w:r>
          </w:p>
        </w:tc>
        <w:tc>
          <w:tcPr>
            <w:tcW w:w="850" w:type="dxa"/>
            <w:tcBorders>
              <w:top w:val="nil"/>
              <w:left w:val="nil"/>
              <w:bottom w:val="single" w:sz="4" w:space="0" w:color="auto"/>
              <w:right w:val="single" w:sz="4" w:space="0" w:color="auto"/>
            </w:tcBorders>
            <w:shd w:val="clear" w:color="auto" w:fill="auto"/>
            <w:noWrap/>
            <w:vAlign w:val="center"/>
            <w:hideMark/>
          </w:tcPr>
          <w:p w14:paraId="6803D015" w14:textId="72E06C0D" w:rsidR="001D0C31" w:rsidRPr="00162F33" w:rsidRDefault="001D0C31" w:rsidP="001D0C31">
            <w:pPr>
              <w:spacing w:after="0" w:line="240" w:lineRule="auto"/>
              <w:jc w:val="right"/>
              <w:rPr>
                <w:rFonts w:ascii="Arial Narrow" w:eastAsia="Times New Roman" w:hAnsi="Arial Narrow" w:cs="Calibri"/>
                <w:color w:val="000000"/>
                <w:lang w:eastAsia="fr-FR"/>
              </w:rPr>
            </w:pPr>
            <w:r w:rsidRPr="00C156FA">
              <w:rPr>
                <w:rFonts w:ascii="Arial Narrow" w:eastAsia="Times New Roman" w:hAnsi="Arial Narrow" w:cs="Calibri"/>
                <w:color w:val="000000"/>
                <w:lang w:eastAsia="fr-FR"/>
              </w:rPr>
              <w:t>_</w:t>
            </w:r>
          </w:p>
        </w:tc>
        <w:tc>
          <w:tcPr>
            <w:tcW w:w="1418" w:type="dxa"/>
            <w:tcBorders>
              <w:top w:val="nil"/>
              <w:left w:val="nil"/>
              <w:bottom w:val="single" w:sz="4" w:space="0" w:color="auto"/>
              <w:right w:val="single" w:sz="4" w:space="0" w:color="auto"/>
            </w:tcBorders>
            <w:shd w:val="clear" w:color="auto" w:fill="auto"/>
            <w:vAlign w:val="center"/>
            <w:hideMark/>
          </w:tcPr>
          <w:p w14:paraId="7552AA11" w14:textId="1DE566FD" w:rsidR="001D0C31" w:rsidRPr="00162F33" w:rsidRDefault="001D0C31" w:rsidP="001D0C31">
            <w:pPr>
              <w:spacing w:after="0" w:line="240" w:lineRule="auto"/>
              <w:jc w:val="right"/>
              <w:rPr>
                <w:rFonts w:ascii="Arial Narrow" w:eastAsia="Times New Roman" w:hAnsi="Arial Narrow" w:cs="Calibri"/>
                <w:color w:val="000000"/>
                <w:lang w:eastAsia="fr-FR"/>
              </w:rPr>
            </w:pPr>
            <w:r w:rsidRPr="00C156FA">
              <w:rPr>
                <w:rFonts w:ascii="Arial Narrow" w:eastAsia="Times New Roman" w:hAnsi="Arial Narrow" w:cs="Calibri"/>
                <w:color w:val="000000"/>
                <w:lang w:eastAsia="fr-FR"/>
              </w:rPr>
              <w:t>10000000</w:t>
            </w:r>
          </w:p>
        </w:tc>
        <w:tc>
          <w:tcPr>
            <w:tcW w:w="1543" w:type="dxa"/>
            <w:tcBorders>
              <w:top w:val="nil"/>
              <w:left w:val="nil"/>
              <w:bottom w:val="single" w:sz="4" w:space="0" w:color="auto"/>
              <w:right w:val="single" w:sz="4" w:space="0" w:color="auto"/>
            </w:tcBorders>
            <w:shd w:val="clear" w:color="auto" w:fill="auto"/>
            <w:vAlign w:val="center"/>
            <w:hideMark/>
          </w:tcPr>
          <w:p w14:paraId="7F53325A" w14:textId="6F4BE5BB" w:rsidR="001D0C31" w:rsidRPr="00162F33" w:rsidRDefault="001D0C31" w:rsidP="001D0C31">
            <w:pPr>
              <w:spacing w:after="0" w:line="240" w:lineRule="auto"/>
              <w:jc w:val="right"/>
              <w:rPr>
                <w:rFonts w:ascii="Arial Narrow" w:eastAsia="Times New Roman" w:hAnsi="Arial Narrow" w:cs="Calibri"/>
                <w:color w:val="000000"/>
                <w:lang w:eastAsia="fr-FR"/>
              </w:rPr>
            </w:pPr>
            <w:r w:rsidRPr="00C156FA">
              <w:rPr>
                <w:rFonts w:ascii="Arial Narrow" w:eastAsia="Times New Roman" w:hAnsi="Arial Narrow" w:cs="Calibri"/>
                <w:color w:val="000000"/>
                <w:lang w:eastAsia="fr-FR"/>
              </w:rPr>
              <w:t>14 864,83</w:t>
            </w:r>
          </w:p>
        </w:tc>
      </w:tr>
      <w:tr w:rsidR="00162F33" w:rsidRPr="00162F33" w14:paraId="1680295F" w14:textId="77777777" w:rsidTr="0056485E">
        <w:trPr>
          <w:trHeight w:val="289"/>
          <w:jc w:val="center"/>
        </w:trPr>
        <w:tc>
          <w:tcPr>
            <w:tcW w:w="8075" w:type="dxa"/>
            <w:gridSpan w:val="6"/>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39DE0E0" w14:textId="77777777" w:rsidR="00162F33" w:rsidRPr="00162F33" w:rsidRDefault="00162F33" w:rsidP="00162F33">
            <w:pPr>
              <w:spacing w:after="0" w:line="240" w:lineRule="auto"/>
              <w:rPr>
                <w:rFonts w:ascii="Arial Narrow" w:eastAsia="Times New Roman" w:hAnsi="Arial Narrow" w:cs="Calibri"/>
                <w:b/>
                <w:bCs/>
                <w:color w:val="000000"/>
                <w:lang w:eastAsia="fr-FR"/>
              </w:rPr>
            </w:pPr>
            <w:r w:rsidRPr="00162F33">
              <w:rPr>
                <w:rFonts w:ascii="Arial Narrow" w:eastAsia="Times New Roman" w:hAnsi="Arial Narrow" w:cs="Calibri"/>
                <w:b/>
                <w:bCs/>
                <w:color w:val="000000"/>
                <w:lang w:eastAsia="fr-FR"/>
              </w:rPr>
              <w:t>Subtotal C</w:t>
            </w:r>
          </w:p>
        </w:tc>
        <w:tc>
          <w:tcPr>
            <w:tcW w:w="1418" w:type="dxa"/>
            <w:tcBorders>
              <w:top w:val="nil"/>
              <w:left w:val="nil"/>
              <w:bottom w:val="single" w:sz="4" w:space="0" w:color="auto"/>
              <w:right w:val="single" w:sz="4" w:space="0" w:color="auto"/>
            </w:tcBorders>
            <w:shd w:val="clear" w:color="auto" w:fill="D0CECE" w:themeFill="background2" w:themeFillShade="E6"/>
            <w:vAlign w:val="center"/>
            <w:hideMark/>
          </w:tcPr>
          <w:p w14:paraId="2AC8A96C" w14:textId="77777777" w:rsidR="00162F33" w:rsidRPr="00162F33" w:rsidRDefault="00162F33" w:rsidP="00162F33">
            <w:pPr>
              <w:spacing w:after="0" w:line="240" w:lineRule="auto"/>
              <w:jc w:val="right"/>
              <w:rPr>
                <w:rFonts w:ascii="Arial Narrow" w:eastAsia="Times New Roman" w:hAnsi="Arial Narrow" w:cs="Calibri"/>
                <w:b/>
                <w:bCs/>
                <w:color w:val="000000"/>
                <w:lang w:eastAsia="fr-FR"/>
              </w:rPr>
            </w:pPr>
            <w:r w:rsidRPr="00162F33">
              <w:rPr>
                <w:rFonts w:ascii="Arial Narrow" w:eastAsia="Times New Roman" w:hAnsi="Arial Narrow" w:cs="Calibri"/>
                <w:b/>
                <w:bCs/>
                <w:color w:val="000000"/>
                <w:lang w:eastAsia="fr-FR"/>
              </w:rPr>
              <w:t>28000000</w:t>
            </w:r>
          </w:p>
        </w:tc>
        <w:tc>
          <w:tcPr>
            <w:tcW w:w="1543" w:type="dxa"/>
            <w:tcBorders>
              <w:top w:val="nil"/>
              <w:left w:val="nil"/>
              <w:bottom w:val="single" w:sz="4" w:space="0" w:color="auto"/>
              <w:right w:val="single" w:sz="4" w:space="0" w:color="auto"/>
            </w:tcBorders>
            <w:shd w:val="clear" w:color="auto" w:fill="D0CECE" w:themeFill="background2" w:themeFillShade="E6"/>
            <w:vAlign w:val="center"/>
            <w:hideMark/>
          </w:tcPr>
          <w:p w14:paraId="6F1868FA" w14:textId="77777777" w:rsidR="00162F33" w:rsidRPr="00162F33" w:rsidRDefault="00162F33" w:rsidP="00162F33">
            <w:pPr>
              <w:spacing w:after="0" w:line="240" w:lineRule="auto"/>
              <w:jc w:val="right"/>
              <w:rPr>
                <w:rFonts w:ascii="Arial Narrow" w:eastAsia="Times New Roman" w:hAnsi="Arial Narrow" w:cs="Calibri"/>
                <w:b/>
                <w:bCs/>
                <w:color w:val="000000"/>
                <w:lang w:eastAsia="fr-FR"/>
              </w:rPr>
            </w:pPr>
            <w:r w:rsidRPr="00162F33">
              <w:rPr>
                <w:rFonts w:ascii="Arial Narrow" w:eastAsia="Times New Roman" w:hAnsi="Arial Narrow" w:cs="Calibri"/>
                <w:b/>
                <w:bCs/>
                <w:color w:val="000000"/>
                <w:lang w:eastAsia="fr-FR"/>
              </w:rPr>
              <w:t>41 621,52</w:t>
            </w:r>
          </w:p>
        </w:tc>
      </w:tr>
      <w:tr w:rsidR="00162F33" w:rsidRPr="00DF220D" w14:paraId="550FABEC" w14:textId="77777777" w:rsidTr="0056485E">
        <w:trPr>
          <w:trHeight w:val="289"/>
          <w:jc w:val="center"/>
        </w:trPr>
        <w:tc>
          <w:tcPr>
            <w:tcW w:w="11036" w:type="dxa"/>
            <w:gridSpan w:val="8"/>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DBFE060" w14:textId="6E854883" w:rsidR="00162F33" w:rsidRPr="00162F33" w:rsidRDefault="00162F33" w:rsidP="00162F33">
            <w:pPr>
              <w:spacing w:after="0" w:line="240" w:lineRule="auto"/>
              <w:jc w:val="both"/>
              <w:rPr>
                <w:rFonts w:ascii="Arial Narrow" w:eastAsia="Times New Roman" w:hAnsi="Arial Narrow" w:cs="Calibri"/>
                <w:b/>
                <w:bCs/>
                <w:color w:val="000000"/>
                <w:lang w:val="en-US" w:eastAsia="fr-FR"/>
              </w:rPr>
            </w:pPr>
            <w:r w:rsidRPr="00162F33">
              <w:rPr>
                <w:rFonts w:ascii="Arial Narrow" w:eastAsia="Times New Roman" w:hAnsi="Arial Narrow" w:cs="Calibri"/>
                <w:b/>
                <w:bCs/>
                <w:color w:val="000000"/>
                <w:lang w:val="en" w:eastAsia="fr-FR"/>
              </w:rPr>
              <w:t xml:space="preserve">D. Institutional capacity building plan, MGP, PEPP </w:t>
            </w:r>
          </w:p>
        </w:tc>
      </w:tr>
      <w:tr w:rsidR="001D0C31" w:rsidRPr="00162F33" w14:paraId="6F32BD8A" w14:textId="77777777" w:rsidTr="0056485E">
        <w:trPr>
          <w:trHeight w:val="389"/>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436FE6" w14:textId="77777777" w:rsidR="001D0C31" w:rsidRPr="00162F33" w:rsidRDefault="001D0C31" w:rsidP="001D0C31">
            <w:pPr>
              <w:spacing w:after="0" w:line="240" w:lineRule="auto"/>
              <w:rPr>
                <w:rFonts w:ascii="Arial Narrow" w:eastAsia="Times New Roman" w:hAnsi="Arial Narrow" w:cs="Calibri"/>
                <w:color w:val="000000"/>
                <w:lang w:eastAsia="fr-FR"/>
              </w:rPr>
            </w:pPr>
            <w:r w:rsidRPr="00162F33">
              <w:rPr>
                <w:rFonts w:ascii="Arial Narrow" w:eastAsia="Times New Roman" w:hAnsi="Arial Narrow" w:cs="Calibri"/>
                <w:color w:val="000000"/>
                <w:lang w:val="en" w:eastAsia="fr-FR"/>
              </w:rPr>
              <w:t>Capacity Building Plan Cost</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728AB5D" w14:textId="77777777" w:rsidR="001D0C31" w:rsidRPr="00162F33" w:rsidRDefault="001D0C31" w:rsidP="001D0C31">
            <w:pPr>
              <w:spacing w:after="0" w:line="240" w:lineRule="auto"/>
              <w:jc w:val="center"/>
              <w:rPr>
                <w:rFonts w:ascii="Arial Narrow" w:eastAsia="Times New Roman" w:hAnsi="Arial Narrow" w:cs="Calibri"/>
                <w:b/>
                <w:bCs/>
                <w:color w:val="000000"/>
                <w:lang w:eastAsia="fr-FR"/>
              </w:rPr>
            </w:pPr>
            <w:proofErr w:type="spellStart"/>
            <w:r w:rsidRPr="00162F33">
              <w:rPr>
                <w:rFonts w:ascii="Arial Narrow" w:eastAsia="Times New Roman" w:hAnsi="Arial Narrow" w:cs="Calibri"/>
                <w:b/>
                <w:bCs/>
                <w:color w:val="000000"/>
                <w:lang w:eastAsia="fr-FR"/>
              </w:rPr>
              <w:t>year</w:t>
            </w:r>
            <w:proofErr w:type="spellEnd"/>
          </w:p>
        </w:tc>
        <w:tc>
          <w:tcPr>
            <w:tcW w:w="708" w:type="dxa"/>
            <w:tcBorders>
              <w:top w:val="nil"/>
              <w:left w:val="nil"/>
              <w:bottom w:val="single" w:sz="4" w:space="0" w:color="auto"/>
              <w:right w:val="single" w:sz="4" w:space="0" w:color="auto"/>
            </w:tcBorders>
            <w:shd w:val="clear" w:color="auto" w:fill="auto"/>
            <w:vAlign w:val="center"/>
            <w:hideMark/>
          </w:tcPr>
          <w:p w14:paraId="0E42DC57" w14:textId="4F952762" w:rsidR="001D0C31" w:rsidRPr="00162F33" w:rsidRDefault="001D0C31" w:rsidP="001D0C31">
            <w:pPr>
              <w:spacing w:after="0" w:line="240" w:lineRule="auto"/>
              <w:jc w:val="center"/>
              <w:rPr>
                <w:rFonts w:ascii="Arial Narrow" w:eastAsia="Times New Roman" w:hAnsi="Arial Narrow" w:cs="Calibri"/>
                <w:b/>
                <w:bCs/>
                <w:color w:val="000000"/>
                <w:lang w:eastAsia="fr-FR"/>
              </w:rPr>
            </w:pPr>
            <w:r w:rsidRPr="00C156FA">
              <w:rPr>
                <w:rFonts w:ascii="Arial Narrow" w:eastAsia="Times New Roman" w:hAnsi="Arial Narrow" w:cs="Calibri"/>
                <w:color w:val="000000"/>
                <w:lang w:eastAsia="fr-FR"/>
              </w:rPr>
              <w:t>4</w:t>
            </w:r>
          </w:p>
        </w:tc>
        <w:tc>
          <w:tcPr>
            <w:tcW w:w="1276" w:type="dxa"/>
            <w:tcBorders>
              <w:top w:val="nil"/>
              <w:left w:val="nil"/>
              <w:bottom w:val="single" w:sz="4" w:space="0" w:color="auto"/>
              <w:right w:val="single" w:sz="4" w:space="0" w:color="auto"/>
            </w:tcBorders>
            <w:shd w:val="clear" w:color="auto" w:fill="auto"/>
            <w:vAlign w:val="center"/>
            <w:hideMark/>
          </w:tcPr>
          <w:p w14:paraId="360BA902" w14:textId="3C417166" w:rsidR="001D0C31" w:rsidRPr="00162F33" w:rsidRDefault="001D0C31" w:rsidP="001D0C31">
            <w:pPr>
              <w:spacing w:after="0" w:line="240" w:lineRule="auto"/>
              <w:jc w:val="center"/>
              <w:rPr>
                <w:rFonts w:ascii="Arial Narrow" w:eastAsia="Times New Roman" w:hAnsi="Arial Narrow" w:cs="Calibri"/>
                <w:color w:val="000000"/>
                <w:lang w:eastAsia="fr-FR"/>
              </w:rPr>
            </w:pPr>
            <w:r w:rsidRPr="00C156FA">
              <w:rPr>
                <w:rFonts w:ascii="Arial Narrow" w:eastAsia="Times New Roman" w:hAnsi="Arial Narrow" w:cs="Calibri"/>
                <w:color w:val="000000"/>
                <w:lang w:eastAsia="fr-FR"/>
              </w:rPr>
              <w:t>10250000</w:t>
            </w:r>
          </w:p>
        </w:tc>
        <w:tc>
          <w:tcPr>
            <w:tcW w:w="1418" w:type="dxa"/>
            <w:tcBorders>
              <w:top w:val="nil"/>
              <w:left w:val="nil"/>
              <w:bottom w:val="single" w:sz="4" w:space="0" w:color="auto"/>
              <w:right w:val="single" w:sz="4" w:space="0" w:color="auto"/>
            </w:tcBorders>
            <w:shd w:val="clear" w:color="auto" w:fill="auto"/>
            <w:vAlign w:val="center"/>
            <w:hideMark/>
          </w:tcPr>
          <w:p w14:paraId="785F7C6D" w14:textId="0D7955F1" w:rsidR="001D0C31" w:rsidRPr="00162F33" w:rsidRDefault="001D0C31" w:rsidP="001D0C31">
            <w:pPr>
              <w:spacing w:after="0" w:line="240" w:lineRule="auto"/>
              <w:jc w:val="center"/>
              <w:rPr>
                <w:rFonts w:ascii="Arial Narrow" w:eastAsia="Times New Roman" w:hAnsi="Arial Narrow" w:cs="Calibri"/>
                <w:color w:val="000000"/>
                <w:lang w:eastAsia="fr-FR"/>
              </w:rPr>
            </w:pPr>
            <w:r w:rsidRPr="00C156FA">
              <w:rPr>
                <w:rFonts w:ascii="Arial Narrow" w:eastAsia="Times New Roman" w:hAnsi="Arial Narrow" w:cs="Calibri"/>
                <w:color w:val="000000"/>
                <w:lang w:eastAsia="fr-FR"/>
              </w:rPr>
              <w:t>15236,45</w:t>
            </w:r>
          </w:p>
        </w:tc>
        <w:tc>
          <w:tcPr>
            <w:tcW w:w="850" w:type="dxa"/>
            <w:tcBorders>
              <w:top w:val="nil"/>
              <w:left w:val="nil"/>
              <w:bottom w:val="single" w:sz="4" w:space="0" w:color="auto"/>
              <w:right w:val="single" w:sz="4" w:space="0" w:color="auto"/>
            </w:tcBorders>
            <w:shd w:val="clear" w:color="auto" w:fill="auto"/>
            <w:vAlign w:val="center"/>
            <w:hideMark/>
          </w:tcPr>
          <w:p w14:paraId="0235657A" w14:textId="4BB260C9" w:rsidR="001D0C31" w:rsidRPr="00162F33" w:rsidRDefault="001D0C31" w:rsidP="001D0C31">
            <w:pPr>
              <w:spacing w:after="0" w:line="240" w:lineRule="auto"/>
              <w:jc w:val="center"/>
              <w:rPr>
                <w:rFonts w:ascii="Arial Narrow" w:eastAsia="Times New Roman" w:hAnsi="Arial Narrow" w:cs="Calibri"/>
                <w:b/>
                <w:bCs/>
                <w:color w:val="000000"/>
                <w:lang w:eastAsia="fr-FR"/>
              </w:rPr>
            </w:pPr>
            <w:r w:rsidRPr="00C156FA">
              <w:rPr>
                <w:rFonts w:ascii="Arial Narrow" w:eastAsia="Times New Roman" w:hAnsi="Arial Narrow" w:cs="Calibri"/>
                <w:color w:val="000000"/>
                <w:lang w:eastAsia="fr-FR"/>
              </w:rPr>
              <w:t>_</w:t>
            </w:r>
          </w:p>
        </w:tc>
        <w:tc>
          <w:tcPr>
            <w:tcW w:w="1418" w:type="dxa"/>
            <w:tcBorders>
              <w:top w:val="nil"/>
              <w:left w:val="nil"/>
              <w:bottom w:val="single" w:sz="4" w:space="0" w:color="auto"/>
              <w:right w:val="single" w:sz="4" w:space="0" w:color="auto"/>
            </w:tcBorders>
            <w:shd w:val="clear" w:color="auto" w:fill="auto"/>
            <w:vAlign w:val="center"/>
            <w:hideMark/>
          </w:tcPr>
          <w:p w14:paraId="5582A0CE" w14:textId="1CD1BE37" w:rsidR="001D0C31" w:rsidRPr="00162F33" w:rsidRDefault="001D0C31" w:rsidP="001D0C31">
            <w:pPr>
              <w:spacing w:after="0" w:line="240" w:lineRule="auto"/>
              <w:jc w:val="center"/>
              <w:rPr>
                <w:rFonts w:ascii="Arial Narrow" w:eastAsia="Times New Roman" w:hAnsi="Arial Narrow" w:cs="Calibri"/>
                <w:b/>
                <w:bCs/>
                <w:color w:val="000000"/>
                <w:lang w:eastAsia="fr-FR"/>
              </w:rPr>
            </w:pPr>
            <w:r w:rsidRPr="00C156FA">
              <w:rPr>
                <w:rFonts w:ascii="Arial Narrow" w:eastAsia="Times New Roman" w:hAnsi="Arial Narrow" w:cs="Calibri"/>
                <w:color w:val="000000"/>
                <w:lang w:eastAsia="fr-FR"/>
              </w:rPr>
              <w:t>41000000</w:t>
            </w:r>
          </w:p>
        </w:tc>
        <w:tc>
          <w:tcPr>
            <w:tcW w:w="1543" w:type="dxa"/>
            <w:tcBorders>
              <w:top w:val="nil"/>
              <w:left w:val="nil"/>
              <w:bottom w:val="single" w:sz="4" w:space="0" w:color="auto"/>
              <w:right w:val="single" w:sz="4" w:space="0" w:color="auto"/>
            </w:tcBorders>
            <w:shd w:val="clear" w:color="auto" w:fill="auto"/>
            <w:vAlign w:val="center"/>
            <w:hideMark/>
          </w:tcPr>
          <w:p w14:paraId="0F5FF47B" w14:textId="4E453DB2" w:rsidR="001D0C31" w:rsidRPr="00162F33" w:rsidRDefault="001D0C31" w:rsidP="001D0C31">
            <w:pPr>
              <w:spacing w:after="0" w:line="240" w:lineRule="auto"/>
              <w:jc w:val="center"/>
              <w:rPr>
                <w:rFonts w:ascii="Arial Narrow" w:eastAsia="Times New Roman" w:hAnsi="Arial Narrow" w:cs="Calibri"/>
                <w:b/>
                <w:bCs/>
                <w:color w:val="000000"/>
                <w:lang w:eastAsia="fr-FR"/>
              </w:rPr>
            </w:pPr>
            <w:r w:rsidRPr="00C156FA">
              <w:rPr>
                <w:rFonts w:ascii="Arial Narrow" w:eastAsia="Times New Roman" w:hAnsi="Arial Narrow" w:cs="Calibri"/>
                <w:color w:val="000000"/>
                <w:lang w:eastAsia="fr-FR"/>
              </w:rPr>
              <w:t>60 945,79</w:t>
            </w:r>
          </w:p>
        </w:tc>
      </w:tr>
      <w:tr w:rsidR="001D0C31" w:rsidRPr="00162F33" w14:paraId="1C546885" w14:textId="77777777" w:rsidTr="0056485E">
        <w:trPr>
          <w:trHeight w:val="409"/>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9E5371" w14:textId="77777777" w:rsidR="001D0C31" w:rsidRPr="00162F33" w:rsidRDefault="001D0C31" w:rsidP="001D0C31">
            <w:pPr>
              <w:spacing w:after="0" w:line="240" w:lineRule="auto"/>
              <w:rPr>
                <w:rFonts w:ascii="Arial Narrow" w:eastAsia="Times New Roman" w:hAnsi="Arial Narrow" w:cs="Calibri"/>
                <w:color w:val="000000"/>
                <w:lang w:val="en-US" w:eastAsia="fr-FR"/>
              </w:rPr>
            </w:pPr>
            <w:r w:rsidRPr="00162F33">
              <w:rPr>
                <w:rFonts w:ascii="Arial Narrow" w:eastAsia="Times New Roman" w:hAnsi="Arial Narrow" w:cs="Calibri"/>
                <w:color w:val="000000"/>
                <w:lang w:val="en" w:eastAsia="fr-FR"/>
              </w:rPr>
              <w:t>Cost of implementing the Grievance and GBV Mechanism</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CF3D6B7" w14:textId="77777777" w:rsidR="001D0C31" w:rsidRPr="00162F33" w:rsidRDefault="001D0C31" w:rsidP="001D0C31">
            <w:pPr>
              <w:spacing w:after="0" w:line="240" w:lineRule="auto"/>
              <w:rPr>
                <w:rFonts w:ascii="Arial Narrow" w:eastAsia="Times New Roman" w:hAnsi="Arial Narrow" w:cs="Calibri"/>
                <w:color w:val="000000"/>
                <w:lang w:eastAsia="fr-FR"/>
              </w:rPr>
            </w:pPr>
            <w:proofErr w:type="spellStart"/>
            <w:r w:rsidRPr="00162F33">
              <w:rPr>
                <w:rFonts w:ascii="Arial Narrow" w:eastAsia="Times New Roman" w:hAnsi="Arial Narrow" w:cs="Calibri"/>
                <w:color w:val="000000"/>
                <w:lang w:eastAsia="fr-FR"/>
              </w:rPr>
              <w:t>year</w:t>
            </w:r>
            <w:proofErr w:type="spellEnd"/>
          </w:p>
        </w:tc>
        <w:tc>
          <w:tcPr>
            <w:tcW w:w="708" w:type="dxa"/>
            <w:tcBorders>
              <w:top w:val="nil"/>
              <w:left w:val="nil"/>
              <w:bottom w:val="single" w:sz="4" w:space="0" w:color="auto"/>
              <w:right w:val="single" w:sz="4" w:space="0" w:color="auto"/>
            </w:tcBorders>
            <w:shd w:val="clear" w:color="auto" w:fill="auto"/>
            <w:noWrap/>
            <w:vAlign w:val="center"/>
            <w:hideMark/>
          </w:tcPr>
          <w:p w14:paraId="7180FAF3" w14:textId="6B38DFDF" w:rsidR="001D0C31" w:rsidRPr="00162F33" w:rsidRDefault="001D0C31" w:rsidP="001D0C31">
            <w:pPr>
              <w:spacing w:after="0" w:line="240" w:lineRule="auto"/>
              <w:jc w:val="right"/>
              <w:rPr>
                <w:rFonts w:ascii="Arial Narrow" w:eastAsia="Times New Roman" w:hAnsi="Arial Narrow" w:cs="Calibri"/>
                <w:color w:val="000000"/>
                <w:lang w:eastAsia="fr-FR"/>
              </w:rPr>
            </w:pPr>
            <w:r w:rsidRPr="00C156FA">
              <w:rPr>
                <w:rFonts w:ascii="Arial Narrow" w:eastAsia="Times New Roman" w:hAnsi="Arial Narrow" w:cs="Calibri"/>
                <w:color w:val="000000"/>
                <w:lang w:eastAsia="fr-FR"/>
              </w:rPr>
              <w:t>4</w:t>
            </w:r>
          </w:p>
        </w:tc>
        <w:tc>
          <w:tcPr>
            <w:tcW w:w="1276" w:type="dxa"/>
            <w:tcBorders>
              <w:top w:val="nil"/>
              <w:left w:val="nil"/>
              <w:bottom w:val="single" w:sz="4" w:space="0" w:color="auto"/>
              <w:right w:val="single" w:sz="4" w:space="0" w:color="auto"/>
            </w:tcBorders>
            <w:shd w:val="clear" w:color="auto" w:fill="auto"/>
            <w:vAlign w:val="center"/>
            <w:hideMark/>
          </w:tcPr>
          <w:p w14:paraId="7C283FA0" w14:textId="67D1172F" w:rsidR="001D0C31" w:rsidRPr="00162F33" w:rsidRDefault="001D0C31" w:rsidP="001D0C31">
            <w:pPr>
              <w:spacing w:after="0" w:line="240" w:lineRule="auto"/>
              <w:jc w:val="right"/>
              <w:rPr>
                <w:rFonts w:ascii="Arial Narrow" w:eastAsia="Times New Roman" w:hAnsi="Arial Narrow" w:cs="Calibri"/>
                <w:color w:val="000000"/>
                <w:lang w:eastAsia="fr-FR"/>
              </w:rPr>
            </w:pPr>
            <w:r w:rsidRPr="00C156FA">
              <w:rPr>
                <w:rFonts w:ascii="Arial Narrow" w:eastAsia="Times New Roman" w:hAnsi="Arial Narrow" w:cs="Calibri"/>
                <w:color w:val="000000"/>
                <w:lang w:eastAsia="fr-FR"/>
              </w:rPr>
              <w:t>24750000</w:t>
            </w:r>
          </w:p>
        </w:tc>
        <w:tc>
          <w:tcPr>
            <w:tcW w:w="1418" w:type="dxa"/>
            <w:tcBorders>
              <w:top w:val="nil"/>
              <w:left w:val="nil"/>
              <w:bottom w:val="single" w:sz="4" w:space="0" w:color="auto"/>
              <w:right w:val="single" w:sz="4" w:space="0" w:color="auto"/>
            </w:tcBorders>
            <w:shd w:val="clear" w:color="auto" w:fill="auto"/>
            <w:noWrap/>
            <w:vAlign w:val="center"/>
            <w:hideMark/>
          </w:tcPr>
          <w:p w14:paraId="2F1DC700" w14:textId="702B3CE2" w:rsidR="001D0C31" w:rsidRPr="00162F33" w:rsidRDefault="001D0C31" w:rsidP="001D0C31">
            <w:pPr>
              <w:spacing w:after="0" w:line="240" w:lineRule="auto"/>
              <w:jc w:val="right"/>
              <w:rPr>
                <w:rFonts w:ascii="Arial Narrow" w:eastAsia="Times New Roman" w:hAnsi="Arial Narrow" w:cs="Calibri"/>
                <w:color w:val="000000"/>
                <w:lang w:eastAsia="fr-FR"/>
              </w:rPr>
            </w:pPr>
            <w:r w:rsidRPr="00C156FA">
              <w:rPr>
                <w:rFonts w:ascii="Arial Narrow" w:eastAsia="Times New Roman" w:hAnsi="Arial Narrow" w:cs="Calibri"/>
                <w:color w:val="000000"/>
                <w:lang w:eastAsia="fr-FR"/>
              </w:rPr>
              <w:t>36790,45</w:t>
            </w:r>
          </w:p>
        </w:tc>
        <w:tc>
          <w:tcPr>
            <w:tcW w:w="850" w:type="dxa"/>
            <w:tcBorders>
              <w:top w:val="nil"/>
              <w:left w:val="nil"/>
              <w:bottom w:val="single" w:sz="4" w:space="0" w:color="auto"/>
              <w:right w:val="single" w:sz="4" w:space="0" w:color="auto"/>
            </w:tcBorders>
            <w:shd w:val="clear" w:color="auto" w:fill="auto"/>
            <w:noWrap/>
            <w:vAlign w:val="center"/>
            <w:hideMark/>
          </w:tcPr>
          <w:p w14:paraId="246817CE" w14:textId="2F7F9909" w:rsidR="001D0C31" w:rsidRPr="00162F33" w:rsidRDefault="001D0C31" w:rsidP="001D0C31">
            <w:pPr>
              <w:spacing w:after="0" w:line="240" w:lineRule="auto"/>
              <w:rPr>
                <w:rFonts w:ascii="Arial Narrow" w:eastAsia="Times New Roman" w:hAnsi="Arial Narrow" w:cs="Calibri"/>
                <w:color w:val="000000"/>
                <w:lang w:eastAsia="fr-FR"/>
              </w:rPr>
            </w:pPr>
            <w:r w:rsidRPr="00C156FA">
              <w:rPr>
                <w:rFonts w:ascii="Arial Narrow" w:eastAsia="Times New Roman" w:hAnsi="Arial Narrow" w:cs="Calibri"/>
                <w:color w:val="000000"/>
                <w:lang w:eastAsia="fr-FR"/>
              </w:rPr>
              <w:t>_</w:t>
            </w:r>
          </w:p>
        </w:tc>
        <w:tc>
          <w:tcPr>
            <w:tcW w:w="1418" w:type="dxa"/>
            <w:tcBorders>
              <w:top w:val="nil"/>
              <w:left w:val="nil"/>
              <w:bottom w:val="single" w:sz="4" w:space="0" w:color="auto"/>
              <w:right w:val="single" w:sz="4" w:space="0" w:color="auto"/>
            </w:tcBorders>
            <w:shd w:val="clear" w:color="auto" w:fill="auto"/>
            <w:vAlign w:val="center"/>
            <w:hideMark/>
          </w:tcPr>
          <w:p w14:paraId="4865F448" w14:textId="2E7A282B" w:rsidR="001D0C31" w:rsidRPr="00162F33" w:rsidRDefault="001D0C31" w:rsidP="001D0C31">
            <w:pPr>
              <w:spacing w:after="0" w:line="240" w:lineRule="auto"/>
              <w:jc w:val="right"/>
              <w:rPr>
                <w:rFonts w:ascii="Arial Narrow" w:eastAsia="Times New Roman" w:hAnsi="Arial Narrow" w:cs="Calibri"/>
                <w:color w:val="000000"/>
                <w:lang w:eastAsia="fr-FR"/>
              </w:rPr>
            </w:pPr>
            <w:r w:rsidRPr="00C156FA">
              <w:rPr>
                <w:rFonts w:ascii="Arial Narrow" w:eastAsia="Times New Roman" w:hAnsi="Arial Narrow" w:cs="Calibri"/>
                <w:color w:val="000000"/>
                <w:lang w:eastAsia="fr-FR"/>
              </w:rPr>
              <w:t>99000000</w:t>
            </w:r>
          </w:p>
        </w:tc>
        <w:tc>
          <w:tcPr>
            <w:tcW w:w="1543" w:type="dxa"/>
            <w:tcBorders>
              <w:top w:val="nil"/>
              <w:left w:val="nil"/>
              <w:bottom w:val="single" w:sz="4" w:space="0" w:color="auto"/>
              <w:right w:val="single" w:sz="4" w:space="0" w:color="auto"/>
            </w:tcBorders>
            <w:shd w:val="clear" w:color="auto" w:fill="auto"/>
            <w:vAlign w:val="center"/>
            <w:hideMark/>
          </w:tcPr>
          <w:p w14:paraId="0A593BB6" w14:textId="50E867BE" w:rsidR="001D0C31" w:rsidRPr="00162F33" w:rsidRDefault="001D0C31" w:rsidP="001D0C31">
            <w:pPr>
              <w:spacing w:after="0" w:line="240" w:lineRule="auto"/>
              <w:jc w:val="right"/>
              <w:rPr>
                <w:rFonts w:ascii="Arial Narrow" w:eastAsia="Times New Roman" w:hAnsi="Arial Narrow" w:cs="Calibri"/>
                <w:color w:val="000000"/>
                <w:lang w:eastAsia="fr-FR"/>
              </w:rPr>
            </w:pPr>
            <w:r w:rsidRPr="00C156FA">
              <w:rPr>
                <w:rFonts w:ascii="Arial Narrow" w:eastAsia="Times New Roman" w:hAnsi="Arial Narrow" w:cs="Calibri"/>
                <w:color w:val="000000"/>
                <w:lang w:eastAsia="fr-FR"/>
              </w:rPr>
              <w:t>147 161,78</w:t>
            </w:r>
          </w:p>
        </w:tc>
      </w:tr>
      <w:tr w:rsidR="001D0C31" w:rsidRPr="00162F33" w14:paraId="7CCB6715" w14:textId="77777777" w:rsidTr="0056485E">
        <w:trPr>
          <w:trHeight w:val="331"/>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14:paraId="6D3A8104" w14:textId="77777777" w:rsidR="001D0C31" w:rsidRPr="00162F33" w:rsidRDefault="001D0C31" w:rsidP="001D0C31">
            <w:pPr>
              <w:spacing w:after="0" w:line="240" w:lineRule="auto"/>
              <w:rPr>
                <w:rFonts w:ascii="Arial Narrow" w:eastAsia="Times New Roman" w:hAnsi="Arial Narrow" w:cs="Calibri"/>
                <w:color w:val="000000"/>
                <w:lang w:eastAsia="fr-FR"/>
              </w:rPr>
            </w:pPr>
            <w:r w:rsidRPr="00162F33">
              <w:rPr>
                <w:rFonts w:ascii="Arial Narrow" w:eastAsia="Times New Roman" w:hAnsi="Arial Narrow" w:cs="Calibri"/>
                <w:color w:val="000000"/>
                <w:lang w:val="en" w:eastAsia="fr-FR"/>
              </w:rPr>
              <w:t>PEPP cost</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8747A53" w14:textId="77777777" w:rsidR="001D0C31" w:rsidRPr="00162F33" w:rsidRDefault="001D0C31" w:rsidP="001D0C31">
            <w:pPr>
              <w:spacing w:after="0" w:line="240" w:lineRule="auto"/>
              <w:rPr>
                <w:rFonts w:ascii="Arial Narrow" w:eastAsia="Times New Roman" w:hAnsi="Arial Narrow" w:cs="Calibri"/>
                <w:color w:val="000000"/>
                <w:lang w:eastAsia="fr-FR"/>
              </w:rPr>
            </w:pPr>
            <w:r w:rsidRPr="00162F33">
              <w:rPr>
                <w:rFonts w:ascii="Arial Narrow" w:eastAsia="Times New Roman" w:hAnsi="Arial Narrow" w:cs="Calibri"/>
                <w:color w:val="000000"/>
                <w:lang w:eastAsia="fr-FR"/>
              </w:rPr>
              <w:t>package</w:t>
            </w:r>
          </w:p>
        </w:tc>
        <w:tc>
          <w:tcPr>
            <w:tcW w:w="708" w:type="dxa"/>
            <w:tcBorders>
              <w:top w:val="nil"/>
              <w:left w:val="nil"/>
              <w:bottom w:val="single" w:sz="4" w:space="0" w:color="auto"/>
              <w:right w:val="single" w:sz="4" w:space="0" w:color="auto"/>
            </w:tcBorders>
            <w:shd w:val="clear" w:color="auto" w:fill="auto"/>
            <w:noWrap/>
            <w:vAlign w:val="center"/>
          </w:tcPr>
          <w:p w14:paraId="2785B65E" w14:textId="0D5C8A6B" w:rsidR="001D0C31" w:rsidRPr="00162F33" w:rsidRDefault="001D0C31" w:rsidP="001D0C31">
            <w:pPr>
              <w:spacing w:after="0" w:line="240" w:lineRule="auto"/>
              <w:rPr>
                <w:rFonts w:ascii="Arial Narrow" w:eastAsia="Times New Roman" w:hAnsi="Arial Narrow" w:cs="Calibri"/>
                <w:color w:val="000000"/>
                <w:lang w:eastAsia="fr-FR"/>
              </w:rPr>
            </w:pPr>
            <w:r w:rsidRPr="00C156FA">
              <w:rPr>
                <w:rFonts w:ascii="Arial Narrow" w:eastAsia="Times New Roman" w:hAnsi="Arial Narrow" w:cs="Calibri"/>
                <w:color w:val="000000"/>
                <w:lang w:eastAsia="fr-FR"/>
              </w:rPr>
              <w:t>_</w:t>
            </w:r>
          </w:p>
        </w:tc>
        <w:tc>
          <w:tcPr>
            <w:tcW w:w="1276" w:type="dxa"/>
            <w:tcBorders>
              <w:top w:val="nil"/>
              <w:left w:val="nil"/>
              <w:bottom w:val="single" w:sz="4" w:space="0" w:color="auto"/>
              <w:right w:val="single" w:sz="4" w:space="0" w:color="auto"/>
            </w:tcBorders>
            <w:shd w:val="clear" w:color="auto" w:fill="auto"/>
            <w:vAlign w:val="center"/>
          </w:tcPr>
          <w:p w14:paraId="4FB2037F" w14:textId="00D12D6B" w:rsidR="001D0C31" w:rsidRPr="00162F33" w:rsidRDefault="001D0C31" w:rsidP="001D0C31">
            <w:pPr>
              <w:spacing w:after="0" w:line="240" w:lineRule="auto"/>
              <w:jc w:val="right"/>
              <w:rPr>
                <w:rFonts w:ascii="Arial Narrow" w:eastAsia="Times New Roman" w:hAnsi="Arial Narrow" w:cs="Calibri"/>
                <w:color w:val="000000"/>
                <w:lang w:eastAsia="fr-FR"/>
              </w:rPr>
            </w:pPr>
            <w:r w:rsidRPr="00C156FA">
              <w:rPr>
                <w:rFonts w:ascii="Arial Narrow" w:eastAsia="Times New Roman" w:hAnsi="Arial Narrow" w:cs="Calibri"/>
                <w:color w:val="000000"/>
                <w:lang w:eastAsia="fr-FR"/>
              </w:rPr>
              <w:t>63000000</w:t>
            </w:r>
          </w:p>
        </w:tc>
        <w:tc>
          <w:tcPr>
            <w:tcW w:w="1418" w:type="dxa"/>
            <w:tcBorders>
              <w:top w:val="nil"/>
              <w:left w:val="nil"/>
              <w:bottom w:val="single" w:sz="4" w:space="0" w:color="auto"/>
              <w:right w:val="single" w:sz="4" w:space="0" w:color="auto"/>
            </w:tcBorders>
            <w:shd w:val="clear" w:color="auto" w:fill="auto"/>
            <w:noWrap/>
            <w:vAlign w:val="center"/>
          </w:tcPr>
          <w:p w14:paraId="7B3D06AF" w14:textId="5D6F0E6F" w:rsidR="001D0C31" w:rsidRPr="00162F33" w:rsidRDefault="001D0C31" w:rsidP="001D0C31">
            <w:pPr>
              <w:spacing w:after="0" w:line="240" w:lineRule="auto"/>
              <w:jc w:val="right"/>
              <w:rPr>
                <w:rFonts w:ascii="Arial Narrow" w:eastAsia="Times New Roman" w:hAnsi="Arial Narrow" w:cs="Calibri"/>
                <w:color w:val="000000"/>
                <w:lang w:eastAsia="fr-FR"/>
              </w:rPr>
            </w:pPr>
            <w:r w:rsidRPr="00C156FA">
              <w:rPr>
                <w:rFonts w:ascii="Arial Narrow" w:eastAsia="Times New Roman" w:hAnsi="Arial Narrow" w:cs="Calibri"/>
                <w:color w:val="000000"/>
                <w:lang w:eastAsia="fr-FR"/>
              </w:rPr>
              <w:t>93648,41</w:t>
            </w:r>
          </w:p>
        </w:tc>
        <w:tc>
          <w:tcPr>
            <w:tcW w:w="850" w:type="dxa"/>
            <w:tcBorders>
              <w:top w:val="nil"/>
              <w:left w:val="nil"/>
              <w:bottom w:val="single" w:sz="4" w:space="0" w:color="auto"/>
              <w:right w:val="single" w:sz="4" w:space="0" w:color="auto"/>
            </w:tcBorders>
            <w:shd w:val="clear" w:color="auto" w:fill="auto"/>
            <w:noWrap/>
            <w:vAlign w:val="center"/>
          </w:tcPr>
          <w:p w14:paraId="6F3668D3" w14:textId="2553B1E8" w:rsidR="001D0C31" w:rsidRPr="00162F33" w:rsidRDefault="001D0C31" w:rsidP="001D0C31">
            <w:pPr>
              <w:spacing w:after="0" w:line="240" w:lineRule="auto"/>
              <w:rPr>
                <w:rFonts w:ascii="Arial Narrow" w:eastAsia="Times New Roman" w:hAnsi="Arial Narrow" w:cs="Calibri"/>
                <w:color w:val="000000"/>
                <w:lang w:eastAsia="fr-FR"/>
              </w:rPr>
            </w:pPr>
            <w:r w:rsidRPr="00C156FA">
              <w:rPr>
                <w:rFonts w:ascii="Arial Narrow" w:eastAsia="Times New Roman" w:hAnsi="Arial Narrow" w:cs="Calibri"/>
                <w:color w:val="000000"/>
                <w:lang w:eastAsia="fr-FR"/>
              </w:rPr>
              <w:t>_</w:t>
            </w:r>
          </w:p>
        </w:tc>
        <w:tc>
          <w:tcPr>
            <w:tcW w:w="1418" w:type="dxa"/>
            <w:tcBorders>
              <w:top w:val="nil"/>
              <w:left w:val="nil"/>
              <w:bottom w:val="single" w:sz="4" w:space="0" w:color="auto"/>
              <w:right w:val="single" w:sz="4" w:space="0" w:color="auto"/>
            </w:tcBorders>
            <w:shd w:val="clear" w:color="auto" w:fill="auto"/>
            <w:vAlign w:val="center"/>
          </w:tcPr>
          <w:p w14:paraId="15604D3B" w14:textId="33E4598E" w:rsidR="001D0C31" w:rsidRPr="00162F33" w:rsidRDefault="001D0C31" w:rsidP="001D0C31">
            <w:pPr>
              <w:spacing w:after="0" w:line="240" w:lineRule="auto"/>
              <w:jc w:val="right"/>
              <w:rPr>
                <w:rFonts w:ascii="Arial Narrow" w:eastAsia="Times New Roman" w:hAnsi="Arial Narrow" w:cs="Calibri"/>
                <w:color w:val="000000"/>
                <w:lang w:eastAsia="fr-FR"/>
              </w:rPr>
            </w:pPr>
            <w:r w:rsidRPr="00C156FA">
              <w:rPr>
                <w:rFonts w:ascii="Arial Narrow" w:eastAsia="Times New Roman" w:hAnsi="Arial Narrow" w:cs="Calibri"/>
                <w:color w:val="000000"/>
                <w:lang w:eastAsia="fr-FR"/>
              </w:rPr>
              <w:t>63000000</w:t>
            </w:r>
          </w:p>
        </w:tc>
        <w:tc>
          <w:tcPr>
            <w:tcW w:w="1543" w:type="dxa"/>
            <w:tcBorders>
              <w:top w:val="nil"/>
              <w:left w:val="nil"/>
              <w:bottom w:val="single" w:sz="4" w:space="0" w:color="auto"/>
              <w:right w:val="single" w:sz="4" w:space="0" w:color="auto"/>
            </w:tcBorders>
            <w:shd w:val="clear" w:color="auto" w:fill="auto"/>
            <w:vAlign w:val="center"/>
          </w:tcPr>
          <w:p w14:paraId="2A7F9D89" w14:textId="42624587" w:rsidR="001D0C31" w:rsidRPr="00162F33" w:rsidRDefault="001D0C31" w:rsidP="001D0C31">
            <w:pPr>
              <w:spacing w:after="0" w:line="240" w:lineRule="auto"/>
              <w:jc w:val="right"/>
              <w:rPr>
                <w:rFonts w:ascii="Arial Narrow" w:eastAsia="Times New Roman" w:hAnsi="Arial Narrow" w:cs="Calibri"/>
                <w:color w:val="000000"/>
                <w:lang w:eastAsia="fr-FR"/>
              </w:rPr>
            </w:pPr>
            <w:r w:rsidRPr="00C156FA">
              <w:rPr>
                <w:rFonts w:ascii="Arial Narrow" w:eastAsia="Times New Roman" w:hAnsi="Arial Narrow" w:cs="Calibri"/>
                <w:color w:val="000000"/>
                <w:lang w:eastAsia="fr-FR"/>
              </w:rPr>
              <w:t>93 648,41</w:t>
            </w:r>
          </w:p>
        </w:tc>
      </w:tr>
      <w:tr w:rsidR="001D0C31" w:rsidRPr="00162F33" w14:paraId="6027256D" w14:textId="77777777" w:rsidTr="0056485E">
        <w:trPr>
          <w:trHeight w:val="289"/>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E9A6D" w14:textId="77777777" w:rsidR="001D0C31" w:rsidRPr="00162F33" w:rsidRDefault="001D0C31" w:rsidP="001D0C31">
            <w:pPr>
              <w:spacing w:after="0" w:line="240" w:lineRule="auto"/>
              <w:jc w:val="both"/>
              <w:rPr>
                <w:rFonts w:ascii="Arial Narrow" w:eastAsia="Times New Roman" w:hAnsi="Arial Narrow" w:cs="Calibri"/>
                <w:color w:val="000000"/>
                <w:lang w:val="en-US" w:eastAsia="fr-FR"/>
              </w:rPr>
            </w:pPr>
            <w:r w:rsidRPr="00162F33">
              <w:rPr>
                <w:rFonts w:ascii="Arial Narrow" w:eastAsia="Times New Roman" w:hAnsi="Arial Narrow" w:cs="Calibri"/>
                <w:color w:val="000000"/>
                <w:lang w:val="en" w:eastAsia="fr-FR"/>
              </w:rPr>
              <w:t>Development and implementation of the Environmental and Social Management System of the SNE</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6B6FC92" w14:textId="77777777" w:rsidR="001D0C31" w:rsidRPr="00162F33" w:rsidRDefault="001D0C31" w:rsidP="001D0C31">
            <w:pPr>
              <w:spacing w:after="0" w:line="240" w:lineRule="auto"/>
              <w:rPr>
                <w:rFonts w:ascii="Arial Narrow" w:eastAsia="Times New Roman" w:hAnsi="Arial Narrow" w:cs="Calibri"/>
                <w:color w:val="000000"/>
                <w:lang w:eastAsia="fr-FR"/>
              </w:rPr>
            </w:pPr>
            <w:r w:rsidRPr="00162F33">
              <w:rPr>
                <w:rFonts w:ascii="Arial Narrow" w:eastAsia="Times New Roman" w:hAnsi="Arial Narrow" w:cs="Calibri"/>
                <w:color w:val="000000"/>
                <w:lang w:eastAsia="fr-FR"/>
              </w:rPr>
              <w:t>package</w:t>
            </w:r>
          </w:p>
        </w:tc>
        <w:tc>
          <w:tcPr>
            <w:tcW w:w="708" w:type="dxa"/>
            <w:tcBorders>
              <w:top w:val="nil"/>
              <w:left w:val="nil"/>
              <w:bottom w:val="single" w:sz="4" w:space="0" w:color="auto"/>
              <w:right w:val="single" w:sz="4" w:space="0" w:color="auto"/>
            </w:tcBorders>
            <w:shd w:val="clear" w:color="auto" w:fill="auto"/>
            <w:noWrap/>
            <w:vAlign w:val="center"/>
          </w:tcPr>
          <w:p w14:paraId="450456FD" w14:textId="076F1354" w:rsidR="001D0C31" w:rsidRPr="00162F33" w:rsidRDefault="001D0C31" w:rsidP="001D0C31">
            <w:pPr>
              <w:spacing w:after="0" w:line="240" w:lineRule="auto"/>
              <w:jc w:val="right"/>
              <w:rPr>
                <w:rFonts w:ascii="Arial Narrow" w:eastAsia="Times New Roman" w:hAnsi="Arial Narrow" w:cs="Calibri"/>
                <w:color w:val="000000"/>
                <w:lang w:eastAsia="fr-FR"/>
              </w:rPr>
            </w:pPr>
            <w:r w:rsidRPr="00C156FA">
              <w:rPr>
                <w:rFonts w:ascii="Arial Narrow" w:eastAsia="Times New Roman" w:hAnsi="Arial Narrow" w:cs="Calibri"/>
                <w:color w:val="000000"/>
                <w:lang w:eastAsia="fr-FR"/>
              </w:rPr>
              <w:t>1</w:t>
            </w:r>
          </w:p>
        </w:tc>
        <w:tc>
          <w:tcPr>
            <w:tcW w:w="1276" w:type="dxa"/>
            <w:tcBorders>
              <w:top w:val="nil"/>
              <w:left w:val="nil"/>
              <w:bottom w:val="single" w:sz="4" w:space="0" w:color="auto"/>
              <w:right w:val="single" w:sz="4" w:space="0" w:color="auto"/>
            </w:tcBorders>
            <w:shd w:val="clear" w:color="auto" w:fill="auto"/>
            <w:vAlign w:val="center"/>
          </w:tcPr>
          <w:p w14:paraId="5289FB9B" w14:textId="37671E1A" w:rsidR="001D0C31" w:rsidRPr="00162F33" w:rsidRDefault="001D0C31" w:rsidP="001D0C31">
            <w:pPr>
              <w:spacing w:after="0" w:line="240" w:lineRule="auto"/>
              <w:jc w:val="right"/>
              <w:rPr>
                <w:rFonts w:ascii="Arial Narrow" w:eastAsia="Times New Roman" w:hAnsi="Arial Narrow" w:cs="Calibri"/>
                <w:color w:val="000000"/>
                <w:lang w:eastAsia="fr-FR"/>
              </w:rPr>
            </w:pPr>
            <w:r w:rsidRPr="00C156FA">
              <w:rPr>
                <w:rFonts w:ascii="Arial Narrow" w:eastAsia="Times New Roman" w:hAnsi="Arial Narrow" w:cs="Calibri"/>
                <w:color w:val="000000"/>
                <w:lang w:eastAsia="fr-FR"/>
              </w:rPr>
              <w:t>20000000</w:t>
            </w:r>
          </w:p>
        </w:tc>
        <w:tc>
          <w:tcPr>
            <w:tcW w:w="1418" w:type="dxa"/>
            <w:tcBorders>
              <w:top w:val="nil"/>
              <w:left w:val="nil"/>
              <w:bottom w:val="single" w:sz="4" w:space="0" w:color="auto"/>
              <w:right w:val="single" w:sz="4" w:space="0" w:color="auto"/>
            </w:tcBorders>
            <w:shd w:val="clear" w:color="auto" w:fill="auto"/>
            <w:noWrap/>
            <w:vAlign w:val="center"/>
          </w:tcPr>
          <w:p w14:paraId="12863F08" w14:textId="70222D80" w:rsidR="001D0C31" w:rsidRPr="00162F33" w:rsidRDefault="001D0C31" w:rsidP="001D0C31">
            <w:pPr>
              <w:spacing w:after="0" w:line="240" w:lineRule="auto"/>
              <w:jc w:val="right"/>
              <w:rPr>
                <w:rFonts w:ascii="Arial Narrow" w:eastAsia="Times New Roman" w:hAnsi="Arial Narrow" w:cs="Calibri"/>
                <w:color w:val="000000"/>
                <w:lang w:eastAsia="fr-FR"/>
              </w:rPr>
            </w:pPr>
            <w:r w:rsidRPr="00C156FA">
              <w:rPr>
                <w:rFonts w:ascii="Arial Narrow" w:eastAsia="Times New Roman" w:hAnsi="Arial Narrow" w:cs="Calibri"/>
                <w:color w:val="000000"/>
                <w:lang w:eastAsia="fr-FR"/>
              </w:rPr>
              <w:t>29729,65</w:t>
            </w:r>
          </w:p>
        </w:tc>
        <w:tc>
          <w:tcPr>
            <w:tcW w:w="850" w:type="dxa"/>
            <w:tcBorders>
              <w:top w:val="nil"/>
              <w:left w:val="nil"/>
              <w:bottom w:val="single" w:sz="4" w:space="0" w:color="auto"/>
              <w:right w:val="single" w:sz="4" w:space="0" w:color="auto"/>
            </w:tcBorders>
            <w:shd w:val="clear" w:color="auto" w:fill="auto"/>
            <w:noWrap/>
            <w:vAlign w:val="center"/>
          </w:tcPr>
          <w:p w14:paraId="432CC197" w14:textId="117C4707" w:rsidR="001D0C31" w:rsidRPr="00162F33" w:rsidRDefault="001D0C31" w:rsidP="001D0C31">
            <w:pPr>
              <w:spacing w:after="0" w:line="240" w:lineRule="auto"/>
              <w:jc w:val="right"/>
              <w:rPr>
                <w:rFonts w:ascii="Arial Narrow" w:eastAsia="Times New Roman" w:hAnsi="Arial Narrow" w:cs="Calibri"/>
                <w:color w:val="000000"/>
                <w:lang w:eastAsia="fr-FR"/>
              </w:rPr>
            </w:pPr>
            <w:r w:rsidRPr="00C156FA">
              <w:rPr>
                <w:rFonts w:ascii="Arial Narrow" w:eastAsia="Times New Roman" w:hAnsi="Arial Narrow" w:cs="Calibri"/>
                <w:color w:val="000000"/>
                <w:lang w:eastAsia="fr-FR"/>
              </w:rPr>
              <w:t>_</w:t>
            </w:r>
          </w:p>
        </w:tc>
        <w:tc>
          <w:tcPr>
            <w:tcW w:w="1418" w:type="dxa"/>
            <w:tcBorders>
              <w:top w:val="nil"/>
              <w:left w:val="nil"/>
              <w:bottom w:val="single" w:sz="4" w:space="0" w:color="auto"/>
              <w:right w:val="single" w:sz="4" w:space="0" w:color="auto"/>
            </w:tcBorders>
            <w:shd w:val="clear" w:color="auto" w:fill="auto"/>
            <w:vAlign w:val="center"/>
          </w:tcPr>
          <w:p w14:paraId="270B93BA" w14:textId="75E6D116" w:rsidR="001D0C31" w:rsidRPr="00162F33" w:rsidRDefault="001D0C31" w:rsidP="001D0C31">
            <w:pPr>
              <w:spacing w:after="0" w:line="240" w:lineRule="auto"/>
              <w:jc w:val="right"/>
              <w:rPr>
                <w:rFonts w:ascii="Arial Narrow" w:eastAsia="Times New Roman" w:hAnsi="Arial Narrow" w:cs="Calibri"/>
                <w:color w:val="000000"/>
                <w:lang w:eastAsia="fr-FR"/>
              </w:rPr>
            </w:pPr>
            <w:r>
              <w:rPr>
                <w:rFonts w:ascii="Arial Narrow" w:eastAsia="Times New Roman" w:hAnsi="Arial Narrow" w:cs="Calibri"/>
                <w:color w:val="000000"/>
                <w:lang w:eastAsia="fr-FR"/>
              </w:rPr>
              <w:t xml:space="preserve"> </w:t>
            </w:r>
            <w:r w:rsidRPr="00C156FA">
              <w:rPr>
                <w:rFonts w:ascii="Arial Narrow" w:eastAsia="Times New Roman" w:hAnsi="Arial Narrow" w:cs="Calibri"/>
                <w:color w:val="000000"/>
                <w:lang w:eastAsia="fr-FR"/>
              </w:rPr>
              <w:t>20000000</w:t>
            </w:r>
          </w:p>
        </w:tc>
        <w:tc>
          <w:tcPr>
            <w:tcW w:w="1543" w:type="dxa"/>
            <w:tcBorders>
              <w:top w:val="nil"/>
              <w:left w:val="nil"/>
              <w:bottom w:val="single" w:sz="4" w:space="0" w:color="auto"/>
              <w:right w:val="single" w:sz="4" w:space="0" w:color="auto"/>
            </w:tcBorders>
            <w:shd w:val="clear" w:color="auto" w:fill="auto"/>
            <w:noWrap/>
            <w:vAlign w:val="center"/>
          </w:tcPr>
          <w:p w14:paraId="022F0032" w14:textId="4753D388" w:rsidR="001D0C31" w:rsidRPr="00162F33" w:rsidRDefault="001D0C31" w:rsidP="001D0C31">
            <w:pPr>
              <w:spacing w:after="0" w:line="240" w:lineRule="auto"/>
              <w:jc w:val="right"/>
              <w:rPr>
                <w:rFonts w:ascii="Arial Narrow" w:eastAsia="Times New Roman" w:hAnsi="Arial Narrow" w:cs="Calibri"/>
                <w:color w:val="000000"/>
                <w:lang w:eastAsia="fr-FR"/>
              </w:rPr>
            </w:pPr>
            <w:r w:rsidRPr="00C156FA">
              <w:rPr>
                <w:rFonts w:ascii="Arial Narrow" w:eastAsia="Times New Roman" w:hAnsi="Arial Narrow" w:cs="Calibri"/>
                <w:color w:val="000000"/>
                <w:lang w:eastAsia="fr-FR"/>
              </w:rPr>
              <w:t>29 729,65</w:t>
            </w:r>
          </w:p>
        </w:tc>
      </w:tr>
      <w:tr w:rsidR="00707727" w:rsidRPr="00162F33" w14:paraId="51D4ACE0" w14:textId="77777777" w:rsidTr="0040163E">
        <w:trPr>
          <w:trHeight w:val="289"/>
          <w:jc w:val="center"/>
        </w:trPr>
        <w:tc>
          <w:tcPr>
            <w:tcW w:w="8075" w:type="dxa"/>
            <w:gridSpan w:val="6"/>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58D3A755" w14:textId="77777777" w:rsidR="00707727" w:rsidRPr="00162F33" w:rsidRDefault="00707727" w:rsidP="00707727">
            <w:pPr>
              <w:spacing w:after="0" w:line="240" w:lineRule="auto"/>
              <w:rPr>
                <w:rFonts w:ascii="Arial Narrow" w:eastAsia="Times New Roman" w:hAnsi="Arial Narrow" w:cs="Calibri"/>
                <w:b/>
                <w:bCs/>
                <w:color w:val="000000"/>
                <w:lang w:eastAsia="fr-FR"/>
              </w:rPr>
            </w:pPr>
            <w:r w:rsidRPr="00162F33">
              <w:rPr>
                <w:rFonts w:ascii="Arial Narrow" w:eastAsia="Times New Roman" w:hAnsi="Arial Narrow" w:cs="Calibri"/>
                <w:b/>
                <w:bCs/>
                <w:color w:val="000000"/>
                <w:lang w:eastAsia="fr-FR"/>
              </w:rPr>
              <w:t>Subtotal D</w:t>
            </w:r>
          </w:p>
        </w:tc>
        <w:tc>
          <w:tcPr>
            <w:tcW w:w="1418" w:type="dxa"/>
            <w:tcBorders>
              <w:top w:val="nil"/>
              <w:left w:val="nil"/>
              <w:bottom w:val="single" w:sz="4" w:space="0" w:color="auto"/>
              <w:right w:val="single" w:sz="4" w:space="0" w:color="auto"/>
            </w:tcBorders>
            <w:shd w:val="clear" w:color="000000" w:fill="BFBFBF"/>
            <w:vAlign w:val="center"/>
            <w:hideMark/>
          </w:tcPr>
          <w:p w14:paraId="4AC74577" w14:textId="237275CB" w:rsidR="00707727" w:rsidRPr="00162F33" w:rsidRDefault="00707727" w:rsidP="00707727">
            <w:pPr>
              <w:spacing w:after="0" w:line="240" w:lineRule="auto"/>
              <w:jc w:val="right"/>
              <w:rPr>
                <w:rFonts w:ascii="Arial Narrow" w:eastAsia="Times New Roman" w:hAnsi="Arial Narrow" w:cs="Calibri"/>
                <w:b/>
                <w:bCs/>
                <w:color w:val="000000"/>
                <w:lang w:eastAsia="fr-FR"/>
              </w:rPr>
            </w:pPr>
            <w:r w:rsidRPr="00C156FA">
              <w:rPr>
                <w:rFonts w:ascii="Arial Narrow" w:eastAsia="Times New Roman" w:hAnsi="Arial Narrow" w:cs="Calibri"/>
                <w:b/>
                <w:bCs/>
                <w:color w:val="000000"/>
                <w:lang w:eastAsia="fr-FR"/>
              </w:rPr>
              <w:t>223000000</w:t>
            </w:r>
          </w:p>
        </w:tc>
        <w:tc>
          <w:tcPr>
            <w:tcW w:w="1543" w:type="dxa"/>
            <w:tcBorders>
              <w:top w:val="nil"/>
              <w:left w:val="nil"/>
              <w:bottom w:val="single" w:sz="4" w:space="0" w:color="auto"/>
              <w:right w:val="single" w:sz="4" w:space="0" w:color="auto"/>
            </w:tcBorders>
            <w:shd w:val="clear" w:color="000000" w:fill="BFBFBF"/>
            <w:vAlign w:val="center"/>
            <w:hideMark/>
          </w:tcPr>
          <w:p w14:paraId="59C0BB0C" w14:textId="03221F28" w:rsidR="00707727" w:rsidRPr="00162F33" w:rsidRDefault="00707727" w:rsidP="00707727">
            <w:pPr>
              <w:spacing w:after="0" w:line="240" w:lineRule="auto"/>
              <w:jc w:val="right"/>
              <w:rPr>
                <w:rFonts w:ascii="Arial Narrow" w:eastAsia="Times New Roman" w:hAnsi="Arial Narrow" w:cs="Calibri"/>
                <w:b/>
                <w:bCs/>
                <w:color w:val="000000"/>
                <w:lang w:eastAsia="fr-FR"/>
              </w:rPr>
            </w:pPr>
            <w:r w:rsidRPr="00C156FA">
              <w:rPr>
                <w:rFonts w:ascii="Arial Narrow" w:eastAsia="Times New Roman" w:hAnsi="Arial Narrow" w:cs="Calibri"/>
                <w:b/>
                <w:bCs/>
                <w:color w:val="000000"/>
                <w:lang w:eastAsia="fr-FR"/>
              </w:rPr>
              <w:t>331 485,63</w:t>
            </w:r>
          </w:p>
        </w:tc>
      </w:tr>
      <w:tr w:rsidR="005058F3" w:rsidRPr="00162F33" w14:paraId="2C7367D5" w14:textId="77777777" w:rsidTr="003F4F58">
        <w:trPr>
          <w:trHeight w:val="289"/>
          <w:jc w:val="center"/>
        </w:trPr>
        <w:tc>
          <w:tcPr>
            <w:tcW w:w="297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66F8EE55" w14:textId="77777777" w:rsidR="005058F3" w:rsidRPr="00162F33" w:rsidRDefault="005058F3" w:rsidP="005058F3">
            <w:pPr>
              <w:spacing w:after="0" w:line="240" w:lineRule="auto"/>
              <w:rPr>
                <w:rFonts w:ascii="Arial Narrow" w:eastAsia="Times New Roman" w:hAnsi="Arial Narrow" w:cs="Calibri"/>
                <w:b/>
                <w:bCs/>
                <w:i/>
                <w:iCs/>
                <w:color w:val="000000"/>
                <w:lang w:val="en-US" w:eastAsia="fr-FR"/>
              </w:rPr>
            </w:pPr>
            <w:r w:rsidRPr="00162F33">
              <w:rPr>
                <w:rFonts w:ascii="Arial Narrow" w:eastAsia="Times New Roman" w:hAnsi="Arial Narrow" w:cs="Calibri"/>
                <w:b/>
                <w:bCs/>
                <w:i/>
                <w:iCs/>
                <w:color w:val="000000"/>
                <w:lang w:val="en-US" w:eastAsia="fr-FR"/>
              </w:rPr>
              <w:t>Subtotal A+B+C+D</w:t>
            </w:r>
          </w:p>
        </w:tc>
        <w:tc>
          <w:tcPr>
            <w:tcW w:w="851"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76DC0E5D" w14:textId="77777777" w:rsidR="005058F3" w:rsidRPr="00162F33" w:rsidRDefault="005058F3" w:rsidP="005058F3">
            <w:pPr>
              <w:spacing w:after="0" w:line="240" w:lineRule="auto"/>
              <w:rPr>
                <w:rFonts w:ascii="Arial Narrow" w:eastAsia="Times New Roman" w:hAnsi="Arial Narrow" w:cs="Calibri"/>
                <w:color w:val="000000"/>
                <w:lang w:val="en-US" w:eastAsia="fr-FR"/>
              </w:rPr>
            </w:pPr>
            <w:r w:rsidRPr="00162F33">
              <w:rPr>
                <w:rFonts w:ascii="Arial Narrow" w:eastAsia="Times New Roman" w:hAnsi="Arial Narrow" w:cs="Calibri"/>
                <w:color w:val="000000"/>
                <w:lang w:val="en-US" w:eastAsia="fr-FR"/>
              </w:rPr>
              <w:t> </w:t>
            </w:r>
          </w:p>
        </w:tc>
        <w:tc>
          <w:tcPr>
            <w:tcW w:w="708" w:type="dxa"/>
            <w:tcBorders>
              <w:top w:val="nil"/>
              <w:left w:val="nil"/>
              <w:bottom w:val="single" w:sz="4" w:space="0" w:color="auto"/>
              <w:right w:val="single" w:sz="4" w:space="0" w:color="auto"/>
            </w:tcBorders>
            <w:shd w:val="clear" w:color="auto" w:fill="9CC2E5" w:themeFill="accent1" w:themeFillTint="99"/>
            <w:noWrap/>
            <w:vAlign w:val="center"/>
            <w:hideMark/>
          </w:tcPr>
          <w:p w14:paraId="731FFDAB" w14:textId="77777777" w:rsidR="005058F3" w:rsidRPr="00DF220D" w:rsidRDefault="005058F3" w:rsidP="005058F3">
            <w:pPr>
              <w:spacing w:after="0" w:line="240" w:lineRule="auto"/>
              <w:rPr>
                <w:rFonts w:ascii="Arial Narrow" w:eastAsia="Times New Roman" w:hAnsi="Arial Narrow" w:cs="Calibri"/>
                <w:color w:val="000000"/>
                <w:lang w:val="en-US" w:eastAsia="fr-FR"/>
              </w:rPr>
            </w:pPr>
            <w:r w:rsidRPr="00DF220D">
              <w:rPr>
                <w:rFonts w:ascii="Arial Narrow" w:eastAsia="Times New Roman" w:hAnsi="Arial Narrow" w:cs="Calibri"/>
                <w:color w:val="000000"/>
                <w:lang w:val="en-US" w:eastAsia="fr-FR"/>
              </w:rPr>
              <w:t> </w:t>
            </w:r>
          </w:p>
        </w:tc>
        <w:tc>
          <w:tcPr>
            <w:tcW w:w="1276" w:type="dxa"/>
            <w:tcBorders>
              <w:top w:val="nil"/>
              <w:left w:val="nil"/>
              <w:bottom w:val="single" w:sz="4" w:space="0" w:color="auto"/>
              <w:right w:val="single" w:sz="4" w:space="0" w:color="auto"/>
            </w:tcBorders>
            <w:shd w:val="clear" w:color="auto" w:fill="9CC2E5" w:themeFill="accent1" w:themeFillTint="99"/>
            <w:vAlign w:val="center"/>
            <w:hideMark/>
          </w:tcPr>
          <w:p w14:paraId="2D537AF0" w14:textId="77777777" w:rsidR="005058F3" w:rsidRPr="00DF220D" w:rsidRDefault="005058F3" w:rsidP="005058F3">
            <w:pPr>
              <w:spacing w:after="0" w:line="240" w:lineRule="auto"/>
              <w:rPr>
                <w:rFonts w:ascii="Arial Narrow" w:eastAsia="Times New Roman" w:hAnsi="Arial Narrow" w:cs="Calibri"/>
                <w:color w:val="000000"/>
                <w:lang w:val="en-US" w:eastAsia="fr-FR"/>
              </w:rPr>
            </w:pPr>
            <w:r w:rsidRPr="00DF220D">
              <w:rPr>
                <w:rFonts w:ascii="Arial Narrow" w:eastAsia="Times New Roman" w:hAnsi="Arial Narrow" w:cs="Calibri"/>
                <w:color w:val="000000"/>
                <w:lang w:val="en-US" w:eastAsia="fr-FR"/>
              </w:rPr>
              <w:t> </w:t>
            </w:r>
          </w:p>
        </w:tc>
        <w:tc>
          <w:tcPr>
            <w:tcW w:w="1418" w:type="dxa"/>
            <w:tcBorders>
              <w:top w:val="nil"/>
              <w:left w:val="nil"/>
              <w:bottom w:val="single" w:sz="4" w:space="0" w:color="auto"/>
              <w:right w:val="single" w:sz="4" w:space="0" w:color="auto"/>
            </w:tcBorders>
            <w:shd w:val="clear" w:color="auto" w:fill="9CC2E5" w:themeFill="accent1" w:themeFillTint="99"/>
            <w:noWrap/>
            <w:vAlign w:val="center"/>
            <w:hideMark/>
          </w:tcPr>
          <w:p w14:paraId="76A01FBA" w14:textId="77777777" w:rsidR="005058F3" w:rsidRPr="00DF220D" w:rsidRDefault="005058F3" w:rsidP="005058F3">
            <w:pPr>
              <w:spacing w:after="0" w:line="240" w:lineRule="auto"/>
              <w:rPr>
                <w:rFonts w:ascii="Arial Narrow" w:eastAsia="Times New Roman" w:hAnsi="Arial Narrow" w:cs="Calibri"/>
                <w:color w:val="000000"/>
                <w:lang w:val="en-US" w:eastAsia="fr-FR"/>
              </w:rPr>
            </w:pPr>
            <w:r w:rsidRPr="00DF220D">
              <w:rPr>
                <w:rFonts w:ascii="Arial Narrow" w:eastAsia="Times New Roman" w:hAnsi="Arial Narrow" w:cs="Calibri"/>
                <w:color w:val="000000"/>
                <w:lang w:val="en-US" w:eastAsia="fr-FR"/>
              </w:rPr>
              <w:t> </w:t>
            </w:r>
          </w:p>
        </w:tc>
        <w:tc>
          <w:tcPr>
            <w:tcW w:w="850" w:type="dxa"/>
            <w:tcBorders>
              <w:top w:val="nil"/>
              <w:left w:val="nil"/>
              <w:bottom w:val="single" w:sz="4" w:space="0" w:color="auto"/>
              <w:right w:val="single" w:sz="4" w:space="0" w:color="auto"/>
            </w:tcBorders>
            <w:shd w:val="clear" w:color="auto" w:fill="9CC2E5" w:themeFill="accent1" w:themeFillTint="99"/>
            <w:noWrap/>
            <w:vAlign w:val="center"/>
            <w:hideMark/>
          </w:tcPr>
          <w:p w14:paraId="77EE1AE7" w14:textId="77777777" w:rsidR="005058F3" w:rsidRPr="00DF220D" w:rsidRDefault="005058F3" w:rsidP="005058F3">
            <w:pPr>
              <w:spacing w:after="0" w:line="240" w:lineRule="auto"/>
              <w:rPr>
                <w:rFonts w:ascii="Arial Narrow" w:eastAsia="Times New Roman" w:hAnsi="Arial Narrow" w:cs="Calibri"/>
                <w:color w:val="000000"/>
                <w:lang w:val="en-US" w:eastAsia="fr-FR"/>
              </w:rPr>
            </w:pPr>
            <w:r w:rsidRPr="00DF220D">
              <w:rPr>
                <w:rFonts w:ascii="Arial Narrow" w:eastAsia="Times New Roman" w:hAnsi="Arial Narrow" w:cs="Calibri"/>
                <w:color w:val="000000"/>
                <w:lang w:val="en-US" w:eastAsia="fr-FR"/>
              </w:rPr>
              <w:t> </w:t>
            </w:r>
          </w:p>
        </w:tc>
        <w:tc>
          <w:tcPr>
            <w:tcW w:w="1418" w:type="dxa"/>
            <w:tcBorders>
              <w:top w:val="nil"/>
              <w:left w:val="nil"/>
              <w:bottom w:val="single" w:sz="4" w:space="0" w:color="auto"/>
              <w:right w:val="single" w:sz="4" w:space="0" w:color="auto"/>
            </w:tcBorders>
            <w:shd w:val="clear" w:color="000000" w:fill="9CC2E5"/>
            <w:vAlign w:val="center"/>
            <w:hideMark/>
          </w:tcPr>
          <w:p w14:paraId="048B0556" w14:textId="3FED0741" w:rsidR="005058F3" w:rsidRPr="00162F33" w:rsidRDefault="005058F3" w:rsidP="005058F3">
            <w:pPr>
              <w:spacing w:after="0" w:line="240" w:lineRule="auto"/>
              <w:jc w:val="right"/>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412 100 000</w:t>
            </w:r>
          </w:p>
        </w:tc>
        <w:tc>
          <w:tcPr>
            <w:tcW w:w="1543" w:type="dxa"/>
            <w:tcBorders>
              <w:top w:val="nil"/>
              <w:left w:val="nil"/>
              <w:bottom w:val="single" w:sz="8" w:space="0" w:color="auto"/>
              <w:right w:val="single" w:sz="8" w:space="0" w:color="auto"/>
            </w:tcBorders>
            <w:shd w:val="clear" w:color="000000" w:fill="9CC2E5"/>
            <w:vAlign w:val="center"/>
            <w:hideMark/>
          </w:tcPr>
          <w:p w14:paraId="645859A1" w14:textId="34C63088" w:rsidR="005058F3" w:rsidRPr="00162F33" w:rsidRDefault="005058F3" w:rsidP="005058F3">
            <w:pPr>
              <w:spacing w:after="0" w:line="240" w:lineRule="auto"/>
              <w:jc w:val="right"/>
              <w:rPr>
                <w:rFonts w:ascii="Arial Narrow" w:eastAsia="Times New Roman" w:hAnsi="Arial Narrow" w:cs="Calibri"/>
                <w:b/>
                <w:bCs/>
                <w:color w:val="000000"/>
                <w:lang w:eastAsia="fr-FR"/>
              </w:rPr>
            </w:pPr>
            <w:r>
              <w:rPr>
                <w:rFonts w:ascii="Arial Narrow" w:hAnsi="Arial Narrow" w:cs="Calibri"/>
                <w:b/>
                <w:bCs/>
                <w:color w:val="000000"/>
              </w:rPr>
              <w:t>612 580</w:t>
            </w:r>
          </w:p>
        </w:tc>
      </w:tr>
      <w:tr w:rsidR="005058F3" w:rsidRPr="00162F33" w14:paraId="42E42027" w14:textId="77777777" w:rsidTr="003F4F58">
        <w:trPr>
          <w:trHeight w:val="289"/>
          <w:jc w:val="center"/>
        </w:trPr>
        <w:tc>
          <w:tcPr>
            <w:tcW w:w="297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626310E5" w14:textId="77777777" w:rsidR="005058F3" w:rsidRPr="00162F33" w:rsidRDefault="005058F3" w:rsidP="005058F3">
            <w:pPr>
              <w:spacing w:after="0" w:line="240" w:lineRule="auto"/>
              <w:rPr>
                <w:rFonts w:ascii="Arial Narrow" w:eastAsia="Times New Roman" w:hAnsi="Arial Narrow" w:cs="Calibri"/>
                <w:b/>
                <w:bCs/>
                <w:i/>
                <w:iCs/>
                <w:color w:val="000000"/>
                <w:lang w:eastAsia="fr-FR"/>
              </w:rPr>
            </w:pPr>
            <w:r w:rsidRPr="00162F33">
              <w:rPr>
                <w:rFonts w:ascii="Arial Narrow" w:eastAsia="Times New Roman" w:hAnsi="Arial Narrow" w:cs="Calibri"/>
                <w:b/>
                <w:bCs/>
                <w:i/>
                <w:iCs/>
                <w:color w:val="000000"/>
                <w:lang w:val="en" w:eastAsia="fr-FR"/>
              </w:rPr>
              <w:t>Contingencies</w:t>
            </w:r>
            <w:r w:rsidRPr="00162F33">
              <w:rPr>
                <w:rFonts w:ascii="Arial Narrow" w:eastAsia="Times New Roman" w:hAnsi="Arial Narrow" w:cs="Calibri"/>
                <w:b/>
                <w:bCs/>
                <w:i/>
                <w:iCs/>
                <w:color w:val="000000"/>
                <w:lang w:eastAsia="fr-FR"/>
              </w:rPr>
              <w:t xml:space="preserve"> (10%)</w:t>
            </w:r>
          </w:p>
        </w:tc>
        <w:tc>
          <w:tcPr>
            <w:tcW w:w="851"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0D8C1C14" w14:textId="77777777" w:rsidR="005058F3" w:rsidRPr="00162F33" w:rsidRDefault="005058F3" w:rsidP="005058F3">
            <w:pPr>
              <w:spacing w:after="0" w:line="240" w:lineRule="auto"/>
              <w:rPr>
                <w:rFonts w:ascii="Arial Narrow" w:eastAsia="Times New Roman" w:hAnsi="Arial Narrow" w:cs="Calibri"/>
                <w:color w:val="000000"/>
                <w:lang w:eastAsia="fr-FR"/>
              </w:rPr>
            </w:pPr>
            <w:r w:rsidRPr="00162F33">
              <w:rPr>
                <w:rFonts w:ascii="Arial Narrow" w:eastAsia="Times New Roman" w:hAnsi="Arial Narrow" w:cs="Calibri"/>
                <w:color w:val="000000"/>
                <w:lang w:eastAsia="fr-FR"/>
              </w:rPr>
              <w:t> </w:t>
            </w:r>
          </w:p>
        </w:tc>
        <w:tc>
          <w:tcPr>
            <w:tcW w:w="708" w:type="dxa"/>
            <w:tcBorders>
              <w:top w:val="nil"/>
              <w:left w:val="nil"/>
              <w:bottom w:val="single" w:sz="4" w:space="0" w:color="auto"/>
              <w:right w:val="single" w:sz="4" w:space="0" w:color="auto"/>
            </w:tcBorders>
            <w:shd w:val="clear" w:color="auto" w:fill="9CC2E5" w:themeFill="accent1" w:themeFillTint="99"/>
            <w:noWrap/>
            <w:vAlign w:val="center"/>
            <w:hideMark/>
          </w:tcPr>
          <w:p w14:paraId="531DDA8B" w14:textId="77777777" w:rsidR="005058F3" w:rsidRPr="00162F33" w:rsidRDefault="005058F3" w:rsidP="005058F3">
            <w:pPr>
              <w:spacing w:after="0" w:line="240" w:lineRule="auto"/>
              <w:rPr>
                <w:rFonts w:ascii="Arial Narrow" w:eastAsia="Times New Roman" w:hAnsi="Arial Narrow" w:cs="Calibri"/>
                <w:color w:val="000000"/>
                <w:lang w:eastAsia="fr-FR"/>
              </w:rPr>
            </w:pPr>
            <w:r w:rsidRPr="00162F33">
              <w:rPr>
                <w:rFonts w:ascii="Arial Narrow" w:eastAsia="Times New Roman" w:hAnsi="Arial Narrow" w:cs="Calibri"/>
                <w:color w:val="000000"/>
                <w:lang w:eastAsia="fr-FR"/>
              </w:rPr>
              <w:t> </w:t>
            </w:r>
          </w:p>
        </w:tc>
        <w:tc>
          <w:tcPr>
            <w:tcW w:w="1276" w:type="dxa"/>
            <w:tcBorders>
              <w:top w:val="nil"/>
              <w:left w:val="nil"/>
              <w:bottom w:val="single" w:sz="4" w:space="0" w:color="auto"/>
              <w:right w:val="single" w:sz="4" w:space="0" w:color="auto"/>
            </w:tcBorders>
            <w:shd w:val="clear" w:color="auto" w:fill="9CC2E5" w:themeFill="accent1" w:themeFillTint="99"/>
            <w:vAlign w:val="center"/>
            <w:hideMark/>
          </w:tcPr>
          <w:p w14:paraId="3B55F7F0" w14:textId="77777777" w:rsidR="005058F3" w:rsidRPr="00162F33" w:rsidRDefault="005058F3" w:rsidP="005058F3">
            <w:pPr>
              <w:spacing w:after="0" w:line="240" w:lineRule="auto"/>
              <w:rPr>
                <w:rFonts w:ascii="Arial Narrow" w:eastAsia="Times New Roman" w:hAnsi="Arial Narrow" w:cs="Calibri"/>
                <w:color w:val="000000"/>
                <w:lang w:eastAsia="fr-FR"/>
              </w:rPr>
            </w:pPr>
            <w:r w:rsidRPr="00162F33">
              <w:rPr>
                <w:rFonts w:ascii="Arial Narrow" w:eastAsia="Times New Roman" w:hAnsi="Arial Narrow" w:cs="Calibri"/>
                <w:color w:val="000000"/>
                <w:lang w:eastAsia="fr-FR"/>
              </w:rPr>
              <w:t> </w:t>
            </w:r>
          </w:p>
        </w:tc>
        <w:tc>
          <w:tcPr>
            <w:tcW w:w="1418" w:type="dxa"/>
            <w:tcBorders>
              <w:top w:val="nil"/>
              <w:left w:val="nil"/>
              <w:bottom w:val="single" w:sz="4" w:space="0" w:color="auto"/>
              <w:right w:val="single" w:sz="4" w:space="0" w:color="auto"/>
            </w:tcBorders>
            <w:shd w:val="clear" w:color="auto" w:fill="9CC2E5" w:themeFill="accent1" w:themeFillTint="99"/>
            <w:noWrap/>
            <w:vAlign w:val="center"/>
            <w:hideMark/>
          </w:tcPr>
          <w:p w14:paraId="6C158C2D" w14:textId="77777777" w:rsidR="005058F3" w:rsidRPr="00162F33" w:rsidRDefault="005058F3" w:rsidP="005058F3">
            <w:pPr>
              <w:spacing w:after="0" w:line="240" w:lineRule="auto"/>
              <w:rPr>
                <w:rFonts w:ascii="Arial Narrow" w:eastAsia="Times New Roman" w:hAnsi="Arial Narrow" w:cs="Calibri"/>
                <w:color w:val="000000"/>
                <w:lang w:eastAsia="fr-FR"/>
              </w:rPr>
            </w:pPr>
            <w:r w:rsidRPr="00162F33">
              <w:rPr>
                <w:rFonts w:ascii="Arial Narrow" w:eastAsia="Times New Roman" w:hAnsi="Arial Narrow" w:cs="Calibri"/>
                <w:color w:val="000000"/>
                <w:lang w:eastAsia="fr-FR"/>
              </w:rPr>
              <w:t> </w:t>
            </w:r>
          </w:p>
        </w:tc>
        <w:tc>
          <w:tcPr>
            <w:tcW w:w="850" w:type="dxa"/>
            <w:tcBorders>
              <w:top w:val="nil"/>
              <w:left w:val="nil"/>
              <w:bottom w:val="single" w:sz="4" w:space="0" w:color="auto"/>
              <w:right w:val="single" w:sz="4" w:space="0" w:color="auto"/>
            </w:tcBorders>
            <w:shd w:val="clear" w:color="auto" w:fill="9CC2E5" w:themeFill="accent1" w:themeFillTint="99"/>
            <w:noWrap/>
            <w:vAlign w:val="center"/>
            <w:hideMark/>
          </w:tcPr>
          <w:p w14:paraId="11AF79F6" w14:textId="77777777" w:rsidR="005058F3" w:rsidRPr="00162F33" w:rsidRDefault="005058F3" w:rsidP="005058F3">
            <w:pPr>
              <w:spacing w:after="0" w:line="240" w:lineRule="auto"/>
              <w:rPr>
                <w:rFonts w:ascii="Arial Narrow" w:eastAsia="Times New Roman" w:hAnsi="Arial Narrow" w:cs="Calibri"/>
                <w:color w:val="000000"/>
                <w:lang w:eastAsia="fr-FR"/>
              </w:rPr>
            </w:pPr>
            <w:r w:rsidRPr="00162F33">
              <w:rPr>
                <w:rFonts w:ascii="Arial Narrow" w:eastAsia="Times New Roman" w:hAnsi="Arial Narrow" w:cs="Calibri"/>
                <w:color w:val="000000"/>
                <w:lang w:eastAsia="fr-FR"/>
              </w:rPr>
              <w:t> </w:t>
            </w:r>
          </w:p>
        </w:tc>
        <w:tc>
          <w:tcPr>
            <w:tcW w:w="1418" w:type="dxa"/>
            <w:tcBorders>
              <w:top w:val="nil"/>
              <w:left w:val="nil"/>
              <w:bottom w:val="single" w:sz="4" w:space="0" w:color="auto"/>
              <w:right w:val="single" w:sz="4" w:space="0" w:color="auto"/>
            </w:tcBorders>
            <w:shd w:val="clear" w:color="000000" w:fill="9BC2E6"/>
            <w:vAlign w:val="center"/>
            <w:hideMark/>
          </w:tcPr>
          <w:p w14:paraId="13E67D27" w14:textId="719E0A9C" w:rsidR="005058F3" w:rsidRPr="00162F33" w:rsidRDefault="005058F3" w:rsidP="005058F3">
            <w:pPr>
              <w:spacing w:after="0" w:line="240" w:lineRule="auto"/>
              <w:jc w:val="right"/>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41210000</w:t>
            </w:r>
          </w:p>
        </w:tc>
        <w:tc>
          <w:tcPr>
            <w:tcW w:w="1543" w:type="dxa"/>
            <w:tcBorders>
              <w:top w:val="nil"/>
              <w:left w:val="nil"/>
              <w:bottom w:val="single" w:sz="8" w:space="0" w:color="auto"/>
              <w:right w:val="single" w:sz="8" w:space="0" w:color="auto"/>
            </w:tcBorders>
            <w:shd w:val="clear" w:color="000000" w:fill="9BC2E6"/>
            <w:vAlign w:val="center"/>
            <w:hideMark/>
          </w:tcPr>
          <w:p w14:paraId="0C5C1025" w14:textId="323A89DF" w:rsidR="005058F3" w:rsidRPr="00162F33" w:rsidRDefault="005058F3" w:rsidP="005058F3">
            <w:pPr>
              <w:spacing w:after="0" w:line="240" w:lineRule="auto"/>
              <w:jc w:val="right"/>
              <w:rPr>
                <w:rFonts w:ascii="Arial Narrow" w:eastAsia="Times New Roman" w:hAnsi="Arial Narrow" w:cs="Calibri"/>
                <w:b/>
                <w:bCs/>
                <w:color w:val="000000"/>
                <w:lang w:eastAsia="fr-FR"/>
              </w:rPr>
            </w:pPr>
            <w:r>
              <w:rPr>
                <w:rFonts w:ascii="Arial Narrow" w:hAnsi="Arial Narrow" w:cs="Calibri"/>
                <w:b/>
                <w:bCs/>
                <w:color w:val="000000"/>
              </w:rPr>
              <w:t>61 258</w:t>
            </w:r>
          </w:p>
        </w:tc>
      </w:tr>
      <w:tr w:rsidR="005058F3" w:rsidRPr="00162F33" w14:paraId="4AFB9853" w14:textId="77777777" w:rsidTr="003F4F58">
        <w:trPr>
          <w:trHeight w:val="289"/>
          <w:jc w:val="center"/>
        </w:trPr>
        <w:tc>
          <w:tcPr>
            <w:tcW w:w="297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091714FB" w14:textId="54D93E82" w:rsidR="005058F3" w:rsidRPr="00162F33" w:rsidRDefault="005058F3" w:rsidP="005058F3">
            <w:pPr>
              <w:spacing w:after="0" w:line="240" w:lineRule="auto"/>
              <w:rPr>
                <w:rFonts w:ascii="Arial Narrow" w:eastAsia="Times New Roman" w:hAnsi="Arial Narrow" w:cs="Calibri"/>
                <w:b/>
                <w:bCs/>
                <w:i/>
                <w:iCs/>
                <w:color w:val="000000"/>
                <w:lang w:val="en" w:eastAsia="fr-FR"/>
              </w:rPr>
            </w:pPr>
            <w:r>
              <w:rPr>
                <w:rFonts w:ascii="Arial Narrow" w:eastAsia="Times New Roman" w:hAnsi="Arial Narrow" w:cs="Calibri"/>
                <w:b/>
                <w:bCs/>
                <w:i/>
                <w:iCs/>
                <w:color w:val="000000"/>
                <w:lang w:val="en" w:eastAsia="fr-FR"/>
              </w:rPr>
              <w:t>ESMP Cost</w:t>
            </w:r>
          </w:p>
        </w:tc>
        <w:tc>
          <w:tcPr>
            <w:tcW w:w="851" w:type="dxa"/>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558CA943" w14:textId="77777777" w:rsidR="005058F3" w:rsidRPr="00162F33" w:rsidRDefault="005058F3" w:rsidP="005058F3">
            <w:pPr>
              <w:spacing w:after="0" w:line="240" w:lineRule="auto"/>
              <w:rPr>
                <w:rFonts w:ascii="Arial Narrow" w:eastAsia="Times New Roman" w:hAnsi="Arial Narrow" w:cs="Calibri"/>
                <w:color w:val="000000"/>
                <w:lang w:eastAsia="fr-FR"/>
              </w:rPr>
            </w:pPr>
          </w:p>
        </w:tc>
        <w:tc>
          <w:tcPr>
            <w:tcW w:w="708" w:type="dxa"/>
            <w:tcBorders>
              <w:top w:val="nil"/>
              <w:left w:val="nil"/>
              <w:bottom w:val="single" w:sz="4" w:space="0" w:color="auto"/>
              <w:right w:val="single" w:sz="4" w:space="0" w:color="auto"/>
            </w:tcBorders>
            <w:shd w:val="clear" w:color="auto" w:fill="9CC2E5" w:themeFill="accent1" w:themeFillTint="99"/>
            <w:noWrap/>
            <w:vAlign w:val="center"/>
          </w:tcPr>
          <w:p w14:paraId="10466581" w14:textId="77777777" w:rsidR="005058F3" w:rsidRPr="00162F33" w:rsidRDefault="005058F3" w:rsidP="005058F3">
            <w:pPr>
              <w:spacing w:after="0" w:line="240" w:lineRule="auto"/>
              <w:rPr>
                <w:rFonts w:ascii="Arial Narrow" w:eastAsia="Times New Roman" w:hAnsi="Arial Narrow" w:cs="Calibri"/>
                <w:color w:val="000000"/>
                <w:lang w:eastAsia="fr-FR"/>
              </w:rPr>
            </w:pPr>
          </w:p>
        </w:tc>
        <w:tc>
          <w:tcPr>
            <w:tcW w:w="1276" w:type="dxa"/>
            <w:tcBorders>
              <w:top w:val="nil"/>
              <w:left w:val="nil"/>
              <w:bottom w:val="single" w:sz="4" w:space="0" w:color="auto"/>
              <w:right w:val="single" w:sz="4" w:space="0" w:color="auto"/>
            </w:tcBorders>
            <w:shd w:val="clear" w:color="auto" w:fill="9CC2E5" w:themeFill="accent1" w:themeFillTint="99"/>
            <w:vAlign w:val="center"/>
          </w:tcPr>
          <w:p w14:paraId="77B0CA7F" w14:textId="77777777" w:rsidR="005058F3" w:rsidRPr="00162F33" w:rsidRDefault="005058F3" w:rsidP="005058F3">
            <w:pPr>
              <w:spacing w:after="0" w:line="240" w:lineRule="auto"/>
              <w:rPr>
                <w:rFonts w:ascii="Arial Narrow" w:eastAsia="Times New Roman" w:hAnsi="Arial Narrow" w:cs="Calibri"/>
                <w:color w:val="000000"/>
                <w:lang w:eastAsia="fr-FR"/>
              </w:rPr>
            </w:pPr>
          </w:p>
        </w:tc>
        <w:tc>
          <w:tcPr>
            <w:tcW w:w="1418" w:type="dxa"/>
            <w:tcBorders>
              <w:top w:val="nil"/>
              <w:left w:val="nil"/>
              <w:bottom w:val="single" w:sz="4" w:space="0" w:color="auto"/>
              <w:right w:val="single" w:sz="4" w:space="0" w:color="auto"/>
            </w:tcBorders>
            <w:shd w:val="clear" w:color="auto" w:fill="9CC2E5" w:themeFill="accent1" w:themeFillTint="99"/>
            <w:noWrap/>
            <w:vAlign w:val="center"/>
          </w:tcPr>
          <w:p w14:paraId="545552A9" w14:textId="77777777" w:rsidR="005058F3" w:rsidRPr="00162F33" w:rsidRDefault="005058F3" w:rsidP="005058F3">
            <w:pPr>
              <w:spacing w:after="0" w:line="240" w:lineRule="auto"/>
              <w:rPr>
                <w:rFonts w:ascii="Arial Narrow" w:eastAsia="Times New Roman" w:hAnsi="Arial Narrow" w:cs="Calibri"/>
                <w:color w:val="000000"/>
                <w:lang w:eastAsia="fr-FR"/>
              </w:rPr>
            </w:pPr>
          </w:p>
        </w:tc>
        <w:tc>
          <w:tcPr>
            <w:tcW w:w="850" w:type="dxa"/>
            <w:tcBorders>
              <w:top w:val="nil"/>
              <w:left w:val="nil"/>
              <w:bottom w:val="single" w:sz="4" w:space="0" w:color="auto"/>
              <w:right w:val="single" w:sz="4" w:space="0" w:color="auto"/>
            </w:tcBorders>
            <w:shd w:val="clear" w:color="auto" w:fill="9CC2E5" w:themeFill="accent1" w:themeFillTint="99"/>
            <w:noWrap/>
            <w:vAlign w:val="center"/>
          </w:tcPr>
          <w:p w14:paraId="68510638" w14:textId="77777777" w:rsidR="005058F3" w:rsidRPr="00162F33" w:rsidRDefault="005058F3" w:rsidP="005058F3">
            <w:pPr>
              <w:spacing w:after="0" w:line="240" w:lineRule="auto"/>
              <w:rPr>
                <w:rFonts w:ascii="Arial Narrow" w:eastAsia="Times New Roman" w:hAnsi="Arial Narrow" w:cs="Calibri"/>
                <w:color w:val="000000"/>
                <w:lang w:eastAsia="fr-FR"/>
              </w:rPr>
            </w:pPr>
          </w:p>
        </w:tc>
        <w:tc>
          <w:tcPr>
            <w:tcW w:w="1418" w:type="dxa"/>
            <w:tcBorders>
              <w:top w:val="nil"/>
              <w:left w:val="nil"/>
              <w:bottom w:val="single" w:sz="8" w:space="0" w:color="auto"/>
              <w:right w:val="single" w:sz="8" w:space="0" w:color="auto"/>
            </w:tcBorders>
            <w:shd w:val="clear" w:color="000000" w:fill="9BC2E6"/>
            <w:vAlign w:val="center"/>
          </w:tcPr>
          <w:p w14:paraId="0768709B" w14:textId="0AC7F074" w:rsidR="005058F3" w:rsidRPr="00C156FA" w:rsidRDefault="005058F3" w:rsidP="005058F3">
            <w:pPr>
              <w:spacing w:after="0" w:line="240" w:lineRule="auto"/>
              <w:jc w:val="right"/>
              <w:rPr>
                <w:rFonts w:ascii="Arial Narrow" w:eastAsia="Times New Roman" w:hAnsi="Arial Narrow" w:cs="Calibri"/>
                <w:b/>
                <w:bCs/>
                <w:color w:val="000000"/>
                <w:lang w:eastAsia="fr-FR"/>
              </w:rPr>
            </w:pPr>
            <w:r>
              <w:rPr>
                <w:rFonts w:ascii="Arial Narrow" w:hAnsi="Arial Narrow" w:cs="Calibri"/>
                <w:b/>
                <w:bCs/>
                <w:color w:val="000000"/>
              </w:rPr>
              <w:t>453 310 000</w:t>
            </w:r>
          </w:p>
        </w:tc>
        <w:tc>
          <w:tcPr>
            <w:tcW w:w="1543" w:type="dxa"/>
            <w:tcBorders>
              <w:top w:val="nil"/>
              <w:left w:val="nil"/>
              <w:bottom w:val="single" w:sz="8" w:space="0" w:color="auto"/>
              <w:right w:val="single" w:sz="8" w:space="0" w:color="auto"/>
            </w:tcBorders>
            <w:shd w:val="clear" w:color="000000" w:fill="9BC2E6"/>
            <w:vAlign w:val="center"/>
          </w:tcPr>
          <w:p w14:paraId="4CB4B11E" w14:textId="33604DB6" w:rsidR="005058F3" w:rsidRPr="00C156FA" w:rsidRDefault="005058F3" w:rsidP="005058F3">
            <w:pPr>
              <w:spacing w:after="0" w:line="240" w:lineRule="auto"/>
              <w:jc w:val="right"/>
              <w:rPr>
                <w:rFonts w:ascii="Arial Narrow" w:eastAsia="Times New Roman" w:hAnsi="Arial Narrow" w:cs="Calibri"/>
                <w:b/>
                <w:bCs/>
                <w:color w:val="000000"/>
                <w:lang w:eastAsia="fr-FR"/>
              </w:rPr>
            </w:pPr>
            <w:r>
              <w:rPr>
                <w:rFonts w:ascii="Arial Narrow" w:hAnsi="Arial Narrow" w:cs="Calibri"/>
                <w:b/>
                <w:bCs/>
                <w:color w:val="000000"/>
              </w:rPr>
              <w:t>673 837</w:t>
            </w:r>
          </w:p>
        </w:tc>
      </w:tr>
      <w:tr w:rsidR="005058F3" w:rsidRPr="00A260B6" w14:paraId="1F27DAC5" w14:textId="77777777" w:rsidTr="003F4F58">
        <w:trPr>
          <w:trHeight w:val="289"/>
          <w:jc w:val="center"/>
        </w:trPr>
        <w:tc>
          <w:tcPr>
            <w:tcW w:w="297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44B2414C" w14:textId="1F84F65B" w:rsidR="005058F3" w:rsidRPr="005058F3" w:rsidRDefault="005058F3" w:rsidP="005058F3">
            <w:pPr>
              <w:spacing w:after="0" w:line="240" w:lineRule="auto"/>
              <w:rPr>
                <w:rFonts w:ascii="Arial Narrow" w:eastAsia="Times New Roman" w:hAnsi="Arial Narrow" w:cs="Calibri"/>
                <w:b/>
                <w:bCs/>
                <w:i/>
                <w:iCs/>
                <w:color w:val="000000"/>
                <w:lang w:eastAsia="fr-FR"/>
              </w:rPr>
            </w:pPr>
            <w:r w:rsidRPr="005058F3">
              <w:rPr>
                <w:rFonts w:ascii="Arial Narrow" w:eastAsia="Times New Roman" w:hAnsi="Arial Narrow" w:cs="Calibri"/>
                <w:b/>
                <w:bCs/>
                <w:i/>
                <w:iCs/>
                <w:color w:val="000000"/>
                <w:lang w:eastAsia="fr-FR"/>
              </w:rPr>
              <w:t xml:space="preserve">ARAP </w:t>
            </w:r>
            <w:proofErr w:type="spellStart"/>
            <w:r w:rsidRPr="005058F3">
              <w:rPr>
                <w:rFonts w:ascii="Arial Narrow" w:eastAsia="Times New Roman" w:hAnsi="Arial Narrow" w:cs="Calibri"/>
                <w:b/>
                <w:bCs/>
                <w:i/>
                <w:iCs/>
                <w:color w:val="000000"/>
                <w:lang w:eastAsia="fr-FR"/>
              </w:rPr>
              <w:t>Cost</w:t>
            </w:r>
            <w:proofErr w:type="spellEnd"/>
          </w:p>
        </w:tc>
        <w:tc>
          <w:tcPr>
            <w:tcW w:w="851" w:type="dxa"/>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057FE53E" w14:textId="77777777" w:rsidR="005058F3" w:rsidRPr="00162F33" w:rsidRDefault="005058F3" w:rsidP="005058F3">
            <w:pPr>
              <w:spacing w:after="0" w:line="240" w:lineRule="auto"/>
              <w:rPr>
                <w:rFonts w:ascii="Arial Narrow" w:eastAsia="Times New Roman" w:hAnsi="Arial Narrow" w:cs="Calibri"/>
                <w:color w:val="000000"/>
                <w:lang w:eastAsia="fr-FR"/>
              </w:rPr>
            </w:pPr>
            <w:r w:rsidRPr="00162F33">
              <w:rPr>
                <w:rFonts w:ascii="Arial Narrow" w:eastAsia="Times New Roman" w:hAnsi="Arial Narrow" w:cs="Calibri"/>
                <w:color w:val="000000"/>
                <w:lang w:eastAsia="fr-FR"/>
              </w:rPr>
              <w:t>package</w:t>
            </w:r>
          </w:p>
        </w:tc>
        <w:tc>
          <w:tcPr>
            <w:tcW w:w="708" w:type="dxa"/>
            <w:tcBorders>
              <w:top w:val="nil"/>
              <w:left w:val="nil"/>
              <w:bottom w:val="single" w:sz="4" w:space="0" w:color="auto"/>
              <w:right w:val="single" w:sz="4" w:space="0" w:color="auto"/>
            </w:tcBorders>
            <w:shd w:val="clear" w:color="auto" w:fill="9CC2E5" w:themeFill="accent1" w:themeFillTint="99"/>
            <w:noWrap/>
            <w:vAlign w:val="center"/>
          </w:tcPr>
          <w:p w14:paraId="168A2CD4" w14:textId="06123285" w:rsidR="005058F3" w:rsidRPr="00162F33" w:rsidRDefault="005058F3" w:rsidP="005058F3">
            <w:pPr>
              <w:spacing w:after="0" w:line="240" w:lineRule="auto"/>
              <w:rPr>
                <w:rFonts w:ascii="Arial Narrow" w:eastAsia="Times New Roman" w:hAnsi="Arial Narrow" w:cs="Calibri"/>
                <w:color w:val="000000"/>
                <w:lang w:eastAsia="fr-FR"/>
              </w:rPr>
            </w:pPr>
            <w:r w:rsidRPr="00C156FA">
              <w:rPr>
                <w:rFonts w:ascii="Arial Narrow" w:eastAsia="Times New Roman" w:hAnsi="Arial Narrow" w:cs="Calibri"/>
                <w:color w:val="000000"/>
                <w:lang w:eastAsia="fr-FR"/>
              </w:rPr>
              <w:t>_</w:t>
            </w:r>
          </w:p>
        </w:tc>
        <w:tc>
          <w:tcPr>
            <w:tcW w:w="1276" w:type="dxa"/>
            <w:tcBorders>
              <w:top w:val="nil"/>
              <w:left w:val="nil"/>
              <w:bottom w:val="single" w:sz="4" w:space="0" w:color="auto"/>
              <w:right w:val="single" w:sz="4" w:space="0" w:color="auto"/>
            </w:tcBorders>
            <w:shd w:val="clear" w:color="auto" w:fill="9CC2E5" w:themeFill="accent1" w:themeFillTint="99"/>
            <w:vAlign w:val="center"/>
          </w:tcPr>
          <w:p w14:paraId="4DE6886C" w14:textId="502490A6" w:rsidR="005058F3" w:rsidRPr="00162F33" w:rsidRDefault="005058F3" w:rsidP="005058F3">
            <w:pPr>
              <w:spacing w:after="0" w:line="240" w:lineRule="auto"/>
              <w:jc w:val="right"/>
              <w:rPr>
                <w:rFonts w:ascii="Arial Narrow" w:eastAsia="Times New Roman" w:hAnsi="Arial Narrow" w:cs="Calibri"/>
                <w:b/>
                <w:bCs/>
                <w:color w:val="000000"/>
                <w:lang w:eastAsia="fr-FR"/>
              </w:rPr>
            </w:pPr>
            <w:r w:rsidRPr="00C156FA">
              <w:rPr>
                <w:rFonts w:ascii="Arial Narrow" w:eastAsia="Times New Roman" w:hAnsi="Arial Narrow" w:cs="Calibri"/>
                <w:b/>
                <w:bCs/>
                <w:color w:val="000000"/>
                <w:lang w:eastAsia="fr-FR"/>
              </w:rPr>
              <w:t>270 490 580</w:t>
            </w:r>
          </w:p>
        </w:tc>
        <w:tc>
          <w:tcPr>
            <w:tcW w:w="1418" w:type="dxa"/>
            <w:tcBorders>
              <w:top w:val="nil"/>
              <w:left w:val="nil"/>
              <w:bottom w:val="single" w:sz="4" w:space="0" w:color="auto"/>
              <w:right w:val="single" w:sz="4" w:space="0" w:color="auto"/>
            </w:tcBorders>
            <w:shd w:val="clear" w:color="auto" w:fill="9CC2E5" w:themeFill="accent1" w:themeFillTint="99"/>
            <w:noWrap/>
            <w:vAlign w:val="center"/>
          </w:tcPr>
          <w:p w14:paraId="200C750C" w14:textId="6DA16804" w:rsidR="005058F3" w:rsidRPr="00162F33" w:rsidRDefault="005058F3" w:rsidP="005058F3">
            <w:pPr>
              <w:spacing w:after="0" w:line="240" w:lineRule="auto"/>
              <w:jc w:val="right"/>
              <w:rPr>
                <w:rFonts w:ascii="Arial Narrow" w:eastAsia="Times New Roman" w:hAnsi="Arial Narrow" w:cs="Calibri"/>
                <w:color w:val="000000"/>
                <w:lang w:eastAsia="fr-FR"/>
              </w:rPr>
            </w:pPr>
            <w:r w:rsidRPr="00C156FA">
              <w:rPr>
                <w:rFonts w:ascii="Arial Narrow" w:eastAsia="Times New Roman" w:hAnsi="Arial Narrow" w:cs="Calibri"/>
                <w:color w:val="000000"/>
                <w:lang w:eastAsia="fr-FR"/>
              </w:rPr>
              <w:t>402079,56</w:t>
            </w:r>
          </w:p>
        </w:tc>
        <w:tc>
          <w:tcPr>
            <w:tcW w:w="850" w:type="dxa"/>
            <w:tcBorders>
              <w:top w:val="nil"/>
              <w:left w:val="nil"/>
              <w:bottom w:val="single" w:sz="4" w:space="0" w:color="auto"/>
              <w:right w:val="single" w:sz="4" w:space="0" w:color="auto"/>
            </w:tcBorders>
            <w:shd w:val="clear" w:color="auto" w:fill="9CC2E5" w:themeFill="accent1" w:themeFillTint="99"/>
            <w:noWrap/>
            <w:vAlign w:val="center"/>
          </w:tcPr>
          <w:p w14:paraId="18F310B9" w14:textId="498E78EF" w:rsidR="005058F3" w:rsidRPr="00162F33" w:rsidRDefault="005058F3" w:rsidP="005058F3">
            <w:pPr>
              <w:spacing w:after="0" w:line="240" w:lineRule="auto"/>
              <w:rPr>
                <w:rFonts w:ascii="Arial Narrow" w:eastAsia="Times New Roman" w:hAnsi="Arial Narrow" w:cs="Calibri"/>
                <w:color w:val="000000"/>
                <w:lang w:eastAsia="fr-FR"/>
              </w:rPr>
            </w:pPr>
            <w:r w:rsidRPr="00C156FA">
              <w:rPr>
                <w:rFonts w:ascii="Arial Narrow" w:eastAsia="Times New Roman" w:hAnsi="Arial Narrow" w:cs="Calibri"/>
                <w:color w:val="000000"/>
                <w:lang w:eastAsia="fr-FR"/>
              </w:rPr>
              <w:t>_</w:t>
            </w:r>
          </w:p>
        </w:tc>
        <w:tc>
          <w:tcPr>
            <w:tcW w:w="1418" w:type="dxa"/>
            <w:tcBorders>
              <w:top w:val="nil"/>
              <w:left w:val="nil"/>
              <w:bottom w:val="single" w:sz="4" w:space="0" w:color="auto"/>
              <w:right w:val="single" w:sz="4" w:space="0" w:color="auto"/>
            </w:tcBorders>
            <w:shd w:val="clear" w:color="000000" w:fill="9BC2E6"/>
            <w:vAlign w:val="center"/>
          </w:tcPr>
          <w:p w14:paraId="3FD547FF" w14:textId="4C67881F" w:rsidR="005058F3" w:rsidRPr="00162F33" w:rsidRDefault="005058F3" w:rsidP="005058F3">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270 490 580</w:t>
            </w:r>
          </w:p>
        </w:tc>
        <w:tc>
          <w:tcPr>
            <w:tcW w:w="1543" w:type="dxa"/>
            <w:tcBorders>
              <w:top w:val="nil"/>
              <w:left w:val="nil"/>
              <w:bottom w:val="single" w:sz="8" w:space="0" w:color="auto"/>
              <w:right w:val="single" w:sz="8" w:space="0" w:color="auto"/>
            </w:tcBorders>
            <w:shd w:val="clear" w:color="000000" w:fill="9BC2E6"/>
            <w:vAlign w:val="center"/>
          </w:tcPr>
          <w:p w14:paraId="7437E3B7" w14:textId="6C8A928A" w:rsidR="005058F3" w:rsidRPr="00A260B6" w:rsidRDefault="005058F3" w:rsidP="005058F3">
            <w:pPr>
              <w:spacing w:after="0" w:line="240" w:lineRule="auto"/>
              <w:jc w:val="right"/>
              <w:rPr>
                <w:rFonts w:ascii="Arial Narrow" w:eastAsia="Times New Roman" w:hAnsi="Arial Narrow" w:cs="Calibri"/>
                <w:b/>
                <w:bCs/>
                <w:color w:val="000000"/>
                <w:lang w:eastAsia="fr-FR"/>
              </w:rPr>
            </w:pPr>
            <w:r w:rsidRPr="00A260B6">
              <w:rPr>
                <w:rFonts w:ascii="Arial Narrow" w:hAnsi="Arial Narrow" w:cs="Calibri"/>
                <w:b/>
                <w:bCs/>
                <w:color w:val="000000"/>
              </w:rPr>
              <w:t>402 080</w:t>
            </w:r>
          </w:p>
        </w:tc>
      </w:tr>
      <w:tr w:rsidR="005058F3" w:rsidRPr="00162F33" w14:paraId="6B615C8D" w14:textId="77777777" w:rsidTr="003F4F58">
        <w:trPr>
          <w:trHeight w:val="289"/>
          <w:jc w:val="center"/>
        </w:trPr>
        <w:tc>
          <w:tcPr>
            <w:tcW w:w="2972"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570071A2" w14:textId="77777777" w:rsidR="005058F3" w:rsidRPr="00162F33" w:rsidRDefault="005058F3" w:rsidP="005058F3">
            <w:pPr>
              <w:spacing w:after="0" w:line="240" w:lineRule="auto"/>
              <w:rPr>
                <w:rFonts w:ascii="Arial Narrow" w:eastAsia="Times New Roman" w:hAnsi="Arial Narrow" w:cs="Calibri"/>
                <w:b/>
                <w:bCs/>
                <w:i/>
                <w:iCs/>
                <w:color w:val="000000"/>
                <w:lang w:eastAsia="fr-FR"/>
              </w:rPr>
            </w:pPr>
            <w:r w:rsidRPr="00162F33">
              <w:rPr>
                <w:rFonts w:ascii="Arial Narrow" w:eastAsia="Times New Roman" w:hAnsi="Arial Narrow" w:cs="Calibri"/>
                <w:b/>
                <w:bCs/>
                <w:i/>
                <w:iCs/>
                <w:color w:val="000000"/>
                <w:lang w:val="en" w:eastAsia="fr-FR"/>
              </w:rPr>
              <w:t>GRAND TOTAL</w:t>
            </w:r>
          </w:p>
        </w:tc>
        <w:tc>
          <w:tcPr>
            <w:tcW w:w="851" w:type="dxa"/>
            <w:tcBorders>
              <w:top w:val="single" w:sz="4" w:space="0" w:color="auto"/>
              <w:left w:val="nil"/>
              <w:bottom w:val="single" w:sz="4" w:space="0" w:color="auto"/>
              <w:right w:val="single" w:sz="4" w:space="0" w:color="auto"/>
            </w:tcBorders>
            <w:shd w:val="clear" w:color="000000" w:fill="FFC000"/>
            <w:noWrap/>
            <w:vAlign w:val="center"/>
            <w:hideMark/>
          </w:tcPr>
          <w:p w14:paraId="47144B4A" w14:textId="77777777" w:rsidR="005058F3" w:rsidRPr="00162F33" w:rsidRDefault="005058F3" w:rsidP="005058F3">
            <w:pPr>
              <w:spacing w:after="0" w:line="240" w:lineRule="auto"/>
              <w:rPr>
                <w:rFonts w:ascii="Arial Narrow" w:eastAsia="Times New Roman" w:hAnsi="Arial Narrow" w:cs="Calibri"/>
                <w:color w:val="000000"/>
                <w:lang w:eastAsia="fr-FR"/>
              </w:rPr>
            </w:pPr>
            <w:r w:rsidRPr="00162F33">
              <w:rPr>
                <w:rFonts w:ascii="Arial Narrow" w:eastAsia="Times New Roman" w:hAnsi="Arial Narrow" w:cs="Calibri"/>
                <w:color w:val="000000"/>
                <w:lang w:eastAsia="fr-FR"/>
              </w:rPr>
              <w:t> </w:t>
            </w:r>
          </w:p>
        </w:tc>
        <w:tc>
          <w:tcPr>
            <w:tcW w:w="708" w:type="dxa"/>
            <w:tcBorders>
              <w:top w:val="nil"/>
              <w:left w:val="nil"/>
              <w:bottom w:val="single" w:sz="4" w:space="0" w:color="auto"/>
              <w:right w:val="single" w:sz="4" w:space="0" w:color="auto"/>
            </w:tcBorders>
            <w:shd w:val="clear" w:color="000000" w:fill="FFC000"/>
            <w:noWrap/>
            <w:vAlign w:val="center"/>
            <w:hideMark/>
          </w:tcPr>
          <w:p w14:paraId="70991DE3" w14:textId="77777777" w:rsidR="005058F3" w:rsidRPr="00162F33" w:rsidRDefault="005058F3" w:rsidP="005058F3">
            <w:pPr>
              <w:spacing w:after="0" w:line="240" w:lineRule="auto"/>
              <w:rPr>
                <w:rFonts w:ascii="Arial Narrow" w:eastAsia="Times New Roman" w:hAnsi="Arial Narrow" w:cs="Calibri"/>
                <w:color w:val="000000"/>
                <w:lang w:eastAsia="fr-FR"/>
              </w:rPr>
            </w:pPr>
            <w:r w:rsidRPr="00162F33">
              <w:rPr>
                <w:rFonts w:ascii="Arial Narrow" w:eastAsia="Times New Roman" w:hAnsi="Arial Narrow" w:cs="Calibri"/>
                <w:color w:val="000000"/>
                <w:lang w:eastAsia="fr-FR"/>
              </w:rPr>
              <w:t> </w:t>
            </w:r>
          </w:p>
        </w:tc>
        <w:tc>
          <w:tcPr>
            <w:tcW w:w="1276" w:type="dxa"/>
            <w:tcBorders>
              <w:top w:val="nil"/>
              <w:left w:val="nil"/>
              <w:bottom w:val="single" w:sz="4" w:space="0" w:color="auto"/>
              <w:right w:val="single" w:sz="4" w:space="0" w:color="auto"/>
            </w:tcBorders>
            <w:shd w:val="clear" w:color="000000" w:fill="FFC000"/>
            <w:vAlign w:val="center"/>
            <w:hideMark/>
          </w:tcPr>
          <w:p w14:paraId="3D1C7CA9" w14:textId="77777777" w:rsidR="005058F3" w:rsidRPr="00162F33" w:rsidRDefault="005058F3" w:rsidP="005058F3">
            <w:pPr>
              <w:spacing w:after="0" w:line="240" w:lineRule="auto"/>
              <w:rPr>
                <w:rFonts w:ascii="Arial Narrow" w:eastAsia="Times New Roman" w:hAnsi="Arial Narrow" w:cs="Calibri"/>
                <w:color w:val="000000"/>
                <w:lang w:eastAsia="fr-FR"/>
              </w:rPr>
            </w:pPr>
            <w:r w:rsidRPr="00162F33">
              <w:rPr>
                <w:rFonts w:ascii="Arial Narrow" w:eastAsia="Times New Roman" w:hAnsi="Arial Narrow" w:cs="Calibri"/>
                <w:color w:val="000000"/>
                <w:lang w:eastAsia="fr-FR"/>
              </w:rPr>
              <w:t> </w:t>
            </w:r>
          </w:p>
        </w:tc>
        <w:tc>
          <w:tcPr>
            <w:tcW w:w="1418" w:type="dxa"/>
            <w:tcBorders>
              <w:top w:val="nil"/>
              <w:left w:val="nil"/>
              <w:bottom w:val="single" w:sz="4" w:space="0" w:color="auto"/>
              <w:right w:val="single" w:sz="4" w:space="0" w:color="auto"/>
            </w:tcBorders>
            <w:shd w:val="clear" w:color="000000" w:fill="FFC000"/>
            <w:noWrap/>
            <w:vAlign w:val="center"/>
            <w:hideMark/>
          </w:tcPr>
          <w:p w14:paraId="08E72827" w14:textId="77777777" w:rsidR="005058F3" w:rsidRPr="00162F33" w:rsidRDefault="005058F3" w:rsidP="005058F3">
            <w:pPr>
              <w:spacing w:after="0" w:line="240" w:lineRule="auto"/>
              <w:rPr>
                <w:rFonts w:ascii="Arial Narrow" w:eastAsia="Times New Roman" w:hAnsi="Arial Narrow" w:cs="Calibri"/>
                <w:color w:val="000000"/>
                <w:lang w:eastAsia="fr-FR"/>
              </w:rPr>
            </w:pPr>
            <w:r w:rsidRPr="00162F33">
              <w:rPr>
                <w:rFonts w:ascii="Arial Narrow" w:eastAsia="Times New Roman" w:hAnsi="Arial Narrow" w:cs="Calibri"/>
                <w:color w:val="000000"/>
                <w:lang w:eastAsia="fr-FR"/>
              </w:rPr>
              <w:t> </w:t>
            </w:r>
          </w:p>
        </w:tc>
        <w:tc>
          <w:tcPr>
            <w:tcW w:w="850" w:type="dxa"/>
            <w:tcBorders>
              <w:top w:val="nil"/>
              <w:left w:val="nil"/>
              <w:bottom w:val="single" w:sz="4" w:space="0" w:color="auto"/>
              <w:right w:val="single" w:sz="4" w:space="0" w:color="auto"/>
            </w:tcBorders>
            <w:shd w:val="clear" w:color="000000" w:fill="FFC000"/>
            <w:noWrap/>
            <w:vAlign w:val="center"/>
            <w:hideMark/>
          </w:tcPr>
          <w:p w14:paraId="26FC21F5" w14:textId="77777777" w:rsidR="005058F3" w:rsidRPr="00162F33" w:rsidRDefault="005058F3" w:rsidP="005058F3">
            <w:pPr>
              <w:spacing w:after="0" w:line="240" w:lineRule="auto"/>
              <w:rPr>
                <w:rFonts w:ascii="Arial Narrow" w:eastAsia="Times New Roman" w:hAnsi="Arial Narrow" w:cs="Calibri"/>
                <w:color w:val="000000"/>
                <w:lang w:eastAsia="fr-FR"/>
              </w:rPr>
            </w:pPr>
            <w:r w:rsidRPr="00162F33">
              <w:rPr>
                <w:rFonts w:ascii="Arial Narrow" w:eastAsia="Times New Roman" w:hAnsi="Arial Narrow" w:cs="Calibri"/>
                <w:color w:val="000000"/>
                <w:lang w:eastAsia="fr-FR"/>
              </w:rPr>
              <w:t> </w:t>
            </w:r>
          </w:p>
        </w:tc>
        <w:tc>
          <w:tcPr>
            <w:tcW w:w="1418" w:type="dxa"/>
            <w:tcBorders>
              <w:top w:val="nil"/>
              <w:left w:val="nil"/>
              <w:bottom w:val="single" w:sz="4" w:space="0" w:color="auto"/>
              <w:right w:val="single" w:sz="4" w:space="0" w:color="auto"/>
            </w:tcBorders>
            <w:shd w:val="clear" w:color="000000" w:fill="FFC000"/>
            <w:vAlign w:val="center"/>
            <w:hideMark/>
          </w:tcPr>
          <w:p w14:paraId="31AF79EA" w14:textId="68A14581" w:rsidR="005058F3" w:rsidRPr="00162F33" w:rsidRDefault="005058F3" w:rsidP="005058F3">
            <w:pPr>
              <w:spacing w:after="0" w:line="240" w:lineRule="auto"/>
              <w:jc w:val="right"/>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723 800 580</w:t>
            </w:r>
          </w:p>
        </w:tc>
        <w:tc>
          <w:tcPr>
            <w:tcW w:w="1543" w:type="dxa"/>
            <w:tcBorders>
              <w:top w:val="nil"/>
              <w:left w:val="nil"/>
              <w:bottom w:val="single" w:sz="8" w:space="0" w:color="auto"/>
              <w:right w:val="single" w:sz="8" w:space="0" w:color="auto"/>
            </w:tcBorders>
            <w:shd w:val="clear" w:color="000000" w:fill="FFC000"/>
            <w:vAlign w:val="center"/>
            <w:hideMark/>
          </w:tcPr>
          <w:p w14:paraId="33E4CB8B" w14:textId="71FFA2BC" w:rsidR="005058F3" w:rsidRPr="00162F33" w:rsidRDefault="005058F3" w:rsidP="005058F3">
            <w:pPr>
              <w:spacing w:after="0" w:line="240" w:lineRule="auto"/>
              <w:jc w:val="right"/>
              <w:rPr>
                <w:rFonts w:ascii="Arial Narrow" w:eastAsia="Times New Roman" w:hAnsi="Arial Narrow" w:cs="Calibri"/>
                <w:b/>
                <w:bCs/>
                <w:color w:val="000000"/>
                <w:lang w:eastAsia="fr-FR"/>
              </w:rPr>
            </w:pPr>
            <w:r>
              <w:rPr>
                <w:rFonts w:ascii="Arial Narrow" w:hAnsi="Arial Narrow" w:cs="Calibri"/>
                <w:b/>
                <w:bCs/>
                <w:color w:val="000000"/>
              </w:rPr>
              <w:t>1 075 917</w:t>
            </w:r>
          </w:p>
        </w:tc>
      </w:tr>
      <w:tr w:rsidR="00162F33" w:rsidRPr="00DF220D" w14:paraId="56993C0A" w14:textId="77777777" w:rsidTr="0056485E">
        <w:trPr>
          <w:trHeight w:val="267"/>
          <w:jc w:val="center"/>
        </w:trPr>
        <w:tc>
          <w:tcPr>
            <w:tcW w:w="11036" w:type="dxa"/>
            <w:gridSpan w:val="8"/>
            <w:tcBorders>
              <w:top w:val="nil"/>
              <w:left w:val="single" w:sz="4" w:space="0" w:color="auto"/>
              <w:bottom w:val="single" w:sz="4" w:space="0" w:color="auto"/>
              <w:right w:val="single" w:sz="4" w:space="0" w:color="auto"/>
            </w:tcBorders>
            <w:shd w:val="clear" w:color="auto" w:fill="auto"/>
            <w:noWrap/>
            <w:vAlign w:val="center"/>
            <w:hideMark/>
          </w:tcPr>
          <w:p w14:paraId="11286AE3" w14:textId="5834FD35" w:rsidR="00162F33" w:rsidRPr="00DF220D" w:rsidRDefault="00162F33" w:rsidP="00707727">
            <w:pPr>
              <w:spacing w:line="240" w:lineRule="auto"/>
              <w:jc w:val="center"/>
              <w:rPr>
                <w:rFonts w:ascii="Arial Narrow" w:eastAsia="Times New Roman" w:hAnsi="Arial Narrow" w:cs="Calibri"/>
                <w:b/>
                <w:color w:val="000000"/>
                <w:lang w:val="en-US" w:eastAsia="fr-FR"/>
              </w:rPr>
            </w:pPr>
            <w:r w:rsidRPr="00162F33">
              <w:rPr>
                <w:rFonts w:ascii="Arial Narrow" w:eastAsia="Times New Roman" w:hAnsi="Arial Narrow" w:cs="Calibri"/>
                <w:b/>
                <w:color w:val="000000"/>
                <w:lang w:val="en" w:eastAsia="fr-FR"/>
              </w:rPr>
              <w:t xml:space="preserve">The total cost of the ESMP </w:t>
            </w:r>
            <w:r w:rsidR="005058F3">
              <w:rPr>
                <w:rFonts w:ascii="Arial Narrow" w:eastAsia="Times New Roman" w:hAnsi="Arial Narrow" w:cs="Calibri"/>
                <w:b/>
                <w:color w:val="000000"/>
                <w:lang w:val="en" w:eastAsia="fr-FR"/>
              </w:rPr>
              <w:t xml:space="preserve">&amp; ARAP </w:t>
            </w:r>
            <w:r w:rsidRPr="00162F33">
              <w:rPr>
                <w:rFonts w:ascii="Arial Narrow" w:eastAsia="Times New Roman" w:hAnsi="Arial Narrow" w:cs="Calibri"/>
                <w:b/>
                <w:color w:val="000000"/>
                <w:lang w:val="en" w:eastAsia="fr-FR"/>
              </w:rPr>
              <w:t xml:space="preserve">is: </w:t>
            </w:r>
            <w:r w:rsidR="00707727" w:rsidRPr="00707727">
              <w:rPr>
                <w:rFonts w:ascii="Arial Narrow" w:eastAsia="Times New Roman" w:hAnsi="Arial Narrow" w:cs="Calibri"/>
                <w:b/>
                <w:color w:val="000000"/>
                <w:lang w:val="en" w:eastAsia="fr-FR"/>
              </w:rPr>
              <w:t xml:space="preserve">ONE MILLION </w:t>
            </w:r>
            <w:r w:rsidR="00C558E5">
              <w:rPr>
                <w:rFonts w:ascii="Arial Narrow" w:eastAsia="Times New Roman" w:hAnsi="Arial Narrow" w:cs="Calibri"/>
                <w:b/>
                <w:color w:val="000000"/>
                <w:lang w:val="en" w:eastAsia="fr-FR"/>
              </w:rPr>
              <w:t xml:space="preserve">AND </w:t>
            </w:r>
            <w:r w:rsidR="007F75EE" w:rsidRPr="00707727">
              <w:rPr>
                <w:rFonts w:ascii="Arial Narrow" w:eastAsia="Times New Roman" w:hAnsi="Arial Narrow" w:cs="Calibri"/>
                <w:b/>
                <w:color w:val="000000"/>
                <w:lang w:val="en" w:eastAsia="fr-FR"/>
              </w:rPr>
              <w:t>SEVENTY-FIVE</w:t>
            </w:r>
            <w:r w:rsidR="00707727" w:rsidRPr="00707727">
              <w:rPr>
                <w:rFonts w:ascii="Arial Narrow" w:eastAsia="Times New Roman" w:hAnsi="Arial Narrow" w:cs="Calibri"/>
                <w:b/>
                <w:color w:val="000000"/>
                <w:lang w:val="en" w:eastAsia="fr-FR"/>
              </w:rPr>
              <w:t xml:space="preserve"> THOUSAND </w:t>
            </w:r>
            <w:r w:rsidR="0015112D">
              <w:rPr>
                <w:rFonts w:ascii="Arial Narrow" w:eastAsia="Times New Roman" w:hAnsi="Arial Narrow" w:cs="Calibri"/>
                <w:b/>
                <w:color w:val="000000"/>
                <w:lang w:val="en" w:eastAsia="fr-FR"/>
              </w:rPr>
              <w:t xml:space="preserve">AND </w:t>
            </w:r>
            <w:r w:rsidR="00707727" w:rsidRPr="00707727">
              <w:rPr>
                <w:rFonts w:ascii="Arial Narrow" w:eastAsia="Times New Roman" w:hAnsi="Arial Narrow" w:cs="Calibri"/>
                <w:b/>
                <w:color w:val="000000"/>
                <w:lang w:val="en" w:eastAsia="fr-FR"/>
              </w:rPr>
              <w:t>NINE HUNDRED AND SEVEN</w:t>
            </w:r>
            <w:r w:rsidR="00C558E5">
              <w:rPr>
                <w:rFonts w:ascii="Arial Narrow" w:eastAsia="Times New Roman" w:hAnsi="Arial Narrow" w:cs="Calibri"/>
                <w:b/>
                <w:color w:val="000000"/>
                <w:lang w:val="en" w:eastAsia="fr-FR"/>
              </w:rPr>
              <w:t>T</w:t>
            </w:r>
            <w:r w:rsidR="001F18B4">
              <w:rPr>
                <w:rFonts w:ascii="Arial Narrow" w:eastAsia="Times New Roman" w:hAnsi="Arial Narrow" w:cs="Calibri"/>
                <w:b/>
                <w:color w:val="000000"/>
                <w:lang w:val="en" w:eastAsia="fr-FR"/>
              </w:rPr>
              <w:t>EE</w:t>
            </w:r>
            <w:r w:rsidR="00C558E5">
              <w:rPr>
                <w:rFonts w:ascii="Arial Narrow" w:eastAsia="Times New Roman" w:hAnsi="Arial Narrow" w:cs="Calibri"/>
                <w:b/>
                <w:color w:val="000000"/>
                <w:lang w:val="en" w:eastAsia="fr-FR"/>
              </w:rPr>
              <w:t>N</w:t>
            </w:r>
            <w:r w:rsidR="00707727" w:rsidRPr="00707727">
              <w:rPr>
                <w:rFonts w:ascii="Arial Narrow" w:eastAsia="Times New Roman" w:hAnsi="Arial Narrow" w:cs="Calibri"/>
                <w:b/>
                <w:color w:val="000000"/>
                <w:lang w:val="en" w:eastAsia="fr-FR"/>
              </w:rPr>
              <w:t xml:space="preserve"> (1,075,917) U</w:t>
            </w:r>
            <w:r w:rsidR="00707727">
              <w:rPr>
                <w:rFonts w:ascii="Arial Narrow" w:eastAsia="Times New Roman" w:hAnsi="Arial Narrow" w:cs="Calibri"/>
                <w:b/>
                <w:color w:val="000000"/>
                <w:lang w:val="en" w:eastAsia="fr-FR"/>
              </w:rPr>
              <w:t>S</w:t>
            </w:r>
            <w:r w:rsidR="00D005FC">
              <w:rPr>
                <w:rFonts w:ascii="Arial Narrow" w:eastAsia="Times New Roman" w:hAnsi="Arial Narrow" w:cs="Calibri"/>
                <w:b/>
                <w:color w:val="000000"/>
                <w:lang w:val="en" w:eastAsia="fr-FR"/>
              </w:rPr>
              <w:t xml:space="preserve"> </w:t>
            </w:r>
            <w:r w:rsidR="00707727" w:rsidRPr="00707727">
              <w:rPr>
                <w:rFonts w:ascii="Arial Narrow" w:eastAsia="Times New Roman" w:hAnsi="Arial Narrow" w:cs="Calibri"/>
                <w:b/>
                <w:color w:val="000000"/>
                <w:lang w:val="en" w:eastAsia="fr-FR"/>
              </w:rPr>
              <w:t>Dollar</w:t>
            </w:r>
          </w:p>
        </w:tc>
      </w:tr>
    </w:tbl>
    <w:p w14:paraId="13C8FAF2" w14:textId="77777777" w:rsidR="00B6739F" w:rsidRDefault="00B6739F" w:rsidP="00B6739F">
      <w:pPr>
        <w:rPr>
          <w:lang w:val="en-US"/>
        </w:rPr>
      </w:pPr>
    </w:p>
    <w:p w14:paraId="204FC0A0" w14:textId="77777777" w:rsidR="00B6739F" w:rsidRPr="008C5B54" w:rsidRDefault="00B6739F" w:rsidP="00B6739F">
      <w:pPr>
        <w:rPr>
          <w:lang w:val="en-US"/>
        </w:rPr>
        <w:sectPr w:rsidR="00B6739F" w:rsidRPr="008C5B54" w:rsidSect="00E60644">
          <w:pgSz w:w="11906" w:h="16838"/>
          <w:pgMar w:top="1440" w:right="1080" w:bottom="1440" w:left="1080" w:header="708" w:footer="708" w:gutter="0"/>
          <w:pgNumType w:fmt="lowerRoman"/>
          <w:cols w:space="708"/>
          <w:docGrid w:linePitch="360"/>
        </w:sectPr>
      </w:pPr>
    </w:p>
    <w:p w14:paraId="2E9D8222" w14:textId="77777777" w:rsidR="00B6739F" w:rsidRPr="004820C2" w:rsidRDefault="00B6739F" w:rsidP="00B6739F">
      <w:pPr>
        <w:pStyle w:val="Titre1"/>
        <w:spacing w:after="240"/>
        <w:rPr>
          <w:rFonts w:ascii="Arial Narrow" w:hAnsi="Arial Narrow"/>
          <w:b/>
          <w:bCs/>
          <w:color w:val="auto"/>
          <w:sz w:val="24"/>
          <w:szCs w:val="24"/>
          <w:lang w:val="fr-CA"/>
        </w:rPr>
      </w:pPr>
      <w:bookmarkStart w:id="19" w:name="_Toc117631576"/>
      <w:r>
        <w:rPr>
          <w:rFonts w:ascii="Arial Narrow" w:hAnsi="Arial Narrow"/>
          <w:b/>
          <w:bCs/>
          <w:color w:val="auto"/>
          <w:sz w:val="24"/>
          <w:szCs w:val="24"/>
          <w:lang w:val="fr-CA"/>
        </w:rPr>
        <w:t xml:space="preserve">.1. </w:t>
      </w:r>
      <w:r w:rsidRPr="004820C2">
        <w:rPr>
          <w:rFonts w:ascii="Arial Narrow" w:hAnsi="Arial Narrow"/>
          <w:b/>
          <w:bCs/>
          <w:color w:val="auto"/>
          <w:sz w:val="24"/>
          <w:szCs w:val="24"/>
          <w:lang w:val="fr-CA"/>
        </w:rPr>
        <w:t>INTRODUCTION</w:t>
      </w:r>
      <w:bookmarkEnd w:id="19"/>
    </w:p>
    <w:p w14:paraId="6B961B2E" w14:textId="77777777" w:rsidR="00B6739F" w:rsidRPr="005820C3" w:rsidRDefault="00B6739F" w:rsidP="00B6739F">
      <w:pPr>
        <w:spacing w:line="276" w:lineRule="auto"/>
        <w:jc w:val="both"/>
        <w:rPr>
          <w:rFonts w:ascii="Arial Narrow" w:hAnsi="Arial Narrow"/>
          <w:sz w:val="24"/>
          <w:szCs w:val="24"/>
          <w:lang w:val="fr-CA"/>
        </w:rPr>
      </w:pPr>
      <w:r w:rsidRPr="005820C3">
        <w:rPr>
          <w:rFonts w:ascii="Arial Narrow" w:hAnsi="Arial Narrow"/>
          <w:sz w:val="24"/>
          <w:szCs w:val="24"/>
          <w:lang w:val="fr-CA"/>
        </w:rPr>
        <w:t xml:space="preserve">Depuis 2012, la SNE traverse une situation financière très difficile qui malgré les efforts de redressement entrepris en interne sur les charges d’exploitation et le soutien de l’État demeure préoccupante et compromet la réalisation des investissements nécessaires à la continuité et au développement du service public de l’électricité au Tchad. </w:t>
      </w:r>
    </w:p>
    <w:p w14:paraId="789DA2D4" w14:textId="77777777" w:rsidR="00B6739F" w:rsidRPr="005820C3" w:rsidRDefault="00B6739F" w:rsidP="00B6739F">
      <w:pPr>
        <w:spacing w:line="276" w:lineRule="auto"/>
        <w:jc w:val="both"/>
        <w:rPr>
          <w:rFonts w:ascii="Arial Narrow" w:hAnsi="Arial Narrow"/>
          <w:sz w:val="24"/>
          <w:szCs w:val="24"/>
          <w:lang w:val="fr-CA"/>
        </w:rPr>
      </w:pPr>
      <w:r w:rsidRPr="005820C3">
        <w:rPr>
          <w:rFonts w:ascii="Arial Narrow" w:hAnsi="Arial Narrow"/>
          <w:sz w:val="24"/>
          <w:szCs w:val="24"/>
          <w:lang w:val="fr-CA"/>
        </w:rPr>
        <w:t>Pour juguler les contraintes sus mentionnées, le Gouvernement Tchadien à travers la SNE a initié un Projet de Restructuration Commerciale et Financière dénommé Plan DJEDID qui vise l’amélioration des performances commerciales de la SNE tant en matière de satisfaction de sa clientèle, que d’amélioration de ses taux de recouvrement et de rentabilité et a sollicité la Banque Africaine de Développement (BAD) pour le financement de ce Plan DJEDID.</w:t>
      </w:r>
    </w:p>
    <w:p w14:paraId="527C873D" w14:textId="77777777" w:rsidR="00B6739F" w:rsidRPr="005820C3" w:rsidRDefault="00B6739F" w:rsidP="00B6739F">
      <w:pPr>
        <w:spacing w:line="276" w:lineRule="auto"/>
        <w:jc w:val="both"/>
        <w:rPr>
          <w:rFonts w:ascii="Arial Narrow" w:hAnsi="Arial Narrow"/>
          <w:sz w:val="24"/>
          <w:szCs w:val="24"/>
          <w:lang w:val="fr-CA"/>
        </w:rPr>
      </w:pPr>
      <w:r w:rsidRPr="005820C3">
        <w:rPr>
          <w:rFonts w:ascii="Arial Narrow" w:hAnsi="Arial Narrow"/>
          <w:sz w:val="24"/>
          <w:szCs w:val="24"/>
          <w:lang w:val="fr-CA"/>
        </w:rPr>
        <w:t>Ainsi, la mise en œuvre du Plan d’Appui au du Secteur de l’Énergie au Tchad (PASET) est une première étape de la réalisation du Plan DJEDID. D’autres phases seront requises pour atteindre les objectifs du Plan.</w:t>
      </w:r>
    </w:p>
    <w:p w14:paraId="0E5D227A" w14:textId="77777777" w:rsidR="00B6739F" w:rsidRPr="004820C2" w:rsidRDefault="00B6739F" w:rsidP="00B6739F">
      <w:pPr>
        <w:spacing w:line="276" w:lineRule="auto"/>
        <w:jc w:val="both"/>
        <w:rPr>
          <w:rFonts w:ascii="Arial Narrow" w:hAnsi="Arial Narrow"/>
          <w:sz w:val="24"/>
          <w:szCs w:val="24"/>
        </w:rPr>
      </w:pPr>
      <w:r w:rsidRPr="004820C2">
        <w:rPr>
          <w:rFonts w:ascii="Arial Narrow" w:hAnsi="Arial Narrow"/>
          <w:sz w:val="24"/>
          <w:szCs w:val="24"/>
        </w:rPr>
        <w:t>Le projet PASET sera implanté</w:t>
      </w:r>
      <w:r>
        <w:rPr>
          <w:rFonts w:ascii="Arial Narrow" w:hAnsi="Arial Narrow"/>
          <w:sz w:val="24"/>
          <w:szCs w:val="24"/>
        </w:rPr>
        <w:t xml:space="preserve"> dans quatre (04) villes du Tchad à savoir : Bongor, Bol, </w:t>
      </w:r>
      <w:r w:rsidRPr="004820C2">
        <w:rPr>
          <w:rFonts w:ascii="Arial Narrow" w:hAnsi="Arial Narrow"/>
          <w:sz w:val="24"/>
          <w:szCs w:val="24"/>
        </w:rPr>
        <w:t>Biltine</w:t>
      </w:r>
      <w:r>
        <w:rPr>
          <w:rFonts w:ascii="Arial Narrow" w:hAnsi="Arial Narrow"/>
          <w:sz w:val="24"/>
          <w:szCs w:val="24"/>
        </w:rPr>
        <w:t xml:space="preserve"> et la capitale N’Djamena</w:t>
      </w:r>
      <w:r w:rsidRPr="004820C2">
        <w:rPr>
          <w:rFonts w:ascii="Arial Narrow" w:hAnsi="Arial Narrow"/>
          <w:sz w:val="24"/>
          <w:szCs w:val="24"/>
        </w:rPr>
        <w:t xml:space="preserve">. Il comprend quatre (04) composantes et consiste à l’équipement de 60 postes par la fourniture et la pose des cellules moyenne tension préfabriquées, des tableaux de distribution basse tension et le remplacement de 40 transformateurs par d’autres transformateurs de puissance 630Kva  </w:t>
      </w:r>
    </w:p>
    <w:p w14:paraId="26006AB4" w14:textId="77777777" w:rsidR="00B6739F" w:rsidRPr="004820C2" w:rsidRDefault="00B6739F" w:rsidP="00B6739F">
      <w:pPr>
        <w:spacing w:line="276" w:lineRule="auto"/>
        <w:jc w:val="both"/>
        <w:rPr>
          <w:rFonts w:ascii="Arial Narrow" w:eastAsia="ArialNarrow" w:hAnsi="Arial Narrow" w:cstheme="minorHAnsi"/>
          <w:sz w:val="24"/>
        </w:rPr>
      </w:pPr>
      <w:r w:rsidRPr="00030E80">
        <w:rPr>
          <w:rFonts w:ascii="Arial Narrow" w:hAnsi="Arial Narrow"/>
          <w:sz w:val="24"/>
          <w:szCs w:val="24"/>
        </w:rPr>
        <w:t xml:space="preserve">L’analyse de la documentation existante sur le projet, </w:t>
      </w:r>
      <w:r>
        <w:rPr>
          <w:rFonts w:ascii="Arial Narrow" w:hAnsi="Arial Narrow"/>
          <w:sz w:val="24"/>
          <w:szCs w:val="24"/>
        </w:rPr>
        <w:t>l</w:t>
      </w:r>
      <w:r w:rsidRPr="00030E80">
        <w:rPr>
          <w:rFonts w:ascii="Arial Narrow" w:hAnsi="Arial Narrow"/>
          <w:sz w:val="24"/>
          <w:szCs w:val="24"/>
        </w:rPr>
        <w:t xml:space="preserve">es composantes retenues à la suite des consultations des parties prenantes dont la SNE et </w:t>
      </w:r>
      <w:r>
        <w:rPr>
          <w:rFonts w:ascii="Arial Narrow" w:hAnsi="Arial Narrow"/>
          <w:sz w:val="24"/>
          <w:szCs w:val="24"/>
        </w:rPr>
        <w:t>l</w:t>
      </w:r>
      <w:r w:rsidRPr="00030E80">
        <w:rPr>
          <w:rFonts w:ascii="Arial Narrow" w:hAnsi="Arial Narrow"/>
          <w:sz w:val="24"/>
          <w:szCs w:val="24"/>
        </w:rPr>
        <w:t>es visites des sites du projet attestent que les activités du projet auront des impacts environnementaux et sociaux probables peu nombreux, liés au site, largement réversibles et faciles à minimiser par l’application de mesures de gestion et d’atténuation appropriées et par l’intégration de normes et critères de conception respectueux des sauvegardes environnementales et sociales.</w:t>
      </w:r>
      <w:r w:rsidRPr="004820C2">
        <w:rPr>
          <w:rFonts w:ascii="Arial Narrow" w:eastAsia="ArialNarrow" w:hAnsi="Arial Narrow" w:cstheme="minorHAnsi"/>
          <w:sz w:val="24"/>
        </w:rPr>
        <w:t>.</w:t>
      </w:r>
    </w:p>
    <w:p w14:paraId="790A40B2" w14:textId="77777777" w:rsidR="00B6739F" w:rsidRPr="004820C2" w:rsidRDefault="00B6739F" w:rsidP="00B6739F">
      <w:pPr>
        <w:spacing w:line="276" w:lineRule="auto"/>
        <w:jc w:val="both"/>
        <w:rPr>
          <w:rFonts w:ascii="Arial Narrow" w:hAnsi="Arial Narrow"/>
          <w:sz w:val="24"/>
        </w:rPr>
      </w:pPr>
      <w:r w:rsidRPr="004820C2">
        <w:rPr>
          <w:rFonts w:ascii="Arial Narrow" w:eastAsia="ArialNarrow" w:hAnsi="Arial Narrow" w:cstheme="minorHAnsi"/>
          <w:sz w:val="24"/>
        </w:rPr>
        <w:t xml:space="preserve">C’est pourquoi, </w:t>
      </w:r>
      <w:r>
        <w:rPr>
          <w:rFonts w:ascii="Arial Narrow" w:eastAsia="ArialNarrow" w:hAnsi="Arial Narrow" w:cstheme="minorHAnsi"/>
          <w:sz w:val="24"/>
        </w:rPr>
        <w:t>le</w:t>
      </w:r>
      <w:r w:rsidRPr="004820C2">
        <w:rPr>
          <w:rFonts w:ascii="Arial Narrow" w:eastAsia="ArialNarrow" w:hAnsi="Arial Narrow" w:cstheme="minorHAnsi"/>
          <w:sz w:val="24"/>
        </w:rPr>
        <w:t xml:space="preserve"> projet </w:t>
      </w:r>
      <w:r>
        <w:rPr>
          <w:rFonts w:ascii="Arial Narrow" w:eastAsia="ArialNarrow" w:hAnsi="Arial Narrow" w:cstheme="minorHAnsi"/>
          <w:sz w:val="24"/>
        </w:rPr>
        <w:t xml:space="preserve">est </w:t>
      </w:r>
      <w:r w:rsidRPr="004820C2">
        <w:rPr>
          <w:rFonts w:ascii="Arial Narrow" w:eastAsia="ArialNarrow" w:hAnsi="Arial Narrow" w:cstheme="minorHAnsi"/>
          <w:sz w:val="24"/>
        </w:rPr>
        <w:t>classé en catégorie B selon la réglementation nationale et catégorie 2 selon le SSI de la BAD. Par conséquent, selon le système de sauvegarde</w:t>
      </w:r>
      <w:r>
        <w:rPr>
          <w:rFonts w:ascii="Arial Narrow" w:eastAsia="ArialNarrow" w:hAnsi="Arial Narrow" w:cstheme="minorHAnsi"/>
          <w:sz w:val="24"/>
        </w:rPr>
        <w:t>s</w:t>
      </w:r>
      <w:r w:rsidRPr="004820C2">
        <w:rPr>
          <w:rFonts w:ascii="Arial Narrow" w:eastAsia="ArialNarrow" w:hAnsi="Arial Narrow" w:cstheme="minorHAnsi"/>
          <w:sz w:val="24"/>
        </w:rPr>
        <w:t xml:space="preserve"> intégré de la BAD, </w:t>
      </w:r>
      <w:r w:rsidRPr="004820C2">
        <w:rPr>
          <w:rFonts w:ascii="Arial Narrow" w:hAnsi="Arial Narrow"/>
          <w:sz w:val="24"/>
        </w:rPr>
        <w:t xml:space="preserve">les projets de catégorie 2 requièrent l’élaboration des outils de sauvegardes environnementales et sociales. </w:t>
      </w:r>
    </w:p>
    <w:p w14:paraId="1960ED8B" w14:textId="77777777" w:rsidR="00B6739F" w:rsidRPr="004820C2" w:rsidRDefault="00B6739F" w:rsidP="00B6739F">
      <w:pPr>
        <w:spacing w:line="276" w:lineRule="auto"/>
        <w:jc w:val="both"/>
        <w:rPr>
          <w:rFonts w:ascii="Arial Narrow" w:hAnsi="Arial Narrow"/>
          <w:sz w:val="24"/>
          <w:szCs w:val="24"/>
          <w:lang w:val="fr-CA"/>
        </w:rPr>
      </w:pPr>
      <w:r w:rsidRPr="004820C2">
        <w:rPr>
          <w:rFonts w:ascii="Arial Narrow" w:hAnsi="Arial Narrow"/>
          <w:sz w:val="24"/>
        </w:rPr>
        <w:t>Le présent rapport est celui de l’élaboration de</w:t>
      </w:r>
      <w:r w:rsidRPr="004820C2">
        <w:rPr>
          <w:rFonts w:ascii="Arial Narrow" w:hAnsi="Arial Narrow"/>
          <w:b/>
          <w:sz w:val="24"/>
        </w:rPr>
        <w:t xml:space="preserve"> l’Etude d’Impact Environnemental et Social (EIES) accompagnée d’un PGES en tenant compte des </w:t>
      </w:r>
      <w:r w:rsidRPr="004820C2">
        <w:rPr>
          <w:rFonts w:ascii="Arial Narrow" w:eastAsia="ArialNarrow" w:hAnsi="Arial Narrow" w:cstheme="minorHAnsi"/>
          <w:b/>
          <w:sz w:val="24"/>
        </w:rPr>
        <w:t xml:space="preserve">exigences de la législation </w:t>
      </w:r>
      <w:r>
        <w:rPr>
          <w:rFonts w:ascii="Arial Narrow" w:eastAsia="ArialNarrow" w:hAnsi="Arial Narrow" w:cstheme="minorHAnsi"/>
          <w:b/>
          <w:sz w:val="24"/>
        </w:rPr>
        <w:t xml:space="preserve">et de la réglementation </w:t>
      </w:r>
      <w:r w:rsidRPr="004820C2">
        <w:rPr>
          <w:rFonts w:ascii="Arial Narrow" w:eastAsia="ArialNarrow" w:hAnsi="Arial Narrow" w:cstheme="minorHAnsi"/>
          <w:b/>
          <w:sz w:val="24"/>
        </w:rPr>
        <w:t>nationale</w:t>
      </w:r>
      <w:r>
        <w:rPr>
          <w:rFonts w:ascii="Arial Narrow" w:eastAsia="ArialNarrow" w:hAnsi="Arial Narrow" w:cstheme="minorHAnsi"/>
          <w:b/>
          <w:sz w:val="24"/>
        </w:rPr>
        <w:t>s</w:t>
      </w:r>
      <w:r w:rsidRPr="004820C2">
        <w:rPr>
          <w:rFonts w:ascii="Arial Narrow" w:eastAsia="ArialNarrow" w:hAnsi="Arial Narrow" w:cstheme="minorHAnsi"/>
          <w:b/>
          <w:sz w:val="24"/>
        </w:rPr>
        <w:t xml:space="preserve"> en vigueur</w:t>
      </w:r>
      <w:r>
        <w:rPr>
          <w:rFonts w:ascii="Arial Narrow" w:eastAsia="ArialNarrow" w:hAnsi="Arial Narrow" w:cstheme="minorHAnsi"/>
          <w:b/>
          <w:sz w:val="24"/>
        </w:rPr>
        <w:t xml:space="preserve"> et celles de la BAD en matière Environnementale et Sociale </w:t>
      </w:r>
      <w:r w:rsidRPr="004820C2">
        <w:rPr>
          <w:rFonts w:ascii="Arial Narrow" w:eastAsia="ArialNarrow" w:hAnsi="Arial Narrow" w:cstheme="minorHAnsi"/>
          <w:b/>
          <w:sz w:val="24"/>
        </w:rPr>
        <w:t>.</w:t>
      </w:r>
      <w:r w:rsidRPr="004820C2">
        <w:rPr>
          <w:rFonts w:ascii="Arial Narrow" w:eastAsia="ArialNarrow" w:hAnsi="Arial Narrow" w:cstheme="minorHAnsi"/>
          <w:sz w:val="24"/>
        </w:rPr>
        <w:t xml:space="preserve"> </w:t>
      </w:r>
      <w:r w:rsidRPr="004820C2">
        <w:rPr>
          <w:rFonts w:ascii="Arial Narrow" w:hAnsi="Arial Narrow"/>
          <w:sz w:val="24"/>
          <w:szCs w:val="24"/>
          <w:lang w:val="fr-CA"/>
        </w:rPr>
        <w:t>L’EIES sera assortie d’un PGES, d’un MGP, d’un PEPP, d’un PHSS en annexe.</w:t>
      </w:r>
    </w:p>
    <w:p w14:paraId="3685B128" w14:textId="77777777" w:rsidR="00B6739F" w:rsidRPr="004820C2" w:rsidRDefault="00B6739F" w:rsidP="00B6739F">
      <w:pPr>
        <w:pStyle w:val="Titre2"/>
        <w:spacing w:after="240"/>
        <w:jc w:val="both"/>
        <w:rPr>
          <w:rFonts w:ascii="Arial Narrow" w:hAnsi="Arial Narrow"/>
          <w:b/>
          <w:color w:val="auto"/>
          <w:sz w:val="24"/>
          <w:szCs w:val="24"/>
        </w:rPr>
      </w:pPr>
      <w:bookmarkStart w:id="20" w:name="_Toc106229117"/>
      <w:bookmarkStart w:id="21" w:name="_Toc117631577"/>
      <w:r>
        <w:rPr>
          <w:rFonts w:ascii="Arial Narrow" w:hAnsi="Arial Narrow"/>
          <w:b/>
          <w:color w:val="auto"/>
          <w:sz w:val="24"/>
          <w:szCs w:val="24"/>
        </w:rPr>
        <w:t>1</w:t>
      </w:r>
      <w:r w:rsidRPr="004820C2">
        <w:rPr>
          <w:rFonts w:ascii="Arial Narrow" w:hAnsi="Arial Narrow"/>
          <w:b/>
          <w:color w:val="auto"/>
          <w:sz w:val="24"/>
          <w:szCs w:val="24"/>
        </w:rPr>
        <w:t>.1. Objectifs de l’étude</w:t>
      </w:r>
      <w:bookmarkEnd w:id="20"/>
      <w:bookmarkEnd w:id="21"/>
      <w:r w:rsidRPr="004820C2">
        <w:rPr>
          <w:rFonts w:ascii="Arial Narrow" w:hAnsi="Arial Narrow"/>
          <w:b/>
          <w:color w:val="auto"/>
          <w:sz w:val="24"/>
          <w:szCs w:val="24"/>
        </w:rPr>
        <w:t xml:space="preserve"> </w:t>
      </w:r>
    </w:p>
    <w:p w14:paraId="41EA2632" w14:textId="77777777" w:rsidR="00B6739F" w:rsidRPr="004820C2" w:rsidRDefault="00B6739F" w:rsidP="00B6739F">
      <w:pPr>
        <w:spacing w:line="276" w:lineRule="auto"/>
        <w:jc w:val="both"/>
        <w:rPr>
          <w:rFonts w:ascii="Arial Narrow" w:hAnsi="Arial Narrow"/>
          <w:sz w:val="24"/>
        </w:rPr>
      </w:pPr>
      <w:r w:rsidRPr="004820C2">
        <w:rPr>
          <w:rFonts w:ascii="Arial Narrow" w:hAnsi="Arial Narrow"/>
          <w:sz w:val="24"/>
        </w:rPr>
        <w:t xml:space="preserve">L’objectif général de l’EIES permet à identifier, à prévoir et à évaluer les conséquences environnementales et sociales probables du projet. De manière spécifique, il s’agit de : </w:t>
      </w:r>
    </w:p>
    <w:p w14:paraId="4EC81DC3" w14:textId="77777777" w:rsidR="00B6739F" w:rsidRPr="004820C2" w:rsidRDefault="00B6739F" w:rsidP="00B6739F">
      <w:pPr>
        <w:pStyle w:val="Paragraphedeliste"/>
        <w:numPr>
          <w:ilvl w:val="0"/>
          <w:numId w:val="2"/>
        </w:numPr>
        <w:spacing w:line="276" w:lineRule="auto"/>
        <w:jc w:val="both"/>
        <w:rPr>
          <w:rFonts w:ascii="Arial Narrow" w:hAnsi="Arial Narrow"/>
          <w:sz w:val="24"/>
        </w:rPr>
      </w:pPr>
      <w:r w:rsidRPr="004820C2">
        <w:rPr>
          <w:rFonts w:ascii="Arial Narrow" w:hAnsi="Arial Narrow"/>
          <w:sz w:val="24"/>
        </w:rPr>
        <w:t>Définir les moyens permettant d’éviter, de réduire, de compenser et/ou de surveiller les impacts défavorables et, partant, accroître les bienfaits sur le front du développement ;</w:t>
      </w:r>
    </w:p>
    <w:p w14:paraId="6E2A9442" w14:textId="77777777" w:rsidR="00B6739F" w:rsidRPr="004820C2" w:rsidRDefault="00B6739F" w:rsidP="00B6739F">
      <w:pPr>
        <w:pStyle w:val="Paragraphedeliste"/>
        <w:numPr>
          <w:ilvl w:val="0"/>
          <w:numId w:val="2"/>
        </w:numPr>
        <w:spacing w:line="276" w:lineRule="auto"/>
        <w:jc w:val="both"/>
        <w:rPr>
          <w:rFonts w:ascii="Arial Narrow" w:hAnsi="Arial Narrow"/>
          <w:sz w:val="24"/>
          <w:szCs w:val="24"/>
        </w:rPr>
      </w:pPr>
      <w:r w:rsidRPr="004820C2">
        <w:rPr>
          <w:rFonts w:ascii="Arial Narrow" w:hAnsi="Arial Narrow"/>
          <w:sz w:val="24"/>
          <w:szCs w:val="24"/>
        </w:rPr>
        <w:t xml:space="preserve">Donner une vision générale des conditions environnementales et sociales dans lesquelles le Projet est mis en œuvre et énonce les principes, les règles, les lignes directrices et les procédures permettant d'évaluer les risques et les impacts environnementaux et sociaux potentiels, d’atténuer et/ou compenser les risques et effets néfastes, comme aussi des dispositions permettant d’estimer et de budgétiser le coût de ces mesures. </w:t>
      </w:r>
    </w:p>
    <w:p w14:paraId="7286A0AF" w14:textId="77777777" w:rsidR="00B6739F" w:rsidRPr="004820C2" w:rsidRDefault="00B6739F" w:rsidP="00B6739F">
      <w:pPr>
        <w:pStyle w:val="Paragraphedeliste"/>
        <w:numPr>
          <w:ilvl w:val="0"/>
          <w:numId w:val="2"/>
        </w:numPr>
        <w:spacing w:line="276" w:lineRule="auto"/>
        <w:jc w:val="both"/>
        <w:rPr>
          <w:rFonts w:ascii="Arial Narrow" w:hAnsi="Arial Narrow"/>
          <w:sz w:val="24"/>
        </w:rPr>
      </w:pPr>
      <w:r w:rsidRPr="004820C2">
        <w:rPr>
          <w:rFonts w:ascii="Arial Narrow" w:hAnsi="Arial Narrow"/>
          <w:sz w:val="24"/>
          <w:szCs w:val="24"/>
        </w:rPr>
        <w:t>Enfin l’EIES doit comporter un plan d’action appelé Plan de Gestion Environnemental</w:t>
      </w:r>
      <w:r>
        <w:rPr>
          <w:rFonts w:ascii="Arial Narrow" w:hAnsi="Arial Narrow"/>
          <w:sz w:val="24"/>
          <w:szCs w:val="24"/>
        </w:rPr>
        <w:t>e</w:t>
      </w:r>
      <w:r w:rsidRPr="004820C2">
        <w:rPr>
          <w:rFonts w:ascii="Arial Narrow" w:hAnsi="Arial Narrow"/>
          <w:sz w:val="24"/>
          <w:szCs w:val="24"/>
        </w:rPr>
        <w:t xml:space="preserve"> et Social</w:t>
      </w:r>
      <w:r>
        <w:rPr>
          <w:rFonts w:ascii="Arial Narrow" w:hAnsi="Arial Narrow"/>
          <w:sz w:val="24"/>
          <w:szCs w:val="24"/>
        </w:rPr>
        <w:t>e</w:t>
      </w:r>
      <w:r w:rsidRPr="004820C2">
        <w:rPr>
          <w:rFonts w:ascii="Arial Narrow" w:hAnsi="Arial Narrow"/>
          <w:sz w:val="24"/>
          <w:szCs w:val="24"/>
        </w:rPr>
        <w:t xml:space="preserve"> (PGES) permettant au projet, pendant toute sa durée de vie, de se conformer aux lois et réglementations nationales en vigueur et aux </w:t>
      </w:r>
      <w:r w:rsidRPr="004820C2">
        <w:rPr>
          <w:rFonts w:ascii="Arial Narrow" w:hAnsi="Arial Narrow"/>
          <w:sz w:val="24"/>
          <w:szCs w:val="24"/>
          <w:lang w:val="fr-CA"/>
        </w:rPr>
        <w:t>systèmes de Sauvegardes Intégré (SSI)</w:t>
      </w:r>
      <w:r w:rsidRPr="004820C2">
        <w:rPr>
          <w:rFonts w:ascii="Arial Narrow" w:hAnsi="Arial Narrow"/>
          <w:sz w:val="24"/>
          <w:szCs w:val="24"/>
        </w:rPr>
        <w:t xml:space="preserve"> de la Banque Africaine de Développement (BAD)</w:t>
      </w:r>
      <w:r>
        <w:rPr>
          <w:rFonts w:ascii="Arial Narrow" w:hAnsi="Arial Narrow"/>
          <w:sz w:val="24"/>
          <w:szCs w:val="24"/>
        </w:rPr>
        <w:t>,</w:t>
      </w:r>
      <w:r w:rsidRPr="004820C2">
        <w:rPr>
          <w:rFonts w:ascii="Arial Narrow" w:hAnsi="Arial Narrow"/>
          <w:sz w:val="24"/>
          <w:szCs w:val="24"/>
        </w:rPr>
        <w:t xml:space="preserve"> </w:t>
      </w:r>
      <w:r w:rsidRPr="004820C2">
        <w:rPr>
          <w:rFonts w:ascii="Arial Narrow" w:hAnsi="Arial Narrow"/>
          <w:sz w:val="24"/>
          <w:szCs w:val="24"/>
          <w:lang w:val="fr-CA"/>
        </w:rPr>
        <w:t>et aux meilleures pratiques internationales en la matière.</w:t>
      </w:r>
    </w:p>
    <w:p w14:paraId="31CF4B64" w14:textId="77777777" w:rsidR="00B6739F" w:rsidRPr="004820C2" w:rsidRDefault="00B6739F" w:rsidP="00B6739F">
      <w:pPr>
        <w:pStyle w:val="Titre2"/>
        <w:spacing w:after="240" w:line="276" w:lineRule="auto"/>
        <w:rPr>
          <w:rFonts w:ascii="Arial Narrow" w:hAnsi="Arial Narrow"/>
          <w:b/>
          <w:color w:val="auto"/>
          <w:sz w:val="24"/>
          <w:lang w:val="fr-CA"/>
        </w:rPr>
      </w:pPr>
      <w:bookmarkStart w:id="22" w:name="_Toc117631578"/>
      <w:r>
        <w:rPr>
          <w:rFonts w:ascii="Arial Narrow" w:hAnsi="Arial Narrow"/>
          <w:b/>
          <w:color w:val="auto"/>
          <w:sz w:val="24"/>
          <w:lang w:val="fr-CA"/>
        </w:rPr>
        <w:t>1</w:t>
      </w:r>
      <w:r w:rsidRPr="004820C2">
        <w:rPr>
          <w:rFonts w:ascii="Arial Narrow" w:hAnsi="Arial Narrow"/>
          <w:b/>
          <w:color w:val="auto"/>
          <w:sz w:val="24"/>
          <w:lang w:val="fr-CA"/>
        </w:rPr>
        <w:t>.2. Méthodes adoptées pour l’étude</w:t>
      </w:r>
      <w:bookmarkEnd w:id="22"/>
    </w:p>
    <w:p w14:paraId="788C11DE" w14:textId="77777777" w:rsidR="00B6739F" w:rsidRPr="00C32D18" w:rsidRDefault="00B6739F" w:rsidP="00B6739F">
      <w:pPr>
        <w:spacing w:line="276" w:lineRule="auto"/>
        <w:jc w:val="both"/>
        <w:rPr>
          <w:rFonts w:ascii="Arial Narrow" w:hAnsi="Arial Narrow" w:cs="Andalus"/>
          <w:bCs/>
          <w:sz w:val="24"/>
          <w:szCs w:val="24"/>
        </w:rPr>
      </w:pPr>
      <w:r w:rsidRPr="00C32D18">
        <w:rPr>
          <w:rFonts w:ascii="Arial Narrow" w:hAnsi="Arial Narrow" w:cs="Andalus"/>
          <w:sz w:val="24"/>
          <w:szCs w:val="24"/>
        </w:rPr>
        <w:t xml:space="preserve">La méthodologie qui </w:t>
      </w:r>
      <w:r>
        <w:rPr>
          <w:rFonts w:ascii="Arial Narrow" w:hAnsi="Arial Narrow" w:cs="Andalus"/>
          <w:sz w:val="24"/>
          <w:szCs w:val="24"/>
        </w:rPr>
        <w:t xml:space="preserve">a été </w:t>
      </w:r>
      <w:r w:rsidRPr="00C32D18">
        <w:rPr>
          <w:rFonts w:ascii="Arial Narrow" w:hAnsi="Arial Narrow" w:cs="Andalus"/>
          <w:sz w:val="24"/>
          <w:szCs w:val="24"/>
        </w:rPr>
        <w:t xml:space="preserve">adoptée par le consultant est un processus participatif et itératif, qui repose sur les points essentiels suivants : </w:t>
      </w:r>
      <w:r w:rsidRPr="00C32D18">
        <w:rPr>
          <w:rFonts w:ascii="Arial Narrow" w:hAnsi="Arial Narrow" w:cs="Andalus"/>
          <w:b/>
          <w:sz w:val="24"/>
          <w:szCs w:val="24"/>
        </w:rPr>
        <w:t>(i)</w:t>
      </w:r>
      <w:r w:rsidRPr="00C32D18">
        <w:rPr>
          <w:rFonts w:ascii="Arial Narrow" w:hAnsi="Arial Narrow" w:cs="Andalus"/>
          <w:sz w:val="24"/>
          <w:szCs w:val="24"/>
        </w:rPr>
        <w:t xml:space="preserve"> la collecte des données ;</w:t>
      </w:r>
      <w:r w:rsidRPr="00C32D18">
        <w:rPr>
          <w:rFonts w:ascii="Arial Narrow" w:hAnsi="Arial Narrow" w:cs="Andalus"/>
          <w:bCs/>
          <w:sz w:val="24"/>
          <w:szCs w:val="24"/>
        </w:rPr>
        <w:t xml:space="preserve">  </w:t>
      </w:r>
      <w:r w:rsidRPr="00C32D18">
        <w:rPr>
          <w:rFonts w:ascii="Arial Narrow" w:hAnsi="Arial Narrow" w:cs="Andalus"/>
          <w:b/>
          <w:bCs/>
          <w:sz w:val="24"/>
          <w:szCs w:val="24"/>
        </w:rPr>
        <w:t xml:space="preserve">(ii) </w:t>
      </w:r>
      <w:r w:rsidRPr="00C32D18">
        <w:rPr>
          <w:rFonts w:ascii="Arial Narrow" w:hAnsi="Arial Narrow" w:cs="Andalus"/>
          <w:bCs/>
          <w:sz w:val="24"/>
          <w:szCs w:val="24"/>
        </w:rPr>
        <w:t xml:space="preserve">des visites de terrain ; </w:t>
      </w:r>
      <w:r w:rsidRPr="00C32D18">
        <w:rPr>
          <w:rFonts w:ascii="Arial Narrow" w:hAnsi="Arial Narrow" w:cs="Andalus"/>
          <w:b/>
          <w:bCs/>
          <w:sz w:val="24"/>
          <w:szCs w:val="24"/>
        </w:rPr>
        <w:t>(iii</w:t>
      </w:r>
      <w:r w:rsidRPr="00C32D18">
        <w:rPr>
          <w:rFonts w:ascii="Arial Narrow" w:hAnsi="Arial Narrow" w:cs="Andalus"/>
          <w:bCs/>
          <w:sz w:val="24"/>
          <w:szCs w:val="24"/>
        </w:rPr>
        <w:t xml:space="preserve">) information et consultations publiques ; </w:t>
      </w:r>
      <w:r w:rsidRPr="00C32D18">
        <w:rPr>
          <w:rFonts w:ascii="Arial Narrow" w:hAnsi="Arial Narrow" w:cs="Andalus"/>
          <w:b/>
          <w:bCs/>
          <w:sz w:val="24"/>
          <w:szCs w:val="24"/>
        </w:rPr>
        <w:t>(iv)</w:t>
      </w:r>
      <w:r w:rsidRPr="00C32D18">
        <w:rPr>
          <w:rFonts w:ascii="Arial Narrow" w:hAnsi="Arial Narrow" w:cs="Andalus"/>
          <w:bCs/>
          <w:sz w:val="24"/>
          <w:szCs w:val="24"/>
        </w:rPr>
        <w:t xml:space="preserve"> Elaboration des rapports de l’EIES et du PGES.</w:t>
      </w:r>
    </w:p>
    <w:p w14:paraId="309669FC" w14:textId="77777777" w:rsidR="00B6739F" w:rsidRPr="004820C2" w:rsidRDefault="00B6739F" w:rsidP="00B6739F">
      <w:pPr>
        <w:pStyle w:val="Titre3"/>
        <w:spacing w:after="240" w:line="276" w:lineRule="auto"/>
        <w:rPr>
          <w:rFonts w:ascii="Arial Narrow" w:hAnsi="Arial Narrow"/>
          <w:b/>
          <w:color w:val="auto"/>
        </w:rPr>
      </w:pPr>
      <w:bookmarkStart w:id="23" w:name="_Toc464651621"/>
      <w:bookmarkStart w:id="24" w:name="_Toc117631579"/>
      <w:r w:rsidRPr="00C32D18">
        <w:rPr>
          <w:rFonts w:ascii="Arial Narrow" w:hAnsi="Arial Narrow"/>
          <w:b/>
          <w:color w:val="auto"/>
        </w:rPr>
        <w:t>1.2.1. Collecte des données</w:t>
      </w:r>
      <w:bookmarkEnd w:id="23"/>
      <w:bookmarkEnd w:id="24"/>
    </w:p>
    <w:p w14:paraId="156CB799" w14:textId="77777777" w:rsidR="00B6739F" w:rsidRPr="004820C2" w:rsidRDefault="00B6739F" w:rsidP="00B6739F">
      <w:pPr>
        <w:spacing w:line="276" w:lineRule="auto"/>
        <w:jc w:val="both"/>
        <w:rPr>
          <w:rFonts w:ascii="Arial Narrow" w:hAnsi="Arial Narrow" w:cs="Andalus"/>
          <w:bCs/>
          <w:sz w:val="24"/>
          <w:szCs w:val="24"/>
        </w:rPr>
      </w:pPr>
      <w:r w:rsidRPr="004820C2">
        <w:rPr>
          <w:rFonts w:ascii="Arial Narrow" w:hAnsi="Arial Narrow" w:cs="Andalus"/>
          <w:bCs/>
          <w:sz w:val="24"/>
          <w:szCs w:val="24"/>
        </w:rPr>
        <w:t>C’est la première étape dans la réalisation de l’EIES. Elle</w:t>
      </w:r>
      <w:r>
        <w:rPr>
          <w:rFonts w:ascii="Arial Narrow" w:hAnsi="Arial Narrow" w:cs="Andalus"/>
          <w:bCs/>
          <w:sz w:val="24"/>
          <w:szCs w:val="24"/>
        </w:rPr>
        <w:t xml:space="preserve"> </w:t>
      </w:r>
      <w:r w:rsidRPr="004820C2">
        <w:rPr>
          <w:rFonts w:ascii="Arial Narrow" w:hAnsi="Arial Narrow" w:cs="Andalus"/>
          <w:bCs/>
          <w:sz w:val="24"/>
          <w:szCs w:val="24"/>
        </w:rPr>
        <w:t>vis</w:t>
      </w:r>
      <w:r>
        <w:rPr>
          <w:rFonts w:ascii="Arial Narrow" w:hAnsi="Arial Narrow" w:cs="Andalus"/>
          <w:bCs/>
          <w:sz w:val="24"/>
          <w:szCs w:val="24"/>
        </w:rPr>
        <w:t>e</w:t>
      </w:r>
      <w:r w:rsidRPr="004820C2">
        <w:rPr>
          <w:rFonts w:ascii="Arial Narrow" w:hAnsi="Arial Narrow" w:cs="Andalus"/>
          <w:bCs/>
          <w:sz w:val="24"/>
          <w:szCs w:val="24"/>
        </w:rPr>
        <w:t xml:space="preserve"> à consulter et analyser toutes les informations utiles en lien avec le projet et son site. Cette collecte </w:t>
      </w:r>
      <w:r>
        <w:rPr>
          <w:rFonts w:ascii="Arial Narrow" w:hAnsi="Arial Narrow" w:cs="Andalus"/>
          <w:bCs/>
          <w:sz w:val="24"/>
          <w:szCs w:val="24"/>
        </w:rPr>
        <w:t>a porté</w:t>
      </w:r>
      <w:r w:rsidRPr="004820C2">
        <w:rPr>
          <w:rFonts w:ascii="Arial Narrow" w:hAnsi="Arial Narrow" w:cs="Andalus"/>
          <w:bCs/>
          <w:sz w:val="24"/>
          <w:szCs w:val="24"/>
        </w:rPr>
        <w:t xml:space="preserve"> sur la connaissance : </w:t>
      </w:r>
    </w:p>
    <w:p w14:paraId="06CC3443" w14:textId="77777777" w:rsidR="00B6739F" w:rsidRPr="004820C2" w:rsidRDefault="00B6739F" w:rsidP="00B6739F">
      <w:pPr>
        <w:pStyle w:val="Paragraphedeliste"/>
        <w:numPr>
          <w:ilvl w:val="0"/>
          <w:numId w:val="4"/>
        </w:numPr>
        <w:spacing w:after="200" w:line="276" w:lineRule="auto"/>
        <w:ind w:left="426"/>
        <w:jc w:val="both"/>
        <w:rPr>
          <w:rFonts w:ascii="Arial Narrow" w:hAnsi="Arial Narrow" w:cs="Andalus"/>
          <w:bCs/>
          <w:sz w:val="24"/>
          <w:szCs w:val="24"/>
        </w:rPr>
      </w:pPr>
      <w:r w:rsidRPr="004820C2">
        <w:rPr>
          <w:rFonts w:ascii="Arial Narrow" w:hAnsi="Arial Narrow" w:cs="Andalus"/>
          <w:bCs/>
          <w:sz w:val="24"/>
          <w:szCs w:val="24"/>
        </w:rPr>
        <w:t>d</w:t>
      </w:r>
      <w:r w:rsidRPr="004820C2">
        <w:rPr>
          <w:rFonts w:ascii="Arial Narrow" w:hAnsi="Arial Narrow" w:cs="Andalus"/>
          <w:sz w:val="24"/>
          <w:szCs w:val="24"/>
        </w:rPr>
        <w:t>es conditions physiques (des données sur l’air, l’eau, le sol et le bruit), biologiques (des données sur la faune, la flore) et socioéconomiques (des données sur la démographie, l’éducation, la santé, le genre, les activités économiques, etc.) dans et à proximité de la zone d'étude avec une attention particulière aux zones  et aux espèces protégées, et aux groupes vulnérables ;</w:t>
      </w:r>
    </w:p>
    <w:p w14:paraId="62FDB359" w14:textId="77777777" w:rsidR="00B6739F" w:rsidRPr="004820C2" w:rsidRDefault="00B6739F" w:rsidP="00B6739F">
      <w:pPr>
        <w:pStyle w:val="Paragraphedeliste"/>
        <w:numPr>
          <w:ilvl w:val="0"/>
          <w:numId w:val="4"/>
        </w:numPr>
        <w:spacing w:after="200" w:line="276" w:lineRule="auto"/>
        <w:ind w:left="426"/>
        <w:jc w:val="both"/>
        <w:rPr>
          <w:rFonts w:ascii="Arial Narrow" w:hAnsi="Arial Narrow" w:cs="Andalus"/>
          <w:bCs/>
          <w:sz w:val="24"/>
          <w:szCs w:val="24"/>
        </w:rPr>
      </w:pPr>
      <w:r w:rsidRPr="004820C2">
        <w:rPr>
          <w:rFonts w:ascii="Arial Narrow" w:hAnsi="Arial Narrow" w:cs="Andalus"/>
          <w:sz w:val="24"/>
          <w:szCs w:val="24"/>
        </w:rPr>
        <w:t>des phases du projet et ses composantes à travers l’exploitation des documents disponibles concernant le projet;</w:t>
      </w:r>
    </w:p>
    <w:p w14:paraId="39D64256" w14:textId="77777777" w:rsidR="00B6739F" w:rsidRPr="004820C2" w:rsidRDefault="00B6739F" w:rsidP="00B6739F">
      <w:pPr>
        <w:pStyle w:val="Paragraphedeliste"/>
        <w:numPr>
          <w:ilvl w:val="0"/>
          <w:numId w:val="4"/>
        </w:numPr>
        <w:spacing w:after="200" w:line="360" w:lineRule="auto"/>
        <w:ind w:left="426"/>
        <w:jc w:val="both"/>
        <w:rPr>
          <w:rFonts w:ascii="Arial Narrow" w:hAnsi="Arial Narrow" w:cs="Andalus"/>
          <w:bCs/>
          <w:sz w:val="24"/>
          <w:szCs w:val="24"/>
        </w:rPr>
      </w:pPr>
      <w:r w:rsidRPr="004820C2">
        <w:rPr>
          <w:rFonts w:ascii="Arial Narrow" w:hAnsi="Arial Narrow" w:cs="Andalus"/>
          <w:sz w:val="24"/>
          <w:szCs w:val="24"/>
        </w:rPr>
        <w:t>des lois, politiques et réglementations en vigueur sur l’environnement au Tchad et la politique opérationnelle de la Banque islamique.</w:t>
      </w:r>
    </w:p>
    <w:p w14:paraId="6BBBB162" w14:textId="77777777" w:rsidR="00B6739F" w:rsidRPr="004820C2" w:rsidRDefault="00B6739F" w:rsidP="00B6739F">
      <w:pPr>
        <w:pStyle w:val="Titre3"/>
        <w:spacing w:after="240"/>
        <w:jc w:val="both"/>
        <w:rPr>
          <w:rFonts w:ascii="Arial Narrow" w:hAnsi="Arial Narrow"/>
          <w:b/>
          <w:color w:val="auto"/>
        </w:rPr>
      </w:pPr>
      <w:bookmarkStart w:id="25" w:name="_Toc464651622"/>
      <w:bookmarkStart w:id="26" w:name="_Toc117631580"/>
      <w:r>
        <w:rPr>
          <w:rFonts w:ascii="Arial Narrow" w:hAnsi="Arial Narrow"/>
          <w:b/>
          <w:color w:val="auto"/>
        </w:rPr>
        <w:t>1</w:t>
      </w:r>
      <w:r w:rsidRPr="004820C2">
        <w:rPr>
          <w:rFonts w:ascii="Arial Narrow" w:hAnsi="Arial Narrow"/>
          <w:b/>
          <w:color w:val="auto"/>
        </w:rPr>
        <w:t>.2.2. Visites de terrain</w:t>
      </w:r>
      <w:bookmarkEnd w:id="25"/>
      <w:bookmarkEnd w:id="26"/>
    </w:p>
    <w:p w14:paraId="1A90FC22" w14:textId="77777777" w:rsidR="00B6739F" w:rsidRPr="004820C2" w:rsidRDefault="00B6739F" w:rsidP="00B6739F">
      <w:pPr>
        <w:spacing w:line="276" w:lineRule="auto"/>
        <w:jc w:val="both"/>
        <w:rPr>
          <w:rFonts w:ascii="Arial Narrow" w:hAnsi="Arial Narrow" w:cs="Andalus"/>
          <w:sz w:val="24"/>
          <w:szCs w:val="24"/>
        </w:rPr>
      </w:pPr>
      <w:r w:rsidRPr="004820C2">
        <w:rPr>
          <w:rFonts w:ascii="Arial Narrow" w:hAnsi="Arial Narrow" w:cs="Andalus"/>
          <w:sz w:val="24"/>
          <w:szCs w:val="24"/>
        </w:rPr>
        <w:t xml:space="preserve">La visite de terrain nous </w:t>
      </w:r>
      <w:r>
        <w:rPr>
          <w:rFonts w:ascii="Arial Narrow" w:hAnsi="Arial Narrow" w:cs="Andalus"/>
          <w:sz w:val="24"/>
          <w:szCs w:val="24"/>
        </w:rPr>
        <w:t xml:space="preserve">a permis </w:t>
      </w:r>
      <w:r w:rsidRPr="004820C2">
        <w:rPr>
          <w:rFonts w:ascii="Arial Narrow" w:hAnsi="Arial Narrow" w:cs="Andalus"/>
          <w:sz w:val="24"/>
          <w:szCs w:val="24"/>
        </w:rPr>
        <w:t xml:space="preserve">d’identifier la zone d’influence du projet et les composantes environnementales et socioéconomiques impliquées dans le projet. La visite des sites </w:t>
      </w:r>
      <w:r>
        <w:rPr>
          <w:rFonts w:ascii="Arial Narrow" w:hAnsi="Arial Narrow" w:cs="Andalus"/>
          <w:sz w:val="24"/>
          <w:szCs w:val="24"/>
        </w:rPr>
        <w:t>a permis</w:t>
      </w:r>
      <w:r w:rsidRPr="004820C2">
        <w:rPr>
          <w:rFonts w:ascii="Arial Narrow" w:hAnsi="Arial Narrow" w:cs="Andalus"/>
          <w:sz w:val="24"/>
          <w:szCs w:val="24"/>
        </w:rPr>
        <w:t xml:space="preserve"> également l’identification et l'évaluation minutieuse des sources potentielles d’impacts associées aux activités du projet.</w:t>
      </w:r>
    </w:p>
    <w:p w14:paraId="47255DD2" w14:textId="77777777" w:rsidR="00B6739F" w:rsidRPr="004820C2" w:rsidRDefault="00B6739F" w:rsidP="00B6739F">
      <w:pPr>
        <w:spacing w:line="276" w:lineRule="auto"/>
        <w:jc w:val="both"/>
        <w:rPr>
          <w:rFonts w:ascii="Arial Narrow" w:hAnsi="Arial Narrow" w:cs="Andalus"/>
          <w:sz w:val="24"/>
          <w:szCs w:val="24"/>
        </w:rPr>
      </w:pPr>
      <w:r w:rsidRPr="004820C2">
        <w:rPr>
          <w:rFonts w:ascii="Arial Narrow" w:hAnsi="Arial Narrow" w:cs="Andalus"/>
          <w:sz w:val="24"/>
          <w:szCs w:val="24"/>
        </w:rPr>
        <w:t xml:space="preserve">Pour la visite de terrain, les outils suivants </w:t>
      </w:r>
      <w:r>
        <w:rPr>
          <w:rFonts w:ascii="Arial Narrow" w:hAnsi="Arial Narrow" w:cs="Andalus"/>
          <w:sz w:val="24"/>
          <w:szCs w:val="24"/>
        </w:rPr>
        <w:t>ont été</w:t>
      </w:r>
      <w:r w:rsidRPr="004820C2">
        <w:rPr>
          <w:rFonts w:ascii="Arial Narrow" w:hAnsi="Arial Narrow" w:cs="Andalus"/>
          <w:sz w:val="24"/>
          <w:szCs w:val="24"/>
        </w:rPr>
        <w:t xml:space="preserve"> utilisés au cours des enquêtes. Il s’agit entre autres :</w:t>
      </w:r>
    </w:p>
    <w:p w14:paraId="7F8D2756" w14:textId="77777777" w:rsidR="00B6739F" w:rsidRPr="004820C2" w:rsidRDefault="00B6739F" w:rsidP="00B6739F">
      <w:pPr>
        <w:numPr>
          <w:ilvl w:val="0"/>
          <w:numId w:val="5"/>
        </w:numPr>
        <w:tabs>
          <w:tab w:val="clear" w:pos="720"/>
          <w:tab w:val="num" w:pos="360"/>
        </w:tabs>
        <w:spacing w:after="0" w:line="276" w:lineRule="auto"/>
        <w:ind w:left="360"/>
        <w:jc w:val="both"/>
        <w:rPr>
          <w:rFonts w:ascii="Arial Narrow" w:hAnsi="Arial Narrow" w:cs="Andalus"/>
          <w:sz w:val="24"/>
          <w:szCs w:val="24"/>
        </w:rPr>
      </w:pPr>
      <w:r w:rsidRPr="004820C2">
        <w:rPr>
          <w:rFonts w:ascii="Arial Narrow" w:hAnsi="Arial Narrow" w:cs="Andalus"/>
          <w:sz w:val="24"/>
          <w:szCs w:val="24"/>
        </w:rPr>
        <w:t>Le diagramme de hiérarchisation des problèmes notamment environnementaux et sociaux et la matrice des influences et des impacts ;</w:t>
      </w:r>
    </w:p>
    <w:p w14:paraId="652B1D94" w14:textId="77777777" w:rsidR="00B6739F" w:rsidRPr="004820C2" w:rsidRDefault="00B6739F" w:rsidP="00B6739F">
      <w:pPr>
        <w:numPr>
          <w:ilvl w:val="0"/>
          <w:numId w:val="5"/>
        </w:numPr>
        <w:tabs>
          <w:tab w:val="clear" w:pos="720"/>
          <w:tab w:val="num" w:pos="360"/>
        </w:tabs>
        <w:spacing w:after="0" w:line="276" w:lineRule="auto"/>
        <w:ind w:left="360"/>
        <w:jc w:val="both"/>
        <w:rPr>
          <w:rFonts w:ascii="Arial Narrow" w:hAnsi="Arial Narrow" w:cs="Andalus"/>
          <w:sz w:val="24"/>
          <w:szCs w:val="24"/>
        </w:rPr>
      </w:pPr>
      <w:r w:rsidRPr="004820C2">
        <w:rPr>
          <w:rFonts w:ascii="Arial Narrow" w:hAnsi="Arial Narrow" w:cs="Andalus"/>
          <w:sz w:val="24"/>
          <w:szCs w:val="24"/>
        </w:rPr>
        <w:t>Les séances de restitution locales, de concertation et de négociation ;</w:t>
      </w:r>
    </w:p>
    <w:p w14:paraId="421AA30A" w14:textId="77777777" w:rsidR="00B6739F" w:rsidRPr="004820C2" w:rsidRDefault="00B6739F" w:rsidP="00B6739F">
      <w:pPr>
        <w:numPr>
          <w:ilvl w:val="0"/>
          <w:numId w:val="5"/>
        </w:numPr>
        <w:tabs>
          <w:tab w:val="clear" w:pos="720"/>
          <w:tab w:val="num" w:pos="360"/>
        </w:tabs>
        <w:spacing w:after="0" w:line="276" w:lineRule="auto"/>
        <w:ind w:left="360"/>
        <w:jc w:val="both"/>
        <w:rPr>
          <w:rFonts w:ascii="Arial Narrow" w:hAnsi="Arial Narrow" w:cs="Andalus"/>
          <w:sz w:val="24"/>
          <w:szCs w:val="24"/>
        </w:rPr>
      </w:pPr>
      <w:r w:rsidRPr="004820C2">
        <w:rPr>
          <w:rFonts w:ascii="Arial Narrow" w:hAnsi="Arial Narrow" w:cs="Andalus"/>
          <w:sz w:val="24"/>
          <w:szCs w:val="24"/>
        </w:rPr>
        <w:t>Les prises de contacts (autorités politiques et administratives, techniques, société civile, etc.) sur la base de guides d’entretien.</w:t>
      </w:r>
    </w:p>
    <w:p w14:paraId="12ED7C2B" w14:textId="77777777" w:rsidR="00B6739F" w:rsidRPr="004820C2" w:rsidRDefault="00B6739F" w:rsidP="00B6739F">
      <w:pPr>
        <w:pStyle w:val="Titre3"/>
        <w:spacing w:after="240" w:line="276" w:lineRule="auto"/>
        <w:rPr>
          <w:rFonts w:ascii="Arial Narrow" w:hAnsi="Arial Narrow"/>
          <w:b/>
          <w:color w:val="auto"/>
        </w:rPr>
      </w:pPr>
      <w:bookmarkStart w:id="27" w:name="_Toc464651623"/>
      <w:bookmarkStart w:id="28" w:name="_Toc117631581"/>
      <w:r>
        <w:rPr>
          <w:rFonts w:ascii="Arial Narrow" w:hAnsi="Arial Narrow"/>
          <w:b/>
          <w:color w:val="auto"/>
        </w:rPr>
        <w:t>1</w:t>
      </w:r>
      <w:r w:rsidRPr="004820C2">
        <w:rPr>
          <w:rFonts w:ascii="Arial Narrow" w:hAnsi="Arial Narrow"/>
          <w:b/>
          <w:color w:val="auto"/>
        </w:rPr>
        <w:t>.2.3. Information et consultations publiques</w:t>
      </w:r>
      <w:bookmarkEnd w:id="27"/>
      <w:bookmarkEnd w:id="28"/>
    </w:p>
    <w:p w14:paraId="3BC146AD" w14:textId="77777777" w:rsidR="00B6739F" w:rsidRPr="004820C2" w:rsidRDefault="00B6739F" w:rsidP="00B6739F">
      <w:pPr>
        <w:spacing w:line="276" w:lineRule="auto"/>
        <w:jc w:val="both"/>
        <w:rPr>
          <w:rFonts w:ascii="Arial Narrow" w:hAnsi="Arial Narrow" w:cs="Andalus"/>
          <w:sz w:val="24"/>
          <w:szCs w:val="24"/>
        </w:rPr>
      </w:pPr>
      <w:r w:rsidRPr="004820C2">
        <w:rPr>
          <w:rFonts w:ascii="Arial Narrow" w:hAnsi="Arial Narrow" w:cs="Andalus"/>
          <w:sz w:val="24"/>
          <w:szCs w:val="24"/>
        </w:rPr>
        <w:t xml:space="preserve">L’information et la consultation du public </w:t>
      </w:r>
      <w:r>
        <w:rPr>
          <w:rFonts w:ascii="Arial Narrow" w:hAnsi="Arial Narrow" w:cs="Andalus"/>
          <w:sz w:val="24"/>
          <w:szCs w:val="24"/>
        </w:rPr>
        <w:t>ont mis</w:t>
      </w:r>
      <w:r w:rsidRPr="004820C2">
        <w:rPr>
          <w:rFonts w:ascii="Arial Narrow" w:hAnsi="Arial Narrow" w:cs="Andalus"/>
          <w:sz w:val="24"/>
          <w:szCs w:val="24"/>
        </w:rPr>
        <w:t xml:space="preserve"> l’accent sur la participation de la population et des responsables locaux et régionaux dans la mise en œuvre du projet. Elle </w:t>
      </w:r>
      <w:r>
        <w:rPr>
          <w:rFonts w:ascii="Arial Narrow" w:hAnsi="Arial Narrow" w:cs="Andalus"/>
          <w:sz w:val="24"/>
          <w:szCs w:val="24"/>
        </w:rPr>
        <w:t>a consisté</w:t>
      </w:r>
      <w:r w:rsidRPr="004820C2">
        <w:rPr>
          <w:rFonts w:ascii="Arial Narrow" w:hAnsi="Arial Narrow" w:cs="Andalus"/>
          <w:sz w:val="24"/>
          <w:szCs w:val="24"/>
        </w:rPr>
        <w:t xml:space="preserve"> à recueillir les opinions de toutes les parties prenantes et connaîtra leur degré d’acceptabilité du projet. A cette étape, toutes les informations relatives et utiles au projet et également tous les enjeux environnementaux et sociaux </w:t>
      </w:r>
      <w:r>
        <w:rPr>
          <w:rFonts w:ascii="Arial Narrow" w:hAnsi="Arial Narrow" w:cs="Andalus"/>
          <w:sz w:val="24"/>
          <w:szCs w:val="24"/>
        </w:rPr>
        <w:t>ont été</w:t>
      </w:r>
      <w:r w:rsidRPr="004820C2">
        <w:rPr>
          <w:rFonts w:ascii="Arial Narrow" w:hAnsi="Arial Narrow" w:cs="Andalus"/>
          <w:sz w:val="24"/>
          <w:szCs w:val="24"/>
        </w:rPr>
        <w:t xml:space="preserve"> porté</w:t>
      </w:r>
      <w:r>
        <w:rPr>
          <w:rFonts w:ascii="Arial Narrow" w:hAnsi="Arial Narrow" w:cs="Andalus"/>
          <w:sz w:val="24"/>
          <w:szCs w:val="24"/>
        </w:rPr>
        <w:t>e</w:t>
      </w:r>
      <w:r w:rsidRPr="004820C2">
        <w:rPr>
          <w:rFonts w:ascii="Arial Narrow" w:hAnsi="Arial Narrow" w:cs="Andalus"/>
          <w:sz w:val="24"/>
          <w:szCs w:val="24"/>
        </w:rPr>
        <w:t>s à leur connaissance. L’information et la sensibilisation du public constituent un enjeu très important dans le cadre de telles études.</w:t>
      </w:r>
    </w:p>
    <w:p w14:paraId="00C13883" w14:textId="77777777" w:rsidR="00B6739F" w:rsidRPr="004820C2" w:rsidRDefault="00B6739F" w:rsidP="00B6739F">
      <w:pPr>
        <w:pStyle w:val="Titre3"/>
        <w:spacing w:after="240" w:line="276" w:lineRule="auto"/>
        <w:rPr>
          <w:rFonts w:ascii="Arial Narrow" w:hAnsi="Arial Narrow"/>
          <w:b/>
          <w:color w:val="auto"/>
        </w:rPr>
      </w:pPr>
      <w:bookmarkStart w:id="29" w:name="_Toc117631582"/>
      <w:bookmarkStart w:id="30" w:name="_Toc464651624"/>
      <w:r>
        <w:rPr>
          <w:rFonts w:ascii="Arial Narrow" w:hAnsi="Arial Narrow"/>
          <w:b/>
          <w:color w:val="auto"/>
        </w:rPr>
        <w:t>1</w:t>
      </w:r>
      <w:r w:rsidRPr="004820C2">
        <w:rPr>
          <w:rFonts w:ascii="Arial Narrow" w:hAnsi="Arial Narrow"/>
          <w:b/>
          <w:color w:val="auto"/>
        </w:rPr>
        <w:t>.2.4. Elaboration des rapports de l’EIES</w:t>
      </w:r>
      <w:bookmarkEnd w:id="29"/>
      <w:r w:rsidRPr="004820C2">
        <w:rPr>
          <w:rFonts w:ascii="Arial Narrow" w:hAnsi="Arial Narrow"/>
          <w:b/>
          <w:color w:val="auto"/>
        </w:rPr>
        <w:t xml:space="preserve"> </w:t>
      </w:r>
      <w:bookmarkEnd w:id="30"/>
    </w:p>
    <w:p w14:paraId="0FA1AF04" w14:textId="77777777" w:rsidR="00B6739F" w:rsidRPr="004820C2" w:rsidRDefault="00B6739F" w:rsidP="00B6739F">
      <w:pPr>
        <w:spacing w:line="276" w:lineRule="auto"/>
        <w:jc w:val="both"/>
        <w:rPr>
          <w:rFonts w:ascii="Arial Narrow" w:hAnsi="Arial Narrow" w:cs="Times New Roman"/>
          <w:b/>
          <w:sz w:val="24"/>
          <w:szCs w:val="24"/>
        </w:rPr>
      </w:pPr>
      <w:r w:rsidRPr="004820C2">
        <w:rPr>
          <w:rFonts w:ascii="Arial Narrow" w:hAnsi="Arial Narrow" w:cs="Andalus"/>
          <w:bCs/>
          <w:sz w:val="24"/>
          <w:szCs w:val="24"/>
        </w:rPr>
        <w:t xml:space="preserve">L’élaboration </w:t>
      </w:r>
      <w:r>
        <w:rPr>
          <w:rFonts w:ascii="Arial Narrow" w:hAnsi="Arial Narrow" w:cs="Andalus"/>
          <w:bCs/>
          <w:sz w:val="24"/>
          <w:szCs w:val="24"/>
        </w:rPr>
        <w:t>du</w:t>
      </w:r>
      <w:r w:rsidRPr="004820C2">
        <w:rPr>
          <w:rFonts w:ascii="Arial Narrow" w:hAnsi="Arial Narrow" w:cs="Andalus"/>
          <w:bCs/>
          <w:sz w:val="24"/>
          <w:szCs w:val="24"/>
        </w:rPr>
        <w:t xml:space="preserve"> rapport d’EIES </w:t>
      </w:r>
      <w:r>
        <w:rPr>
          <w:rFonts w:ascii="Arial Narrow" w:hAnsi="Arial Narrow" w:cs="Andalus"/>
          <w:bCs/>
          <w:sz w:val="24"/>
          <w:szCs w:val="24"/>
        </w:rPr>
        <w:t>s’est conformée</w:t>
      </w:r>
      <w:r w:rsidRPr="004820C2">
        <w:rPr>
          <w:rFonts w:ascii="Arial Narrow" w:hAnsi="Arial Narrow" w:cs="Andalus"/>
          <w:bCs/>
          <w:sz w:val="24"/>
          <w:szCs w:val="24"/>
        </w:rPr>
        <w:t xml:space="preserve"> aux termes de référence mandatés au consultant et à l’arrêté N° 039/PM/MERH/SG/DGE/DEELCPN/212 portant guide général de réalisation d’Etude d’impact Environnemental. </w:t>
      </w:r>
      <w:r w:rsidRPr="004820C2">
        <w:rPr>
          <w:rFonts w:ascii="Arial Narrow" w:hAnsi="Arial Narrow" w:cs="Times New Roman"/>
          <w:sz w:val="24"/>
          <w:szCs w:val="24"/>
        </w:rPr>
        <w:t>Le présent rapport est structuré de la manière ci-après :</w:t>
      </w:r>
    </w:p>
    <w:p w14:paraId="48C3F37C" w14:textId="77777777" w:rsidR="00B6739F" w:rsidRPr="004A0270" w:rsidRDefault="00B6739F" w:rsidP="00B6739F">
      <w:pPr>
        <w:pStyle w:val="Paragraphedeliste"/>
        <w:numPr>
          <w:ilvl w:val="0"/>
          <w:numId w:val="50"/>
        </w:numPr>
        <w:spacing w:line="276" w:lineRule="auto"/>
        <w:rPr>
          <w:rFonts w:ascii="Arial Narrow" w:hAnsi="Arial Narrow"/>
        </w:rPr>
      </w:pPr>
      <w:r w:rsidRPr="004A0270">
        <w:rPr>
          <w:rFonts w:ascii="Arial Narrow" w:hAnsi="Arial Narrow"/>
          <w:bCs/>
          <w:sz w:val="24"/>
          <w:szCs w:val="24"/>
          <w:lang w:val="fr-CA"/>
        </w:rPr>
        <w:t>Introduction</w:t>
      </w:r>
    </w:p>
    <w:p w14:paraId="2060C8E2" w14:textId="77777777" w:rsidR="00B6739F" w:rsidRPr="004A0270" w:rsidRDefault="00B6739F" w:rsidP="00B6739F">
      <w:pPr>
        <w:pStyle w:val="Paragraphedeliste"/>
        <w:numPr>
          <w:ilvl w:val="0"/>
          <w:numId w:val="50"/>
        </w:numPr>
        <w:spacing w:line="276" w:lineRule="auto"/>
        <w:rPr>
          <w:rFonts w:ascii="Arial Narrow" w:hAnsi="Arial Narrow"/>
        </w:rPr>
      </w:pPr>
      <w:r w:rsidRPr="004A0270">
        <w:rPr>
          <w:rFonts w:ascii="Arial Narrow" w:hAnsi="Arial Narrow"/>
          <w:bCs/>
          <w:sz w:val="24"/>
          <w:szCs w:val="24"/>
          <w:lang w:val="fr-CA"/>
        </w:rPr>
        <w:t>Cadre stratégique, juridique et administratif</w:t>
      </w:r>
    </w:p>
    <w:p w14:paraId="3C074664" w14:textId="77777777" w:rsidR="00B6739F" w:rsidRPr="004A0270" w:rsidRDefault="00B6739F" w:rsidP="00B6739F">
      <w:pPr>
        <w:pStyle w:val="Paragraphedeliste"/>
        <w:numPr>
          <w:ilvl w:val="0"/>
          <w:numId w:val="50"/>
        </w:numPr>
        <w:spacing w:line="276" w:lineRule="auto"/>
        <w:rPr>
          <w:rFonts w:ascii="Arial Narrow" w:hAnsi="Arial Narrow"/>
        </w:rPr>
      </w:pPr>
      <w:r w:rsidRPr="004A0270">
        <w:rPr>
          <w:rFonts w:ascii="Arial Narrow" w:hAnsi="Arial Narrow"/>
          <w:bCs/>
          <w:sz w:val="24"/>
          <w:szCs w:val="24"/>
          <w:lang w:val="fr-CA"/>
        </w:rPr>
        <w:t>Description et justification du projet</w:t>
      </w:r>
    </w:p>
    <w:p w14:paraId="7E243E52" w14:textId="77777777" w:rsidR="00B6739F" w:rsidRPr="004A0270" w:rsidRDefault="00B6739F" w:rsidP="00B6739F">
      <w:pPr>
        <w:pStyle w:val="Paragraphedeliste"/>
        <w:numPr>
          <w:ilvl w:val="0"/>
          <w:numId w:val="50"/>
        </w:numPr>
        <w:spacing w:line="276" w:lineRule="auto"/>
        <w:rPr>
          <w:rFonts w:ascii="Arial Narrow" w:hAnsi="Arial Narrow"/>
        </w:rPr>
      </w:pPr>
      <w:r w:rsidRPr="004A0270">
        <w:rPr>
          <w:rFonts w:ascii="Arial Narrow" w:hAnsi="Arial Narrow"/>
          <w:bCs/>
          <w:sz w:val="24"/>
          <w:szCs w:val="24"/>
          <w:lang w:val="fr-CA"/>
        </w:rPr>
        <w:t>Description de l’environnement du projet</w:t>
      </w:r>
    </w:p>
    <w:p w14:paraId="4F77C161" w14:textId="77777777" w:rsidR="00B6739F" w:rsidRPr="004A0270" w:rsidRDefault="00B6739F" w:rsidP="00B6739F">
      <w:pPr>
        <w:pStyle w:val="Paragraphedeliste"/>
        <w:numPr>
          <w:ilvl w:val="0"/>
          <w:numId w:val="50"/>
        </w:numPr>
        <w:spacing w:line="276" w:lineRule="auto"/>
        <w:rPr>
          <w:rFonts w:ascii="Arial Narrow" w:hAnsi="Arial Narrow"/>
        </w:rPr>
      </w:pPr>
      <w:r w:rsidRPr="004A0270">
        <w:rPr>
          <w:rFonts w:ascii="Arial Narrow" w:hAnsi="Arial Narrow"/>
          <w:bCs/>
          <w:sz w:val="24"/>
          <w:szCs w:val="24"/>
          <w:lang w:val="fr-CA"/>
        </w:rPr>
        <w:t>Présentation des solutions de rechange étudiées</w:t>
      </w:r>
    </w:p>
    <w:p w14:paraId="40428E2A" w14:textId="77777777" w:rsidR="00B6739F" w:rsidRPr="004A0270" w:rsidRDefault="00B6739F" w:rsidP="00B6739F">
      <w:pPr>
        <w:pStyle w:val="Paragraphedeliste"/>
        <w:numPr>
          <w:ilvl w:val="0"/>
          <w:numId w:val="50"/>
        </w:numPr>
        <w:spacing w:line="276" w:lineRule="auto"/>
        <w:rPr>
          <w:rFonts w:ascii="Arial Narrow" w:hAnsi="Arial Narrow"/>
        </w:rPr>
      </w:pPr>
      <w:r w:rsidRPr="004A0270">
        <w:rPr>
          <w:rFonts w:ascii="Arial Narrow" w:hAnsi="Arial Narrow"/>
          <w:bCs/>
          <w:sz w:val="24"/>
          <w:szCs w:val="24"/>
          <w:lang w:val="fr-CA"/>
        </w:rPr>
        <w:t>Résultats de la comparaison des solutions de rechange</w:t>
      </w:r>
    </w:p>
    <w:p w14:paraId="5454B8A0" w14:textId="77777777" w:rsidR="00B6739F" w:rsidRPr="004A0270" w:rsidRDefault="00B6739F" w:rsidP="00B6739F">
      <w:pPr>
        <w:pStyle w:val="Paragraphedeliste"/>
        <w:numPr>
          <w:ilvl w:val="0"/>
          <w:numId w:val="50"/>
        </w:numPr>
        <w:spacing w:line="276" w:lineRule="auto"/>
        <w:rPr>
          <w:rFonts w:ascii="Arial Narrow" w:hAnsi="Arial Narrow"/>
        </w:rPr>
      </w:pPr>
      <w:r w:rsidRPr="004A0270">
        <w:rPr>
          <w:rFonts w:ascii="Arial Narrow" w:hAnsi="Arial Narrow"/>
          <w:bCs/>
          <w:sz w:val="24"/>
          <w:szCs w:val="24"/>
          <w:lang w:val="fr-CA"/>
        </w:rPr>
        <w:t>Impacts environnementaux et sociaux potentiels</w:t>
      </w:r>
    </w:p>
    <w:p w14:paraId="513BA405" w14:textId="77777777" w:rsidR="00B6739F" w:rsidRPr="004A0270" w:rsidRDefault="00B6739F" w:rsidP="00B6739F">
      <w:pPr>
        <w:pStyle w:val="Paragraphedeliste"/>
        <w:numPr>
          <w:ilvl w:val="0"/>
          <w:numId w:val="50"/>
        </w:numPr>
        <w:spacing w:line="276" w:lineRule="auto"/>
        <w:rPr>
          <w:rFonts w:ascii="Arial Narrow" w:hAnsi="Arial Narrow"/>
        </w:rPr>
      </w:pPr>
      <w:r w:rsidRPr="004A0270">
        <w:rPr>
          <w:rFonts w:ascii="Arial Narrow" w:hAnsi="Arial Narrow"/>
          <w:bCs/>
          <w:sz w:val="24"/>
          <w:szCs w:val="24"/>
          <w:lang w:val="fr-CA"/>
        </w:rPr>
        <w:t>Mesures d’atténuation/renforcement et initiatives complémentaires</w:t>
      </w:r>
    </w:p>
    <w:p w14:paraId="7810421C" w14:textId="77777777" w:rsidR="00B6739F" w:rsidRPr="004A0270" w:rsidRDefault="00B6739F" w:rsidP="00B6739F">
      <w:pPr>
        <w:pStyle w:val="Paragraphedeliste"/>
        <w:numPr>
          <w:ilvl w:val="0"/>
          <w:numId w:val="50"/>
        </w:numPr>
        <w:spacing w:line="276" w:lineRule="auto"/>
        <w:rPr>
          <w:rFonts w:ascii="Arial Narrow" w:hAnsi="Arial Narrow"/>
        </w:rPr>
      </w:pPr>
      <w:r w:rsidRPr="004A0270">
        <w:rPr>
          <w:rFonts w:ascii="Arial Narrow" w:hAnsi="Arial Narrow"/>
          <w:bCs/>
          <w:sz w:val="24"/>
          <w:szCs w:val="24"/>
          <w:lang w:val="fr-CA"/>
        </w:rPr>
        <w:t>Gestion des effets résiduels attendus et des risques environnementaux</w:t>
      </w:r>
    </w:p>
    <w:p w14:paraId="22C51466" w14:textId="77777777" w:rsidR="00B6739F" w:rsidRPr="004A0270" w:rsidRDefault="00B6739F" w:rsidP="00B6739F">
      <w:pPr>
        <w:pStyle w:val="Paragraphedeliste"/>
        <w:numPr>
          <w:ilvl w:val="0"/>
          <w:numId w:val="50"/>
        </w:numPr>
        <w:spacing w:line="276" w:lineRule="auto"/>
        <w:rPr>
          <w:rFonts w:ascii="Arial Narrow" w:hAnsi="Arial Narrow"/>
        </w:rPr>
      </w:pPr>
      <w:r w:rsidRPr="004A0270">
        <w:rPr>
          <w:rFonts w:ascii="Arial Narrow" w:hAnsi="Arial Narrow"/>
          <w:bCs/>
          <w:sz w:val="24"/>
          <w:szCs w:val="24"/>
          <w:lang w:val="fr-CA"/>
        </w:rPr>
        <w:t>Programme de suivi</w:t>
      </w:r>
    </w:p>
    <w:p w14:paraId="7DAC5A01" w14:textId="77777777" w:rsidR="00B6739F" w:rsidRPr="004A0270" w:rsidRDefault="00B6739F" w:rsidP="00B6739F">
      <w:pPr>
        <w:pStyle w:val="Paragraphedeliste"/>
        <w:numPr>
          <w:ilvl w:val="0"/>
          <w:numId w:val="50"/>
        </w:numPr>
        <w:spacing w:line="276" w:lineRule="auto"/>
        <w:rPr>
          <w:rFonts w:ascii="Arial Narrow" w:hAnsi="Arial Narrow"/>
        </w:rPr>
      </w:pPr>
      <w:r w:rsidRPr="004A0270">
        <w:rPr>
          <w:rFonts w:ascii="Arial Narrow" w:hAnsi="Arial Narrow"/>
          <w:bCs/>
          <w:sz w:val="24"/>
          <w:szCs w:val="24"/>
          <w:lang w:val="fr-CA"/>
        </w:rPr>
        <w:t>Résumé des consultations publiques et des opinions exprimées</w:t>
      </w:r>
    </w:p>
    <w:p w14:paraId="5805C71B" w14:textId="77777777" w:rsidR="00B6739F" w:rsidRPr="004A0270" w:rsidRDefault="00B6739F" w:rsidP="00B6739F">
      <w:pPr>
        <w:pStyle w:val="Paragraphedeliste"/>
        <w:numPr>
          <w:ilvl w:val="0"/>
          <w:numId w:val="50"/>
        </w:numPr>
        <w:spacing w:line="276" w:lineRule="auto"/>
        <w:rPr>
          <w:rFonts w:ascii="Arial Narrow" w:hAnsi="Arial Narrow"/>
        </w:rPr>
      </w:pPr>
      <w:r w:rsidRPr="004A0270">
        <w:rPr>
          <w:rFonts w:ascii="Arial Narrow" w:hAnsi="Arial Narrow"/>
          <w:bCs/>
          <w:sz w:val="24"/>
          <w:szCs w:val="24"/>
          <w:lang w:val="fr-CA"/>
        </w:rPr>
        <w:t>Plan de renforcement des capacités institutionnelles</w:t>
      </w:r>
    </w:p>
    <w:p w14:paraId="70B442A1" w14:textId="77777777" w:rsidR="00B6739F" w:rsidRPr="004A0270" w:rsidRDefault="00B6739F" w:rsidP="00B6739F">
      <w:pPr>
        <w:pStyle w:val="Paragraphedeliste"/>
        <w:numPr>
          <w:ilvl w:val="0"/>
          <w:numId w:val="50"/>
        </w:numPr>
        <w:spacing w:line="276" w:lineRule="auto"/>
        <w:rPr>
          <w:rFonts w:ascii="Arial Narrow" w:hAnsi="Arial Narrow"/>
        </w:rPr>
      </w:pPr>
      <w:r w:rsidRPr="004A0270">
        <w:rPr>
          <w:rFonts w:ascii="Arial Narrow" w:hAnsi="Arial Narrow"/>
          <w:bCs/>
          <w:sz w:val="24"/>
          <w:szCs w:val="24"/>
          <w:lang w:val="fr-CA"/>
        </w:rPr>
        <w:t>PGES</w:t>
      </w:r>
    </w:p>
    <w:p w14:paraId="4E6D02F0" w14:textId="77777777" w:rsidR="00B6739F" w:rsidRPr="004A0270" w:rsidRDefault="00B6739F" w:rsidP="00B6739F">
      <w:pPr>
        <w:pStyle w:val="Paragraphedeliste"/>
        <w:numPr>
          <w:ilvl w:val="0"/>
          <w:numId w:val="50"/>
        </w:numPr>
        <w:spacing w:line="276" w:lineRule="auto"/>
        <w:rPr>
          <w:rFonts w:ascii="Arial Narrow" w:hAnsi="Arial Narrow"/>
        </w:rPr>
      </w:pPr>
      <w:r w:rsidRPr="004A0270">
        <w:rPr>
          <w:rFonts w:ascii="Arial Narrow" w:hAnsi="Arial Narrow"/>
          <w:bCs/>
          <w:sz w:val="24"/>
          <w:szCs w:val="24"/>
          <w:lang w:val="fr-CA"/>
        </w:rPr>
        <w:t>Conclusion</w:t>
      </w:r>
    </w:p>
    <w:p w14:paraId="4716931E" w14:textId="77777777" w:rsidR="00B6739F" w:rsidRPr="004A0270" w:rsidRDefault="00B6739F" w:rsidP="00B6739F">
      <w:pPr>
        <w:pStyle w:val="Paragraphedeliste"/>
        <w:numPr>
          <w:ilvl w:val="0"/>
          <w:numId w:val="50"/>
        </w:numPr>
        <w:spacing w:line="276" w:lineRule="auto"/>
        <w:rPr>
          <w:rFonts w:ascii="Arial Narrow" w:hAnsi="Arial Narrow"/>
        </w:rPr>
      </w:pPr>
      <w:r w:rsidRPr="004A0270">
        <w:rPr>
          <w:rFonts w:ascii="Arial Narrow" w:hAnsi="Arial Narrow"/>
          <w:bCs/>
          <w:sz w:val="24"/>
          <w:szCs w:val="24"/>
          <w:lang w:val="fr-CA"/>
        </w:rPr>
        <w:t>Annexes</w:t>
      </w:r>
    </w:p>
    <w:p w14:paraId="4816CF3F" w14:textId="77777777" w:rsidR="00B6739F" w:rsidRPr="004820C2" w:rsidRDefault="00B6739F" w:rsidP="00B6739F">
      <w:pPr>
        <w:autoSpaceDE w:val="0"/>
        <w:autoSpaceDN w:val="0"/>
        <w:adjustRightInd w:val="0"/>
        <w:spacing w:after="0" w:line="276" w:lineRule="auto"/>
        <w:jc w:val="both"/>
        <w:rPr>
          <w:rFonts w:ascii="Arial Narrow" w:hAnsi="Arial Narrow" w:cs="Times New Roman"/>
          <w:sz w:val="24"/>
          <w:szCs w:val="24"/>
        </w:rPr>
      </w:pPr>
    </w:p>
    <w:p w14:paraId="2E198C90" w14:textId="77777777" w:rsidR="00B6739F" w:rsidRPr="004820C2" w:rsidRDefault="00B6739F" w:rsidP="00B6739F">
      <w:pPr>
        <w:rPr>
          <w:rFonts w:ascii="Arial Narrow" w:hAnsi="Arial Narrow" w:cs="Times New Roman"/>
          <w:sz w:val="24"/>
          <w:szCs w:val="24"/>
        </w:rPr>
      </w:pPr>
      <w:r w:rsidRPr="004820C2">
        <w:rPr>
          <w:rFonts w:ascii="Arial Narrow" w:hAnsi="Arial Narrow" w:cs="Times New Roman"/>
          <w:sz w:val="24"/>
          <w:szCs w:val="24"/>
        </w:rPr>
        <w:br w:type="page"/>
      </w:r>
    </w:p>
    <w:p w14:paraId="253240A3" w14:textId="77777777" w:rsidR="00B6739F" w:rsidRPr="004820C2" w:rsidRDefault="00B6739F" w:rsidP="00B6739F">
      <w:pPr>
        <w:pStyle w:val="Titre1"/>
        <w:spacing w:after="240"/>
        <w:rPr>
          <w:rFonts w:ascii="Arial Narrow" w:hAnsi="Arial Narrow"/>
          <w:b/>
          <w:bCs/>
          <w:color w:val="auto"/>
          <w:sz w:val="24"/>
          <w:szCs w:val="24"/>
          <w:lang w:val="fr-CA"/>
        </w:rPr>
      </w:pPr>
      <w:bookmarkStart w:id="31" w:name="_Toc117631583"/>
      <w:r w:rsidRPr="00741E77">
        <w:rPr>
          <w:rFonts w:ascii="Arial Narrow" w:hAnsi="Arial Narrow"/>
          <w:b/>
          <w:bCs/>
          <w:color w:val="auto"/>
          <w:sz w:val="24"/>
          <w:szCs w:val="24"/>
          <w:lang w:val="fr-CA"/>
        </w:rPr>
        <w:t>2. CADRE STRATÉGIQUE, JURIDIQUE ET ADMINISTRATIF</w:t>
      </w:r>
      <w:bookmarkEnd w:id="31"/>
    </w:p>
    <w:p w14:paraId="13E67C44" w14:textId="77777777" w:rsidR="00B6739F" w:rsidRPr="004820C2" w:rsidRDefault="00B6739F" w:rsidP="00B6739F">
      <w:pPr>
        <w:spacing w:line="276" w:lineRule="auto"/>
        <w:jc w:val="both"/>
        <w:rPr>
          <w:rFonts w:ascii="Arial Narrow" w:hAnsi="Arial Narrow"/>
          <w:sz w:val="24"/>
          <w:lang w:val="fr-CA"/>
        </w:rPr>
      </w:pPr>
      <w:r w:rsidRPr="004820C2">
        <w:rPr>
          <w:rFonts w:ascii="Arial Narrow" w:hAnsi="Arial Narrow"/>
          <w:sz w:val="24"/>
          <w:lang w:val="fr-CA"/>
        </w:rPr>
        <w:t>Ce chapitre décrit le cadre stratégique, juridique et administratif dans lequel s’effectue l’EIES du PASET. Il présente les politiques environnementales, climatiques et sociales pertinents de la BAD et du Tchad, ainsi que les exigences légales nationales et les limitations qu’elles imposent au projet. Il identifie les accords internationaux pertinents au plan environnemental, climatique et social dont le pays est signataire.</w:t>
      </w:r>
    </w:p>
    <w:p w14:paraId="0C3A0862" w14:textId="77777777" w:rsidR="00B6739F" w:rsidRPr="004820C2" w:rsidRDefault="00B6739F" w:rsidP="00B6739F">
      <w:pPr>
        <w:pStyle w:val="Titre2"/>
        <w:spacing w:after="240" w:line="276" w:lineRule="auto"/>
        <w:rPr>
          <w:rFonts w:ascii="Arial Narrow" w:hAnsi="Arial Narrow"/>
          <w:b/>
          <w:color w:val="auto"/>
          <w:sz w:val="24"/>
          <w:lang w:val="fr-CA"/>
        </w:rPr>
      </w:pPr>
      <w:bookmarkStart w:id="32" w:name="_Toc117631584"/>
      <w:r>
        <w:rPr>
          <w:rFonts w:ascii="Arial Narrow" w:hAnsi="Arial Narrow"/>
          <w:b/>
          <w:color w:val="auto"/>
          <w:sz w:val="24"/>
          <w:lang w:val="fr-CA"/>
        </w:rPr>
        <w:t>2</w:t>
      </w:r>
      <w:r w:rsidRPr="004820C2">
        <w:rPr>
          <w:rFonts w:ascii="Arial Narrow" w:hAnsi="Arial Narrow"/>
          <w:b/>
          <w:color w:val="auto"/>
          <w:sz w:val="24"/>
          <w:lang w:val="fr-CA"/>
        </w:rPr>
        <w:t>.1. Sauvegardes Opérationnelles environnementales et Sociales de la BAD</w:t>
      </w:r>
      <w:bookmarkEnd w:id="32"/>
    </w:p>
    <w:p w14:paraId="29605C9D" w14:textId="77777777" w:rsidR="00B6739F" w:rsidRPr="004820C2" w:rsidRDefault="00B6739F" w:rsidP="00B6739F">
      <w:pPr>
        <w:spacing w:line="276" w:lineRule="auto"/>
        <w:jc w:val="both"/>
        <w:rPr>
          <w:rFonts w:ascii="Arial Narrow" w:hAnsi="Arial Narrow"/>
          <w:sz w:val="24"/>
          <w:lang w:val="fr-CA"/>
        </w:rPr>
      </w:pPr>
      <w:r w:rsidRPr="004820C2">
        <w:rPr>
          <w:rFonts w:ascii="Arial Narrow" w:hAnsi="Arial Narrow"/>
          <w:sz w:val="24"/>
          <w:lang w:val="fr-CA"/>
        </w:rPr>
        <w:t xml:space="preserve">Les sauvegardes opérationnelles (SO) sont un ensemble de critères spécifiques que les clients de la Banque sont tenus de respecter lorsqu’ils traitaient des impacts et risques environnementaux et sociaux. Dans le cadre du projet PASET, tous les </w:t>
      </w:r>
      <w:r w:rsidRPr="004820C2">
        <w:rPr>
          <w:rFonts w:ascii="Arial Narrow" w:hAnsi="Arial Narrow"/>
          <w:b/>
          <w:sz w:val="24"/>
          <w:lang w:val="fr-CA"/>
        </w:rPr>
        <w:t xml:space="preserve">Cinq (05) </w:t>
      </w:r>
      <w:r w:rsidRPr="004820C2">
        <w:rPr>
          <w:rFonts w:ascii="Arial Narrow" w:eastAsia="Calibri" w:hAnsi="Arial Narrow" w:cs="Arial"/>
          <w:b/>
          <w:sz w:val="24"/>
          <w:szCs w:val="24"/>
        </w:rPr>
        <w:t>Sauvegardes opérationnelles</w:t>
      </w:r>
      <w:r w:rsidRPr="004820C2">
        <w:rPr>
          <w:rFonts w:ascii="Arial Narrow" w:eastAsia="Calibri" w:hAnsi="Arial Narrow" w:cs="Arial"/>
          <w:sz w:val="24"/>
          <w:szCs w:val="24"/>
        </w:rPr>
        <w:t xml:space="preserve"> de la BAD selon le Système de Sauvegarde Intégrée (SSI) sont déclenchés sur la base des activités prévues, de la sensibilité du milieu récepteur et des aspects socio-économiques de la zone d’influence du projet</w:t>
      </w:r>
    </w:p>
    <w:p w14:paraId="70CDB1AC" w14:textId="77777777" w:rsidR="00B6739F" w:rsidRPr="00280780" w:rsidRDefault="00B6739F" w:rsidP="003425F2">
      <w:pPr>
        <w:pStyle w:val="Paragraphedeliste"/>
        <w:numPr>
          <w:ilvl w:val="0"/>
          <w:numId w:val="114"/>
        </w:numPr>
        <w:spacing w:after="200" w:line="276" w:lineRule="auto"/>
        <w:jc w:val="both"/>
        <w:rPr>
          <w:rFonts w:ascii="Arial Narrow" w:hAnsi="Arial Narrow"/>
          <w:b/>
          <w:bCs/>
          <w:sz w:val="24"/>
          <w:szCs w:val="24"/>
          <w:lang w:val="fr-CA"/>
        </w:rPr>
      </w:pPr>
      <w:r w:rsidRPr="00280780">
        <w:rPr>
          <w:rFonts w:ascii="Arial Narrow" w:hAnsi="Arial Narrow"/>
          <w:b/>
          <w:bCs/>
          <w:sz w:val="24"/>
          <w:szCs w:val="24"/>
          <w:lang w:val="fr-CA"/>
        </w:rPr>
        <w:t xml:space="preserve">SO1 : Évaluation environnementale et sociale </w:t>
      </w:r>
    </w:p>
    <w:p w14:paraId="1E260DFF" w14:textId="77777777" w:rsidR="00B6739F" w:rsidRPr="004820C2" w:rsidRDefault="00B6739F" w:rsidP="00B6739F">
      <w:pPr>
        <w:spacing w:line="276" w:lineRule="auto"/>
        <w:jc w:val="both"/>
        <w:rPr>
          <w:rFonts w:ascii="Arial Narrow" w:hAnsi="Arial Narrow"/>
          <w:sz w:val="24"/>
          <w:szCs w:val="24"/>
          <w:lang w:val="fr-CA"/>
        </w:rPr>
      </w:pPr>
      <w:r w:rsidRPr="004820C2">
        <w:rPr>
          <w:rFonts w:ascii="Arial Narrow" w:hAnsi="Arial Narrow"/>
          <w:sz w:val="24"/>
          <w:szCs w:val="24"/>
          <w:lang w:val="fr-CA"/>
        </w:rPr>
        <w:t>Du fait de la nature des travaux d’hybridation de centrales diesel existantes et des travaux de renforcement (construction, réhabilitation etc…) de postes MT/BT et de réseaux MT et BT prévus, le projet génèrera des impacts négatifs modérés. Une étude d’impact environnemental et social accompagnée d’un PGES est donc requise pour une évaluation des impacts et une identification des mesures d’atténuation adéquates.</w:t>
      </w:r>
    </w:p>
    <w:p w14:paraId="34F3A284" w14:textId="77777777" w:rsidR="00B6739F" w:rsidRPr="00280780" w:rsidRDefault="00B6739F" w:rsidP="003425F2">
      <w:pPr>
        <w:pStyle w:val="Paragraphedeliste"/>
        <w:numPr>
          <w:ilvl w:val="0"/>
          <w:numId w:val="114"/>
        </w:numPr>
        <w:spacing w:after="200" w:line="276" w:lineRule="auto"/>
        <w:jc w:val="both"/>
        <w:rPr>
          <w:rFonts w:ascii="Arial Narrow" w:hAnsi="Arial Narrow"/>
          <w:b/>
          <w:bCs/>
          <w:sz w:val="24"/>
          <w:szCs w:val="24"/>
          <w:lang w:val="fr-CA"/>
        </w:rPr>
      </w:pPr>
      <w:r w:rsidRPr="00280780">
        <w:rPr>
          <w:rFonts w:ascii="Arial Narrow" w:hAnsi="Arial Narrow"/>
          <w:b/>
          <w:bCs/>
          <w:sz w:val="24"/>
          <w:szCs w:val="24"/>
          <w:lang w:val="fr-CA"/>
        </w:rPr>
        <w:t>SO2 : Acquisition de terres, déplacement involontaire et indemnisation</w:t>
      </w:r>
    </w:p>
    <w:p w14:paraId="01AE623F" w14:textId="77777777" w:rsidR="00B6739F" w:rsidRPr="004820C2" w:rsidRDefault="00B6739F" w:rsidP="00B6739F">
      <w:pPr>
        <w:spacing w:after="200" w:line="276" w:lineRule="auto"/>
        <w:jc w:val="both"/>
        <w:rPr>
          <w:rFonts w:ascii="Arial Narrow" w:hAnsi="Arial Narrow"/>
          <w:sz w:val="24"/>
          <w:szCs w:val="24"/>
          <w:lang w:val="fr-CA"/>
        </w:rPr>
      </w:pPr>
      <w:r w:rsidRPr="004820C2">
        <w:rPr>
          <w:rFonts w:ascii="Arial Narrow" w:hAnsi="Arial Narrow"/>
          <w:sz w:val="24"/>
          <w:szCs w:val="24"/>
          <w:lang w:val="fr-CA"/>
        </w:rPr>
        <w:t>Dans le cadre du projet, les travaux construction et réhabilitation de postes MT/BT et de réseaux MT et BT pourraient entrainer des déplacements involontaires économique et physique de moindre importance. En effet, pour les activités relatives à l’hybridation des trois centres secondaires, la SNE dispose de superficies suffisantes sur les sites retenus pour abriter les centrales solaires. Ceci évitera des acquisitions de terres et minimisera les impacts environnementaux et sociaux négatifs. Les risques sociaux du projet pourraient être liés au déplacement économique des populations du fait de la présence de certaines structures commerciales dans certaines servitudes de lignes à renforcer dans le cadre des activités de distribution. Aussi, la SNE s’est engagée à prioriser le renforcement des tronçons qui ne vont pas entrainer (i) les déplacements physiques et économiques importants des populations et (ii) la dégradation importante de l’environnement. S’agissant des activités de poses et de remplacements de compteurs à prépaiement, la SNE va privilégier les abonnés dont les réseaux de branchements BT sont conformes aux normes pour éviter des travaux à risques environnementaux et sociaux importants. Les déplacements physiques et économiques involontaires devront faire l’objet d’indemnisation dont les modalités seront définies dans un Plan d’Action de Réinstallation Abrégé (PARA), accompagné d’un Plan d’amélioration des moyens de subsistance en faveur des personnes vulnérables en cas de déplacement de ces personnes.</w:t>
      </w:r>
    </w:p>
    <w:p w14:paraId="19FBB885" w14:textId="77777777" w:rsidR="00B6739F" w:rsidRDefault="00B6739F" w:rsidP="00B6739F">
      <w:pPr>
        <w:spacing w:after="200" w:line="276" w:lineRule="auto"/>
        <w:jc w:val="both"/>
        <w:rPr>
          <w:rFonts w:ascii="Arial Narrow" w:hAnsi="Arial Narrow"/>
          <w:b/>
          <w:bCs/>
          <w:sz w:val="24"/>
          <w:szCs w:val="24"/>
          <w:lang w:val="fr-CA"/>
        </w:rPr>
      </w:pPr>
    </w:p>
    <w:p w14:paraId="68E2918B" w14:textId="77777777" w:rsidR="00B6739F" w:rsidRPr="00280780" w:rsidRDefault="00B6739F" w:rsidP="003425F2">
      <w:pPr>
        <w:pStyle w:val="Paragraphedeliste"/>
        <w:numPr>
          <w:ilvl w:val="0"/>
          <w:numId w:val="114"/>
        </w:numPr>
        <w:spacing w:after="200" w:line="276" w:lineRule="auto"/>
        <w:jc w:val="both"/>
        <w:rPr>
          <w:rFonts w:ascii="Arial Narrow" w:hAnsi="Arial Narrow"/>
          <w:b/>
          <w:bCs/>
          <w:sz w:val="24"/>
          <w:szCs w:val="24"/>
          <w:lang w:val="fr-CA"/>
        </w:rPr>
      </w:pPr>
      <w:r w:rsidRPr="00280780">
        <w:rPr>
          <w:rFonts w:ascii="Arial Narrow" w:hAnsi="Arial Narrow"/>
          <w:b/>
          <w:bCs/>
          <w:sz w:val="24"/>
          <w:szCs w:val="24"/>
          <w:lang w:val="fr-CA"/>
        </w:rPr>
        <w:t>SO3: Biodiversité, ressources renouvelables et services Éco systémiques</w:t>
      </w:r>
    </w:p>
    <w:p w14:paraId="56F6806C" w14:textId="77777777" w:rsidR="00B6739F" w:rsidRDefault="00B6739F" w:rsidP="00B6739F">
      <w:pPr>
        <w:spacing w:after="200" w:line="276" w:lineRule="auto"/>
        <w:jc w:val="both"/>
        <w:rPr>
          <w:rFonts w:ascii="Arial Narrow" w:hAnsi="Arial Narrow"/>
          <w:sz w:val="24"/>
          <w:szCs w:val="24"/>
          <w:lang w:val="fr-CA"/>
        </w:rPr>
      </w:pPr>
      <w:r w:rsidRPr="004820C2">
        <w:rPr>
          <w:rFonts w:ascii="Arial Narrow" w:hAnsi="Arial Narrow"/>
          <w:sz w:val="24"/>
          <w:szCs w:val="24"/>
          <w:lang w:val="fr-CA"/>
        </w:rPr>
        <w:t xml:space="preserve">L’exécution du projet entrainera des impacts potentiels négatifs sur la biodiversité lors des travaux construction et réhabilitation de postes MT/BT et de réseaux MT et BT et les travaux d’hybridation des centres secondaires qui devront être gérés dans le cadre du PGES. </w:t>
      </w:r>
    </w:p>
    <w:p w14:paraId="49A9A3E6" w14:textId="77777777" w:rsidR="00B6739F" w:rsidRPr="00280780" w:rsidRDefault="00B6739F" w:rsidP="003425F2">
      <w:pPr>
        <w:pStyle w:val="Paragraphedeliste"/>
        <w:numPr>
          <w:ilvl w:val="0"/>
          <w:numId w:val="114"/>
        </w:numPr>
        <w:spacing w:after="200" w:line="276" w:lineRule="auto"/>
        <w:jc w:val="both"/>
        <w:rPr>
          <w:rFonts w:ascii="Arial Narrow" w:hAnsi="Arial Narrow"/>
          <w:b/>
          <w:bCs/>
          <w:sz w:val="24"/>
          <w:szCs w:val="24"/>
          <w:lang w:val="fr-CA"/>
        </w:rPr>
      </w:pPr>
      <w:r w:rsidRPr="00280780">
        <w:rPr>
          <w:rFonts w:ascii="Arial Narrow" w:hAnsi="Arial Narrow"/>
          <w:b/>
          <w:bCs/>
          <w:sz w:val="24"/>
          <w:szCs w:val="24"/>
          <w:lang w:val="fr-CA"/>
        </w:rPr>
        <w:t xml:space="preserve">SO4 : Prévention et contrôle de la pollution, GES, matières dangereuses et gestion efficiente des ressources </w:t>
      </w:r>
    </w:p>
    <w:p w14:paraId="0C018147" w14:textId="77777777" w:rsidR="00B6739F" w:rsidRPr="004820C2" w:rsidRDefault="00B6739F" w:rsidP="00B6739F">
      <w:pPr>
        <w:spacing w:after="200" w:line="276" w:lineRule="auto"/>
        <w:jc w:val="both"/>
        <w:rPr>
          <w:rFonts w:ascii="Arial Narrow" w:hAnsi="Arial Narrow"/>
          <w:sz w:val="24"/>
          <w:szCs w:val="24"/>
          <w:lang w:val="fr-CA"/>
        </w:rPr>
      </w:pPr>
      <w:r w:rsidRPr="004820C2">
        <w:rPr>
          <w:rFonts w:ascii="Arial Narrow" w:hAnsi="Arial Narrow"/>
          <w:sz w:val="24"/>
          <w:szCs w:val="24"/>
          <w:lang w:val="fr-CA"/>
        </w:rPr>
        <w:t>Le projet impliquera l’entreposage et l’utilisation de produits dangereux qui ont le potentiel de polluer les sols, les eaux de ruissellement et les eaux souterraines en cas de déversement accidentel ou volontaire. La prévention et le contrôle de la pollution dans la mise en œuvre du projet constituent une exigence fondamentale pour préserver le milieu récepteur. Elles devront être gérées dans le cadre du PGES.</w:t>
      </w:r>
    </w:p>
    <w:p w14:paraId="30C948A7" w14:textId="77777777" w:rsidR="00B6739F" w:rsidRPr="00280780" w:rsidRDefault="00B6739F" w:rsidP="003425F2">
      <w:pPr>
        <w:pStyle w:val="Paragraphedeliste"/>
        <w:numPr>
          <w:ilvl w:val="0"/>
          <w:numId w:val="114"/>
        </w:numPr>
        <w:spacing w:after="200" w:line="276" w:lineRule="auto"/>
        <w:jc w:val="both"/>
        <w:rPr>
          <w:rFonts w:ascii="Arial Narrow" w:hAnsi="Arial Narrow"/>
          <w:b/>
          <w:bCs/>
          <w:sz w:val="24"/>
          <w:szCs w:val="24"/>
          <w:lang w:val="fr-CA"/>
        </w:rPr>
      </w:pPr>
      <w:r w:rsidRPr="00280780">
        <w:rPr>
          <w:rFonts w:ascii="Arial Narrow" w:hAnsi="Arial Narrow"/>
          <w:b/>
          <w:bCs/>
          <w:sz w:val="24"/>
          <w:szCs w:val="24"/>
          <w:lang w:val="fr-CA"/>
        </w:rPr>
        <w:t xml:space="preserve">SO5 : Conditions de travail, santé et sécurité </w:t>
      </w:r>
    </w:p>
    <w:p w14:paraId="34F4E990" w14:textId="77777777" w:rsidR="00B6739F" w:rsidRPr="004820C2" w:rsidRDefault="00B6739F" w:rsidP="00B6739F">
      <w:pPr>
        <w:spacing w:after="200" w:line="276" w:lineRule="auto"/>
        <w:jc w:val="both"/>
        <w:rPr>
          <w:rFonts w:ascii="Arial Narrow" w:hAnsi="Arial Narrow"/>
          <w:sz w:val="24"/>
          <w:szCs w:val="24"/>
          <w:lang w:val="fr-CA"/>
        </w:rPr>
      </w:pPr>
      <w:r w:rsidRPr="004820C2">
        <w:rPr>
          <w:rFonts w:ascii="Arial Narrow" w:hAnsi="Arial Narrow"/>
          <w:sz w:val="24"/>
          <w:szCs w:val="24"/>
          <w:lang w:val="fr-CA"/>
        </w:rPr>
        <w:t>Le projet pourrait entrainer (i) des risques d'accidents des travailleurs chargés des travaux d’hybridation de centrales diesel existantes et de renforcement (construction, réhabilitation etc…) de postes MT/BT et de réseaux MT et BT, (ii) des risques d’accidents des usagers de la route et des communautés riveraines avec la circulation des engins des chantiers, et (iii) des risques de non-respect des règles de sécurité des ouvriers (port de casques, de gants, de lunettes et de chaussures de sécurité).  Des conditions de travail en conformité avec la législation nationale et les standards internationaux en santé et sécurité devront être mises en place à travers un Plan Préliminaire d’Hygiène Santé et Sécurité à élaborer par le Consultant puis un PHSS Détaillé de chantier à élaborer par l’entrepreneur, afin de minimiser ou éliminer les risques potentiels d’incidents et d’accidents et protéger les employés, les usagers et les communautés riveraines.</w:t>
      </w:r>
      <w:bookmarkStart w:id="33" w:name="_Toc500242638"/>
    </w:p>
    <w:p w14:paraId="32B10A50" w14:textId="77777777" w:rsidR="00B6739F" w:rsidRPr="004820C2" w:rsidRDefault="00B6739F" w:rsidP="00B6739F">
      <w:pPr>
        <w:pStyle w:val="Titre2"/>
        <w:spacing w:after="240" w:line="276" w:lineRule="auto"/>
        <w:rPr>
          <w:rFonts w:ascii="Arial Narrow" w:hAnsi="Arial Narrow"/>
          <w:b/>
          <w:color w:val="auto"/>
          <w:sz w:val="24"/>
          <w:szCs w:val="24"/>
        </w:rPr>
      </w:pPr>
      <w:bookmarkStart w:id="34" w:name="_Toc117631585"/>
      <w:r>
        <w:rPr>
          <w:rFonts w:ascii="Arial Narrow" w:hAnsi="Arial Narrow"/>
          <w:b/>
          <w:color w:val="auto"/>
          <w:sz w:val="24"/>
          <w:szCs w:val="24"/>
          <w:lang w:val="fr-CA"/>
        </w:rPr>
        <w:t>2</w:t>
      </w:r>
      <w:r w:rsidRPr="004820C2">
        <w:rPr>
          <w:rFonts w:ascii="Arial Narrow" w:hAnsi="Arial Narrow"/>
          <w:b/>
          <w:color w:val="auto"/>
          <w:sz w:val="24"/>
          <w:szCs w:val="24"/>
          <w:lang w:val="fr-CA"/>
        </w:rPr>
        <w:t xml:space="preserve">.2. </w:t>
      </w:r>
      <w:r w:rsidRPr="004820C2">
        <w:rPr>
          <w:rFonts w:ascii="Arial Narrow" w:eastAsia="Times New Roman" w:hAnsi="Arial Narrow" w:cs="Times New Roman"/>
          <w:b/>
          <w:bCs/>
          <w:color w:val="auto"/>
          <w:sz w:val="24"/>
          <w:szCs w:val="24"/>
          <w:lang w:eastAsia="fr-FR"/>
        </w:rPr>
        <w:t xml:space="preserve">Cadre </w:t>
      </w:r>
      <w:bookmarkStart w:id="35" w:name="_Toc105678358"/>
      <w:bookmarkEnd w:id="33"/>
      <w:r w:rsidRPr="004820C2">
        <w:rPr>
          <w:rFonts w:ascii="Arial Narrow" w:eastAsia="Times New Roman" w:hAnsi="Arial Narrow" w:cs="Times New Roman"/>
          <w:b/>
          <w:bCs/>
          <w:color w:val="auto"/>
          <w:sz w:val="24"/>
          <w:szCs w:val="24"/>
          <w:lang w:eastAsia="fr-FR"/>
        </w:rPr>
        <w:t>politique,</w:t>
      </w:r>
      <w:r w:rsidRPr="004820C2">
        <w:rPr>
          <w:rFonts w:ascii="Arial Narrow" w:hAnsi="Arial Narrow"/>
          <w:b/>
          <w:color w:val="auto"/>
          <w:sz w:val="24"/>
          <w:szCs w:val="24"/>
        </w:rPr>
        <w:t xml:space="preserve"> juridique et administratif environnementales et sociales du Tchad</w:t>
      </w:r>
      <w:bookmarkEnd w:id="34"/>
      <w:bookmarkEnd w:id="35"/>
      <w:r w:rsidRPr="004820C2">
        <w:rPr>
          <w:rFonts w:ascii="Arial Narrow" w:hAnsi="Arial Narrow"/>
          <w:b/>
          <w:color w:val="auto"/>
          <w:sz w:val="24"/>
          <w:szCs w:val="24"/>
        </w:rPr>
        <w:t xml:space="preserve"> </w:t>
      </w:r>
    </w:p>
    <w:p w14:paraId="4CE5601A" w14:textId="77777777" w:rsidR="00B6739F" w:rsidRPr="004820C2" w:rsidRDefault="00B6739F" w:rsidP="00B6739F">
      <w:pPr>
        <w:autoSpaceDE w:val="0"/>
        <w:autoSpaceDN w:val="0"/>
        <w:adjustRightInd w:val="0"/>
        <w:spacing w:after="240" w:line="276" w:lineRule="auto"/>
        <w:jc w:val="both"/>
        <w:rPr>
          <w:rFonts w:ascii="Arial Narrow" w:eastAsia="Times New Roman" w:hAnsi="Arial Narrow" w:cs="Times New Roman"/>
          <w:color w:val="000000"/>
          <w:sz w:val="24"/>
          <w:szCs w:val="24"/>
          <w:lang w:eastAsia="fr-FR"/>
        </w:rPr>
      </w:pPr>
      <w:r w:rsidRPr="004820C2">
        <w:rPr>
          <w:rFonts w:ascii="Arial Narrow" w:hAnsi="Arial Narrow"/>
          <w:sz w:val="24"/>
          <w:szCs w:val="24"/>
        </w:rPr>
        <w:t xml:space="preserve">Dans le cadre de la gestion de ses ressources naturelles, </w:t>
      </w:r>
      <w:r w:rsidRPr="004820C2">
        <w:rPr>
          <w:rFonts w:ascii="Arial Narrow" w:eastAsia="Times New Roman" w:hAnsi="Arial Narrow" w:cs="Times New Roman"/>
          <w:color w:val="000000"/>
          <w:sz w:val="24"/>
          <w:szCs w:val="24"/>
          <w:lang w:eastAsia="fr-FR"/>
        </w:rPr>
        <w:t xml:space="preserve">le Tchad dispose aujourd’hui un cadre politique, juridique et administratif qui favorise la protection de l’environnement. </w:t>
      </w:r>
    </w:p>
    <w:p w14:paraId="16A49266" w14:textId="77777777" w:rsidR="00B6739F" w:rsidRPr="004820C2" w:rsidRDefault="00B6739F" w:rsidP="00B6739F">
      <w:pPr>
        <w:pStyle w:val="Titre3"/>
        <w:spacing w:after="240" w:line="276" w:lineRule="auto"/>
        <w:rPr>
          <w:rFonts w:ascii="Arial Narrow" w:eastAsia="Times New Roman" w:hAnsi="Arial Narrow"/>
          <w:b/>
          <w:color w:val="auto"/>
          <w:lang w:eastAsia="fr-FR"/>
        </w:rPr>
      </w:pPr>
      <w:bookmarkStart w:id="36" w:name="_Toc117631586"/>
      <w:r>
        <w:rPr>
          <w:rFonts w:ascii="Arial Narrow" w:eastAsia="Times New Roman" w:hAnsi="Arial Narrow"/>
          <w:b/>
          <w:color w:val="auto"/>
          <w:lang w:eastAsia="fr-FR"/>
        </w:rPr>
        <w:t>2</w:t>
      </w:r>
      <w:r w:rsidRPr="004820C2">
        <w:rPr>
          <w:rFonts w:ascii="Arial Narrow" w:eastAsia="Times New Roman" w:hAnsi="Arial Narrow"/>
          <w:b/>
          <w:color w:val="auto"/>
          <w:lang w:eastAsia="fr-FR"/>
        </w:rPr>
        <w:t>.2.1. Cadre politique</w:t>
      </w:r>
      <w:bookmarkEnd w:id="36"/>
    </w:p>
    <w:p w14:paraId="42911B70" w14:textId="77777777" w:rsidR="00B6739F" w:rsidRPr="004820C2" w:rsidRDefault="00B6739F" w:rsidP="00B6739F">
      <w:pPr>
        <w:autoSpaceDE w:val="0"/>
        <w:autoSpaceDN w:val="0"/>
        <w:adjustRightInd w:val="0"/>
        <w:spacing w:after="240" w:line="276" w:lineRule="auto"/>
        <w:jc w:val="both"/>
        <w:rPr>
          <w:rFonts w:ascii="Arial Narrow" w:eastAsia="Times New Roman" w:hAnsi="Arial Narrow" w:cs="Times New Roman"/>
          <w:b/>
          <w:sz w:val="24"/>
          <w:szCs w:val="24"/>
          <w:lang w:eastAsia="fr-FR"/>
        </w:rPr>
      </w:pPr>
      <w:r w:rsidRPr="004820C2">
        <w:rPr>
          <w:rFonts w:ascii="Arial Narrow" w:eastAsia="Times New Roman" w:hAnsi="Arial Narrow" w:cs="Times New Roman"/>
          <w:color w:val="000000"/>
          <w:sz w:val="24"/>
          <w:szCs w:val="24"/>
          <w:lang w:eastAsia="fr-FR"/>
        </w:rPr>
        <w:t>L’objectif global de la politique nationale vise la protection de l’environnement, la sauvegarde et la gestion des ressources naturelles afin de contribuer à l’amélioration du cadre de vie des populations. Cette politique est mise en œuvre à partir des stratégies et des plans ci-après</w:t>
      </w:r>
    </w:p>
    <w:p w14:paraId="53D65CFF" w14:textId="77777777" w:rsidR="00B6739F" w:rsidRPr="00280780" w:rsidRDefault="00B6739F" w:rsidP="003425F2">
      <w:pPr>
        <w:pStyle w:val="Paragraphedeliste"/>
        <w:numPr>
          <w:ilvl w:val="0"/>
          <w:numId w:val="114"/>
        </w:numPr>
        <w:spacing w:after="200" w:line="276" w:lineRule="auto"/>
        <w:rPr>
          <w:rFonts w:ascii="Arial Narrow" w:eastAsia="Times New Roman" w:hAnsi="Arial Narrow" w:cs="Times New Roman"/>
          <w:b/>
          <w:sz w:val="24"/>
          <w:szCs w:val="24"/>
          <w:lang w:eastAsia="fr-FR"/>
        </w:rPr>
      </w:pPr>
      <w:bookmarkStart w:id="37" w:name="_Toc452295891"/>
      <w:bookmarkStart w:id="38" w:name="_Toc475795901"/>
      <w:bookmarkStart w:id="39" w:name="_Toc322936812"/>
      <w:bookmarkStart w:id="40" w:name="_Toc452295890"/>
      <w:bookmarkStart w:id="41" w:name="_Toc475795900"/>
      <w:r w:rsidRPr="00280780">
        <w:rPr>
          <w:rFonts w:ascii="Arial Narrow" w:eastAsia="Times New Roman" w:hAnsi="Arial Narrow" w:cs="Times New Roman"/>
          <w:b/>
          <w:sz w:val="24"/>
          <w:szCs w:val="24"/>
          <w:lang w:eastAsia="fr-FR"/>
        </w:rPr>
        <w:t>Plan National de Développement (PND) 2017-20</w:t>
      </w:r>
      <w:bookmarkEnd w:id="37"/>
      <w:bookmarkEnd w:id="38"/>
      <w:r w:rsidRPr="00280780">
        <w:rPr>
          <w:rFonts w:ascii="Arial Narrow" w:eastAsia="Times New Roman" w:hAnsi="Arial Narrow" w:cs="Times New Roman"/>
          <w:b/>
          <w:sz w:val="24"/>
          <w:szCs w:val="24"/>
          <w:lang w:eastAsia="fr-FR"/>
        </w:rPr>
        <w:t>21</w:t>
      </w:r>
    </w:p>
    <w:p w14:paraId="61BA7D26" w14:textId="77777777" w:rsidR="00B6739F" w:rsidRPr="004820C2" w:rsidRDefault="00B6739F" w:rsidP="00B6739F">
      <w:pPr>
        <w:spacing w:after="200" w:line="276" w:lineRule="auto"/>
        <w:jc w:val="both"/>
        <w:rPr>
          <w:rFonts w:ascii="Arial Narrow" w:eastAsia="Times New Roman" w:hAnsi="Arial Narrow" w:cs="Times New Roman"/>
          <w:color w:val="000000"/>
          <w:sz w:val="24"/>
          <w:szCs w:val="24"/>
          <w:lang w:eastAsia="fr-FR"/>
        </w:rPr>
      </w:pPr>
      <w:r w:rsidRPr="004820C2">
        <w:rPr>
          <w:rFonts w:ascii="Arial Narrow" w:eastAsia="Times New Roman" w:hAnsi="Arial Narrow" w:cs="Times New Roman"/>
          <w:sz w:val="24"/>
          <w:szCs w:val="24"/>
          <w:lang w:eastAsia="fr-FR"/>
        </w:rPr>
        <w:t xml:space="preserve">Basé sur la vision du </w:t>
      </w:r>
      <w:r w:rsidRPr="004820C2">
        <w:rPr>
          <w:rFonts w:ascii="Arial Narrow" w:eastAsia="Times New Roman" w:hAnsi="Arial Narrow" w:cs="Times New Roman"/>
          <w:color w:val="000000"/>
          <w:sz w:val="24"/>
          <w:szCs w:val="24"/>
          <w:lang w:eastAsia="fr-FR"/>
        </w:rPr>
        <w:t>Gouvernement de bâtir un Tchad</w:t>
      </w:r>
      <w:r w:rsidRPr="004820C2">
        <w:rPr>
          <w:rFonts w:ascii="Arial Narrow" w:eastAsia="Times New Roman" w:hAnsi="Arial Narrow" w:cs="Times New Roman"/>
          <w:color w:val="000000"/>
          <w:lang w:eastAsia="fr-FR"/>
        </w:rPr>
        <w:t xml:space="preserve"> </w:t>
      </w:r>
      <w:r w:rsidRPr="004820C2">
        <w:rPr>
          <w:rFonts w:ascii="Arial Narrow" w:eastAsia="Times New Roman" w:hAnsi="Arial Narrow" w:cs="Times New Roman"/>
          <w:color w:val="000000"/>
          <w:sz w:val="24"/>
          <w:szCs w:val="24"/>
          <w:lang w:eastAsia="fr-FR"/>
        </w:rPr>
        <w:t>émergent à l’horizon 2030, le PND 2017-2021, document cadre de référence des interventions de l'État et de ses partenaires, a pour objectif général de jeter les bases d’un Tchad émergent dans un climat de stabilité. De manière spécifique, il s’agit de : i) œuvrer pour un Tchad en paix, respecté et impliqué dans son environnement régional et international ; ii) donner la possibilité à chaque citoyen d’accéder à l’eau et à la santé, au logement, à l’énergie et à la mobilité ; et iii) bâtir un Tchad dynamique, fort économiquement et respectueux de l’environnement. A ce titre, il constitue le premier levier pour la</w:t>
      </w:r>
      <w:r w:rsidRPr="004820C2">
        <w:rPr>
          <w:rFonts w:ascii="Arial Narrow" w:eastAsia="Times New Roman" w:hAnsi="Arial Narrow" w:cs="Times New Roman"/>
          <w:color w:val="000000"/>
          <w:lang w:eastAsia="fr-FR"/>
        </w:rPr>
        <w:t xml:space="preserve"> </w:t>
      </w:r>
      <w:r w:rsidRPr="004820C2">
        <w:rPr>
          <w:rFonts w:ascii="Arial Narrow" w:eastAsia="Times New Roman" w:hAnsi="Arial Narrow" w:cs="Times New Roman"/>
          <w:color w:val="000000"/>
          <w:sz w:val="24"/>
          <w:szCs w:val="24"/>
          <w:lang w:eastAsia="fr-FR"/>
        </w:rPr>
        <w:t>concrétisation de la « Vision 2030, le Tchad que nous voulons ».</w:t>
      </w:r>
    </w:p>
    <w:p w14:paraId="4A6004D4" w14:textId="77777777" w:rsidR="00B6739F" w:rsidRDefault="00B6739F" w:rsidP="00B6739F">
      <w:pPr>
        <w:spacing w:after="200" w:line="276" w:lineRule="auto"/>
        <w:jc w:val="both"/>
        <w:rPr>
          <w:rFonts w:ascii="Arial Narrow" w:eastAsia="Times New Roman" w:hAnsi="Arial Narrow" w:cs="Times New Roman"/>
          <w:color w:val="000000"/>
          <w:sz w:val="24"/>
          <w:szCs w:val="24"/>
          <w:lang w:eastAsia="fr-FR"/>
        </w:rPr>
      </w:pPr>
      <w:r w:rsidRPr="004820C2">
        <w:rPr>
          <w:rFonts w:ascii="Arial Narrow" w:eastAsia="Times New Roman" w:hAnsi="Arial Narrow" w:cs="Times New Roman"/>
          <w:color w:val="000000"/>
          <w:sz w:val="24"/>
          <w:szCs w:val="24"/>
          <w:lang w:eastAsia="fr-FR"/>
        </w:rPr>
        <w:t>Le Tchad compte, à travers ce PND, améliorer le taux de couverture énergétique en : (i)</w:t>
      </w:r>
      <w:r w:rsidRPr="004820C2">
        <w:rPr>
          <w:rFonts w:ascii="Arial Narrow" w:eastAsia="Times New Roman" w:hAnsi="Arial Narrow" w:cs="Times New Roman"/>
          <w:color w:val="000000"/>
          <w:lang w:eastAsia="fr-FR"/>
        </w:rPr>
        <w:t xml:space="preserve"> </w:t>
      </w:r>
      <w:r w:rsidRPr="004820C2">
        <w:rPr>
          <w:rFonts w:ascii="Arial Narrow" w:eastAsia="Times New Roman" w:hAnsi="Arial Narrow" w:cs="Times New Roman"/>
          <w:color w:val="000000"/>
          <w:sz w:val="24"/>
          <w:szCs w:val="24"/>
          <w:lang w:eastAsia="fr-FR"/>
        </w:rPr>
        <w:t>augmentant la capacité de production ; et en (ii) réalisant des infrastructures de</w:t>
      </w:r>
      <w:r w:rsidRPr="004820C2">
        <w:rPr>
          <w:rFonts w:ascii="Arial Narrow" w:eastAsia="Times New Roman" w:hAnsi="Arial Narrow" w:cs="Times New Roman"/>
          <w:color w:val="000000"/>
          <w:lang w:eastAsia="fr-FR"/>
        </w:rPr>
        <w:t xml:space="preserve"> </w:t>
      </w:r>
      <w:r w:rsidRPr="004820C2">
        <w:rPr>
          <w:rFonts w:ascii="Arial Narrow" w:eastAsia="Times New Roman" w:hAnsi="Arial Narrow" w:cs="Times New Roman"/>
          <w:color w:val="000000"/>
          <w:sz w:val="24"/>
          <w:szCs w:val="24"/>
          <w:lang w:eastAsia="fr-FR"/>
        </w:rPr>
        <w:t>production d'énergie électrique plus économiques et plus fiables. Ceci pourra assurer l’autosuffisance de la production et l’accessibilité à l’énergie électrique.</w:t>
      </w:r>
      <w:r>
        <w:rPr>
          <w:rFonts w:ascii="Arial Narrow" w:eastAsia="Times New Roman" w:hAnsi="Arial Narrow" w:cs="Times New Roman"/>
          <w:color w:val="000000"/>
          <w:sz w:val="24"/>
          <w:szCs w:val="24"/>
          <w:lang w:eastAsia="fr-FR"/>
        </w:rPr>
        <w:t xml:space="preserve"> Les ODD sont traduit sur le plan Nationale par le Plan National de Développement. A cet effet, </w:t>
      </w:r>
      <w:r w:rsidRPr="00D16DD5">
        <w:rPr>
          <w:rFonts w:ascii="Arial Narrow" w:hAnsi="Arial Narrow"/>
          <w:sz w:val="24"/>
        </w:rPr>
        <w:t>Le projet s’inscrit dans les principes et les orientations</w:t>
      </w:r>
      <w:r>
        <w:rPr>
          <w:rFonts w:ascii="Arial Narrow" w:hAnsi="Arial Narrow"/>
          <w:sz w:val="24"/>
        </w:rPr>
        <w:t xml:space="preserve"> s</w:t>
      </w:r>
      <w:r w:rsidRPr="00D16DD5">
        <w:rPr>
          <w:rFonts w:ascii="Arial Narrow" w:hAnsi="Arial Narrow"/>
          <w:sz w:val="24"/>
        </w:rPr>
        <w:t>tratégiques définis par le PND en matière de planification du développement</w:t>
      </w:r>
      <w:r>
        <w:t>.</w:t>
      </w:r>
    </w:p>
    <w:p w14:paraId="60A613AD" w14:textId="77777777" w:rsidR="00B6739F" w:rsidRPr="00280780" w:rsidRDefault="00B6739F" w:rsidP="003425F2">
      <w:pPr>
        <w:pStyle w:val="Paragraphedeliste"/>
        <w:numPr>
          <w:ilvl w:val="0"/>
          <w:numId w:val="114"/>
        </w:numPr>
        <w:spacing w:after="200" w:line="276" w:lineRule="auto"/>
        <w:jc w:val="both"/>
        <w:rPr>
          <w:rFonts w:ascii="Arial Narrow" w:eastAsia="Times New Roman" w:hAnsi="Arial Narrow" w:cs="Times New Roman"/>
          <w:color w:val="000000"/>
          <w:sz w:val="24"/>
          <w:szCs w:val="24"/>
          <w:lang w:eastAsia="fr-FR"/>
        </w:rPr>
      </w:pPr>
      <w:r w:rsidRPr="00280780">
        <w:rPr>
          <w:rFonts w:ascii="Arial Narrow" w:eastAsia="Times New Roman" w:hAnsi="Arial Narrow" w:cs="Times New Roman"/>
          <w:b/>
          <w:color w:val="000000"/>
          <w:sz w:val="24"/>
          <w:szCs w:val="24"/>
          <w:lang w:eastAsia="fr-FR"/>
        </w:rPr>
        <w:t>Schéma directeur pour le développement des énergies Renouvelables au Tchad.</w:t>
      </w:r>
    </w:p>
    <w:p w14:paraId="5E4DCBCE" w14:textId="77777777" w:rsidR="00B6739F" w:rsidRPr="004820C2" w:rsidRDefault="00B6739F" w:rsidP="00B6739F">
      <w:pPr>
        <w:spacing w:after="200" w:line="276" w:lineRule="auto"/>
        <w:jc w:val="both"/>
        <w:rPr>
          <w:rFonts w:ascii="Arial Narrow" w:eastAsia="Times New Roman" w:hAnsi="Arial Narrow" w:cs="Times New Roman"/>
          <w:color w:val="000000"/>
          <w:sz w:val="24"/>
          <w:szCs w:val="24"/>
          <w:lang w:eastAsia="fr-FR"/>
        </w:rPr>
      </w:pPr>
      <w:r w:rsidRPr="004820C2">
        <w:rPr>
          <w:rFonts w:ascii="Arial Narrow" w:hAnsi="Arial Narrow"/>
          <w:sz w:val="24"/>
          <w:lang w:eastAsia="fr-FR"/>
        </w:rPr>
        <w:t>Il s’agit d’un schéma directeur réalisé en Août 2018. C’est un document permettant de faire l’adéquation entre la demande actuelle et future (incluant la capacité et la propension à payer des habitants) et les offres potentielles en termes d’énergie renouvelable et d’en définir la solvabilité</w:t>
      </w:r>
      <w:r>
        <w:rPr>
          <w:rFonts w:ascii="Arial Narrow" w:hAnsi="Arial Narrow"/>
          <w:sz w:val="24"/>
          <w:lang w:eastAsia="fr-FR"/>
        </w:rPr>
        <w:t>.</w:t>
      </w:r>
    </w:p>
    <w:p w14:paraId="6990969E" w14:textId="77777777" w:rsidR="00B6739F" w:rsidRPr="00280780" w:rsidRDefault="00B6739F" w:rsidP="003425F2">
      <w:pPr>
        <w:pStyle w:val="Paragraphedeliste"/>
        <w:numPr>
          <w:ilvl w:val="0"/>
          <w:numId w:val="114"/>
        </w:numPr>
        <w:spacing w:after="200" w:line="276" w:lineRule="auto"/>
        <w:rPr>
          <w:rFonts w:ascii="Arial Narrow" w:eastAsia="Times New Roman" w:hAnsi="Arial Narrow" w:cs="Times New Roman"/>
          <w:b/>
          <w:sz w:val="24"/>
          <w:szCs w:val="24"/>
          <w:lang w:eastAsia="fr-FR"/>
        </w:rPr>
      </w:pPr>
      <w:r w:rsidRPr="00280780">
        <w:rPr>
          <w:rFonts w:ascii="Arial Narrow" w:eastAsia="Times New Roman" w:hAnsi="Arial Narrow" w:cs="Times New Roman"/>
          <w:b/>
          <w:sz w:val="24"/>
          <w:szCs w:val="24"/>
          <w:lang w:eastAsia="fr-FR"/>
        </w:rPr>
        <w:t xml:space="preserve">Schéma Directeur du secteur de l’énergie au Tchad </w:t>
      </w:r>
    </w:p>
    <w:p w14:paraId="6AEF241B" w14:textId="77777777" w:rsidR="00B6739F" w:rsidRPr="004820C2" w:rsidRDefault="00B6739F" w:rsidP="00B6739F">
      <w:pPr>
        <w:spacing w:after="200" w:line="276" w:lineRule="auto"/>
        <w:jc w:val="both"/>
        <w:rPr>
          <w:rFonts w:ascii="Arial Narrow" w:eastAsia="Times New Roman" w:hAnsi="Arial Narrow" w:cs="Times New Roman"/>
          <w:sz w:val="24"/>
          <w:szCs w:val="24"/>
          <w:lang w:eastAsia="fr-FR"/>
        </w:rPr>
      </w:pPr>
      <w:r w:rsidRPr="004820C2">
        <w:rPr>
          <w:rFonts w:ascii="Arial Narrow" w:eastAsia="Times New Roman" w:hAnsi="Arial Narrow" w:cs="Times New Roman"/>
          <w:sz w:val="24"/>
          <w:szCs w:val="24"/>
          <w:lang w:eastAsia="fr-FR"/>
        </w:rPr>
        <w:t>Elaboré en 2012, ce schéma directeur a pour objectif l'établissement d'un plan directeur du secteur de l’énergie pour un développement optimum, tant sur le plan technique qu'économique dont le Ministère de Pétrole et de l’Energie en a la charge. Le projet consiste en plusieurs tâches dont certaines ont été prises comme point de référence de ce rapport et sont devenues des parties intégrantes du plan directeur de l’énergie du Tchad.</w:t>
      </w:r>
    </w:p>
    <w:p w14:paraId="7349118C" w14:textId="77777777" w:rsidR="00B6739F" w:rsidRPr="00280780" w:rsidRDefault="00B6739F" w:rsidP="003425F2">
      <w:pPr>
        <w:pStyle w:val="Paragraphedeliste"/>
        <w:numPr>
          <w:ilvl w:val="0"/>
          <w:numId w:val="114"/>
        </w:numPr>
        <w:spacing w:after="200" w:line="276" w:lineRule="auto"/>
        <w:rPr>
          <w:rFonts w:ascii="Arial Narrow" w:eastAsia="Times New Roman" w:hAnsi="Arial Narrow" w:cs="Times New Roman"/>
          <w:b/>
          <w:sz w:val="24"/>
          <w:szCs w:val="24"/>
          <w:lang w:eastAsia="fr-FR"/>
        </w:rPr>
      </w:pPr>
      <w:r w:rsidRPr="00280780">
        <w:rPr>
          <w:rFonts w:ascii="Arial Narrow" w:eastAsia="Times New Roman" w:hAnsi="Arial Narrow" w:cs="Times New Roman"/>
          <w:b/>
          <w:sz w:val="24"/>
          <w:szCs w:val="24"/>
          <w:lang w:eastAsia="fr-FR"/>
        </w:rPr>
        <w:t>Plan National d’Action pour l’Environnement (PNAE)</w:t>
      </w:r>
      <w:bookmarkEnd w:id="39"/>
      <w:bookmarkEnd w:id="40"/>
      <w:bookmarkEnd w:id="41"/>
    </w:p>
    <w:p w14:paraId="55331DDF" w14:textId="77777777" w:rsidR="00B6739F" w:rsidRPr="00D16DD5" w:rsidRDefault="00B6739F" w:rsidP="00B6739F">
      <w:pPr>
        <w:autoSpaceDE w:val="0"/>
        <w:autoSpaceDN w:val="0"/>
        <w:adjustRightInd w:val="0"/>
        <w:spacing w:after="200" w:line="276" w:lineRule="auto"/>
        <w:jc w:val="both"/>
        <w:rPr>
          <w:rFonts w:ascii="Arial Narrow" w:eastAsia="Times New Roman" w:hAnsi="Arial Narrow" w:cs="Times New Roman"/>
          <w:sz w:val="28"/>
          <w:szCs w:val="24"/>
          <w:lang w:eastAsia="fr-FR"/>
        </w:rPr>
      </w:pPr>
      <w:r w:rsidRPr="004820C2">
        <w:rPr>
          <w:rFonts w:ascii="Arial Narrow" w:eastAsia="Times New Roman" w:hAnsi="Arial Narrow" w:cs="Times New Roman"/>
          <w:bCs/>
          <w:sz w:val="24"/>
          <w:szCs w:val="24"/>
          <w:lang w:eastAsia="fr-FR"/>
        </w:rPr>
        <w:t xml:space="preserve">Le PNAE </w:t>
      </w:r>
      <w:r w:rsidRPr="004820C2">
        <w:rPr>
          <w:rFonts w:ascii="Arial Narrow" w:eastAsia="Times New Roman" w:hAnsi="Arial Narrow" w:cs="Times New Roman"/>
          <w:sz w:val="24"/>
          <w:szCs w:val="24"/>
          <w:lang w:eastAsia="fr-FR"/>
        </w:rPr>
        <w:t>donne des orientations à suivre pour obtenir un développement durable au Tchad. Il définit la stratégie de la politique environnementale nationale en général. D’autres actions stratégiques sont menées. Il s’agit du Programme National d’Actions de Lutte contre la Désertification (PAN/LD), du Programme National d’Adaptation au Changement Climatique (PNACC). Ces instruments sont opérationnels. Par ailleurs, le Ministère en charge de l’Environnement cherche à concevoir depuis quelques années une Stratégie Nationale de Développement Durable du Tchad (SNDDT).</w:t>
      </w:r>
      <w:r w:rsidRPr="00006022">
        <w:t xml:space="preserve"> </w:t>
      </w:r>
      <w:r w:rsidRPr="00D16DD5">
        <w:rPr>
          <w:rFonts w:ascii="Arial Narrow" w:hAnsi="Arial Narrow"/>
          <w:sz w:val="24"/>
        </w:rPr>
        <w:t>Ce projet de production d’énergie à partir du solaire est en phase avec le PNAE puisqu’elle constitue une énergie propre qui ne génère pas d’émissions nocives en phase exploitation.</w:t>
      </w:r>
    </w:p>
    <w:p w14:paraId="250DD126" w14:textId="77777777" w:rsidR="00B6739F" w:rsidRPr="00280780" w:rsidRDefault="00B6739F" w:rsidP="003425F2">
      <w:pPr>
        <w:pStyle w:val="Paragraphedeliste"/>
        <w:numPr>
          <w:ilvl w:val="0"/>
          <w:numId w:val="114"/>
        </w:numPr>
        <w:spacing w:after="200" w:line="276" w:lineRule="auto"/>
        <w:jc w:val="both"/>
        <w:rPr>
          <w:rFonts w:ascii="Arial Narrow" w:eastAsia="Times New Roman" w:hAnsi="Arial Narrow" w:cs="Times New Roman"/>
          <w:sz w:val="24"/>
          <w:szCs w:val="24"/>
          <w:lang w:eastAsia="fr-FR"/>
        </w:rPr>
      </w:pPr>
      <w:r w:rsidRPr="00280780">
        <w:rPr>
          <w:rFonts w:ascii="Arial Narrow" w:eastAsia="Times New Roman" w:hAnsi="Arial Narrow" w:cs="Times New Roman"/>
          <w:b/>
          <w:sz w:val="24"/>
          <w:szCs w:val="24"/>
          <w:lang w:eastAsia="fr-FR"/>
        </w:rPr>
        <w:t>Programme d’Action National d’Adaptation aux changements climatiques (PANA)</w:t>
      </w:r>
    </w:p>
    <w:p w14:paraId="1E1D702E" w14:textId="77777777" w:rsidR="00B6739F" w:rsidRPr="00386F46" w:rsidRDefault="00B6739F" w:rsidP="00B6739F">
      <w:pPr>
        <w:spacing w:after="120" w:line="276" w:lineRule="auto"/>
        <w:jc w:val="both"/>
        <w:rPr>
          <w:rFonts w:ascii="Arial Narrow" w:hAnsi="Arial Narrow"/>
          <w:sz w:val="24"/>
          <w:szCs w:val="24"/>
        </w:rPr>
      </w:pPr>
      <w:r w:rsidRPr="004820C2">
        <w:rPr>
          <w:rFonts w:ascii="Arial Narrow" w:eastAsia="Times New Roman" w:hAnsi="Arial Narrow" w:cs="Times New Roman"/>
          <w:sz w:val="24"/>
          <w:szCs w:val="24"/>
          <w:lang w:eastAsia="fr-FR"/>
        </w:rPr>
        <w:t xml:space="preserve">Le Tchad a poursuivi ensuite dans la même voie en adoptant le programme d’action national d’adaptation aux changements climatiques (PANA) en février 2009. Ce programme a pour objectif général de contribuer à la réduction des effets néfastes de la variabilité et des changements climatiques sur les populations les plus vulnérables dans la perspective d’un </w:t>
      </w:r>
      <w:r w:rsidRPr="00386F46">
        <w:rPr>
          <w:rFonts w:ascii="Arial Narrow" w:eastAsia="Times New Roman" w:hAnsi="Arial Narrow" w:cs="Times New Roman"/>
          <w:sz w:val="24"/>
          <w:szCs w:val="24"/>
          <w:lang w:eastAsia="fr-FR"/>
        </w:rPr>
        <w:t xml:space="preserve">développement durable. </w:t>
      </w:r>
      <w:r w:rsidRPr="00386F46">
        <w:rPr>
          <w:rFonts w:ascii="Arial Narrow" w:hAnsi="Arial Narrow"/>
          <w:sz w:val="24"/>
          <w:szCs w:val="24"/>
        </w:rPr>
        <w:t>Aujourd’hui les changements climatiques ont conduit sur le plan international au recours aux sources d’énergie moins polluantes. Ainsi, l’utilisation du solaire au niveau du projet PASET devient un fondement pour une substitution énergétique plus favorable à la protection de l’environnement et du développement durable</w:t>
      </w:r>
    </w:p>
    <w:p w14:paraId="6A65523A" w14:textId="77777777" w:rsidR="00B6739F" w:rsidRPr="00280780" w:rsidRDefault="00B6739F" w:rsidP="003425F2">
      <w:pPr>
        <w:pStyle w:val="Paragraphedeliste"/>
        <w:numPr>
          <w:ilvl w:val="0"/>
          <w:numId w:val="114"/>
        </w:numPr>
        <w:spacing w:after="120" w:line="276" w:lineRule="auto"/>
        <w:jc w:val="both"/>
        <w:rPr>
          <w:rFonts w:ascii="Arial Narrow" w:eastAsia="Times New Roman" w:hAnsi="Arial Narrow" w:cs="Times New Roman"/>
          <w:sz w:val="24"/>
          <w:szCs w:val="24"/>
          <w:lang w:eastAsia="fr-FR"/>
        </w:rPr>
      </w:pPr>
      <w:r w:rsidRPr="00280780">
        <w:rPr>
          <w:rFonts w:ascii="Arial Narrow" w:eastAsia="Times New Roman" w:hAnsi="Arial Narrow" w:cs="Times New Roman"/>
          <w:b/>
          <w:sz w:val="24"/>
          <w:szCs w:val="24"/>
          <w:lang w:eastAsia="fr-FR"/>
        </w:rPr>
        <w:t>Plan Directeur de Lutte Contre la Désertification</w:t>
      </w:r>
      <w:r w:rsidRPr="00280780">
        <w:rPr>
          <w:rFonts w:ascii="Arial Narrow" w:eastAsia="Times New Roman" w:hAnsi="Arial Narrow" w:cs="Times New Roman"/>
          <w:sz w:val="24"/>
          <w:szCs w:val="24"/>
          <w:lang w:eastAsia="fr-FR"/>
        </w:rPr>
        <w:t xml:space="preserve"> </w:t>
      </w:r>
      <w:r w:rsidRPr="00280780">
        <w:rPr>
          <w:rFonts w:ascii="Arial Narrow" w:eastAsia="Times New Roman" w:hAnsi="Arial Narrow" w:cs="Times New Roman"/>
          <w:b/>
          <w:sz w:val="24"/>
          <w:szCs w:val="24"/>
          <w:lang w:eastAsia="fr-FR"/>
        </w:rPr>
        <w:t>(PDLCD)</w:t>
      </w:r>
    </w:p>
    <w:p w14:paraId="4C1059C7" w14:textId="77777777" w:rsidR="00B6739F" w:rsidRPr="00386F46" w:rsidRDefault="00B6739F" w:rsidP="00B6739F">
      <w:pPr>
        <w:spacing w:after="200" w:line="276" w:lineRule="auto"/>
        <w:jc w:val="both"/>
        <w:rPr>
          <w:rFonts w:ascii="Arial Narrow" w:eastAsia="Times New Roman" w:hAnsi="Arial Narrow" w:cs="Times New Roman"/>
          <w:sz w:val="24"/>
          <w:szCs w:val="24"/>
          <w:lang w:eastAsia="fr-FR"/>
        </w:rPr>
      </w:pPr>
      <w:r w:rsidRPr="004820C2">
        <w:rPr>
          <w:rFonts w:ascii="Arial Narrow" w:eastAsia="Times New Roman" w:hAnsi="Arial Narrow" w:cs="Times New Roman"/>
          <w:sz w:val="24"/>
          <w:szCs w:val="24"/>
          <w:lang w:eastAsia="fr-FR"/>
        </w:rPr>
        <w:t xml:space="preserve">On note également le Plan Directeur de Lutte Contre la Désertification (PDLCD) adopté en 1989 et dont la finalité est l’orientation des actions de correction des conséquences persistantes de la désertification, l’augmentation durable des productions végétales et animales, la satisfaction des </w:t>
      </w:r>
      <w:r w:rsidRPr="00386F46">
        <w:rPr>
          <w:rFonts w:ascii="Arial Narrow" w:eastAsia="Times New Roman" w:hAnsi="Arial Narrow" w:cs="Times New Roman"/>
          <w:sz w:val="24"/>
          <w:szCs w:val="24"/>
          <w:lang w:eastAsia="fr-FR"/>
        </w:rPr>
        <w:t>besoins alimentaires et énergétiques</w:t>
      </w:r>
      <w:r w:rsidRPr="00386F46">
        <w:rPr>
          <w:rFonts w:ascii="Arial Narrow" w:hAnsi="Arial Narrow"/>
          <w:sz w:val="24"/>
          <w:szCs w:val="24"/>
        </w:rPr>
        <w:t xml:space="preserve"> Une bonne gestion et la protection durables des déchets et des terres dans la mise en œuvre de ce projet, permettrait </w:t>
      </w:r>
      <w:r>
        <w:rPr>
          <w:rFonts w:ascii="Arial Narrow" w:hAnsi="Arial Narrow"/>
          <w:sz w:val="24"/>
          <w:szCs w:val="24"/>
        </w:rPr>
        <w:t>au</w:t>
      </w:r>
      <w:r w:rsidRPr="00386F46">
        <w:rPr>
          <w:rFonts w:ascii="Arial Narrow" w:hAnsi="Arial Narrow"/>
          <w:sz w:val="24"/>
          <w:szCs w:val="24"/>
        </w:rPr>
        <w:t xml:space="preserve"> PASET de participer à l’atteinte des objectifs visés dans le cadre de ce programme</w:t>
      </w:r>
    </w:p>
    <w:p w14:paraId="2A5117E9" w14:textId="77777777" w:rsidR="00B6739F" w:rsidRPr="00280780" w:rsidRDefault="00B6739F" w:rsidP="003425F2">
      <w:pPr>
        <w:pStyle w:val="Paragraphedeliste"/>
        <w:numPr>
          <w:ilvl w:val="0"/>
          <w:numId w:val="114"/>
        </w:numPr>
        <w:spacing w:after="200" w:line="276" w:lineRule="auto"/>
        <w:jc w:val="both"/>
        <w:rPr>
          <w:rFonts w:ascii="Arial Narrow" w:eastAsia="Times New Roman" w:hAnsi="Arial Narrow" w:cs="Times New Roman"/>
          <w:sz w:val="24"/>
          <w:szCs w:val="24"/>
          <w:lang w:eastAsia="fr-FR"/>
        </w:rPr>
      </w:pPr>
      <w:r w:rsidRPr="00280780">
        <w:rPr>
          <w:rFonts w:ascii="Arial Narrow" w:hAnsi="Arial Narrow"/>
          <w:b/>
          <w:sz w:val="24"/>
        </w:rPr>
        <w:t>Stratégie nationale et Plan d’Action en matière de diversité biologique (SNPA/DB)</w:t>
      </w:r>
    </w:p>
    <w:p w14:paraId="040F1FB6" w14:textId="77777777" w:rsidR="00B6739F" w:rsidRPr="00280780" w:rsidRDefault="00B6739F" w:rsidP="00B6739F">
      <w:pPr>
        <w:spacing w:after="200" w:line="276" w:lineRule="auto"/>
        <w:jc w:val="both"/>
        <w:rPr>
          <w:rFonts w:ascii="Arial Narrow" w:eastAsia="Times New Roman" w:hAnsi="Arial Narrow" w:cs="Times New Roman"/>
          <w:sz w:val="24"/>
          <w:szCs w:val="24"/>
          <w:lang w:eastAsia="fr-FR"/>
        </w:rPr>
      </w:pPr>
      <w:r>
        <w:rPr>
          <w:rFonts w:ascii="Arial Narrow" w:hAnsi="Arial Narrow"/>
          <w:sz w:val="24"/>
        </w:rPr>
        <w:t>Elle</w:t>
      </w:r>
      <w:r w:rsidRPr="00280780">
        <w:rPr>
          <w:rFonts w:ascii="Arial Narrow" w:hAnsi="Arial Narrow"/>
          <w:sz w:val="24"/>
        </w:rPr>
        <w:t xml:space="preserve"> traduit les engagements du Tchad envers la Convention de Rio et a pour objectifs la conception et la mise en œuvre d’une stratégie appropriée d’information, d’éducation et de communication, la connaissance de la biodiversité, la promotion des énergies nouvelles et renouvelables et l’élaboration d’un document de stratégie nationale et Plan d’Action en matière de biodiversité.</w:t>
      </w:r>
      <w:r w:rsidRPr="00280780">
        <w:rPr>
          <w:rFonts w:ascii="Arial Narrow" w:eastAsia="Times New Roman" w:hAnsi="Arial Narrow" w:cs="Times New Roman"/>
          <w:sz w:val="24"/>
          <w:szCs w:val="24"/>
          <w:lang w:eastAsia="fr-FR"/>
        </w:rPr>
        <w:t xml:space="preserve"> </w:t>
      </w:r>
      <w:r>
        <w:t xml:space="preserve">La </w:t>
      </w:r>
      <w:r w:rsidRPr="00280780">
        <w:rPr>
          <w:rFonts w:ascii="Arial Narrow" w:hAnsi="Arial Narrow"/>
          <w:sz w:val="24"/>
          <w:szCs w:val="24"/>
        </w:rPr>
        <w:t xml:space="preserve">végétation présente dans toute l’emprise du site sera détruite. Le PASET doit se conformer aux objectifs de cette politique pour </w:t>
      </w:r>
      <w:r w:rsidRPr="00280780">
        <w:rPr>
          <w:rFonts w:ascii="Arial Narrow" w:eastAsia="Times New Roman" w:hAnsi="Arial Narrow" w:cs="Times New Roman"/>
          <w:sz w:val="24"/>
          <w:szCs w:val="24"/>
          <w:lang w:eastAsia="fr-FR"/>
        </w:rPr>
        <w:t>lutter contre la coupe des arbres si possible et au cas échéant un reboisement sera nécessaire</w:t>
      </w:r>
      <w:r w:rsidRPr="00280780">
        <w:rPr>
          <w:rFonts w:ascii="Arial Narrow" w:hAnsi="Arial Narrow"/>
          <w:sz w:val="24"/>
          <w:szCs w:val="24"/>
        </w:rPr>
        <w:t xml:space="preserve"> en mettant en place des mesures pour la restauration.</w:t>
      </w:r>
    </w:p>
    <w:p w14:paraId="53404954" w14:textId="77777777" w:rsidR="00B6739F" w:rsidRPr="00280780" w:rsidRDefault="00B6739F" w:rsidP="003425F2">
      <w:pPr>
        <w:pStyle w:val="Paragraphedeliste"/>
        <w:numPr>
          <w:ilvl w:val="0"/>
          <w:numId w:val="114"/>
        </w:numPr>
        <w:spacing w:line="276" w:lineRule="auto"/>
        <w:jc w:val="both"/>
        <w:rPr>
          <w:rFonts w:ascii="Arial Narrow" w:hAnsi="Arial Narrow"/>
          <w:sz w:val="24"/>
          <w:szCs w:val="24"/>
        </w:rPr>
      </w:pPr>
      <w:r w:rsidRPr="00280780">
        <w:rPr>
          <w:rFonts w:ascii="Arial Narrow" w:hAnsi="Arial Narrow"/>
          <w:b/>
          <w:sz w:val="24"/>
          <w:szCs w:val="24"/>
        </w:rPr>
        <w:t>Politique nationale Genre </w:t>
      </w:r>
      <w:r w:rsidRPr="00280780">
        <w:rPr>
          <w:rFonts w:ascii="Arial Narrow" w:hAnsi="Arial Narrow"/>
          <w:sz w:val="24"/>
          <w:szCs w:val="24"/>
        </w:rPr>
        <w:t xml:space="preserve">: </w:t>
      </w:r>
    </w:p>
    <w:p w14:paraId="644A0EE7" w14:textId="77777777" w:rsidR="00B6739F" w:rsidRPr="00386F46" w:rsidRDefault="00B6739F" w:rsidP="00B6739F">
      <w:pPr>
        <w:spacing w:line="276" w:lineRule="auto"/>
        <w:jc w:val="both"/>
        <w:rPr>
          <w:rFonts w:ascii="Arial Narrow" w:hAnsi="Arial Narrow"/>
          <w:sz w:val="28"/>
          <w:szCs w:val="24"/>
          <w:lang w:val="fr-CA"/>
        </w:rPr>
      </w:pPr>
      <w:r>
        <w:rPr>
          <w:rFonts w:ascii="Arial Narrow" w:hAnsi="Arial Narrow"/>
          <w:sz w:val="24"/>
          <w:szCs w:val="24"/>
        </w:rPr>
        <w:t>C’est</w:t>
      </w:r>
      <w:r w:rsidRPr="004820C2">
        <w:rPr>
          <w:rFonts w:ascii="Arial Narrow" w:hAnsi="Arial Narrow"/>
          <w:sz w:val="24"/>
          <w:szCs w:val="24"/>
        </w:rPr>
        <w:t xml:space="preserve"> un document élaboré en décembre 2011 par le ministère en charge de la femme, énonce l’égalité et l’équité entre les hommes et les femmes en vue d’un développement durable</w:t>
      </w:r>
      <w:r>
        <w:rPr>
          <w:rFonts w:ascii="Arial Narrow" w:hAnsi="Arial Narrow"/>
          <w:sz w:val="24"/>
          <w:szCs w:val="24"/>
        </w:rPr>
        <w:t xml:space="preserve">. </w:t>
      </w:r>
      <w:r w:rsidRPr="00386F46">
        <w:rPr>
          <w:rFonts w:ascii="Arial Narrow" w:hAnsi="Arial Narrow"/>
          <w:sz w:val="24"/>
        </w:rPr>
        <w:t>Le projet dans sa conception et son exécution, est sensible aux conditions de vie des couches vulnérables pour accéder à l’énergie</w:t>
      </w:r>
      <w:r>
        <w:rPr>
          <w:rFonts w:ascii="Arial Narrow" w:hAnsi="Arial Narrow"/>
          <w:sz w:val="24"/>
        </w:rPr>
        <w:t>.</w:t>
      </w:r>
    </w:p>
    <w:p w14:paraId="082AA9A2" w14:textId="77777777" w:rsidR="00B6739F" w:rsidRPr="004820C2" w:rsidRDefault="00B6739F" w:rsidP="00B6739F">
      <w:pPr>
        <w:pStyle w:val="Titre3"/>
        <w:spacing w:after="240" w:line="276" w:lineRule="auto"/>
        <w:rPr>
          <w:rFonts w:ascii="Arial Narrow" w:hAnsi="Arial Narrow"/>
          <w:b/>
          <w:color w:val="auto"/>
          <w:lang w:val="fr-CA"/>
        </w:rPr>
      </w:pPr>
      <w:bookmarkStart w:id="42" w:name="_Toc117631587"/>
      <w:r>
        <w:rPr>
          <w:rFonts w:ascii="Arial Narrow" w:hAnsi="Arial Narrow"/>
          <w:b/>
          <w:color w:val="auto"/>
          <w:lang w:val="fr-CA"/>
        </w:rPr>
        <w:t>2</w:t>
      </w:r>
      <w:r w:rsidRPr="004820C2">
        <w:rPr>
          <w:rFonts w:ascii="Arial Narrow" w:hAnsi="Arial Narrow"/>
          <w:b/>
          <w:color w:val="auto"/>
          <w:lang w:val="fr-CA"/>
        </w:rPr>
        <w:t>.2.2. Cadre juridique</w:t>
      </w:r>
      <w:bookmarkEnd w:id="42"/>
    </w:p>
    <w:p w14:paraId="67BA6D09" w14:textId="77777777" w:rsidR="00B6739F" w:rsidRPr="004820C2" w:rsidRDefault="00B6739F" w:rsidP="00B6739F">
      <w:pPr>
        <w:spacing w:line="276" w:lineRule="auto"/>
        <w:jc w:val="both"/>
        <w:rPr>
          <w:rFonts w:ascii="Arial Narrow" w:hAnsi="Arial Narrow" w:cstheme="majorBidi"/>
          <w:b/>
          <w:sz w:val="24"/>
          <w:szCs w:val="24"/>
          <w:lang w:val="fr-CA"/>
        </w:rPr>
      </w:pPr>
      <w:r w:rsidRPr="004820C2">
        <w:rPr>
          <w:rFonts w:ascii="Arial Narrow" w:hAnsi="Arial Narrow"/>
          <w:sz w:val="24"/>
          <w:szCs w:val="24"/>
        </w:rPr>
        <w:t xml:space="preserve">Le Tchad dispose d’un arsenal de textes législatifs et réglementaires qui traite de la gestion des impacts environnementaux et sociaux et de la majorité des aspects liés à la protection de l’environnement, la lutte contre la pollution et l’amélioration du cadre de vie. Cependant, la mise en œuvre sur le terrain de tous ces dispositifs reste encore limitée. </w:t>
      </w:r>
    </w:p>
    <w:p w14:paraId="75F5F385" w14:textId="77777777" w:rsidR="00B6739F" w:rsidRPr="004820C2" w:rsidRDefault="00B6739F" w:rsidP="00B6739F">
      <w:pPr>
        <w:spacing w:line="276" w:lineRule="auto"/>
        <w:rPr>
          <w:rFonts w:ascii="Arial Narrow" w:hAnsi="Arial Narrow"/>
          <w:sz w:val="24"/>
          <w:szCs w:val="24"/>
        </w:rPr>
      </w:pPr>
      <w:r w:rsidRPr="004820C2">
        <w:rPr>
          <w:rFonts w:ascii="Arial Narrow" w:hAnsi="Arial Narrow"/>
          <w:sz w:val="24"/>
          <w:szCs w:val="24"/>
        </w:rPr>
        <w:t>Il existe une Loi sur l’environnement et d’autres textes législatifs et réglementaires nationaux portant sur différents secteurs touchant l’environnement</w:t>
      </w:r>
    </w:p>
    <w:p w14:paraId="778C1BD1" w14:textId="77777777" w:rsidR="00B6739F" w:rsidRPr="004820C2" w:rsidRDefault="00B6739F" w:rsidP="00B6739F">
      <w:pPr>
        <w:spacing w:line="276" w:lineRule="auto"/>
        <w:jc w:val="both"/>
        <w:rPr>
          <w:rFonts w:ascii="Arial Narrow" w:hAnsi="Arial Narrow"/>
          <w:sz w:val="24"/>
          <w:szCs w:val="24"/>
        </w:rPr>
      </w:pPr>
      <w:r w:rsidRPr="004820C2">
        <w:rPr>
          <w:rFonts w:ascii="Arial Narrow" w:hAnsi="Arial Narrow"/>
          <w:sz w:val="24"/>
          <w:szCs w:val="24"/>
        </w:rPr>
        <w:t xml:space="preserve">Les principaux textes législatifs et réglementaires ci-après sont appropriés d’une part à la gestion de l’environnement au Tchad et d’autres elles sont spécifiques au secteur de l’énergie. </w:t>
      </w:r>
    </w:p>
    <w:p w14:paraId="55140D59" w14:textId="77777777" w:rsidR="00B6739F" w:rsidRPr="00783881" w:rsidRDefault="00B6739F" w:rsidP="003425F2">
      <w:pPr>
        <w:pStyle w:val="Paragraphedeliste"/>
        <w:numPr>
          <w:ilvl w:val="0"/>
          <w:numId w:val="114"/>
        </w:numPr>
        <w:autoSpaceDE w:val="0"/>
        <w:autoSpaceDN w:val="0"/>
        <w:adjustRightInd w:val="0"/>
        <w:spacing w:before="240" w:after="240" w:line="276" w:lineRule="auto"/>
        <w:jc w:val="both"/>
        <w:rPr>
          <w:rFonts w:ascii="Arial Narrow" w:hAnsi="Arial Narrow"/>
          <w:b/>
          <w:bCs/>
          <w:sz w:val="24"/>
          <w:szCs w:val="24"/>
          <w:lang w:val="fr-CA"/>
        </w:rPr>
      </w:pPr>
      <w:r w:rsidRPr="00783881">
        <w:rPr>
          <w:rFonts w:ascii="Arial Narrow" w:hAnsi="Arial Narrow"/>
          <w:b/>
          <w:bCs/>
          <w:sz w:val="24"/>
          <w:szCs w:val="24"/>
          <w:lang w:val="fr-CA"/>
        </w:rPr>
        <w:t>Constitution</w:t>
      </w:r>
    </w:p>
    <w:p w14:paraId="7D50E2E0" w14:textId="77777777" w:rsidR="00B6739F" w:rsidRPr="004820C2" w:rsidRDefault="00B6739F" w:rsidP="00B6739F">
      <w:pPr>
        <w:autoSpaceDE w:val="0"/>
        <w:autoSpaceDN w:val="0"/>
        <w:adjustRightInd w:val="0"/>
        <w:spacing w:line="276" w:lineRule="auto"/>
        <w:jc w:val="both"/>
        <w:rPr>
          <w:rFonts w:ascii="Arial Narrow" w:hAnsi="Arial Narrow"/>
          <w:sz w:val="24"/>
          <w:szCs w:val="24"/>
        </w:rPr>
      </w:pPr>
      <w:r w:rsidRPr="004820C2">
        <w:rPr>
          <w:rFonts w:ascii="Arial Narrow" w:hAnsi="Arial Narrow"/>
          <w:sz w:val="24"/>
          <w:szCs w:val="24"/>
        </w:rPr>
        <w:t xml:space="preserve">Le premier texte qui témoigne de l’importance que le pays accorde à la protection de l’environnement est la Constitution de la République du Tchad du 31 mars 1996, révisée par la Loi constitutionnelle N° 08/PR/2005 du 15 juillet 2005. Ce texte stipule en effet que </w:t>
      </w:r>
      <w:r w:rsidRPr="004820C2">
        <w:rPr>
          <w:rFonts w:ascii="Arial Narrow" w:hAnsi="Arial Narrow"/>
          <w:i/>
          <w:iCs/>
          <w:sz w:val="24"/>
          <w:szCs w:val="24"/>
        </w:rPr>
        <w:t xml:space="preserve">« Toute personne a droit à un environnement sain » </w:t>
      </w:r>
      <w:r w:rsidRPr="004820C2">
        <w:rPr>
          <w:rFonts w:ascii="Arial Narrow" w:hAnsi="Arial Narrow"/>
          <w:sz w:val="24"/>
          <w:szCs w:val="24"/>
        </w:rPr>
        <w:t xml:space="preserve">(article 47) et « </w:t>
      </w:r>
      <w:r w:rsidRPr="004820C2">
        <w:rPr>
          <w:rFonts w:ascii="Arial Narrow" w:hAnsi="Arial Narrow"/>
          <w:i/>
          <w:iCs/>
          <w:sz w:val="24"/>
          <w:szCs w:val="24"/>
        </w:rPr>
        <w:t>L’État et les collectivités</w:t>
      </w:r>
      <w:r w:rsidRPr="004820C2">
        <w:rPr>
          <w:rFonts w:ascii="Arial Narrow" w:hAnsi="Arial Narrow"/>
          <w:sz w:val="24"/>
          <w:szCs w:val="24"/>
        </w:rPr>
        <w:t xml:space="preserve"> </w:t>
      </w:r>
      <w:r w:rsidRPr="004820C2">
        <w:rPr>
          <w:rFonts w:ascii="Arial Narrow" w:hAnsi="Arial Narrow"/>
          <w:i/>
          <w:iCs/>
          <w:sz w:val="24"/>
          <w:szCs w:val="24"/>
        </w:rPr>
        <w:t xml:space="preserve">décentralisées doivent veiller à la protection de l’environnement » </w:t>
      </w:r>
      <w:r w:rsidRPr="004820C2">
        <w:rPr>
          <w:rFonts w:ascii="Arial Narrow" w:hAnsi="Arial Narrow"/>
          <w:sz w:val="24"/>
          <w:szCs w:val="24"/>
        </w:rPr>
        <w:t>(article 48).</w:t>
      </w:r>
    </w:p>
    <w:p w14:paraId="231C9986" w14:textId="77777777" w:rsidR="00B6739F" w:rsidRPr="00280780" w:rsidRDefault="00B6739F" w:rsidP="003425F2">
      <w:pPr>
        <w:pStyle w:val="Paragraphedeliste"/>
        <w:numPr>
          <w:ilvl w:val="0"/>
          <w:numId w:val="114"/>
        </w:numPr>
        <w:autoSpaceDE w:val="0"/>
        <w:autoSpaceDN w:val="0"/>
        <w:adjustRightInd w:val="0"/>
        <w:spacing w:line="276" w:lineRule="auto"/>
        <w:jc w:val="both"/>
        <w:rPr>
          <w:rFonts w:ascii="Arial Narrow" w:hAnsi="Arial Narrow"/>
          <w:b/>
          <w:sz w:val="24"/>
          <w:szCs w:val="24"/>
        </w:rPr>
      </w:pPr>
      <w:r w:rsidRPr="00280780">
        <w:rPr>
          <w:rFonts w:ascii="Arial Narrow" w:hAnsi="Arial Narrow"/>
          <w:b/>
          <w:sz w:val="24"/>
          <w:szCs w:val="24"/>
        </w:rPr>
        <w:t>Textes législatifs et réglementaires</w:t>
      </w:r>
    </w:p>
    <w:p w14:paraId="1B3A5DC2" w14:textId="77777777" w:rsidR="00B6739F" w:rsidRPr="004820C2" w:rsidRDefault="00B6739F" w:rsidP="00B6739F">
      <w:pPr>
        <w:autoSpaceDE w:val="0"/>
        <w:autoSpaceDN w:val="0"/>
        <w:adjustRightInd w:val="0"/>
        <w:spacing w:line="276" w:lineRule="auto"/>
        <w:jc w:val="both"/>
        <w:rPr>
          <w:rFonts w:ascii="Arial Narrow" w:hAnsi="Arial Narrow"/>
          <w:sz w:val="24"/>
          <w:szCs w:val="24"/>
        </w:rPr>
      </w:pPr>
      <w:r w:rsidRPr="004820C2">
        <w:rPr>
          <w:rFonts w:ascii="Arial Narrow" w:hAnsi="Arial Narrow"/>
          <w:b/>
          <w:i/>
          <w:sz w:val="24"/>
          <w:szCs w:val="24"/>
        </w:rPr>
        <w:t>Loi n°014/PR/98 du 17 Août 1998</w:t>
      </w:r>
      <w:r w:rsidRPr="004820C2">
        <w:rPr>
          <w:rFonts w:ascii="Arial Narrow" w:hAnsi="Arial Narrow"/>
          <w:b/>
          <w:sz w:val="24"/>
          <w:szCs w:val="24"/>
        </w:rPr>
        <w:t>, définissant les principes généraux de la protection de l’environnement</w:t>
      </w:r>
      <w:r w:rsidRPr="004820C2">
        <w:rPr>
          <w:rFonts w:ascii="Arial Narrow" w:hAnsi="Arial Narrow"/>
          <w:sz w:val="24"/>
          <w:szCs w:val="24"/>
        </w:rPr>
        <w:t>, constitue au Tchad le socle de la politique nationale de protection de l‘environnement. Son objectif principal est d’établir les principes pour la gestion durable de l’environnement et sa protection contre toutes les formes de dégradation, afin de sauvegarder, de valoriser les ressources naturelles et d’améliorer les conditions de vie de la population.</w:t>
      </w:r>
    </w:p>
    <w:p w14:paraId="292B982C" w14:textId="77777777" w:rsidR="00B6739F" w:rsidRPr="004820C2" w:rsidRDefault="00B6739F" w:rsidP="00B6739F">
      <w:pPr>
        <w:autoSpaceDE w:val="0"/>
        <w:autoSpaceDN w:val="0"/>
        <w:adjustRightInd w:val="0"/>
        <w:spacing w:line="276" w:lineRule="auto"/>
        <w:jc w:val="both"/>
        <w:rPr>
          <w:rFonts w:ascii="Arial Narrow" w:hAnsi="Arial Narrow"/>
          <w:sz w:val="24"/>
          <w:szCs w:val="24"/>
        </w:rPr>
      </w:pPr>
      <w:r w:rsidRPr="004820C2">
        <w:rPr>
          <w:rFonts w:ascii="Arial Narrow" w:hAnsi="Arial Narrow"/>
          <w:sz w:val="24"/>
          <w:szCs w:val="24"/>
        </w:rPr>
        <w:t xml:space="preserve">L’évaluation environnementale et les plans d’urgence sont développés au Titre VI de la loi. Le principe général est énoncé à l’article 80 : « </w:t>
      </w:r>
      <w:r w:rsidRPr="004820C2">
        <w:rPr>
          <w:rFonts w:ascii="Arial Narrow" w:hAnsi="Arial Narrow"/>
          <w:iCs/>
          <w:sz w:val="24"/>
          <w:szCs w:val="24"/>
        </w:rPr>
        <w:t xml:space="preserve">lorsque des aménagements, ouvrages ou des projets risquent en raison de leur dimension ou de leur incidence sur le milieu naturel, de porter atteinte à l’environnement, l’administration peut imposer au pétitionnaire ou au maître d’ouvrage, l’établissement d’une étude d’impact préalable permettant d’apprécier leur compatibilité avec les exigences de la protection de l’environnement </w:t>
      </w:r>
      <w:r w:rsidRPr="004820C2">
        <w:rPr>
          <w:rFonts w:ascii="Arial Narrow" w:hAnsi="Arial Narrow"/>
          <w:sz w:val="24"/>
          <w:szCs w:val="24"/>
        </w:rPr>
        <w:t>».</w:t>
      </w:r>
    </w:p>
    <w:p w14:paraId="08798869" w14:textId="77777777" w:rsidR="00B6739F" w:rsidRPr="004820C2" w:rsidRDefault="00B6739F" w:rsidP="00B6739F">
      <w:pPr>
        <w:autoSpaceDE w:val="0"/>
        <w:autoSpaceDN w:val="0"/>
        <w:adjustRightInd w:val="0"/>
        <w:spacing w:line="276" w:lineRule="auto"/>
        <w:jc w:val="both"/>
        <w:rPr>
          <w:rFonts w:ascii="Arial Narrow" w:eastAsia="ArialMT" w:hAnsi="Arial Narrow" w:cstheme="minorHAnsi"/>
          <w:sz w:val="24"/>
          <w:szCs w:val="24"/>
        </w:rPr>
      </w:pPr>
      <w:r w:rsidRPr="004820C2">
        <w:rPr>
          <w:rFonts w:ascii="Arial Narrow" w:eastAsia="ArialMT" w:hAnsi="Arial Narrow" w:cstheme="minorHAnsi"/>
          <w:sz w:val="24"/>
          <w:szCs w:val="24"/>
        </w:rPr>
        <w:t>Ainsi, le chapitre I du titre VI de la loi n°014/PR/98 aborde le sujet de l’évaluation environnementale. Alors que les articles 80, 85, 86 clarifient le rôle potentiel du promoteur ou maître d’œuvre d’un projet pouvant porter atteinte à l’environnement, les articles 81, 84 informent du contenu d’une étude d’évaluation des impacts environnementaux.</w:t>
      </w:r>
    </w:p>
    <w:p w14:paraId="3972CF01" w14:textId="77777777" w:rsidR="00B6739F" w:rsidRPr="004820C2" w:rsidRDefault="00B6739F" w:rsidP="00B6739F">
      <w:pPr>
        <w:tabs>
          <w:tab w:val="left" w:pos="0"/>
          <w:tab w:val="left" w:pos="142"/>
        </w:tabs>
        <w:autoSpaceDE w:val="0"/>
        <w:autoSpaceDN w:val="0"/>
        <w:adjustRightInd w:val="0"/>
        <w:spacing w:after="0" w:line="276" w:lineRule="auto"/>
        <w:jc w:val="both"/>
        <w:rPr>
          <w:rFonts w:ascii="Arial Narrow" w:eastAsia="ArialMT" w:hAnsi="Arial Narrow" w:cstheme="minorHAnsi"/>
          <w:color w:val="000000"/>
          <w:sz w:val="24"/>
          <w:szCs w:val="24"/>
          <w:lang w:val="fr-CA"/>
        </w:rPr>
      </w:pPr>
      <w:r w:rsidRPr="004820C2">
        <w:rPr>
          <w:rFonts w:ascii="Arial Narrow" w:eastAsia="ArialMT" w:hAnsi="Arial Narrow" w:cstheme="minorHAnsi"/>
          <w:color w:val="000000"/>
          <w:sz w:val="24"/>
          <w:szCs w:val="24"/>
        </w:rPr>
        <w:t xml:space="preserve">La </w:t>
      </w:r>
      <w:r w:rsidRPr="004820C2">
        <w:rPr>
          <w:rFonts w:ascii="Arial Narrow" w:eastAsia="ArialMT" w:hAnsi="Arial Narrow" w:cstheme="minorHAnsi"/>
          <w:bCs/>
          <w:color w:val="000000"/>
          <w:sz w:val="24"/>
          <w:szCs w:val="24"/>
        </w:rPr>
        <w:t>loi n°014/PR/98 du 17 août 1998 définissant les principes généraux de la protection de l’environnement</w:t>
      </w:r>
      <w:r w:rsidRPr="004820C2">
        <w:rPr>
          <w:rFonts w:ascii="Arial Narrow" w:eastAsia="ArialMT" w:hAnsi="Arial Narrow" w:cstheme="minorHAnsi"/>
          <w:color w:val="000000"/>
          <w:sz w:val="24"/>
          <w:szCs w:val="24"/>
        </w:rPr>
        <w:t xml:space="preserve"> est mise en œuvre par les textes d’application ci-après :</w:t>
      </w:r>
    </w:p>
    <w:p w14:paraId="047C2F4F" w14:textId="77777777" w:rsidR="00B6739F" w:rsidRPr="004820C2" w:rsidRDefault="00B6739F" w:rsidP="00B6739F">
      <w:pPr>
        <w:tabs>
          <w:tab w:val="left" w:pos="0"/>
          <w:tab w:val="left" w:pos="142"/>
        </w:tabs>
        <w:autoSpaceDE w:val="0"/>
        <w:autoSpaceDN w:val="0"/>
        <w:adjustRightInd w:val="0"/>
        <w:spacing w:after="0" w:line="276" w:lineRule="auto"/>
        <w:jc w:val="both"/>
        <w:rPr>
          <w:rFonts w:ascii="Arial Narrow" w:eastAsia="ArialMT" w:hAnsi="Arial Narrow" w:cstheme="minorHAnsi"/>
          <w:color w:val="000000"/>
          <w:sz w:val="24"/>
          <w:szCs w:val="24"/>
        </w:rPr>
      </w:pPr>
      <w:r w:rsidRPr="004820C2">
        <w:rPr>
          <w:rFonts w:ascii="Arial Narrow" w:eastAsia="ArialMT" w:hAnsi="Arial Narrow" w:cstheme="minorHAnsi"/>
          <w:b/>
          <w:bCs/>
          <w:color w:val="000000"/>
          <w:sz w:val="24"/>
          <w:szCs w:val="24"/>
        </w:rPr>
        <w:t>Décret n°630/PR/PM/MERH/2010 du 04 août 2010 portant réglementation des études d’impacts sur l’environnement.</w:t>
      </w:r>
      <w:r w:rsidRPr="004820C2">
        <w:rPr>
          <w:rFonts w:ascii="Arial Narrow" w:eastAsia="ArialMT" w:hAnsi="Arial Narrow" w:cstheme="minorHAnsi"/>
          <w:color w:val="000000"/>
          <w:sz w:val="24"/>
          <w:szCs w:val="24"/>
        </w:rPr>
        <w:t xml:space="preserve"> Ce Décret fait obligation à tout aménagement, ouvrage ou projet, en raison de sa dimension ou son incidence sur le milieu naturel, de réaliser une étude d’impact environnementale préalable permettant d’apprécier sa compatibilité avec les exigences de la protection de l’environnement. </w:t>
      </w:r>
    </w:p>
    <w:p w14:paraId="2B2FAA4A" w14:textId="77777777" w:rsidR="00B6739F" w:rsidRPr="004820C2" w:rsidRDefault="00B6739F" w:rsidP="00B6739F">
      <w:pPr>
        <w:tabs>
          <w:tab w:val="left" w:pos="0"/>
          <w:tab w:val="left" w:pos="142"/>
        </w:tabs>
        <w:autoSpaceDE w:val="0"/>
        <w:autoSpaceDN w:val="0"/>
        <w:adjustRightInd w:val="0"/>
        <w:spacing w:after="0" w:line="276" w:lineRule="auto"/>
        <w:jc w:val="both"/>
        <w:rPr>
          <w:rFonts w:ascii="Arial Narrow" w:eastAsia="ArialMT" w:hAnsi="Arial Narrow" w:cstheme="minorHAnsi"/>
          <w:color w:val="000000"/>
          <w:sz w:val="24"/>
          <w:szCs w:val="24"/>
        </w:rPr>
      </w:pPr>
      <w:r w:rsidRPr="004820C2">
        <w:rPr>
          <w:rFonts w:ascii="Arial Narrow" w:eastAsia="ArialMT" w:hAnsi="Arial Narrow" w:cstheme="minorHAnsi"/>
          <w:color w:val="000000"/>
          <w:sz w:val="24"/>
          <w:szCs w:val="24"/>
        </w:rPr>
        <w:t>La catégorisation des projets (A : projets pouvant avoir des effets divers et significatifs sur l’environnement, nécessitant des investigations détaillées, ces projets sont soumis à la réalisation d’une Etude d’Impact Environnemental (EIE) ; B : projets pouvant avoir des effets facilement identifiables et limités sur l’environnement et dont les moyens de les atténuer sont généralement connus, ces projets sont soumis à la réalisation d’une Notice d’Impact sur l’Environnement (NIE) ; C : projets n’ayant pas d’effets importants sur l’environnement, pour lesquels il n’est requis ni une EIE, ni une notice d’impact).</w:t>
      </w:r>
    </w:p>
    <w:p w14:paraId="5EA4A263" w14:textId="77777777" w:rsidR="00B6739F" w:rsidRPr="004820C2" w:rsidRDefault="00B6739F" w:rsidP="00B6739F">
      <w:pPr>
        <w:tabs>
          <w:tab w:val="left" w:pos="0"/>
          <w:tab w:val="left" w:pos="142"/>
        </w:tabs>
        <w:autoSpaceDE w:val="0"/>
        <w:autoSpaceDN w:val="0"/>
        <w:adjustRightInd w:val="0"/>
        <w:spacing w:after="0" w:line="276" w:lineRule="auto"/>
        <w:jc w:val="both"/>
        <w:rPr>
          <w:rFonts w:ascii="Arial Narrow" w:hAnsi="Arial Narrow"/>
          <w:sz w:val="24"/>
          <w:szCs w:val="24"/>
        </w:rPr>
      </w:pPr>
      <w:r w:rsidRPr="004820C2">
        <w:rPr>
          <w:rFonts w:ascii="Arial Narrow" w:eastAsia="ArialMT" w:hAnsi="Arial Narrow" w:cstheme="minorHAnsi"/>
          <w:b/>
          <w:bCs/>
          <w:color w:val="000000"/>
          <w:sz w:val="24"/>
          <w:szCs w:val="24"/>
        </w:rPr>
        <w:t xml:space="preserve">Décret n°904/PR/PM/MERH/2009 du 06 août 2009 portant réglementation des pollutions et nuisances à l’environnement </w:t>
      </w:r>
      <w:r w:rsidRPr="004820C2">
        <w:rPr>
          <w:rFonts w:ascii="Arial Narrow" w:hAnsi="Arial Narrow"/>
          <w:sz w:val="24"/>
          <w:szCs w:val="24"/>
        </w:rPr>
        <w:t xml:space="preserve">réglemente à travers différents titres : (i) Titre II sur les Installations Classées pour l’Environnement (ICPE) ; (ii) Titre III sur les déchets ; (iii) Titre IV sur les effluents liquides et gazeux ; (iv) Titre V sur les substances nocives ou dangereuses </w:t>
      </w:r>
    </w:p>
    <w:p w14:paraId="6CF69112" w14:textId="77777777" w:rsidR="00B6739F" w:rsidRPr="004820C2" w:rsidRDefault="00B6739F" w:rsidP="00B6739F">
      <w:pPr>
        <w:tabs>
          <w:tab w:val="left" w:pos="0"/>
          <w:tab w:val="left" w:pos="142"/>
        </w:tabs>
        <w:autoSpaceDE w:val="0"/>
        <w:autoSpaceDN w:val="0"/>
        <w:adjustRightInd w:val="0"/>
        <w:spacing w:after="0" w:line="276" w:lineRule="auto"/>
        <w:jc w:val="both"/>
        <w:rPr>
          <w:rFonts w:ascii="Arial Narrow" w:hAnsi="Arial Narrow"/>
          <w:sz w:val="24"/>
          <w:szCs w:val="24"/>
        </w:rPr>
      </w:pPr>
      <w:r w:rsidRPr="004820C2">
        <w:rPr>
          <w:rFonts w:ascii="Arial Narrow" w:hAnsi="Arial Narrow"/>
          <w:sz w:val="24"/>
          <w:szCs w:val="24"/>
        </w:rPr>
        <w:t>La gestion des nuisances auditives et olfactives (Article 185 à 213) ont pour objet de :</w:t>
      </w:r>
    </w:p>
    <w:p w14:paraId="4A2848F6" w14:textId="77777777" w:rsidR="00B6739F" w:rsidRPr="00783881" w:rsidRDefault="00B6739F" w:rsidP="00B6739F">
      <w:pPr>
        <w:pStyle w:val="Paragraphedeliste"/>
        <w:numPr>
          <w:ilvl w:val="1"/>
          <w:numId w:val="40"/>
        </w:numPr>
        <w:tabs>
          <w:tab w:val="left" w:pos="0"/>
          <w:tab w:val="left" w:pos="142"/>
        </w:tabs>
        <w:autoSpaceDE w:val="0"/>
        <w:autoSpaceDN w:val="0"/>
        <w:adjustRightInd w:val="0"/>
        <w:spacing w:after="0" w:line="276" w:lineRule="auto"/>
        <w:jc w:val="both"/>
        <w:rPr>
          <w:rFonts w:ascii="Arial Narrow" w:hAnsi="Arial Narrow"/>
          <w:sz w:val="24"/>
          <w:szCs w:val="24"/>
        </w:rPr>
      </w:pPr>
      <w:r w:rsidRPr="00783881">
        <w:rPr>
          <w:rFonts w:ascii="Arial Narrow" w:hAnsi="Arial Narrow"/>
          <w:sz w:val="24"/>
          <w:szCs w:val="24"/>
        </w:rPr>
        <w:t xml:space="preserve">Supprimer ou de réduire le risque de dommages à l’appareil auditif ; </w:t>
      </w:r>
    </w:p>
    <w:p w14:paraId="0683F517" w14:textId="77777777" w:rsidR="00B6739F" w:rsidRPr="00783881" w:rsidRDefault="00B6739F" w:rsidP="00B6739F">
      <w:pPr>
        <w:pStyle w:val="Paragraphedeliste"/>
        <w:numPr>
          <w:ilvl w:val="1"/>
          <w:numId w:val="40"/>
        </w:numPr>
        <w:tabs>
          <w:tab w:val="left" w:pos="0"/>
          <w:tab w:val="left" w:pos="142"/>
        </w:tabs>
        <w:autoSpaceDE w:val="0"/>
        <w:autoSpaceDN w:val="0"/>
        <w:adjustRightInd w:val="0"/>
        <w:spacing w:after="0" w:line="276" w:lineRule="auto"/>
        <w:jc w:val="both"/>
        <w:rPr>
          <w:rFonts w:ascii="Arial Narrow" w:hAnsi="Arial Narrow"/>
          <w:sz w:val="24"/>
          <w:szCs w:val="24"/>
        </w:rPr>
      </w:pPr>
      <w:r w:rsidRPr="00783881">
        <w:rPr>
          <w:rFonts w:ascii="Arial Narrow" w:hAnsi="Arial Narrow"/>
          <w:sz w:val="24"/>
          <w:szCs w:val="24"/>
        </w:rPr>
        <w:t xml:space="preserve">Supprimer ou de réduire les effets dus à l’exposition des personnes, des animaux et de leur environnement aux vibrations et aux odeurs insalubres et incommodantes ; </w:t>
      </w:r>
    </w:p>
    <w:p w14:paraId="0F5E202A" w14:textId="77777777" w:rsidR="00B6739F" w:rsidRPr="00783881" w:rsidRDefault="00B6739F" w:rsidP="00B6739F">
      <w:pPr>
        <w:pStyle w:val="Paragraphedeliste"/>
        <w:numPr>
          <w:ilvl w:val="1"/>
          <w:numId w:val="40"/>
        </w:numPr>
        <w:tabs>
          <w:tab w:val="left" w:pos="0"/>
          <w:tab w:val="left" w:pos="142"/>
        </w:tabs>
        <w:autoSpaceDE w:val="0"/>
        <w:autoSpaceDN w:val="0"/>
        <w:adjustRightInd w:val="0"/>
        <w:spacing w:after="0" w:line="276" w:lineRule="auto"/>
        <w:jc w:val="both"/>
        <w:rPr>
          <w:rFonts w:ascii="Arial Narrow" w:hAnsi="Arial Narrow"/>
          <w:sz w:val="24"/>
          <w:szCs w:val="24"/>
        </w:rPr>
      </w:pPr>
      <w:r w:rsidRPr="00783881">
        <w:rPr>
          <w:rFonts w:ascii="Arial Narrow" w:hAnsi="Arial Narrow"/>
          <w:sz w:val="24"/>
          <w:szCs w:val="24"/>
        </w:rPr>
        <w:t xml:space="preserve">Créer un milieu de vie et de travail salubre, commode et moins bruyant ; </w:t>
      </w:r>
    </w:p>
    <w:p w14:paraId="2904B690" w14:textId="77777777" w:rsidR="00B6739F" w:rsidRPr="00783881" w:rsidRDefault="00B6739F" w:rsidP="00B6739F">
      <w:pPr>
        <w:pStyle w:val="Paragraphedeliste"/>
        <w:numPr>
          <w:ilvl w:val="1"/>
          <w:numId w:val="40"/>
        </w:numPr>
        <w:tabs>
          <w:tab w:val="left" w:pos="0"/>
          <w:tab w:val="left" w:pos="142"/>
        </w:tabs>
        <w:autoSpaceDE w:val="0"/>
        <w:autoSpaceDN w:val="0"/>
        <w:adjustRightInd w:val="0"/>
        <w:spacing w:after="0" w:line="276" w:lineRule="auto"/>
        <w:jc w:val="both"/>
        <w:rPr>
          <w:rFonts w:ascii="Arial Narrow" w:eastAsia="ArialMT" w:hAnsi="Arial Narrow" w:cstheme="minorHAnsi"/>
          <w:b/>
          <w:bCs/>
          <w:color w:val="000000"/>
          <w:sz w:val="24"/>
          <w:szCs w:val="24"/>
        </w:rPr>
      </w:pPr>
      <w:r w:rsidRPr="00783881">
        <w:rPr>
          <w:rFonts w:ascii="Arial Narrow" w:hAnsi="Arial Narrow"/>
          <w:sz w:val="24"/>
          <w:szCs w:val="24"/>
        </w:rPr>
        <w:t>Éviter de causer du tort à autrui.</w:t>
      </w:r>
    </w:p>
    <w:p w14:paraId="34DC7AD8" w14:textId="77777777" w:rsidR="00B6739F" w:rsidRPr="004820C2" w:rsidRDefault="00B6739F" w:rsidP="00B6739F">
      <w:pPr>
        <w:tabs>
          <w:tab w:val="left" w:pos="0"/>
          <w:tab w:val="left" w:pos="142"/>
        </w:tabs>
        <w:autoSpaceDE w:val="0"/>
        <w:autoSpaceDN w:val="0"/>
        <w:adjustRightInd w:val="0"/>
        <w:spacing w:after="0" w:line="276" w:lineRule="auto"/>
        <w:jc w:val="both"/>
        <w:rPr>
          <w:rFonts w:ascii="Arial Narrow" w:eastAsia="ArialMT" w:hAnsi="Arial Narrow" w:cstheme="minorHAnsi"/>
          <w:color w:val="000000"/>
          <w:sz w:val="24"/>
          <w:szCs w:val="24"/>
        </w:rPr>
      </w:pPr>
      <w:r w:rsidRPr="004820C2">
        <w:rPr>
          <w:rFonts w:ascii="Arial Narrow" w:eastAsia="ArialMT" w:hAnsi="Arial Narrow" w:cstheme="minorHAnsi"/>
          <w:b/>
          <w:bCs/>
          <w:color w:val="000000"/>
          <w:sz w:val="24"/>
          <w:szCs w:val="24"/>
        </w:rPr>
        <w:t>Décret n°378/PR/PM/MAE/2014 du 05 juin 2014 portant promotion de l’éducation environnementale.</w:t>
      </w:r>
      <w:r w:rsidRPr="004820C2">
        <w:rPr>
          <w:rFonts w:ascii="Arial Narrow" w:eastAsia="ArialMT" w:hAnsi="Arial Narrow" w:cstheme="minorHAnsi"/>
          <w:color w:val="000000"/>
          <w:sz w:val="24"/>
          <w:szCs w:val="24"/>
        </w:rPr>
        <w:t xml:space="preserve"> Il stipule que l'information et la formation intègrent tous les niveaux scolaires et universitaires, de façon à susciter des comportements responsables vis à vis de la protection de l’environnement (Article 2). L’Article 18 stipule que les Organismes Non Gouvernementaux, les entreprises et la Société civile doivent adopter le concept d’éco responsabilité et examiner, de concert avec l’Etat, les procédés de production, d’importation et de consommation pour déterminer les améliorations nécessaires dans le but de réduire, réutiliser, recycler et valoriser les déchets et de limiter la consommation des biens qui entraîne le gaspillage des ressources.</w:t>
      </w:r>
    </w:p>
    <w:p w14:paraId="096183B8" w14:textId="77777777" w:rsidR="00B6739F" w:rsidRPr="004820C2" w:rsidRDefault="00B6739F" w:rsidP="00B6739F">
      <w:pPr>
        <w:tabs>
          <w:tab w:val="left" w:pos="0"/>
          <w:tab w:val="left" w:pos="142"/>
        </w:tabs>
        <w:autoSpaceDE w:val="0"/>
        <w:autoSpaceDN w:val="0"/>
        <w:adjustRightInd w:val="0"/>
        <w:spacing w:after="0" w:line="276" w:lineRule="auto"/>
        <w:jc w:val="both"/>
        <w:rPr>
          <w:rFonts w:ascii="Arial Narrow" w:eastAsia="ArialMT" w:hAnsi="Arial Narrow" w:cstheme="minorHAnsi"/>
          <w:color w:val="000000"/>
          <w:sz w:val="24"/>
          <w:szCs w:val="24"/>
        </w:rPr>
      </w:pPr>
      <w:r w:rsidRPr="004820C2">
        <w:rPr>
          <w:rFonts w:ascii="Arial Narrow" w:eastAsia="ArialMT" w:hAnsi="Arial Narrow" w:cstheme="minorHAnsi"/>
          <w:b/>
          <w:bCs/>
          <w:color w:val="000000"/>
          <w:sz w:val="24"/>
          <w:szCs w:val="24"/>
        </w:rPr>
        <w:t>Décret n°409/PR/PM/MAE/2014 du 19 Juin 2014, fixant les conditions d’élaboration et les modalités de mise en œuvre des plans d’urgence en matière d’environnement</w:t>
      </w:r>
      <w:r w:rsidRPr="004820C2">
        <w:rPr>
          <w:rFonts w:ascii="Arial Narrow" w:eastAsia="ArialMT" w:hAnsi="Arial Narrow" w:cstheme="minorHAnsi"/>
          <w:color w:val="000000"/>
          <w:sz w:val="24"/>
          <w:szCs w:val="24"/>
        </w:rPr>
        <w:t>. La gestion des risques écologiques comporte des mesures de prévention, d’atténuation, de protection, d’organisation de secours, de prise en charge et de remise en état (Article 4). Ces dispositions s’appliquent aussi aux situations d’urgence occasionnées par les incendies ou les risques de pollution du milieu naturel ;</w:t>
      </w:r>
    </w:p>
    <w:p w14:paraId="7D06D5C0" w14:textId="77777777" w:rsidR="00B6739F" w:rsidRPr="004820C2" w:rsidRDefault="00B6739F" w:rsidP="00B6739F">
      <w:pPr>
        <w:tabs>
          <w:tab w:val="left" w:pos="0"/>
          <w:tab w:val="left" w:pos="142"/>
        </w:tabs>
        <w:autoSpaceDE w:val="0"/>
        <w:autoSpaceDN w:val="0"/>
        <w:adjustRightInd w:val="0"/>
        <w:spacing w:after="0" w:line="276" w:lineRule="auto"/>
        <w:jc w:val="both"/>
        <w:rPr>
          <w:rFonts w:ascii="Arial Narrow" w:hAnsi="Arial Narrow"/>
          <w:sz w:val="24"/>
        </w:rPr>
      </w:pPr>
      <w:r w:rsidRPr="004820C2">
        <w:rPr>
          <w:rFonts w:ascii="Arial Narrow" w:hAnsi="Arial Narrow"/>
          <w:b/>
          <w:sz w:val="24"/>
        </w:rPr>
        <w:t>Décret N°409/PR/PM/MAE/2014 du 19 juin 2014 fixant les conditions d’élaboration et les modalités de mise en œuvre des plans d’urgence en matière d’environnement</w:t>
      </w:r>
      <w:r w:rsidRPr="004820C2">
        <w:rPr>
          <w:rFonts w:ascii="Arial Narrow" w:hAnsi="Arial Narrow"/>
          <w:sz w:val="24"/>
        </w:rPr>
        <w:t>.</w:t>
      </w:r>
    </w:p>
    <w:p w14:paraId="0A431187" w14:textId="77777777" w:rsidR="00B6739F" w:rsidRPr="004820C2" w:rsidRDefault="00B6739F" w:rsidP="00B6739F">
      <w:pPr>
        <w:tabs>
          <w:tab w:val="left" w:pos="0"/>
          <w:tab w:val="left" w:pos="142"/>
        </w:tabs>
        <w:autoSpaceDE w:val="0"/>
        <w:autoSpaceDN w:val="0"/>
        <w:adjustRightInd w:val="0"/>
        <w:spacing w:after="0" w:line="276" w:lineRule="auto"/>
        <w:jc w:val="both"/>
        <w:rPr>
          <w:rFonts w:ascii="Arial Narrow" w:eastAsia="ArialMT" w:hAnsi="Arial Narrow" w:cstheme="minorHAnsi"/>
          <w:color w:val="000000"/>
          <w:sz w:val="28"/>
          <w:szCs w:val="24"/>
        </w:rPr>
      </w:pPr>
      <w:r w:rsidRPr="004820C2">
        <w:rPr>
          <w:rFonts w:ascii="Arial Narrow" w:hAnsi="Arial Narrow"/>
          <w:sz w:val="24"/>
        </w:rPr>
        <w:t>La gestion des risques écologiques comporte des mesures de prévention, d’atténuation, de protection, d’organisation de secours, de prise en charge et de remise en état (Article 4). Ces dispositions s’appliquent aussi aux situations d’urgence occasionnées par les incendies ou les risques de pollution du milieu naturel ;</w:t>
      </w:r>
    </w:p>
    <w:p w14:paraId="4A041560" w14:textId="77777777" w:rsidR="00B6739F" w:rsidRPr="004820C2" w:rsidRDefault="00B6739F" w:rsidP="00B6739F">
      <w:pPr>
        <w:tabs>
          <w:tab w:val="left" w:pos="0"/>
          <w:tab w:val="left" w:pos="142"/>
        </w:tabs>
        <w:autoSpaceDE w:val="0"/>
        <w:autoSpaceDN w:val="0"/>
        <w:adjustRightInd w:val="0"/>
        <w:spacing w:after="0" w:line="276" w:lineRule="auto"/>
        <w:jc w:val="both"/>
        <w:rPr>
          <w:rFonts w:ascii="Arial Narrow" w:hAnsi="Arial Narrow" w:cstheme="minorHAnsi"/>
          <w:iCs/>
          <w:sz w:val="24"/>
          <w:szCs w:val="24"/>
        </w:rPr>
      </w:pPr>
      <w:r>
        <w:rPr>
          <w:rFonts w:ascii="Arial Narrow" w:hAnsi="Arial Narrow" w:cstheme="minorHAnsi"/>
          <w:b/>
          <w:bCs/>
          <w:sz w:val="24"/>
          <w:szCs w:val="24"/>
        </w:rPr>
        <w:t>D</w:t>
      </w:r>
      <w:r w:rsidRPr="004820C2">
        <w:rPr>
          <w:rFonts w:ascii="Arial Narrow" w:hAnsi="Arial Narrow" w:cstheme="minorHAnsi"/>
          <w:b/>
          <w:bCs/>
          <w:sz w:val="24"/>
          <w:szCs w:val="24"/>
        </w:rPr>
        <w:t>écret n° 904/PR/PM/MERH/2009 du 06 août 2009, définit les zones de protection spéciale</w:t>
      </w:r>
      <w:r w:rsidRPr="004820C2">
        <w:rPr>
          <w:rFonts w:ascii="Arial Narrow" w:hAnsi="Arial Narrow" w:cstheme="minorHAnsi"/>
          <w:sz w:val="24"/>
          <w:szCs w:val="24"/>
        </w:rPr>
        <w:t xml:space="preserve"> en son article 208 </w:t>
      </w:r>
      <w:r w:rsidRPr="004820C2">
        <w:rPr>
          <w:rFonts w:ascii="Arial Narrow" w:hAnsi="Arial Narrow" w:cstheme="minorHAnsi"/>
          <w:iCs/>
          <w:sz w:val="24"/>
          <w:szCs w:val="24"/>
        </w:rPr>
        <w:t>comme étant « les établissements, installations et sites particulièrement sensibles aux vibrations et autres nuisances auditives et olfactives, soit en raison de la fragilité des personnes, des animaux ou des biens qui s’y trouvent, soit à cause de l’intensité de la pression acoustique ambiante ou de la concentration d’odeurs incommodantes.</w:t>
      </w:r>
    </w:p>
    <w:p w14:paraId="19B4D998" w14:textId="77777777" w:rsidR="00B6739F" w:rsidRPr="004820C2" w:rsidRDefault="00B6739F" w:rsidP="00B6739F">
      <w:pPr>
        <w:tabs>
          <w:tab w:val="left" w:pos="0"/>
          <w:tab w:val="left" w:pos="142"/>
        </w:tabs>
        <w:autoSpaceDE w:val="0"/>
        <w:autoSpaceDN w:val="0"/>
        <w:adjustRightInd w:val="0"/>
        <w:spacing w:after="0" w:line="276" w:lineRule="auto"/>
        <w:jc w:val="both"/>
        <w:rPr>
          <w:rFonts w:ascii="Arial Narrow" w:hAnsi="Arial Narrow" w:cstheme="minorHAnsi"/>
          <w:iCs/>
          <w:sz w:val="24"/>
          <w:szCs w:val="24"/>
        </w:rPr>
      </w:pPr>
      <w:r w:rsidRPr="004820C2">
        <w:rPr>
          <w:rFonts w:ascii="Arial Narrow" w:hAnsi="Arial Narrow" w:cstheme="minorHAnsi"/>
          <w:iCs/>
          <w:sz w:val="24"/>
          <w:szCs w:val="24"/>
        </w:rPr>
        <w:t>Il s’agit entre autres, des hôpitaux, des centres socio-sanitaires, des crèches et des jardins d’enfants, des sanatoriums, des habitations situées à proximité des installations aéroportuaires et ferroviaires, des zones industrielles, des aires protégées, des sites touristiques, des ICPE, des mines et carrières, etc. ».</w:t>
      </w:r>
    </w:p>
    <w:p w14:paraId="4A0C6E44" w14:textId="77777777" w:rsidR="00B6739F" w:rsidRPr="004820C2" w:rsidRDefault="00B6739F" w:rsidP="00B6739F">
      <w:pPr>
        <w:tabs>
          <w:tab w:val="left" w:pos="0"/>
          <w:tab w:val="left" w:pos="142"/>
        </w:tabs>
        <w:autoSpaceDE w:val="0"/>
        <w:autoSpaceDN w:val="0"/>
        <w:adjustRightInd w:val="0"/>
        <w:spacing w:after="0" w:line="276" w:lineRule="auto"/>
        <w:jc w:val="both"/>
        <w:rPr>
          <w:rFonts w:ascii="Arial Narrow" w:eastAsia="ArialMT" w:hAnsi="Arial Narrow" w:cstheme="minorHAnsi"/>
          <w:color w:val="000000"/>
          <w:sz w:val="24"/>
          <w:szCs w:val="24"/>
        </w:rPr>
      </w:pPr>
      <w:r w:rsidRPr="004820C2">
        <w:rPr>
          <w:rFonts w:ascii="Arial Narrow" w:eastAsia="ArialMT" w:hAnsi="Arial Narrow" w:cstheme="minorHAnsi"/>
          <w:b/>
          <w:bCs/>
          <w:color w:val="000000"/>
          <w:sz w:val="24"/>
          <w:szCs w:val="24"/>
        </w:rPr>
        <w:t xml:space="preserve">Arrêté n°039/PR/PM/MERH/SG/DGE/DEELCPN/2012 du 29 novembre 2012 portant guide général de réalisation d’une étude d'impact sur l'environnement. </w:t>
      </w:r>
      <w:r w:rsidRPr="004820C2">
        <w:rPr>
          <w:rFonts w:ascii="Arial Narrow" w:eastAsia="ArialMT" w:hAnsi="Arial Narrow" w:cstheme="minorHAnsi"/>
          <w:color w:val="000000"/>
          <w:sz w:val="24"/>
          <w:szCs w:val="24"/>
        </w:rPr>
        <w:t>Ce texte fixe les modalités de la mise en œuvre de la procédure d’EIE. Le texte dispose aussi sur la consultation publique.</w:t>
      </w:r>
    </w:p>
    <w:p w14:paraId="59EEFC92" w14:textId="77777777" w:rsidR="00B6739F" w:rsidRPr="004820C2" w:rsidRDefault="00B6739F" w:rsidP="00B6739F">
      <w:pPr>
        <w:tabs>
          <w:tab w:val="left" w:pos="0"/>
          <w:tab w:val="left" w:pos="142"/>
        </w:tabs>
        <w:autoSpaceDE w:val="0"/>
        <w:autoSpaceDN w:val="0"/>
        <w:adjustRightInd w:val="0"/>
        <w:spacing w:after="0" w:line="276" w:lineRule="auto"/>
        <w:jc w:val="both"/>
        <w:rPr>
          <w:rFonts w:ascii="Arial Narrow" w:eastAsia="ArialMT" w:hAnsi="Arial Narrow" w:cstheme="minorHAnsi"/>
          <w:color w:val="000000"/>
          <w:sz w:val="24"/>
          <w:szCs w:val="24"/>
        </w:rPr>
      </w:pPr>
      <w:r w:rsidRPr="004820C2">
        <w:rPr>
          <w:rFonts w:ascii="Arial Narrow" w:eastAsia="ArialMT" w:hAnsi="Arial Narrow" w:cstheme="minorHAnsi"/>
          <w:b/>
          <w:bCs/>
          <w:color w:val="000000"/>
          <w:sz w:val="24"/>
          <w:szCs w:val="24"/>
        </w:rPr>
        <w:t>Arrêté n°041/MERH/SG/CACETALDE/2013 du 09 juillet 2013 portant réglementation des consultations publiques en matière d’études d’impact sur l’environnement</w:t>
      </w:r>
      <w:r w:rsidRPr="004820C2">
        <w:rPr>
          <w:rFonts w:ascii="Arial Narrow" w:eastAsia="ArialMT" w:hAnsi="Arial Narrow" w:cstheme="minorHAnsi"/>
          <w:i/>
          <w:iCs/>
          <w:color w:val="000000"/>
          <w:sz w:val="24"/>
          <w:szCs w:val="24"/>
        </w:rPr>
        <w:t>.</w:t>
      </w:r>
      <w:r w:rsidRPr="004820C2">
        <w:rPr>
          <w:rFonts w:ascii="Arial Narrow" w:eastAsia="ArialMT" w:hAnsi="Arial Narrow" w:cstheme="minorHAnsi"/>
          <w:b/>
          <w:bCs/>
          <w:color w:val="000000"/>
          <w:sz w:val="24"/>
          <w:szCs w:val="24"/>
        </w:rPr>
        <w:t xml:space="preserve"> </w:t>
      </w:r>
      <w:r w:rsidRPr="004820C2">
        <w:rPr>
          <w:rFonts w:ascii="Arial Narrow" w:eastAsia="ArialMT" w:hAnsi="Arial Narrow" w:cstheme="minorHAnsi"/>
          <w:color w:val="000000"/>
          <w:sz w:val="24"/>
          <w:szCs w:val="24"/>
        </w:rPr>
        <w:t>Ce texte spécifie en son article 3 que les aménagements, les ouvrages ou les projets pouvant avoir des effets divers et significatifs sur l’environnement et nécessitant des investigations détaillées, tels que définis dans la Catégorie A du Décret n°630/PR/PM/MERH/2010, sont soumis à la consultation publique. En outre ces aménagements, ouvrages ou projets sont soumis à la réalisation d’une Notice d’Impact sur l’Environnement (NIE) tels que définis dans la Catégorie B du Décret susmentionné, peuvent être soumis la consultation publique. Les conditions et les modalités de déroulement des consultations publiques sur la NIE sont celles des études d’impact sur l’environnement (EIE) décrit dans cet Arrêté (article 4) ;</w:t>
      </w:r>
    </w:p>
    <w:p w14:paraId="405C4D06" w14:textId="77777777" w:rsidR="00B6739F" w:rsidRPr="004820C2" w:rsidRDefault="00B6739F" w:rsidP="00B6739F">
      <w:pPr>
        <w:tabs>
          <w:tab w:val="left" w:pos="0"/>
          <w:tab w:val="left" w:pos="142"/>
        </w:tabs>
        <w:autoSpaceDE w:val="0"/>
        <w:autoSpaceDN w:val="0"/>
        <w:adjustRightInd w:val="0"/>
        <w:spacing w:after="0" w:line="276" w:lineRule="auto"/>
        <w:jc w:val="both"/>
        <w:rPr>
          <w:rFonts w:ascii="Arial Narrow" w:eastAsia="ArialMT" w:hAnsi="Arial Narrow" w:cstheme="minorHAnsi"/>
          <w:color w:val="000000"/>
          <w:sz w:val="24"/>
          <w:szCs w:val="24"/>
        </w:rPr>
      </w:pPr>
      <w:r w:rsidRPr="004820C2">
        <w:rPr>
          <w:rFonts w:ascii="Arial Narrow" w:eastAsia="ArialMT" w:hAnsi="Arial Narrow" w:cstheme="minorHAnsi"/>
          <w:b/>
          <w:bCs/>
          <w:color w:val="000000"/>
          <w:sz w:val="24"/>
          <w:szCs w:val="24"/>
        </w:rPr>
        <w:t xml:space="preserve">L’Arrêté n°822/PR/ME/92 mettant en place le Haut Comité National pour l’Environnement </w:t>
      </w:r>
      <w:r w:rsidRPr="004820C2">
        <w:rPr>
          <w:rFonts w:ascii="Arial Narrow" w:eastAsia="ArialMT" w:hAnsi="Arial Narrow" w:cstheme="minorHAnsi"/>
          <w:color w:val="000000"/>
          <w:sz w:val="24"/>
          <w:szCs w:val="24"/>
        </w:rPr>
        <w:t xml:space="preserve">dont la mission est d’impulser, harmoniser et veiller à la mise en œuvre des politiques et stratégies en matière d’environnement et de développement. </w:t>
      </w:r>
    </w:p>
    <w:p w14:paraId="3003ACCF" w14:textId="77777777" w:rsidR="00B6739F" w:rsidRPr="004820C2" w:rsidRDefault="00B6739F" w:rsidP="00B6739F">
      <w:pPr>
        <w:tabs>
          <w:tab w:val="left" w:pos="0"/>
          <w:tab w:val="left" w:pos="142"/>
        </w:tabs>
        <w:autoSpaceDE w:val="0"/>
        <w:autoSpaceDN w:val="0"/>
        <w:adjustRightInd w:val="0"/>
        <w:spacing w:after="0" w:line="276" w:lineRule="auto"/>
        <w:jc w:val="both"/>
        <w:rPr>
          <w:rFonts w:ascii="Arial Narrow" w:hAnsi="Arial Narrow" w:cstheme="minorHAnsi"/>
          <w:sz w:val="24"/>
          <w:szCs w:val="24"/>
        </w:rPr>
      </w:pPr>
      <w:r w:rsidRPr="004820C2">
        <w:rPr>
          <w:rFonts w:ascii="Arial Narrow" w:hAnsi="Arial Narrow" w:cstheme="minorHAnsi"/>
          <w:b/>
          <w:bCs/>
          <w:sz w:val="24"/>
          <w:szCs w:val="24"/>
        </w:rPr>
        <w:t>Loi n° 14/PR/2008 promulguée le 10 juin 2008, porte sur le régime des forêts, de la faune et des ressources halieutiques et ses décrets d’application N°379/PR/PM/MAE/2014 du 05 juin 2014</w:t>
      </w:r>
      <w:r w:rsidRPr="004820C2">
        <w:rPr>
          <w:rFonts w:ascii="Arial Narrow" w:hAnsi="Arial Narrow" w:cstheme="minorHAnsi"/>
          <w:sz w:val="24"/>
          <w:szCs w:val="24"/>
        </w:rPr>
        <w:t xml:space="preserve"> fixe les modalités de Gestion du domaine forestier. Cette loi sur le régime des forêts, de la faune et des ressources halieutiques, offre avec des dispositions précises, une opportunité d’appuyer les problématiques de désertification, de la conservation de la diversité biologique et de l’atténuation des émissions de gaz à effet de serre. </w:t>
      </w:r>
    </w:p>
    <w:p w14:paraId="18093B92" w14:textId="77777777" w:rsidR="00B6739F" w:rsidRPr="004820C2" w:rsidRDefault="00B6739F" w:rsidP="00B6739F">
      <w:pPr>
        <w:tabs>
          <w:tab w:val="left" w:pos="0"/>
          <w:tab w:val="left" w:pos="142"/>
        </w:tabs>
        <w:autoSpaceDE w:val="0"/>
        <w:autoSpaceDN w:val="0"/>
        <w:adjustRightInd w:val="0"/>
        <w:spacing w:after="0" w:line="276" w:lineRule="auto"/>
        <w:jc w:val="both"/>
        <w:rPr>
          <w:rFonts w:ascii="Arial Narrow" w:eastAsia="ArialMT" w:hAnsi="Arial Narrow" w:cstheme="minorHAnsi"/>
          <w:color w:val="000000"/>
          <w:sz w:val="24"/>
          <w:szCs w:val="24"/>
        </w:rPr>
      </w:pPr>
      <w:r w:rsidRPr="004820C2">
        <w:rPr>
          <w:rFonts w:ascii="Arial Narrow" w:eastAsia="ArialMT" w:hAnsi="Arial Narrow" w:cstheme="minorHAnsi"/>
          <w:b/>
          <w:bCs/>
          <w:color w:val="000000"/>
          <w:sz w:val="24"/>
          <w:szCs w:val="24"/>
        </w:rPr>
        <w:t xml:space="preserve">Loi n°036/PR/2019 relative au secteur de l’énergie électrique du 26 Août 2019. </w:t>
      </w:r>
      <w:r w:rsidRPr="004820C2">
        <w:rPr>
          <w:rFonts w:ascii="Arial Narrow" w:eastAsia="ArialMT" w:hAnsi="Arial Narrow" w:cstheme="minorHAnsi"/>
          <w:color w:val="000000"/>
          <w:sz w:val="24"/>
          <w:szCs w:val="24"/>
        </w:rPr>
        <w:t xml:space="preserve">Elle consacre notamment la libéralisation du secteur de l’énergie électrique qui était longtemps sous le monopole de l’Etat tchadien à travers sa société nationale de l’Electricité (SNE). Elle en compte les activités de production, de transport et de distribution de conduite, d’importation, d’exportation et de vente de l’énergie électrique sur l’ensemble du territoire national. Elle comprend en outre de nouvelles dispositions relatives à la maitrise et l’efficacité énergétique. Elle est suivie de plusieurs décrets d’application dont </w:t>
      </w:r>
    </w:p>
    <w:p w14:paraId="353F169F" w14:textId="77777777" w:rsidR="00B6739F" w:rsidRPr="004820C2" w:rsidRDefault="00B6739F" w:rsidP="00B6739F">
      <w:pPr>
        <w:tabs>
          <w:tab w:val="left" w:pos="0"/>
          <w:tab w:val="left" w:pos="142"/>
        </w:tabs>
        <w:autoSpaceDE w:val="0"/>
        <w:autoSpaceDN w:val="0"/>
        <w:adjustRightInd w:val="0"/>
        <w:spacing w:after="0" w:line="276" w:lineRule="auto"/>
        <w:jc w:val="both"/>
        <w:rPr>
          <w:rFonts w:ascii="Arial Narrow" w:eastAsia="ArialMT" w:hAnsi="Arial Narrow" w:cstheme="minorHAnsi"/>
          <w:color w:val="000000"/>
          <w:sz w:val="24"/>
          <w:szCs w:val="24"/>
        </w:rPr>
      </w:pPr>
      <w:r w:rsidRPr="004820C2">
        <w:rPr>
          <w:rFonts w:ascii="Arial Narrow" w:eastAsia="ArialMT" w:hAnsi="Arial Narrow" w:cstheme="minorHAnsi"/>
          <w:color w:val="000000"/>
          <w:sz w:val="24"/>
          <w:szCs w:val="24"/>
        </w:rPr>
        <w:t>Contrairement à l’ancienne législation qui identifie l’organe de régulation comme le principal acteur du secteur de l’Énergie Électrique, la nouvelle loi étoffe la liste des acteurs intervenant dans le secteur de l’énergie. Il s’agit notamment du gouvernement, de l’autorité de Régulation du Secteur de l’Énergie Électrique, de la Société Nationale d’Electricité, l’Agence pour le Développement de l’Électricité Rurale et de la maîtrise de l’Energie, des collectivités territoriales ainsi que des personnes Physiques ou morales auxquelles le service public de l’électricité est délégué.</w:t>
      </w:r>
    </w:p>
    <w:p w14:paraId="5053AFA5" w14:textId="77777777" w:rsidR="00B6739F" w:rsidRPr="004820C2" w:rsidRDefault="00B6739F" w:rsidP="00B6739F">
      <w:pPr>
        <w:tabs>
          <w:tab w:val="left" w:pos="0"/>
          <w:tab w:val="left" w:pos="142"/>
        </w:tabs>
        <w:autoSpaceDE w:val="0"/>
        <w:autoSpaceDN w:val="0"/>
        <w:adjustRightInd w:val="0"/>
        <w:spacing w:after="0" w:line="276" w:lineRule="auto"/>
        <w:jc w:val="both"/>
        <w:rPr>
          <w:rFonts w:ascii="Arial Narrow" w:eastAsia="ArialMT" w:hAnsi="Arial Narrow" w:cstheme="minorHAnsi"/>
          <w:color w:val="000000"/>
          <w:sz w:val="24"/>
          <w:szCs w:val="24"/>
        </w:rPr>
      </w:pPr>
      <w:r w:rsidRPr="004820C2">
        <w:rPr>
          <w:rFonts w:ascii="Arial Narrow" w:eastAsia="ArialMT" w:hAnsi="Arial Narrow" w:cstheme="minorHAnsi"/>
          <w:b/>
          <w:color w:val="000000"/>
          <w:sz w:val="24"/>
          <w:szCs w:val="24"/>
        </w:rPr>
        <w:t>Décret n° 1841 /PR/MPME/2019 fixant les conditions et modalités de délivrance de licence de production de l’électricité </w:t>
      </w:r>
      <w:r w:rsidRPr="004820C2">
        <w:rPr>
          <w:rFonts w:ascii="Arial Narrow" w:eastAsia="ArialMT" w:hAnsi="Arial Narrow" w:cstheme="minorHAnsi"/>
          <w:color w:val="000000"/>
          <w:sz w:val="24"/>
          <w:szCs w:val="24"/>
        </w:rPr>
        <w:t>;</w:t>
      </w:r>
    </w:p>
    <w:p w14:paraId="35863DA2" w14:textId="77777777" w:rsidR="00B6739F" w:rsidRPr="004820C2" w:rsidRDefault="00B6739F" w:rsidP="00B6739F">
      <w:pPr>
        <w:tabs>
          <w:tab w:val="left" w:pos="0"/>
          <w:tab w:val="left" w:pos="142"/>
        </w:tabs>
        <w:autoSpaceDE w:val="0"/>
        <w:autoSpaceDN w:val="0"/>
        <w:adjustRightInd w:val="0"/>
        <w:spacing w:after="0" w:line="276" w:lineRule="auto"/>
        <w:jc w:val="both"/>
        <w:rPr>
          <w:rFonts w:ascii="Arial Narrow" w:eastAsia="ArialMT" w:hAnsi="Arial Narrow" w:cstheme="minorHAnsi"/>
          <w:color w:val="000000"/>
          <w:sz w:val="24"/>
          <w:szCs w:val="24"/>
        </w:rPr>
      </w:pPr>
      <w:r>
        <w:rPr>
          <w:rFonts w:ascii="Arial Narrow" w:eastAsia="ArialMT" w:hAnsi="Arial Narrow" w:cstheme="minorHAnsi"/>
          <w:b/>
          <w:color w:val="000000"/>
          <w:sz w:val="24"/>
          <w:szCs w:val="24"/>
        </w:rPr>
        <w:t>D</w:t>
      </w:r>
      <w:r w:rsidRPr="004820C2">
        <w:rPr>
          <w:rFonts w:ascii="Arial Narrow" w:eastAsia="ArialMT" w:hAnsi="Arial Narrow" w:cstheme="minorHAnsi"/>
          <w:b/>
          <w:color w:val="000000"/>
          <w:sz w:val="24"/>
          <w:szCs w:val="24"/>
        </w:rPr>
        <w:t>écret N°1839 portant l’organisation et le fonctionnement de l’agence pour développement de l’électricité  rural et la maîtrise de l’énergie (ADERM).</w:t>
      </w:r>
      <w:r w:rsidRPr="004820C2">
        <w:rPr>
          <w:rFonts w:ascii="Arial Narrow" w:eastAsia="ArialMT" w:hAnsi="Arial Narrow" w:cstheme="minorHAnsi"/>
          <w:color w:val="000000"/>
          <w:sz w:val="24"/>
          <w:szCs w:val="24"/>
        </w:rPr>
        <w:t xml:space="preserve"> Le décret détermine l’organisation et le fonctionnement de l’agence pour développement de l’électricité  rural et la maîtrise de l’énergie en abrégé (ADERM) et dénommé agence conforment à l’article 18 de la loi 036/PR/2019 relative au secteur de l’énergie.</w:t>
      </w:r>
    </w:p>
    <w:p w14:paraId="79F750E1" w14:textId="77777777" w:rsidR="00B6739F" w:rsidRPr="004820C2" w:rsidRDefault="00B6739F" w:rsidP="00B6739F">
      <w:pPr>
        <w:tabs>
          <w:tab w:val="left" w:pos="0"/>
          <w:tab w:val="left" w:pos="142"/>
        </w:tabs>
        <w:autoSpaceDE w:val="0"/>
        <w:autoSpaceDN w:val="0"/>
        <w:adjustRightInd w:val="0"/>
        <w:spacing w:after="0" w:line="276" w:lineRule="auto"/>
        <w:jc w:val="both"/>
        <w:rPr>
          <w:rFonts w:ascii="Arial Narrow" w:hAnsi="Arial Narrow" w:cstheme="minorHAnsi"/>
          <w:iCs/>
          <w:sz w:val="24"/>
          <w:szCs w:val="24"/>
        </w:rPr>
      </w:pPr>
      <w:r w:rsidRPr="004820C2">
        <w:rPr>
          <w:rFonts w:ascii="Arial Narrow" w:eastAsia="ArialMT" w:hAnsi="Arial Narrow" w:cstheme="minorHAnsi"/>
          <w:b/>
          <w:color w:val="000000"/>
          <w:sz w:val="24"/>
          <w:szCs w:val="24"/>
        </w:rPr>
        <w:t xml:space="preserve">Décret n°1862 /PR/MPME/2019 portant organisation et fonctionnement de (ARSE). </w:t>
      </w:r>
      <w:r w:rsidRPr="004820C2">
        <w:rPr>
          <w:rFonts w:ascii="Arial Narrow" w:eastAsia="ArialMT" w:hAnsi="Arial Narrow" w:cstheme="minorHAnsi"/>
          <w:color w:val="000000"/>
          <w:sz w:val="24"/>
          <w:szCs w:val="24"/>
        </w:rPr>
        <w:t>Le décret détermine l’organisation et le fonctionnement de l’agence</w:t>
      </w:r>
      <w:bookmarkStart w:id="43" w:name="_Toc89957594"/>
      <w:r>
        <w:rPr>
          <w:rFonts w:ascii="Arial Narrow" w:eastAsia="ArialMT" w:hAnsi="Arial Narrow" w:cstheme="minorHAnsi"/>
          <w:color w:val="000000"/>
          <w:sz w:val="24"/>
          <w:szCs w:val="24"/>
        </w:rPr>
        <w:t>.</w:t>
      </w:r>
    </w:p>
    <w:p w14:paraId="1FE6D08F" w14:textId="77777777" w:rsidR="00B6739F" w:rsidRPr="00280780" w:rsidRDefault="00B6739F" w:rsidP="003425F2">
      <w:pPr>
        <w:pStyle w:val="Paragraphedeliste"/>
        <w:numPr>
          <w:ilvl w:val="0"/>
          <w:numId w:val="114"/>
        </w:numPr>
        <w:spacing w:before="240" w:line="276" w:lineRule="auto"/>
        <w:rPr>
          <w:rFonts w:ascii="Arial Narrow" w:hAnsi="Arial Narrow"/>
          <w:b/>
          <w:iCs/>
          <w:sz w:val="24"/>
          <w:szCs w:val="24"/>
        </w:rPr>
      </w:pPr>
      <w:r w:rsidRPr="00280780">
        <w:rPr>
          <w:rFonts w:ascii="Arial Narrow" w:hAnsi="Arial Narrow"/>
          <w:b/>
          <w:sz w:val="24"/>
          <w:szCs w:val="24"/>
        </w:rPr>
        <w:t>Autre dispositifs et réglementations pertinent</w:t>
      </w:r>
      <w:bookmarkEnd w:id="43"/>
      <w:r w:rsidRPr="00280780">
        <w:rPr>
          <w:rFonts w:ascii="Arial Narrow" w:hAnsi="Arial Narrow"/>
          <w:b/>
          <w:sz w:val="24"/>
          <w:szCs w:val="24"/>
        </w:rPr>
        <w:t>s</w:t>
      </w:r>
    </w:p>
    <w:p w14:paraId="74DBCB7F" w14:textId="77777777" w:rsidR="00B6739F" w:rsidRPr="004820C2" w:rsidRDefault="00B6739F" w:rsidP="00B6739F">
      <w:pPr>
        <w:tabs>
          <w:tab w:val="left" w:pos="0"/>
          <w:tab w:val="left" w:pos="142"/>
        </w:tabs>
        <w:autoSpaceDE w:val="0"/>
        <w:autoSpaceDN w:val="0"/>
        <w:adjustRightInd w:val="0"/>
        <w:spacing w:after="0" w:line="276" w:lineRule="auto"/>
        <w:jc w:val="both"/>
        <w:rPr>
          <w:rFonts w:ascii="Arial Narrow" w:hAnsi="Arial Narrow" w:cstheme="minorHAnsi"/>
          <w:sz w:val="24"/>
          <w:szCs w:val="24"/>
        </w:rPr>
      </w:pPr>
      <w:r w:rsidRPr="004820C2">
        <w:rPr>
          <w:rFonts w:ascii="Arial Narrow" w:hAnsi="Arial Narrow" w:cstheme="minorHAnsi"/>
          <w:b/>
          <w:bCs/>
          <w:sz w:val="24"/>
          <w:szCs w:val="24"/>
        </w:rPr>
        <w:t>Lois n° 23, 24 et 25 du 22 juillet 1967, et leurs décrets d'application n° 186, 187, 188 du 01 août 1967 régissent respectivement le statut des biens domaniaux</w:t>
      </w:r>
      <w:r w:rsidRPr="004820C2">
        <w:rPr>
          <w:rFonts w:ascii="Arial Narrow" w:hAnsi="Arial Narrow" w:cstheme="minorHAnsi"/>
          <w:sz w:val="24"/>
          <w:szCs w:val="24"/>
        </w:rPr>
        <w:t xml:space="preserve">. Le régime de la propriété foncière et des droits coutumiers ; les limitations des droits fonciers. Ces textes constituent la base légale de l’administration des terres tant privées que publiques au Tchad. On distingue un domaine public naturel, constitué de biens qui ne résultent pas des activités anthropiques et un domaine public privé constitué de biens qui résultent des activités anthropiques. </w:t>
      </w:r>
    </w:p>
    <w:p w14:paraId="2F1AC744" w14:textId="77777777" w:rsidR="00B6739F" w:rsidRPr="004820C2" w:rsidRDefault="00B6739F" w:rsidP="00B6739F">
      <w:pPr>
        <w:tabs>
          <w:tab w:val="left" w:pos="0"/>
          <w:tab w:val="left" w:pos="142"/>
        </w:tabs>
        <w:autoSpaceDE w:val="0"/>
        <w:autoSpaceDN w:val="0"/>
        <w:adjustRightInd w:val="0"/>
        <w:spacing w:after="0" w:line="276" w:lineRule="auto"/>
        <w:jc w:val="both"/>
        <w:rPr>
          <w:rFonts w:ascii="Arial Narrow" w:hAnsi="Arial Narrow" w:cstheme="minorHAnsi"/>
          <w:sz w:val="24"/>
          <w:szCs w:val="24"/>
        </w:rPr>
      </w:pPr>
      <w:r w:rsidRPr="004820C2">
        <w:rPr>
          <w:rFonts w:ascii="Arial Narrow" w:hAnsi="Arial Narrow" w:cstheme="minorHAnsi"/>
          <w:sz w:val="24"/>
          <w:szCs w:val="24"/>
        </w:rPr>
        <w:t>Pour le domaine privé, il existe deux régimes fonciers au Tchad, le régime traditionnel et, le régime moderne basé sur la loi n° 24 nécessitant un système d’immatriculation et d’inscription de l’immeuble dans les registres tenus par les services domaniaux (Cadastre, Domaines et Finances).</w:t>
      </w:r>
    </w:p>
    <w:p w14:paraId="315B468F" w14:textId="77777777" w:rsidR="00B6739F" w:rsidRPr="004820C2" w:rsidRDefault="00B6739F" w:rsidP="00B6739F">
      <w:pPr>
        <w:tabs>
          <w:tab w:val="left" w:pos="0"/>
          <w:tab w:val="left" w:pos="142"/>
        </w:tabs>
        <w:autoSpaceDE w:val="0"/>
        <w:autoSpaceDN w:val="0"/>
        <w:adjustRightInd w:val="0"/>
        <w:spacing w:after="0" w:line="276" w:lineRule="auto"/>
        <w:jc w:val="both"/>
        <w:rPr>
          <w:rFonts w:ascii="Arial Narrow" w:hAnsi="Arial Narrow" w:cstheme="minorHAnsi"/>
          <w:sz w:val="24"/>
          <w:szCs w:val="24"/>
        </w:rPr>
      </w:pPr>
      <w:r w:rsidRPr="004820C2">
        <w:rPr>
          <w:rFonts w:ascii="Arial Narrow" w:hAnsi="Arial Narrow" w:cstheme="minorHAnsi"/>
          <w:sz w:val="24"/>
          <w:szCs w:val="24"/>
        </w:rPr>
        <w:t>En plus de ce droit hérité du Code napoléonien, il existe le droit foncier traditionnel. Ce droit fait encore partie intégrante de l'ordonnance juridique tchadien en vigueur. Préexistant au droit colonial et au droit de l'Etat contemporain, il joue un rôle assez important, notamment en milieu rural.</w:t>
      </w:r>
    </w:p>
    <w:p w14:paraId="15AEA109" w14:textId="77777777" w:rsidR="00B6739F" w:rsidRPr="004820C2" w:rsidRDefault="00B6739F" w:rsidP="00B6739F">
      <w:pPr>
        <w:tabs>
          <w:tab w:val="left" w:pos="0"/>
          <w:tab w:val="left" w:pos="142"/>
        </w:tabs>
        <w:autoSpaceDE w:val="0"/>
        <w:autoSpaceDN w:val="0"/>
        <w:adjustRightInd w:val="0"/>
        <w:spacing w:after="0" w:line="276" w:lineRule="auto"/>
        <w:jc w:val="both"/>
        <w:rPr>
          <w:rFonts w:ascii="Arial Narrow" w:hAnsi="Arial Narrow" w:cstheme="minorHAnsi"/>
          <w:snapToGrid w:val="0"/>
          <w:sz w:val="24"/>
          <w:szCs w:val="24"/>
        </w:rPr>
      </w:pPr>
      <w:r w:rsidRPr="004820C2">
        <w:rPr>
          <w:rFonts w:ascii="Arial Narrow" w:hAnsi="Arial Narrow" w:cstheme="minorHAnsi"/>
          <w:snapToGrid w:val="0"/>
          <w:sz w:val="24"/>
          <w:szCs w:val="24"/>
        </w:rPr>
        <w:t>Dans le système foncier traditionnel</w:t>
      </w:r>
      <w:r w:rsidRPr="004820C2">
        <w:rPr>
          <w:rFonts w:ascii="Arial Narrow" w:hAnsi="Arial Narrow" w:cstheme="minorHAnsi"/>
          <w:b/>
          <w:snapToGrid w:val="0"/>
          <w:sz w:val="24"/>
          <w:szCs w:val="24"/>
        </w:rPr>
        <w:t xml:space="preserve">, </w:t>
      </w:r>
      <w:r w:rsidRPr="004820C2">
        <w:rPr>
          <w:rFonts w:ascii="Arial Narrow" w:hAnsi="Arial Narrow" w:cstheme="minorHAnsi"/>
          <w:snapToGrid w:val="0"/>
          <w:sz w:val="24"/>
          <w:szCs w:val="24"/>
        </w:rPr>
        <w:t>l'accès individuel à la terre est obtenu en vertu de la filiation patrilinéaire, c'est-à-dire en vertu de l'appartenance d'un individu à un groupe de parenté donné et du principe de la propriété collective de la terre. Le terroir agricole s'organise autour du chef de terre, descendant du lignage fondateur du village. La stabilité des droits fonciers accordés à une personne est fonction de l'exploitation qu'il en fait. Tant qu'il cultive sa terre, il est assuré de ne pas en être dépossédé, sauf faute grave à l'encontre des principes sociaux essentiels.</w:t>
      </w:r>
    </w:p>
    <w:p w14:paraId="67649BE0" w14:textId="77777777" w:rsidR="00B6739F" w:rsidRPr="004820C2" w:rsidRDefault="00B6739F" w:rsidP="00B6739F">
      <w:pPr>
        <w:spacing w:line="276" w:lineRule="auto"/>
        <w:jc w:val="both"/>
        <w:rPr>
          <w:rFonts w:ascii="Arial Narrow" w:hAnsi="Arial Narrow"/>
          <w:b/>
          <w:smallCaps/>
          <w:sz w:val="24"/>
        </w:rPr>
      </w:pPr>
      <w:r>
        <w:rPr>
          <w:rFonts w:ascii="Arial Narrow" w:hAnsi="Arial Narrow"/>
          <w:b/>
          <w:bCs/>
          <w:sz w:val="24"/>
        </w:rPr>
        <w:t>L</w:t>
      </w:r>
      <w:r w:rsidRPr="004820C2">
        <w:rPr>
          <w:rFonts w:ascii="Arial Narrow" w:hAnsi="Arial Narrow"/>
          <w:b/>
          <w:bCs/>
          <w:sz w:val="24"/>
        </w:rPr>
        <w:t>oi n° 14-60 du 2 novembre 1960</w:t>
      </w:r>
      <w:r w:rsidRPr="004820C2">
        <w:rPr>
          <w:rFonts w:ascii="Arial Narrow" w:hAnsi="Arial Narrow"/>
          <w:sz w:val="24"/>
        </w:rPr>
        <w:t xml:space="preserve"> sur la protection des monuments et sites naturels, des sites et monuments de caractère préhistorique, archéologique, scientifique, artistique ou pittoresque, le classement des objets historiques ou ethnographiques et la réglementation des fouilles. </w:t>
      </w:r>
    </w:p>
    <w:p w14:paraId="19BCD6C4" w14:textId="77777777" w:rsidR="00B6739F" w:rsidRPr="004820C2" w:rsidRDefault="00B6739F" w:rsidP="00B6739F">
      <w:pPr>
        <w:tabs>
          <w:tab w:val="left" w:pos="0"/>
          <w:tab w:val="left" w:pos="142"/>
        </w:tabs>
        <w:autoSpaceDE w:val="0"/>
        <w:autoSpaceDN w:val="0"/>
        <w:adjustRightInd w:val="0"/>
        <w:spacing w:after="0" w:line="276" w:lineRule="auto"/>
        <w:jc w:val="both"/>
        <w:rPr>
          <w:rFonts w:ascii="Arial Narrow" w:hAnsi="Arial Narrow" w:cstheme="minorHAnsi"/>
          <w:sz w:val="24"/>
          <w:szCs w:val="24"/>
        </w:rPr>
      </w:pPr>
      <w:r w:rsidRPr="004820C2">
        <w:rPr>
          <w:rFonts w:ascii="Arial Narrow" w:hAnsi="Arial Narrow" w:cstheme="minorHAnsi"/>
          <w:b/>
          <w:bCs/>
          <w:sz w:val="24"/>
          <w:szCs w:val="24"/>
        </w:rPr>
        <w:t>Loi n° 016/PR/99 du 18 août 1999 instaure un Code de l’Eau</w:t>
      </w:r>
      <w:r w:rsidRPr="004820C2">
        <w:rPr>
          <w:rFonts w:ascii="Arial Narrow" w:hAnsi="Arial Narrow" w:cstheme="minorHAnsi"/>
          <w:sz w:val="24"/>
          <w:szCs w:val="24"/>
        </w:rPr>
        <w:t>. Elle fixe les modalités de gestion des eaux pluviales, lacustres ou souterraines et celle de l’exploitation des ouvrages hydrauliques. Elle stipule que « toutes les ressources en eaux, situées dans les limites du territoire national sont un bien collectif. A ce titre, elles font partie intégrante du domaine public de l’Etat qui est inaliénable et imprescriptible ».</w:t>
      </w:r>
    </w:p>
    <w:p w14:paraId="7C87D060" w14:textId="77777777" w:rsidR="00B6739F" w:rsidRPr="004820C2" w:rsidRDefault="00B6739F" w:rsidP="00B6739F">
      <w:pPr>
        <w:tabs>
          <w:tab w:val="left" w:pos="0"/>
          <w:tab w:val="left" w:pos="142"/>
        </w:tabs>
        <w:autoSpaceDE w:val="0"/>
        <w:autoSpaceDN w:val="0"/>
        <w:adjustRightInd w:val="0"/>
        <w:spacing w:after="0" w:line="276" w:lineRule="auto"/>
        <w:jc w:val="both"/>
        <w:rPr>
          <w:rFonts w:ascii="Arial Narrow" w:hAnsi="Arial Narrow" w:cstheme="minorHAnsi"/>
          <w:sz w:val="24"/>
          <w:szCs w:val="24"/>
        </w:rPr>
      </w:pPr>
      <w:r w:rsidRPr="004820C2">
        <w:rPr>
          <w:rFonts w:ascii="Arial Narrow" w:hAnsi="Arial Narrow" w:cstheme="minorHAnsi"/>
          <w:sz w:val="24"/>
          <w:szCs w:val="24"/>
        </w:rPr>
        <w:t xml:space="preserve">La première disposition environnementale apparaît à l’article 20 concernant la création de périmètres de protection dans le but d’assurer la sauvegarde de la ressource eau destinée à l’alimentation humaine, animale ou à l’agriculture, des risques de pollution en provenance d’installations ou d’aménagements établis à proximité. </w:t>
      </w:r>
    </w:p>
    <w:p w14:paraId="0151F567" w14:textId="77777777" w:rsidR="00B6739F" w:rsidRPr="004820C2" w:rsidRDefault="00B6739F" w:rsidP="00B6739F">
      <w:pPr>
        <w:tabs>
          <w:tab w:val="left" w:pos="0"/>
          <w:tab w:val="left" w:pos="142"/>
        </w:tabs>
        <w:autoSpaceDE w:val="0"/>
        <w:autoSpaceDN w:val="0"/>
        <w:adjustRightInd w:val="0"/>
        <w:spacing w:after="0" w:line="276" w:lineRule="auto"/>
        <w:jc w:val="both"/>
        <w:rPr>
          <w:rFonts w:ascii="Arial Narrow" w:hAnsi="Arial Narrow" w:cstheme="minorHAnsi"/>
          <w:sz w:val="24"/>
          <w:szCs w:val="24"/>
        </w:rPr>
      </w:pPr>
      <w:r w:rsidRPr="004820C2">
        <w:rPr>
          <w:rFonts w:ascii="Arial Narrow" w:hAnsi="Arial Narrow" w:cstheme="minorHAnsi"/>
          <w:sz w:val="24"/>
          <w:szCs w:val="24"/>
        </w:rPr>
        <w:t xml:space="preserve">L’article 35 indique que les personnes bénéficiant du droit d’utilisation du domaine public et de captage des eaux sont tenues de s’abstenir d’endommager l’environnement naturel. </w:t>
      </w:r>
    </w:p>
    <w:p w14:paraId="40403414" w14:textId="77777777" w:rsidR="00B6739F" w:rsidRPr="004820C2" w:rsidRDefault="00B6739F" w:rsidP="00B6739F">
      <w:pPr>
        <w:tabs>
          <w:tab w:val="left" w:pos="0"/>
          <w:tab w:val="left" w:pos="142"/>
        </w:tabs>
        <w:autoSpaceDE w:val="0"/>
        <w:autoSpaceDN w:val="0"/>
        <w:adjustRightInd w:val="0"/>
        <w:spacing w:after="0" w:line="276" w:lineRule="auto"/>
        <w:jc w:val="both"/>
        <w:rPr>
          <w:rFonts w:ascii="Arial Narrow" w:hAnsi="Arial Narrow" w:cstheme="minorHAnsi"/>
          <w:sz w:val="24"/>
          <w:szCs w:val="24"/>
        </w:rPr>
      </w:pPr>
      <w:r w:rsidRPr="004820C2">
        <w:rPr>
          <w:rFonts w:ascii="Arial Narrow" w:hAnsi="Arial Narrow" w:cstheme="minorHAnsi"/>
          <w:sz w:val="24"/>
          <w:szCs w:val="24"/>
        </w:rPr>
        <w:t>Le code n’indique pas de manière claire, la nécessité de conduire des études d’impacts environnementaux pour les projets d’exploitation de la ressource en eau. Cependant, l’article 117 porte sur le respect de la réglementation et l’autorisation préalable avant l’altération de la qualité de l’eau superficielle ou souterraine par un déversement ou toutes autres formes de pollutions directes ou indirectes.</w:t>
      </w:r>
    </w:p>
    <w:p w14:paraId="7A1ABDED" w14:textId="77777777" w:rsidR="00B6739F" w:rsidRPr="004820C2" w:rsidRDefault="00B6739F" w:rsidP="00B6739F">
      <w:pPr>
        <w:tabs>
          <w:tab w:val="left" w:pos="0"/>
          <w:tab w:val="left" w:pos="142"/>
        </w:tabs>
        <w:autoSpaceDE w:val="0"/>
        <w:autoSpaceDN w:val="0"/>
        <w:adjustRightInd w:val="0"/>
        <w:spacing w:after="0" w:line="276" w:lineRule="auto"/>
        <w:jc w:val="both"/>
        <w:rPr>
          <w:rFonts w:ascii="Arial Narrow" w:hAnsi="Arial Narrow" w:cstheme="minorHAnsi"/>
          <w:b/>
          <w:bCs/>
          <w:sz w:val="24"/>
          <w:szCs w:val="24"/>
        </w:rPr>
      </w:pPr>
      <w:r w:rsidRPr="004820C2">
        <w:rPr>
          <w:rFonts w:ascii="Arial Narrow" w:hAnsi="Arial Narrow" w:cstheme="minorHAnsi"/>
          <w:b/>
          <w:bCs/>
          <w:sz w:val="24"/>
          <w:szCs w:val="24"/>
        </w:rPr>
        <w:t>Loi n ° 38/PR/96 du 11 décembre 1996 portant création du Code du Travail.</w:t>
      </w:r>
      <w:r w:rsidRPr="004820C2">
        <w:rPr>
          <w:rFonts w:ascii="Arial Narrow" w:hAnsi="Arial Narrow" w:cstheme="minorHAnsi"/>
          <w:sz w:val="24"/>
          <w:szCs w:val="24"/>
        </w:rPr>
        <w:t xml:space="preserve"> Elle régit les relations entre employeurs et travailleurs résultant de contrats de travail conclus pour être exécutés sur le territoire de la République du Tchad quels que soient leur lieu de conclusion, la résidence et la nationalité des parties.</w:t>
      </w:r>
      <w:r w:rsidRPr="004820C2">
        <w:rPr>
          <w:rFonts w:ascii="Arial Narrow" w:hAnsi="Arial Narrow" w:cstheme="minorHAnsi"/>
          <w:b/>
          <w:bCs/>
          <w:sz w:val="24"/>
          <w:szCs w:val="24"/>
        </w:rPr>
        <w:t xml:space="preserve"> </w:t>
      </w:r>
      <w:r w:rsidRPr="004820C2">
        <w:rPr>
          <w:rFonts w:ascii="Arial Narrow" w:hAnsi="Arial Narrow" w:cstheme="minorHAnsi"/>
          <w:sz w:val="24"/>
          <w:szCs w:val="24"/>
        </w:rPr>
        <w:t>Elle régit également l’exécution occasionnelle sur le territoire de la République du Tchad d’un contrat de travail conclu pour êtr</w:t>
      </w:r>
      <w:r>
        <w:rPr>
          <w:rFonts w:ascii="Arial Narrow" w:hAnsi="Arial Narrow" w:cstheme="minorHAnsi"/>
          <w:sz w:val="24"/>
          <w:szCs w:val="24"/>
        </w:rPr>
        <w:t>e exécuté dans un autre État. Le</w:t>
      </w:r>
      <w:r w:rsidRPr="004820C2">
        <w:rPr>
          <w:rFonts w:ascii="Arial Narrow" w:hAnsi="Arial Narrow" w:cstheme="minorHAnsi"/>
          <w:sz w:val="24"/>
          <w:szCs w:val="24"/>
        </w:rPr>
        <w:t xml:space="preserve"> code du travail ne contient pas de disposition spécifique aux risques VBG et au Harcèlement Sexuel sur le lieu de travail.</w:t>
      </w:r>
    </w:p>
    <w:p w14:paraId="6EF53085" w14:textId="77777777" w:rsidR="00B6739F" w:rsidRPr="004820C2" w:rsidRDefault="00B6739F" w:rsidP="00B6739F">
      <w:pPr>
        <w:tabs>
          <w:tab w:val="left" w:pos="0"/>
          <w:tab w:val="left" w:pos="142"/>
        </w:tabs>
        <w:autoSpaceDE w:val="0"/>
        <w:autoSpaceDN w:val="0"/>
        <w:adjustRightInd w:val="0"/>
        <w:spacing w:after="0" w:line="276" w:lineRule="auto"/>
        <w:jc w:val="both"/>
        <w:rPr>
          <w:rFonts w:ascii="Arial Narrow" w:eastAsia="ArialMT" w:hAnsi="Arial Narrow" w:cstheme="minorHAnsi"/>
          <w:color w:val="000000"/>
          <w:sz w:val="24"/>
          <w:szCs w:val="24"/>
        </w:rPr>
      </w:pPr>
      <w:r w:rsidRPr="004820C2">
        <w:rPr>
          <w:rFonts w:ascii="Arial Narrow" w:eastAsia="ArialMT" w:hAnsi="Arial Narrow" w:cstheme="minorHAnsi"/>
          <w:b/>
          <w:sz w:val="24"/>
          <w:szCs w:val="24"/>
        </w:rPr>
        <w:t>Loi n° 19/PR/2007 du 15 novembre 2007 portant lutte contre le VIH/SIDA/IST et protection des droits des personnes vivant avec le VIH/SIDA</w:t>
      </w:r>
      <w:r w:rsidRPr="004820C2">
        <w:rPr>
          <w:rFonts w:ascii="Arial Narrow" w:eastAsia="ArialMT" w:hAnsi="Arial Narrow" w:cstheme="minorHAnsi"/>
          <w:sz w:val="24"/>
          <w:szCs w:val="24"/>
        </w:rPr>
        <w:t>.</w:t>
      </w:r>
    </w:p>
    <w:p w14:paraId="4F534F3C" w14:textId="77777777" w:rsidR="00B6739F" w:rsidRPr="004820C2" w:rsidRDefault="00B6739F" w:rsidP="00B6739F">
      <w:pPr>
        <w:tabs>
          <w:tab w:val="left" w:pos="0"/>
          <w:tab w:val="left" w:pos="142"/>
        </w:tabs>
        <w:autoSpaceDE w:val="0"/>
        <w:autoSpaceDN w:val="0"/>
        <w:adjustRightInd w:val="0"/>
        <w:spacing w:after="0" w:line="276" w:lineRule="auto"/>
        <w:jc w:val="both"/>
        <w:rPr>
          <w:rFonts w:ascii="Arial Narrow" w:eastAsia="ArialMT" w:hAnsi="Arial Narrow" w:cstheme="minorHAnsi"/>
          <w:color w:val="000000"/>
          <w:sz w:val="24"/>
          <w:szCs w:val="24"/>
        </w:rPr>
      </w:pPr>
      <w:r w:rsidRPr="004820C2">
        <w:rPr>
          <w:rFonts w:ascii="Arial Narrow" w:eastAsia="ArialMT" w:hAnsi="Arial Narrow" w:cstheme="minorHAnsi"/>
          <w:color w:val="000000"/>
          <w:sz w:val="24"/>
          <w:szCs w:val="24"/>
        </w:rPr>
        <w:t>L’Ordonnance N° 006/PR/2015 portant interdiction des mariages des enfants, la loi de 1995 interdit les mutilations sexuelles féminines et le décret 2035/PR/PM/MFPPESN/2017 du 20 novembre 2017 portant adoption de la Politique Nationale Genre</w:t>
      </w:r>
      <w:r w:rsidRPr="004820C2">
        <w:rPr>
          <w:rFonts w:ascii="Arial Narrow" w:eastAsia="ArialMT" w:hAnsi="Arial Narrow" w:cstheme="minorHAnsi"/>
          <w:b/>
          <w:bCs/>
          <w:color w:val="000000"/>
          <w:sz w:val="24"/>
          <w:szCs w:val="24"/>
        </w:rPr>
        <w:t xml:space="preserve"> </w:t>
      </w:r>
      <w:r w:rsidRPr="004820C2">
        <w:rPr>
          <w:rFonts w:ascii="Arial Narrow" w:eastAsia="ArialMT" w:hAnsi="Arial Narrow" w:cstheme="minorHAnsi"/>
          <w:color w:val="000000"/>
          <w:sz w:val="24"/>
          <w:szCs w:val="24"/>
        </w:rPr>
        <w:t>(PNG) qui visent à apporter un plus dans la protection de la femme et dans la lutte contre les violences sexuelles à côté des lois déjà existantes.</w:t>
      </w:r>
    </w:p>
    <w:p w14:paraId="4A138072" w14:textId="77777777" w:rsidR="00B6739F" w:rsidRPr="004820C2" w:rsidRDefault="00B6739F" w:rsidP="00B6739F">
      <w:pPr>
        <w:pStyle w:val="Titre3"/>
        <w:spacing w:after="240" w:line="276" w:lineRule="auto"/>
        <w:rPr>
          <w:rFonts w:ascii="Arial Narrow" w:hAnsi="Arial Narrow"/>
          <w:b/>
          <w:color w:val="auto"/>
          <w:lang w:val="fr-CA"/>
        </w:rPr>
      </w:pPr>
      <w:bookmarkStart w:id="44" w:name="_Toc117631588"/>
      <w:r>
        <w:rPr>
          <w:rFonts w:ascii="Arial Narrow" w:hAnsi="Arial Narrow"/>
          <w:b/>
          <w:color w:val="auto"/>
          <w:lang w:val="fr-CA"/>
        </w:rPr>
        <w:t>2</w:t>
      </w:r>
      <w:r w:rsidRPr="004820C2">
        <w:rPr>
          <w:rFonts w:ascii="Arial Narrow" w:hAnsi="Arial Narrow"/>
          <w:b/>
          <w:color w:val="auto"/>
          <w:lang w:val="fr-CA"/>
        </w:rPr>
        <w:t>.2.3. Cadre institutionnel et administratif</w:t>
      </w:r>
      <w:bookmarkEnd w:id="44"/>
    </w:p>
    <w:p w14:paraId="69337279" w14:textId="77777777" w:rsidR="00B6739F" w:rsidRPr="00B438E6" w:rsidRDefault="00B6739F" w:rsidP="003425F2">
      <w:pPr>
        <w:pStyle w:val="Paragraphedeliste"/>
        <w:numPr>
          <w:ilvl w:val="0"/>
          <w:numId w:val="114"/>
        </w:numPr>
        <w:spacing w:line="276" w:lineRule="auto"/>
        <w:jc w:val="both"/>
        <w:rPr>
          <w:rFonts w:ascii="Arial Narrow" w:hAnsi="Arial Narrow"/>
          <w:b/>
          <w:sz w:val="24"/>
          <w:szCs w:val="24"/>
          <w:lang w:val="fr-CA"/>
        </w:rPr>
      </w:pPr>
      <w:r w:rsidRPr="00B438E6">
        <w:rPr>
          <w:rFonts w:ascii="Arial Narrow" w:hAnsi="Arial Narrow"/>
          <w:b/>
          <w:sz w:val="24"/>
          <w:szCs w:val="24"/>
          <w:lang w:val="fr-CA"/>
        </w:rPr>
        <w:t>Conseil National de transition</w:t>
      </w:r>
    </w:p>
    <w:p w14:paraId="75BB7CB9" w14:textId="77777777" w:rsidR="00B6739F" w:rsidRPr="004820C2" w:rsidRDefault="00B6739F" w:rsidP="00B6739F">
      <w:pPr>
        <w:spacing w:line="276" w:lineRule="auto"/>
        <w:jc w:val="both"/>
        <w:rPr>
          <w:rFonts w:ascii="Arial Narrow" w:hAnsi="Arial Narrow"/>
          <w:sz w:val="24"/>
          <w:szCs w:val="24"/>
        </w:rPr>
      </w:pPr>
      <w:r w:rsidRPr="004820C2">
        <w:rPr>
          <w:rFonts w:ascii="Arial Narrow" w:hAnsi="Arial Narrow"/>
          <w:sz w:val="24"/>
          <w:szCs w:val="24"/>
        </w:rPr>
        <w:t>Le conseil National de Transition a pour mission de suivre et contrôler l’exécution, par le gouvernement des décisions et orientations du conseil militaire de transition, d’exercer la fonction législative, veiller à la défense et à la promotion des droits de l’homme et des libertés, examiner et adapter les projets de constitutions et les textes législatives.</w:t>
      </w:r>
    </w:p>
    <w:p w14:paraId="34ACAD35" w14:textId="77777777" w:rsidR="00B6739F" w:rsidRPr="00B438E6" w:rsidRDefault="00B6739F" w:rsidP="003425F2">
      <w:pPr>
        <w:pStyle w:val="Paragraphedeliste"/>
        <w:numPr>
          <w:ilvl w:val="0"/>
          <w:numId w:val="114"/>
        </w:numPr>
        <w:spacing w:line="276" w:lineRule="auto"/>
        <w:jc w:val="both"/>
        <w:rPr>
          <w:rFonts w:ascii="Arial Narrow" w:hAnsi="Arial Narrow"/>
          <w:b/>
          <w:sz w:val="24"/>
        </w:rPr>
      </w:pPr>
      <w:r w:rsidRPr="00B438E6">
        <w:rPr>
          <w:rFonts w:ascii="Arial Narrow" w:hAnsi="Arial Narrow"/>
          <w:b/>
          <w:sz w:val="24"/>
        </w:rPr>
        <w:t>Haut Comité National pour l’Environnement (HCNE)</w:t>
      </w:r>
    </w:p>
    <w:p w14:paraId="5F7DA896" w14:textId="77777777" w:rsidR="00B6739F" w:rsidRPr="004820C2" w:rsidRDefault="00B6739F" w:rsidP="00B6739F">
      <w:pPr>
        <w:spacing w:line="276" w:lineRule="auto"/>
        <w:jc w:val="both"/>
        <w:rPr>
          <w:rFonts w:ascii="Arial Narrow" w:hAnsi="Arial Narrow"/>
          <w:sz w:val="24"/>
        </w:rPr>
      </w:pPr>
      <w:r w:rsidRPr="004820C2">
        <w:rPr>
          <w:rFonts w:ascii="Arial Narrow" w:hAnsi="Arial Narrow"/>
          <w:sz w:val="24"/>
        </w:rPr>
        <w:t>Le Haut Comité National pour l’Environnement (HCNE) Créé par décret n° 822/PR/MET/95 du 20 octobre 1995, le HCNE a pour mission d’impulser, d’harmoniser et de veiller à la mise en œuvre des politiques et stratégies relatives à la protection de l’environnement en vue de garantir un développement durable au Tchad. Il s’agit d’un organe interministériel présidé par le Premier Ministre</w:t>
      </w:r>
    </w:p>
    <w:p w14:paraId="72B976A1" w14:textId="77777777" w:rsidR="00B6739F" w:rsidRPr="00B438E6" w:rsidRDefault="00B6739F" w:rsidP="003425F2">
      <w:pPr>
        <w:pStyle w:val="Paragraphedeliste"/>
        <w:numPr>
          <w:ilvl w:val="0"/>
          <w:numId w:val="114"/>
        </w:numPr>
        <w:spacing w:line="276" w:lineRule="auto"/>
        <w:jc w:val="both"/>
        <w:rPr>
          <w:rFonts w:ascii="Arial Narrow" w:hAnsi="Arial Narrow"/>
          <w:b/>
          <w:sz w:val="24"/>
        </w:rPr>
      </w:pPr>
      <w:r w:rsidRPr="00B438E6">
        <w:rPr>
          <w:rFonts w:ascii="Arial Narrow" w:hAnsi="Arial Narrow"/>
          <w:b/>
          <w:sz w:val="24"/>
        </w:rPr>
        <w:t>Ministères</w:t>
      </w:r>
    </w:p>
    <w:p w14:paraId="5008ED28" w14:textId="77777777" w:rsidR="00B6739F" w:rsidRPr="004820C2" w:rsidRDefault="00B6739F" w:rsidP="00B6739F">
      <w:pPr>
        <w:spacing w:line="276" w:lineRule="auto"/>
        <w:jc w:val="both"/>
        <w:rPr>
          <w:rFonts w:ascii="Arial Narrow" w:hAnsi="Arial Narrow"/>
          <w:sz w:val="24"/>
        </w:rPr>
      </w:pPr>
      <w:r w:rsidRPr="004820C2">
        <w:rPr>
          <w:rFonts w:ascii="Arial Narrow" w:hAnsi="Arial Narrow"/>
          <w:sz w:val="24"/>
        </w:rPr>
        <w:t>Les ministères principaux qui collaborent dans le cadre de la gestion de l'environnement et de la mise en œuvre du PASET sont listés ci-dessous :</w:t>
      </w:r>
    </w:p>
    <w:p w14:paraId="017EFC50" w14:textId="77777777" w:rsidR="00B6739F" w:rsidRPr="004820C2" w:rsidRDefault="00B6739F" w:rsidP="00B6739F">
      <w:pPr>
        <w:spacing w:line="276" w:lineRule="auto"/>
        <w:jc w:val="both"/>
        <w:rPr>
          <w:rFonts w:ascii="Arial Narrow" w:eastAsia="ArialMT" w:hAnsi="Arial Narrow" w:cstheme="minorHAnsi"/>
          <w:color w:val="000000"/>
          <w:sz w:val="24"/>
        </w:rPr>
      </w:pPr>
      <w:r w:rsidRPr="004820C2">
        <w:rPr>
          <w:rFonts w:ascii="Arial Narrow" w:hAnsi="Arial Narrow" w:cstheme="minorHAnsi"/>
          <w:b/>
          <w:bCs/>
          <w:sz w:val="24"/>
        </w:rPr>
        <w:t xml:space="preserve">Ministère de l’Environnement, de la Pêche et du Développement Durable. </w:t>
      </w:r>
      <w:r w:rsidRPr="004820C2">
        <w:rPr>
          <w:rFonts w:ascii="Arial Narrow" w:eastAsia="ArialMT" w:hAnsi="Arial Narrow" w:cstheme="minorHAnsi"/>
          <w:color w:val="000000"/>
          <w:sz w:val="24"/>
        </w:rPr>
        <w:t xml:space="preserve">La politique environnementale du Tchad est mise en œuvre par le Ministère en charge de l’Environnement et de la pêche. Il est le responsable opérationnel en matière de gestion de l´environnement et des ressources naturelles. Au sein de ce Ministère, la Direction des Evaluations Environnementales et de la Lutte contre les Pollutions et les Nuisances (DEELCPN) a en charge la conduite des évaluations environnementales et sociales. Il est représenté au niveau régional, par une Délégation régionale. </w:t>
      </w:r>
    </w:p>
    <w:p w14:paraId="7FA2484C" w14:textId="77777777" w:rsidR="00B6739F" w:rsidRPr="004820C2" w:rsidRDefault="00B6739F" w:rsidP="00B6739F">
      <w:pPr>
        <w:spacing w:line="276" w:lineRule="auto"/>
        <w:jc w:val="both"/>
        <w:rPr>
          <w:rFonts w:ascii="Arial Narrow" w:eastAsia="DengXian" w:hAnsi="Arial Narrow" w:cstheme="minorHAnsi"/>
          <w:sz w:val="24"/>
        </w:rPr>
      </w:pPr>
      <w:r w:rsidRPr="004820C2">
        <w:rPr>
          <w:rFonts w:ascii="Arial Narrow" w:hAnsi="Arial Narrow" w:cstheme="minorHAnsi"/>
          <w:b/>
          <w:bCs/>
          <w:sz w:val="24"/>
        </w:rPr>
        <w:t xml:space="preserve">Ministère du pétrole et de l’énergie. </w:t>
      </w:r>
      <w:r w:rsidRPr="004820C2">
        <w:rPr>
          <w:rFonts w:ascii="Arial Narrow" w:eastAsia="DengXian" w:hAnsi="Arial Narrow" w:cstheme="minorHAnsi"/>
          <w:sz w:val="24"/>
        </w:rPr>
        <w:t xml:space="preserve">En plus d’assumer la responsabilité globale de la mise en œuvre du PASET, le ministère du pétrole et de l’énergie fournira les orientations stratégiques et exercera une supervision du projet à travers l’implication de: la Direction Générale de l’Energie et des Energies renouvelables, la Société Nationale d’Electricité (SNE), l’Agence de Développement des Energies renouvelables (ADERM) et l’agence de régularisation du secteur l’Energie (ARSE) </w:t>
      </w:r>
    </w:p>
    <w:p w14:paraId="0FBC9781" w14:textId="77777777" w:rsidR="00B6739F" w:rsidRPr="00386F46" w:rsidRDefault="00B6739F" w:rsidP="00B6739F">
      <w:pPr>
        <w:spacing w:line="276" w:lineRule="auto"/>
        <w:jc w:val="both"/>
        <w:rPr>
          <w:rFonts w:ascii="Arial Narrow" w:hAnsi="Arial Narrow"/>
          <w:b/>
          <w:bCs/>
          <w:sz w:val="24"/>
          <w:szCs w:val="24"/>
          <w:shd w:val="clear" w:color="auto" w:fill="FFFFFF"/>
        </w:rPr>
      </w:pPr>
      <w:r w:rsidRPr="004820C2">
        <w:rPr>
          <w:rFonts w:ascii="Arial Narrow" w:hAnsi="Arial Narrow"/>
          <w:b/>
          <w:bCs/>
          <w:shd w:val="clear" w:color="auto" w:fill="FFFFFF"/>
        </w:rPr>
        <w:t xml:space="preserve">Ministère de la fonction publique de l’Emploi et de la Concertation Sociale </w:t>
      </w:r>
      <w:r w:rsidRPr="004820C2">
        <w:rPr>
          <w:rFonts w:ascii="Arial Narrow" w:hAnsi="Arial Narrow" w:cstheme="minorHAnsi"/>
          <w:sz w:val="24"/>
        </w:rPr>
        <w:t xml:space="preserve">Elle est compétente, pour toutes les questions intéressant la condition des travailleurs, les relations professionnelles, la politique de l’emploi, l’orientation et la formation professionnelles, la promotion du travailleur, </w:t>
      </w:r>
      <w:r w:rsidRPr="00386F46">
        <w:rPr>
          <w:rFonts w:ascii="Arial Narrow" w:hAnsi="Arial Narrow" w:cstheme="minorHAnsi"/>
          <w:sz w:val="24"/>
          <w:szCs w:val="24"/>
        </w:rPr>
        <w:t xml:space="preserve">la sécurité sociale. Elle élabore les lois et règlements de sa compétence. </w:t>
      </w:r>
      <w:r w:rsidRPr="00386F46">
        <w:rPr>
          <w:rFonts w:ascii="Arial Narrow" w:hAnsi="Arial Narrow"/>
          <w:sz w:val="24"/>
          <w:szCs w:val="24"/>
        </w:rPr>
        <w:t>Ce ministère est concerné par le projet à travers l’Office National de la Promotion de l’Emploi (ONPE). La mise en œuvre du projet va certainement créer des emplois aux cadres et de la main d’œuvre non qualifiée</w:t>
      </w:r>
    </w:p>
    <w:p w14:paraId="510CF3AC" w14:textId="77777777" w:rsidR="00B6739F" w:rsidRPr="00386F46" w:rsidRDefault="00B6739F" w:rsidP="00B6739F">
      <w:pPr>
        <w:spacing w:line="276" w:lineRule="auto"/>
        <w:jc w:val="both"/>
        <w:rPr>
          <w:rFonts w:ascii="Arial Narrow" w:hAnsi="Arial Narrow"/>
          <w:b/>
          <w:bCs/>
          <w:sz w:val="24"/>
          <w:szCs w:val="24"/>
          <w:shd w:val="clear" w:color="auto" w:fill="FFFFFF"/>
        </w:rPr>
      </w:pPr>
      <w:r w:rsidRPr="00386F46">
        <w:rPr>
          <w:rFonts w:ascii="Arial Narrow" w:hAnsi="Arial Narrow"/>
          <w:b/>
          <w:bCs/>
          <w:sz w:val="24"/>
          <w:szCs w:val="24"/>
          <w:shd w:val="clear" w:color="auto" w:fill="FFFFFF"/>
        </w:rPr>
        <w:t>Ministre des Affaires Foncières, du Développement de l’Habitat et de l’Urbanisme </w:t>
      </w:r>
    </w:p>
    <w:p w14:paraId="78ECF615" w14:textId="77777777" w:rsidR="00B6739F" w:rsidRPr="00386F46" w:rsidRDefault="00B6739F" w:rsidP="00B6739F">
      <w:pPr>
        <w:autoSpaceDE w:val="0"/>
        <w:autoSpaceDN w:val="0"/>
        <w:adjustRightInd w:val="0"/>
        <w:spacing w:line="276" w:lineRule="auto"/>
        <w:jc w:val="both"/>
        <w:rPr>
          <w:rFonts w:ascii="Arial Narrow" w:hAnsi="Arial Narrow" w:cs="Times New Roman"/>
          <w:sz w:val="24"/>
          <w:szCs w:val="24"/>
        </w:rPr>
      </w:pPr>
      <w:r w:rsidRPr="00386F46">
        <w:rPr>
          <w:rFonts w:ascii="Arial Narrow" w:hAnsi="Arial Narrow" w:cs="Times New Roman"/>
          <w:sz w:val="24"/>
          <w:szCs w:val="24"/>
        </w:rPr>
        <w:t>Le Ministère des Affaires Fonciers, du Développement de l’Habitat et de l’Urbanisme est directement concerné par les questions environnementales et sociales au travers des projets de développement urbain et rural et d’amélioration des conditions de vie des populations urbaines initiées sous sa responsabilité.</w:t>
      </w:r>
    </w:p>
    <w:p w14:paraId="35A97359" w14:textId="77777777" w:rsidR="00B6739F" w:rsidRPr="00386F46" w:rsidRDefault="00B6739F" w:rsidP="00B6739F">
      <w:pPr>
        <w:spacing w:line="276" w:lineRule="auto"/>
        <w:jc w:val="both"/>
        <w:rPr>
          <w:rFonts w:ascii="Arial Narrow" w:hAnsi="Arial Narrow" w:cstheme="minorHAnsi"/>
          <w:sz w:val="24"/>
          <w:szCs w:val="24"/>
        </w:rPr>
      </w:pPr>
      <w:r w:rsidRPr="00386F46">
        <w:rPr>
          <w:rFonts w:ascii="Arial Narrow" w:hAnsi="Arial Narrow" w:cstheme="minorHAnsi"/>
          <w:b/>
          <w:bCs/>
          <w:sz w:val="24"/>
          <w:szCs w:val="24"/>
        </w:rPr>
        <w:t xml:space="preserve">Ministère de la Santé Publique et de la Solidarité Nationale (MSPSN). </w:t>
      </w:r>
      <w:r w:rsidRPr="00386F46">
        <w:rPr>
          <w:rFonts w:ascii="Arial Narrow" w:hAnsi="Arial Narrow" w:cstheme="minorHAnsi"/>
          <w:sz w:val="24"/>
          <w:szCs w:val="24"/>
        </w:rPr>
        <w:t>Il est chargé de la mise en œuvre et du suivi de la politique du Gouvernement en matière de Santé et de l’Hygiène Publique. Au sein du MSPSN, la Division Hygiène du Milieu et Assainissement (DHMA) est responsable des questions d’hygiène hospitalière et dispose d’agents d’hygiène et d’assainissement dans tous les districts sanitaires et dans tous les hôpitaux</w:t>
      </w:r>
    </w:p>
    <w:p w14:paraId="40BAF094" w14:textId="77777777" w:rsidR="00B6739F" w:rsidRPr="00386F46" w:rsidRDefault="00B6739F" w:rsidP="00B6739F">
      <w:pPr>
        <w:spacing w:line="276" w:lineRule="auto"/>
        <w:jc w:val="both"/>
        <w:rPr>
          <w:rFonts w:ascii="Arial Narrow" w:hAnsi="Arial Narrow"/>
          <w:sz w:val="24"/>
          <w:szCs w:val="24"/>
        </w:rPr>
      </w:pPr>
      <w:r w:rsidRPr="00386F46">
        <w:rPr>
          <w:rFonts w:ascii="Arial Narrow" w:hAnsi="Arial Narrow" w:cstheme="minorHAnsi"/>
          <w:b/>
          <w:color w:val="333333"/>
          <w:sz w:val="24"/>
          <w:szCs w:val="24"/>
          <w:shd w:val="clear" w:color="auto" w:fill="FFFFFF"/>
        </w:rPr>
        <w:t xml:space="preserve">Ministère de la Femme, </w:t>
      </w:r>
      <w:r w:rsidRPr="00386F46">
        <w:rPr>
          <w:rFonts w:ascii="Arial Narrow" w:hAnsi="Arial Narrow" w:cstheme="minorHAnsi"/>
          <w:b/>
          <w:sz w:val="24"/>
          <w:szCs w:val="24"/>
          <w:shd w:val="clear" w:color="auto" w:fill="FFFFFF"/>
        </w:rPr>
        <w:t xml:space="preserve">de la Famille </w:t>
      </w:r>
      <w:r w:rsidRPr="00386F46">
        <w:rPr>
          <w:rFonts w:ascii="Arial Narrow" w:hAnsi="Arial Narrow" w:cstheme="minorHAnsi"/>
          <w:b/>
          <w:color w:val="333333"/>
          <w:sz w:val="24"/>
          <w:szCs w:val="24"/>
          <w:shd w:val="clear" w:color="auto" w:fill="FFFFFF"/>
        </w:rPr>
        <w:t>et de la Protection de l’Enfance.</w:t>
      </w:r>
      <w:r w:rsidRPr="00386F46">
        <w:rPr>
          <w:rFonts w:ascii="Arial Narrow" w:hAnsi="Arial Narrow" w:cstheme="minorHAnsi"/>
          <w:color w:val="333333"/>
          <w:sz w:val="24"/>
          <w:szCs w:val="24"/>
          <w:shd w:val="clear" w:color="auto" w:fill="FFFFFF"/>
        </w:rPr>
        <w:t xml:space="preserve"> C’est l’Administration en charge de la lutte contre les Violences Basées sur le Genre (VBG) y compris le développement des actions en faveur des couches vulnérables</w:t>
      </w:r>
    </w:p>
    <w:p w14:paraId="5EAC3009" w14:textId="77777777" w:rsidR="00B6739F" w:rsidRPr="00386F46" w:rsidRDefault="00B6739F" w:rsidP="00B6739F">
      <w:pPr>
        <w:spacing w:after="120" w:line="276" w:lineRule="auto"/>
        <w:jc w:val="both"/>
        <w:rPr>
          <w:rFonts w:ascii="Arial Narrow" w:eastAsia="DengXian" w:hAnsi="Arial Narrow" w:cs="Times New Roman"/>
          <w:sz w:val="24"/>
          <w:szCs w:val="24"/>
          <w:lang w:val="fr-CM"/>
        </w:rPr>
      </w:pPr>
      <w:r w:rsidRPr="00386F46">
        <w:rPr>
          <w:rFonts w:ascii="Arial Narrow" w:eastAsia="DengXian" w:hAnsi="Arial Narrow" w:cs="Calibri"/>
          <w:b/>
          <w:bCs/>
          <w:sz w:val="24"/>
          <w:szCs w:val="24"/>
          <w:lang w:val="fr-CM"/>
        </w:rPr>
        <w:t>Autorité de Régulation du Secteur de l’Energie Electrique (ARSE). Crée par d</w:t>
      </w:r>
      <w:r w:rsidRPr="00386F46">
        <w:rPr>
          <w:rFonts w:ascii="Arial Narrow" w:eastAsia="DengXian" w:hAnsi="Arial Narrow" w:cs="Calibri"/>
          <w:sz w:val="24"/>
          <w:szCs w:val="24"/>
          <w:shd w:val="clear" w:color="auto" w:fill="FFFFFF"/>
          <w:lang w:val="fr-CM"/>
        </w:rPr>
        <w:t xml:space="preserve">écret n°1862 /PR/MPME/2019, portant organisation et fonctionnement de l’Autorité de Régulation du Secteur de l’Energie Électrique (ARSE). </w:t>
      </w:r>
      <w:r w:rsidRPr="00386F46">
        <w:rPr>
          <w:rFonts w:ascii="Arial Narrow" w:hAnsi="Arial Narrow"/>
          <w:sz w:val="24"/>
          <w:szCs w:val="24"/>
        </w:rPr>
        <w:t>L’Autorité de Régulation du Secteur de l'Energie « ARSE » assure une mission de service public de régulation des activités exercées dans les sous-secteurs de l'Électricité et des Hydrocarbures</w:t>
      </w:r>
    </w:p>
    <w:p w14:paraId="0EBBB40C" w14:textId="77777777" w:rsidR="00B6739F" w:rsidRPr="00386F46" w:rsidRDefault="00B6739F" w:rsidP="00B6739F">
      <w:pPr>
        <w:spacing w:after="120" w:line="276" w:lineRule="auto"/>
        <w:jc w:val="both"/>
        <w:rPr>
          <w:rFonts w:ascii="Arial Narrow" w:eastAsia="DengXian" w:hAnsi="Arial Narrow" w:cs="Times New Roman"/>
          <w:sz w:val="24"/>
          <w:szCs w:val="24"/>
          <w:lang w:val="fr-CM"/>
        </w:rPr>
      </w:pPr>
      <w:r w:rsidRPr="00386F46">
        <w:rPr>
          <w:rFonts w:ascii="Arial Narrow" w:eastAsia="DengXian" w:hAnsi="Arial Narrow" w:cs="Calibri"/>
          <w:b/>
          <w:bCs/>
          <w:sz w:val="24"/>
          <w:szCs w:val="24"/>
          <w:lang w:val="fr-CM"/>
        </w:rPr>
        <w:t xml:space="preserve">Société Nationale d’Electricité. </w:t>
      </w:r>
      <w:r w:rsidRPr="00386F46">
        <w:rPr>
          <w:rFonts w:ascii="Arial Narrow" w:eastAsia="ArialMT" w:hAnsi="Arial Narrow" w:cs="Calibri"/>
          <w:sz w:val="24"/>
          <w:szCs w:val="24"/>
          <w:lang w:val="fr-CM"/>
        </w:rPr>
        <w:t>La SNE est un acteur historique du secteur de l’énergie électrique au Tchad. Jusqu’en 2019, la loi n°14/PR/99 définissant le régime des activités de production, de transport et de distribution de l’électricité accordait le monopole de services de production, de transport et de distribution de l’électricité à la Société Tchadienne de l’Eau et de l’Électricité (STEE), dont la branche électrique est devenue en 2010 la SNE. La nouvelle loi n°036/PR/2019 définissant les principes généraux d’organisation, de fonctionnement et de développement du Secteur de l’Energie Electrique, promeut la concurrence avec l’ouverture du marché de l’énergie aux acteurs privés. La SNE ne détient donc plus le monopole mais est toutefois définie comme un acteur du secteur (parmi le gouvernement ou encore l’Agence pour le Développement de l’Électricité Rurale transport, distribution, conduite et vente) et continue donc d’exercer l’ensemble de ces activités historiques. La SNE est le maître d’ouvrage du PASET</w:t>
      </w:r>
    </w:p>
    <w:p w14:paraId="51F6DD9E" w14:textId="77777777" w:rsidR="00B6739F" w:rsidRPr="00386F46" w:rsidRDefault="00B6739F" w:rsidP="00B6739F">
      <w:pPr>
        <w:tabs>
          <w:tab w:val="left" w:pos="0"/>
          <w:tab w:val="left" w:pos="142"/>
        </w:tabs>
        <w:autoSpaceDE w:val="0"/>
        <w:autoSpaceDN w:val="0"/>
        <w:adjustRightInd w:val="0"/>
        <w:spacing w:after="0" w:line="276" w:lineRule="auto"/>
        <w:jc w:val="both"/>
        <w:rPr>
          <w:rFonts w:ascii="Arial Narrow" w:eastAsia="DengXian" w:hAnsi="Arial Narrow" w:cs="Calibri"/>
          <w:sz w:val="24"/>
          <w:szCs w:val="24"/>
          <w:lang w:val="fr-CM"/>
        </w:rPr>
      </w:pPr>
      <w:r w:rsidRPr="00386F46">
        <w:rPr>
          <w:rFonts w:ascii="Arial Narrow" w:eastAsia="ArialMT" w:hAnsi="Arial Narrow" w:cs="Calibri"/>
          <w:b/>
          <w:bCs/>
          <w:sz w:val="24"/>
          <w:szCs w:val="24"/>
          <w:lang w:val="fr-CM"/>
        </w:rPr>
        <w:t>Agence</w:t>
      </w:r>
      <w:r w:rsidRPr="00386F46">
        <w:rPr>
          <w:rFonts w:ascii="Arial Narrow" w:eastAsia="DengXian" w:hAnsi="Arial Narrow" w:cs="Calibri"/>
          <w:b/>
          <w:bCs/>
          <w:sz w:val="24"/>
          <w:szCs w:val="24"/>
          <w:lang w:val="fr-CM"/>
        </w:rPr>
        <w:t xml:space="preserve"> de Développement des Energies renouvelables (ADER). </w:t>
      </w:r>
      <w:r w:rsidRPr="00386F46">
        <w:rPr>
          <w:rFonts w:ascii="Arial Narrow" w:eastAsia="DengXian" w:hAnsi="Arial Narrow" w:cs="Calibri"/>
          <w:sz w:val="24"/>
          <w:szCs w:val="24"/>
          <w:lang w:val="fr-CM"/>
        </w:rPr>
        <w:t xml:space="preserve">Crée par ordonnance n° 009/2013, elle a pour mission, la promotion des énergies renouvelables. Elle est entre autres chargé de mobiliser les investissements et mettre en place des mécanismes et outils financiers, afin d’assurer la mise en œuvre, l’exploitation et le suivi de tout projet qu’il initié par les collectivités, personnes publiques ou des particuliers. Il est prévu dans le cadre du PASET d’augmenter l’accès à l’électricité à travers un vaste déploiement des Systèmes Solaires Autonomes (SSA). </w:t>
      </w:r>
    </w:p>
    <w:p w14:paraId="06A0C527" w14:textId="77777777" w:rsidR="00B6739F" w:rsidRPr="00386F46" w:rsidRDefault="00B6739F" w:rsidP="00B6739F">
      <w:pPr>
        <w:tabs>
          <w:tab w:val="left" w:pos="0"/>
          <w:tab w:val="left" w:pos="142"/>
        </w:tabs>
        <w:autoSpaceDE w:val="0"/>
        <w:autoSpaceDN w:val="0"/>
        <w:adjustRightInd w:val="0"/>
        <w:spacing w:after="0" w:line="276" w:lineRule="auto"/>
        <w:jc w:val="both"/>
        <w:rPr>
          <w:rFonts w:ascii="Arial Narrow" w:eastAsia="ArialMT" w:hAnsi="Arial Narrow" w:cs="Calibri"/>
          <w:color w:val="000000"/>
          <w:sz w:val="24"/>
          <w:szCs w:val="24"/>
          <w:lang w:val="fr-CM"/>
        </w:rPr>
      </w:pPr>
      <w:proofErr w:type="spellStart"/>
      <w:r w:rsidRPr="00386F46">
        <w:rPr>
          <w:rFonts w:ascii="Arial Narrow" w:eastAsia="ArialMT" w:hAnsi="Arial Narrow" w:cs="Calibri"/>
          <w:b/>
          <w:bCs/>
          <w:sz w:val="24"/>
          <w:szCs w:val="24"/>
          <w:lang w:val="fr-CM"/>
        </w:rPr>
        <w:t>ONGs</w:t>
      </w:r>
      <w:proofErr w:type="spellEnd"/>
      <w:r w:rsidRPr="00386F46">
        <w:rPr>
          <w:rFonts w:ascii="Arial Narrow" w:eastAsia="ArialMT" w:hAnsi="Arial Narrow" w:cs="Calibri"/>
          <w:color w:val="000000"/>
          <w:sz w:val="24"/>
          <w:szCs w:val="24"/>
          <w:lang w:val="fr-CM"/>
        </w:rPr>
        <w:t> : un certain nombre d’</w:t>
      </w:r>
      <w:proofErr w:type="spellStart"/>
      <w:r w:rsidRPr="00386F46">
        <w:rPr>
          <w:rFonts w:ascii="Arial Narrow" w:eastAsia="ArialMT" w:hAnsi="Arial Narrow" w:cs="Calibri"/>
          <w:color w:val="000000"/>
          <w:sz w:val="24"/>
          <w:szCs w:val="24"/>
          <w:lang w:val="fr-CM"/>
        </w:rPr>
        <w:t>ONGs</w:t>
      </w:r>
      <w:proofErr w:type="spellEnd"/>
      <w:r w:rsidRPr="00386F46">
        <w:rPr>
          <w:rFonts w:ascii="Arial Narrow" w:eastAsia="ArialMT" w:hAnsi="Arial Narrow" w:cs="Calibri"/>
          <w:color w:val="000000"/>
          <w:sz w:val="24"/>
          <w:szCs w:val="24"/>
          <w:lang w:val="fr-CM"/>
        </w:rPr>
        <w:t xml:space="preserve"> sont actifs dans le secteur de la promotion des énergies renouvelables en générales et de l’énergie solaire en particulier. Ils contribuent à l’encadrement des communautés et offre des services énergétiques. </w:t>
      </w:r>
    </w:p>
    <w:p w14:paraId="60B818F8" w14:textId="77777777" w:rsidR="00B6739F" w:rsidRPr="00386F46" w:rsidRDefault="00B6739F" w:rsidP="00B6739F">
      <w:pPr>
        <w:tabs>
          <w:tab w:val="left" w:pos="0"/>
          <w:tab w:val="left" w:pos="142"/>
        </w:tabs>
        <w:autoSpaceDE w:val="0"/>
        <w:autoSpaceDN w:val="0"/>
        <w:adjustRightInd w:val="0"/>
        <w:spacing w:after="0" w:line="276" w:lineRule="auto"/>
        <w:jc w:val="both"/>
        <w:rPr>
          <w:rFonts w:ascii="Arial Narrow" w:eastAsia="ArialMT" w:hAnsi="Arial Narrow" w:cs="Calibri"/>
          <w:color w:val="000000"/>
          <w:sz w:val="24"/>
          <w:szCs w:val="24"/>
          <w:lang w:val="fr-CM"/>
        </w:rPr>
      </w:pPr>
      <w:r>
        <w:rPr>
          <w:rFonts w:ascii="Arial Narrow" w:eastAsia="ArialMT" w:hAnsi="Arial Narrow" w:cs="Calibri"/>
          <w:b/>
          <w:bCs/>
          <w:sz w:val="24"/>
          <w:szCs w:val="24"/>
          <w:lang w:val="fr-CM"/>
        </w:rPr>
        <w:t>C</w:t>
      </w:r>
      <w:r w:rsidRPr="00386F46">
        <w:rPr>
          <w:rFonts w:ascii="Arial Narrow" w:eastAsia="ArialMT" w:hAnsi="Arial Narrow" w:cs="Calibri"/>
          <w:b/>
          <w:bCs/>
          <w:sz w:val="24"/>
          <w:szCs w:val="24"/>
          <w:lang w:val="fr-CM"/>
        </w:rPr>
        <w:t>ommunautés de citoyens</w:t>
      </w:r>
      <w:r w:rsidRPr="00386F46">
        <w:rPr>
          <w:rFonts w:ascii="Arial Narrow" w:eastAsia="ArialMT" w:hAnsi="Arial Narrow" w:cs="Calibri"/>
          <w:color w:val="000000"/>
          <w:sz w:val="24"/>
          <w:szCs w:val="24"/>
          <w:lang w:val="fr-CM"/>
        </w:rPr>
        <w:t>. Il est envisagé de recourir aux coopératives et autres associations pour le suivi et l’évaluation de la mise en œuvre et la maintenance des SSA en milieux rurales</w:t>
      </w:r>
    </w:p>
    <w:p w14:paraId="11A2DDF4" w14:textId="77777777" w:rsidR="00B6739F" w:rsidRPr="004820C2" w:rsidRDefault="00B6739F" w:rsidP="00B6739F">
      <w:pPr>
        <w:pStyle w:val="Titre2"/>
        <w:spacing w:after="240" w:line="276" w:lineRule="auto"/>
        <w:rPr>
          <w:rFonts w:ascii="Arial Narrow" w:hAnsi="Arial Narrow"/>
          <w:b/>
          <w:color w:val="000000" w:themeColor="text1"/>
          <w:sz w:val="24"/>
        </w:rPr>
      </w:pPr>
      <w:bookmarkStart w:id="45" w:name="_Toc117631589"/>
      <w:r>
        <w:rPr>
          <w:rFonts w:ascii="Arial Narrow" w:hAnsi="Arial Narrow"/>
          <w:b/>
          <w:color w:val="000000" w:themeColor="text1"/>
          <w:sz w:val="24"/>
        </w:rPr>
        <w:t>2</w:t>
      </w:r>
      <w:r w:rsidRPr="004820C2">
        <w:rPr>
          <w:rFonts w:ascii="Arial Narrow" w:hAnsi="Arial Narrow"/>
          <w:b/>
          <w:color w:val="000000" w:themeColor="text1"/>
          <w:sz w:val="24"/>
        </w:rPr>
        <w:t>.3. Accords internationaux pertinents signé par le Tchad</w:t>
      </w:r>
      <w:bookmarkEnd w:id="45"/>
    </w:p>
    <w:p w14:paraId="302996C9" w14:textId="77777777" w:rsidR="00B6739F" w:rsidRPr="004820C2" w:rsidRDefault="00B6739F" w:rsidP="00B6739F">
      <w:pPr>
        <w:spacing w:line="276" w:lineRule="auto"/>
        <w:jc w:val="both"/>
        <w:rPr>
          <w:rFonts w:ascii="Arial Narrow" w:hAnsi="Arial Narrow"/>
          <w:sz w:val="24"/>
        </w:rPr>
      </w:pPr>
      <w:r w:rsidRPr="004820C2">
        <w:rPr>
          <w:rFonts w:ascii="Arial Narrow" w:hAnsi="Arial Narrow"/>
          <w:sz w:val="24"/>
        </w:rPr>
        <w:t>Le Tchad a signé et/ou ratifié un certain nombre de conventions, accords et règlements internationaux relatifs à la gestion et à la protection de l’environnement. La signature d’un texte international correspond à une approbation préliminaire, contrairement à la ratification ou adhésion qui implique que le pays accepte d’être juridiquement lié par les dispositions du texte. La liste des conventions, accords et règlements concernant le Tchad figure dans le tableau</w:t>
      </w:r>
      <w:r w:rsidRPr="004820C2">
        <w:rPr>
          <w:rFonts w:ascii="Arial Narrow" w:hAnsi="Arial Narrow"/>
          <w:color w:val="FF0000"/>
          <w:sz w:val="24"/>
        </w:rPr>
        <w:t xml:space="preserve"> </w:t>
      </w:r>
      <w:r w:rsidRPr="004820C2">
        <w:rPr>
          <w:rFonts w:ascii="Arial Narrow" w:hAnsi="Arial Narrow"/>
          <w:sz w:val="24"/>
        </w:rPr>
        <w:t>1:</w:t>
      </w:r>
    </w:p>
    <w:p w14:paraId="468A58E3" w14:textId="77777777" w:rsidR="00B6739F" w:rsidRPr="004820C2" w:rsidRDefault="00B6739F" w:rsidP="00B6739F">
      <w:pPr>
        <w:pStyle w:val="Lgende"/>
        <w:rPr>
          <w:rFonts w:ascii="Arial Narrow" w:hAnsi="Arial Narrow"/>
          <w:color w:val="000000" w:themeColor="text1"/>
          <w:sz w:val="36"/>
        </w:rPr>
      </w:pPr>
      <w:bookmarkStart w:id="46" w:name="_Toc117631706"/>
      <w:r w:rsidRPr="004820C2">
        <w:rPr>
          <w:rFonts w:ascii="Arial Narrow" w:hAnsi="Arial Narrow"/>
          <w:color w:val="000000" w:themeColor="text1"/>
          <w:sz w:val="24"/>
        </w:rPr>
        <w:t xml:space="preserve">Tableau </w:t>
      </w:r>
      <w:r w:rsidRPr="004820C2">
        <w:rPr>
          <w:rFonts w:ascii="Arial Narrow" w:hAnsi="Arial Narrow"/>
          <w:color w:val="000000" w:themeColor="text1"/>
          <w:sz w:val="24"/>
        </w:rPr>
        <w:fldChar w:fldCharType="begin"/>
      </w:r>
      <w:r w:rsidRPr="004820C2">
        <w:rPr>
          <w:rFonts w:ascii="Arial Narrow" w:hAnsi="Arial Narrow"/>
          <w:color w:val="000000" w:themeColor="text1"/>
          <w:sz w:val="24"/>
        </w:rPr>
        <w:instrText xml:space="preserve"> SEQ Tableau \* ARABIC </w:instrText>
      </w:r>
      <w:r w:rsidRPr="004820C2">
        <w:rPr>
          <w:rFonts w:ascii="Arial Narrow" w:hAnsi="Arial Narrow"/>
          <w:color w:val="000000" w:themeColor="text1"/>
          <w:sz w:val="24"/>
        </w:rPr>
        <w:fldChar w:fldCharType="separate"/>
      </w:r>
      <w:r w:rsidR="00225272">
        <w:rPr>
          <w:rFonts w:ascii="Arial Narrow" w:hAnsi="Arial Narrow"/>
          <w:noProof/>
          <w:color w:val="000000" w:themeColor="text1"/>
          <w:sz w:val="24"/>
        </w:rPr>
        <w:t>1</w:t>
      </w:r>
      <w:r w:rsidRPr="004820C2">
        <w:rPr>
          <w:rFonts w:ascii="Arial Narrow" w:hAnsi="Arial Narrow"/>
          <w:color w:val="000000" w:themeColor="text1"/>
          <w:sz w:val="24"/>
        </w:rPr>
        <w:fldChar w:fldCharType="end"/>
      </w:r>
      <w:r w:rsidRPr="004820C2">
        <w:rPr>
          <w:rFonts w:ascii="Arial Narrow" w:hAnsi="Arial Narrow"/>
          <w:color w:val="000000" w:themeColor="text1"/>
          <w:sz w:val="24"/>
        </w:rPr>
        <w:t xml:space="preserve"> : conventions et traités signés et/ou </w:t>
      </w:r>
      <w:proofErr w:type="spellStart"/>
      <w:r w:rsidRPr="004820C2">
        <w:rPr>
          <w:rFonts w:ascii="Arial Narrow" w:hAnsi="Arial Narrow"/>
          <w:color w:val="000000" w:themeColor="text1"/>
          <w:sz w:val="24"/>
        </w:rPr>
        <w:t>ratifés</w:t>
      </w:r>
      <w:proofErr w:type="spellEnd"/>
      <w:r w:rsidRPr="004820C2">
        <w:rPr>
          <w:rFonts w:ascii="Arial Narrow" w:hAnsi="Arial Narrow"/>
          <w:color w:val="000000" w:themeColor="text1"/>
          <w:sz w:val="24"/>
        </w:rPr>
        <w:t xml:space="preserve"> par le Tchad</w:t>
      </w:r>
      <w:bookmarkEnd w:id="46"/>
    </w:p>
    <w:tbl>
      <w:tblPr>
        <w:tblStyle w:val="TableauGrille4-Accentuation21"/>
        <w:tblW w:w="9824" w:type="dxa"/>
        <w:jc w:val="center"/>
        <w:tblLook w:val="04A0" w:firstRow="1" w:lastRow="0" w:firstColumn="1" w:lastColumn="0" w:noHBand="0" w:noVBand="1"/>
      </w:tblPr>
      <w:tblGrid>
        <w:gridCol w:w="3823"/>
        <w:gridCol w:w="2268"/>
        <w:gridCol w:w="1275"/>
        <w:gridCol w:w="1276"/>
        <w:gridCol w:w="1182"/>
      </w:tblGrid>
      <w:tr w:rsidR="00B6739F" w:rsidRPr="004820C2" w14:paraId="4FCB2619" w14:textId="77777777" w:rsidTr="00E60644">
        <w:trPr>
          <w:cnfStyle w:val="100000000000" w:firstRow="1" w:lastRow="0" w:firstColumn="0" w:lastColumn="0" w:oddVBand="0" w:evenVBand="0" w:oddHBand="0" w:evenHBand="0" w:firstRowFirstColumn="0" w:firstRowLastColumn="0" w:lastRowFirstColumn="0" w:lastRowLastColumn="0"/>
          <w:trHeight w:val="653"/>
          <w:jc w:val="center"/>
        </w:trPr>
        <w:tc>
          <w:tcPr>
            <w:cnfStyle w:val="001000000000" w:firstRow="0" w:lastRow="0" w:firstColumn="1" w:lastColumn="0" w:oddVBand="0" w:evenVBand="0" w:oddHBand="0" w:evenHBand="0" w:firstRowFirstColumn="0" w:firstRowLastColumn="0" w:lastRowFirstColumn="0" w:lastRowLastColumn="0"/>
            <w:tcW w:w="3823" w:type="dxa"/>
          </w:tcPr>
          <w:p w14:paraId="4480DB53" w14:textId="77777777" w:rsidR="00B6739F" w:rsidRPr="004820C2" w:rsidRDefault="00B6739F" w:rsidP="00E60644">
            <w:pPr>
              <w:spacing w:line="360" w:lineRule="auto"/>
              <w:jc w:val="both"/>
              <w:rPr>
                <w:rFonts w:ascii="Arial Narrow" w:hAnsi="Arial Narrow"/>
                <w:b w:val="0"/>
                <w:sz w:val="20"/>
                <w:szCs w:val="20"/>
                <w:lang w:val="fr-CA"/>
              </w:rPr>
            </w:pPr>
            <w:r w:rsidRPr="009B5276">
              <w:rPr>
                <w:rFonts w:ascii="Arial Narrow" w:hAnsi="Arial Narrow"/>
                <w:b w:val="0"/>
                <w:sz w:val="20"/>
                <w:szCs w:val="20"/>
                <w:lang w:val="fr-FR"/>
              </w:rPr>
              <w:t xml:space="preserve">Nom de la convention, du traité, du règlement. </w:t>
            </w:r>
          </w:p>
        </w:tc>
        <w:tc>
          <w:tcPr>
            <w:tcW w:w="2268" w:type="dxa"/>
          </w:tcPr>
          <w:p w14:paraId="1E6AD758" w14:textId="77777777" w:rsidR="00B6739F" w:rsidRPr="004820C2" w:rsidRDefault="00B6739F" w:rsidP="00E60644">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sz w:val="20"/>
                <w:szCs w:val="20"/>
                <w:lang w:val="fr-CA"/>
              </w:rPr>
            </w:pPr>
            <w:r w:rsidRPr="004820C2">
              <w:rPr>
                <w:rFonts w:ascii="Arial Narrow" w:hAnsi="Arial Narrow"/>
                <w:b w:val="0"/>
                <w:sz w:val="20"/>
                <w:szCs w:val="20"/>
                <w:lang w:val="fr-CA"/>
              </w:rPr>
              <w:t>statut</w:t>
            </w:r>
          </w:p>
        </w:tc>
        <w:tc>
          <w:tcPr>
            <w:tcW w:w="1275" w:type="dxa"/>
          </w:tcPr>
          <w:p w14:paraId="03D41CCB" w14:textId="77777777" w:rsidR="00B6739F" w:rsidRPr="004820C2" w:rsidRDefault="00B6739F" w:rsidP="00E60644">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sz w:val="20"/>
                <w:szCs w:val="20"/>
                <w:lang w:val="fr-CA"/>
              </w:rPr>
            </w:pPr>
            <w:r w:rsidRPr="004820C2">
              <w:rPr>
                <w:rFonts w:ascii="Arial Narrow" w:hAnsi="Arial Narrow"/>
                <w:b w:val="0"/>
                <w:sz w:val="20"/>
                <w:szCs w:val="20"/>
                <w:lang w:val="fr-CA"/>
              </w:rPr>
              <w:t>signature</w:t>
            </w:r>
          </w:p>
        </w:tc>
        <w:tc>
          <w:tcPr>
            <w:tcW w:w="1276" w:type="dxa"/>
          </w:tcPr>
          <w:p w14:paraId="7B6158B5" w14:textId="77777777" w:rsidR="00B6739F" w:rsidRPr="004820C2" w:rsidRDefault="00B6739F" w:rsidP="00E60644">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sz w:val="20"/>
                <w:szCs w:val="20"/>
                <w:lang w:val="fr-CA"/>
              </w:rPr>
            </w:pPr>
            <w:r w:rsidRPr="004820C2">
              <w:rPr>
                <w:rFonts w:ascii="Arial Narrow" w:hAnsi="Arial Narrow"/>
                <w:b w:val="0"/>
                <w:sz w:val="20"/>
                <w:szCs w:val="20"/>
                <w:lang w:val="fr-CA"/>
              </w:rPr>
              <w:t>ratification</w:t>
            </w:r>
          </w:p>
        </w:tc>
        <w:tc>
          <w:tcPr>
            <w:tcW w:w="1182" w:type="dxa"/>
          </w:tcPr>
          <w:p w14:paraId="60950419" w14:textId="77777777" w:rsidR="00B6739F" w:rsidRPr="004820C2" w:rsidRDefault="00B6739F" w:rsidP="00E60644">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sz w:val="20"/>
                <w:szCs w:val="20"/>
                <w:lang w:val="fr-CA"/>
              </w:rPr>
            </w:pPr>
            <w:r w:rsidRPr="004820C2">
              <w:rPr>
                <w:rFonts w:ascii="Arial Narrow" w:hAnsi="Arial Narrow"/>
                <w:b w:val="0"/>
                <w:sz w:val="20"/>
                <w:szCs w:val="20"/>
                <w:lang w:val="fr-CA"/>
              </w:rPr>
              <w:t>Entrée en vigueur</w:t>
            </w:r>
          </w:p>
        </w:tc>
      </w:tr>
      <w:tr w:rsidR="00B6739F" w:rsidRPr="004820C2" w14:paraId="42FF3F31" w14:textId="77777777" w:rsidTr="00E60644">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3823" w:type="dxa"/>
          </w:tcPr>
          <w:p w14:paraId="3F815FF4" w14:textId="77777777" w:rsidR="00B6739F" w:rsidRPr="004820C2" w:rsidRDefault="00B6739F" w:rsidP="00E60644">
            <w:pPr>
              <w:spacing w:line="360" w:lineRule="auto"/>
              <w:jc w:val="both"/>
              <w:rPr>
                <w:rFonts w:ascii="Arial Narrow" w:hAnsi="Arial Narrow"/>
                <w:sz w:val="20"/>
                <w:szCs w:val="20"/>
                <w:lang w:val="fr-CA"/>
              </w:rPr>
            </w:pPr>
            <w:r w:rsidRPr="009B5276">
              <w:rPr>
                <w:rFonts w:ascii="Arial Narrow" w:hAnsi="Arial Narrow"/>
                <w:sz w:val="20"/>
                <w:szCs w:val="20"/>
                <w:lang w:val="fr-FR"/>
              </w:rPr>
              <w:t>Convention portant création de la Commission du Bassin du Lac Tchad (CBLT) et, regroupant quatre pays frontaliers du Lac Tchad (Tchad, Cameroun, Nigeria et Niger), RCA et Libye</w:t>
            </w:r>
          </w:p>
        </w:tc>
        <w:tc>
          <w:tcPr>
            <w:tcW w:w="2268" w:type="dxa"/>
          </w:tcPr>
          <w:p w14:paraId="614AE96F" w14:textId="77777777" w:rsidR="00B6739F" w:rsidRPr="004820C2" w:rsidRDefault="00B6739F" w:rsidP="00E6064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fr-CA"/>
              </w:rPr>
            </w:pPr>
            <w:r w:rsidRPr="009B5276">
              <w:rPr>
                <w:rFonts w:ascii="Arial Narrow" w:hAnsi="Arial Narrow"/>
                <w:sz w:val="20"/>
                <w:szCs w:val="20"/>
                <w:lang w:val="fr-FR"/>
              </w:rPr>
              <w:t>Tchad membre fondateur au même titre que Cameroun, Nigeria, Niger</w:t>
            </w:r>
          </w:p>
        </w:tc>
        <w:tc>
          <w:tcPr>
            <w:tcW w:w="1275" w:type="dxa"/>
          </w:tcPr>
          <w:p w14:paraId="11EA2058" w14:textId="77777777" w:rsidR="00B6739F" w:rsidRPr="004820C2" w:rsidRDefault="00B6739F" w:rsidP="00E6064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fr-CA"/>
              </w:rPr>
            </w:pPr>
            <w:r w:rsidRPr="004820C2">
              <w:rPr>
                <w:rFonts w:ascii="Arial Narrow" w:hAnsi="Arial Narrow"/>
                <w:sz w:val="20"/>
                <w:szCs w:val="20"/>
              </w:rPr>
              <w:t>22/05/1964</w:t>
            </w:r>
          </w:p>
        </w:tc>
        <w:tc>
          <w:tcPr>
            <w:tcW w:w="1276" w:type="dxa"/>
          </w:tcPr>
          <w:p w14:paraId="5DE77B5A" w14:textId="77777777" w:rsidR="00B6739F" w:rsidRPr="004820C2" w:rsidRDefault="00B6739F" w:rsidP="00E6064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fr-CA"/>
              </w:rPr>
            </w:pPr>
            <w:r w:rsidRPr="004820C2">
              <w:rPr>
                <w:rFonts w:ascii="Arial Narrow" w:hAnsi="Arial Narrow"/>
                <w:sz w:val="20"/>
                <w:szCs w:val="20"/>
                <w:lang w:val="fr-CA"/>
              </w:rPr>
              <w:t>-</w:t>
            </w:r>
          </w:p>
        </w:tc>
        <w:tc>
          <w:tcPr>
            <w:tcW w:w="1182" w:type="dxa"/>
          </w:tcPr>
          <w:p w14:paraId="14740C0E" w14:textId="77777777" w:rsidR="00B6739F" w:rsidRPr="004820C2" w:rsidRDefault="00B6739F" w:rsidP="00E6064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fr-CA"/>
              </w:rPr>
            </w:pPr>
            <w:r w:rsidRPr="004820C2">
              <w:rPr>
                <w:rFonts w:ascii="Arial Narrow" w:hAnsi="Arial Narrow"/>
                <w:sz w:val="20"/>
                <w:szCs w:val="20"/>
                <w:lang w:val="fr-CA"/>
              </w:rPr>
              <w:t>-</w:t>
            </w:r>
          </w:p>
        </w:tc>
      </w:tr>
      <w:tr w:rsidR="00B6739F" w:rsidRPr="004820C2" w14:paraId="698A80BC" w14:textId="77777777" w:rsidTr="00E60644">
        <w:trPr>
          <w:trHeight w:val="370"/>
          <w:jc w:val="center"/>
        </w:trPr>
        <w:tc>
          <w:tcPr>
            <w:cnfStyle w:val="001000000000" w:firstRow="0" w:lastRow="0" w:firstColumn="1" w:lastColumn="0" w:oddVBand="0" w:evenVBand="0" w:oddHBand="0" w:evenHBand="0" w:firstRowFirstColumn="0" w:firstRowLastColumn="0" w:lastRowFirstColumn="0" w:lastRowLastColumn="0"/>
            <w:tcW w:w="3823" w:type="dxa"/>
          </w:tcPr>
          <w:p w14:paraId="552806ED" w14:textId="77777777" w:rsidR="00B6739F" w:rsidRPr="004820C2" w:rsidRDefault="00B6739F" w:rsidP="00E60644">
            <w:pPr>
              <w:spacing w:line="360" w:lineRule="auto"/>
              <w:jc w:val="both"/>
              <w:rPr>
                <w:rFonts w:ascii="Arial Narrow" w:hAnsi="Arial Narrow"/>
                <w:sz w:val="20"/>
                <w:szCs w:val="20"/>
                <w:lang w:val="fr-CA"/>
              </w:rPr>
            </w:pPr>
            <w:r w:rsidRPr="009B5276">
              <w:rPr>
                <w:rFonts w:ascii="Arial Narrow" w:hAnsi="Arial Narrow"/>
                <w:sz w:val="20"/>
                <w:szCs w:val="20"/>
                <w:lang w:val="fr-FR"/>
              </w:rPr>
              <w:t>Convention Africaine pour la conservation de la nature et des ressources naturelles ;</w:t>
            </w:r>
          </w:p>
        </w:tc>
        <w:tc>
          <w:tcPr>
            <w:tcW w:w="2268" w:type="dxa"/>
          </w:tcPr>
          <w:p w14:paraId="7B9EA0EA" w14:textId="77777777" w:rsidR="00B6739F" w:rsidRPr="004820C2" w:rsidRDefault="00B6739F" w:rsidP="00E6064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fr-CA"/>
              </w:rPr>
            </w:pPr>
            <w:r w:rsidRPr="009B5276">
              <w:rPr>
                <w:rFonts w:ascii="Arial Narrow" w:hAnsi="Arial Narrow"/>
                <w:sz w:val="20"/>
                <w:szCs w:val="20"/>
                <w:lang w:val="fr-FR"/>
              </w:rPr>
              <w:t>Alger, le 15/09/1968 et révisée par la Conférence de l’Union Africaine à Maputo le 11/07/ 2003</w:t>
            </w:r>
          </w:p>
        </w:tc>
        <w:tc>
          <w:tcPr>
            <w:tcW w:w="1275" w:type="dxa"/>
          </w:tcPr>
          <w:p w14:paraId="0F9023A7" w14:textId="77777777" w:rsidR="00B6739F" w:rsidRPr="004820C2" w:rsidRDefault="00B6739F" w:rsidP="00E6064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fr-CA"/>
              </w:rPr>
            </w:pPr>
            <w:r w:rsidRPr="004820C2">
              <w:rPr>
                <w:rFonts w:ascii="Arial Narrow" w:hAnsi="Arial Narrow"/>
                <w:sz w:val="20"/>
                <w:szCs w:val="20"/>
              </w:rPr>
              <w:t>06/12/2004</w:t>
            </w:r>
          </w:p>
        </w:tc>
        <w:tc>
          <w:tcPr>
            <w:tcW w:w="1276" w:type="dxa"/>
          </w:tcPr>
          <w:p w14:paraId="27B46DD9" w14:textId="77777777" w:rsidR="00B6739F" w:rsidRPr="004820C2" w:rsidRDefault="00B6739F" w:rsidP="00E6064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fr-CA"/>
              </w:rPr>
            </w:pPr>
            <w:r w:rsidRPr="004820C2">
              <w:rPr>
                <w:rFonts w:ascii="Arial Narrow" w:hAnsi="Arial Narrow"/>
                <w:sz w:val="20"/>
                <w:szCs w:val="20"/>
              </w:rPr>
              <w:t>20/01/2015</w:t>
            </w:r>
          </w:p>
        </w:tc>
        <w:tc>
          <w:tcPr>
            <w:tcW w:w="1182" w:type="dxa"/>
          </w:tcPr>
          <w:p w14:paraId="4FE6EFCE" w14:textId="77777777" w:rsidR="00B6739F" w:rsidRPr="004820C2" w:rsidRDefault="00B6739F" w:rsidP="00E6064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fr-CA"/>
              </w:rPr>
            </w:pPr>
            <w:r w:rsidRPr="004820C2">
              <w:rPr>
                <w:rFonts w:ascii="Arial Narrow" w:hAnsi="Arial Narrow"/>
                <w:sz w:val="20"/>
                <w:szCs w:val="20"/>
              </w:rPr>
              <w:t>23/07/2016</w:t>
            </w:r>
          </w:p>
        </w:tc>
      </w:tr>
      <w:tr w:rsidR="00B6739F" w:rsidRPr="004820C2" w14:paraId="661F739C" w14:textId="77777777" w:rsidTr="00E60644">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3823" w:type="dxa"/>
          </w:tcPr>
          <w:p w14:paraId="01799068" w14:textId="77777777" w:rsidR="00B6739F" w:rsidRPr="004820C2" w:rsidRDefault="00B6739F" w:rsidP="00E60644">
            <w:pPr>
              <w:spacing w:line="360" w:lineRule="auto"/>
              <w:jc w:val="both"/>
              <w:rPr>
                <w:rFonts w:ascii="Arial Narrow" w:hAnsi="Arial Narrow"/>
                <w:sz w:val="20"/>
                <w:szCs w:val="20"/>
                <w:lang w:val="fr-CA"/>
              </w:rPr>
            </w:pPr>
            <w:r w:rsidRPr="009B5276">
              <w:rPr>
                <w:rFonts w:ascii="Arial Narrow" w:hAnsi="Arial Narrow"/>
                <w:sz w:val="20"/>
                <w:szCs w:val="20"/>
                <w:lang w:val="fr-FR"/>
              </w:rPr>
              <w:t>Convention portant création du Comité Inter-Etats de Lutte contre la Sécheresse au Sahel (CILSS) ;</w:t>
            </w:r>
          </w:p>
        </w:tc>
        <w:tc>
          <w:tcPr>
            <w:tcW w:w="2268" w:type="dxa"/>
          </w:tcPr>
          <w:p w14:paraId="2FA58CAC" w14:textId="77777777" w:rsidR="00B6739F" w:rsidRPr="004820C2" w:rsidRDefault="00B6739F" w:rsidP="00E6064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fr-CA"/>
              </w:rPr>
            </w:pPr>
            <w:r w:rsidRPr="009B5276">
              <w:rPr>
                <w:rFonts w:ascii="Arial Narrow" w:hAnsi="Arial Narrow"/>
                <w:sz w:val="20"/>
                <w:szCs w:val="20"/>
                <w:lang w:val="fr-FR"/>
              </w:rPr>
              <w:t>Adopté à Ouagadougou, 12/09/1973, Amendée à Banjul, 21/12/1977</w:t>
            </w:r>
          </w:p>
        </w:tc>
        <w:tc>
          <w:tcPr>
            <w:tcW w:w="1275" w:type="dxa"/>
          </w:tcPr>
          <w:p w14:paraId="7D12605F" w14:textId="77777777" w:rsidR="00B6739F" w:rsidRPr="004820C2" w:rsidRDefault="00B6739F" w:rsidP="00E6064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fr-CA"/>
              </w:rPr>
            </w:pPr>
            <w:r w:rsidRPr="004820C2">
              <w:rPr>
                <w:rFonts w:ascii="Arial Narrow" w:hAnsi="Arial Narrow"/>
                <w:sz w:val="20"/>
                <w:szCs w:val="20"/>
              </w:rPr>
              <w:t>30/12/1975</w:t>
            </w:r>
          </w:p>
        </w:tc>
        <w:tc>
          <w:tcPr>
            <w:tcW w:w="1276" w:type="dxa"/>
          </w:tcPr>
          <w:p w14:paraId="45082990" w14:textId="77777777" w:rsidR="00B6739F" w:rsidRPr="004820C2" w:rsidRDefault="00B6739F" w:rsidP="00E6064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fr-CA"/>
              </w:rPr>
            </w:pPr>
            <w:r w:rsidRPr="004820C2">
              <w:rPr>
                <w:rFonts w:ascii="Arial Narrow" w:hAnsi="Arial Narrow"/>
                <w:sz w:val="20"/>
                <w:szCs w:val="20"/>
              </w:rPr>
              <w:t>30/12/1975</w:t>
            </w:r>
          </w:p>
        </w:tc>
        <w:tc>
          <w:tcPr>
            <w:tcW w:w="1182" w:type="dxa"/>
          </w:tcPr>
          <w:p w14:paraId="652F6415" w14:textId="77777777" w:rsidR="00B6739F" w:rsidRPr="004820C2" w:rsidRDefault="00B6739F" w:rsidP="00E6064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fr-CA"/>
              </w:rPr>
            </w:pPr>
            <w:r w:rsidRPr="004820C2">
              <w:rPr>
                <w:rFonts w:ascii="Arial Narrow" w:hAnsi="Arial Narrow"/>
                <w:sz w:val="20"/>
                <w:szCs w:val="20"/>
              </w:rPr>
              <w:t>30/12/1976</w:t>
            </w:r>
          </w:p>
        </w:tc>
      </w:tr>
      <w:tr w:rsidR="00B6739F" w:rsidRPr="004820C2" w14:paraId="57D1B13A" w14:textId="77777777" w:rsidTr="00E60644">
        <w:trPr>
          <w:trHeight w:val="361"/>
          <w:jc w:val="center"/>
        </w:trPr>
        <w:tc>
          <w:tcPr>
            <w:cnfStyle w:val="001000000000" w:firstRow="0" w:lastRow="0" w:firstColumn="1" w:lastColumn="0" w:oddVBand="0" w:evenVBand="0" w:oddHBand="0" w:evenHBand="0" w:firstRowFirstColumn="0" w:firstRowLastColumn="0" w:lastRowFirstColumn="0" w:lastRowLastColumn="0"/>
            <w:tcW w:w="3823" w:type="dxa"/>
          </w:tcPr>
          <w:p w14:paraId="5FA31CC8" w14:textId="77777777" w:rsidR="00B6739F" w:rsidRPr="004820C2" w:rsidRDefault="00B6739F" w:rsidP="00E60644">
            <w:pPr>
              <w:spacing w:line="360" w:lineRule="auto"/>
              <w:jc w:val="both"/>
              <w:rPr>
                <w:rFonts w:ascii="Arial Narrow" w:hAnsi="Arial Narrow"/>
                <w:sz w:val="20"/>
                <w:szCs w:val="20"/>
                <w:lang w:val="fr-CA"/>
              </w:rPr>
            </w:pPr>
            <w:r w:rsidRPr="009B5276">
              <w:rPr>
                <w:rFonts w:ascii="Arial Narrow" w:hAnsi="Arial Narrow"/>
                <w:sz w:val="20"/>
                <w:szCs w:val="20"/>
                <w:lang w:val="fr-FR"/>
              </w:rPr>
              <w:t xml:space="preserve">Accord sur le règlement commun de la faune et de la flore entre le Cameroun, le Niger, le Nigeria et le Tchad ; </w:t>
            </w:r>
          </w:p>
        </w:tc>
        <w:tc>
          <w:tcPr>
            <w:tcW w:w="2268" w:type="dxa"/>
          </w:tcPr>
          <w:p w14:paraId="0F942131" w14:textId="77777777" w:rsidR="00B6739F" w:rsidRPr="004820C2" w:rsidRDefault="00B6739F" w:rsidP="00E6064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fr-CA"/>
              </w:rPr>
            </w:pPr>
            <w:r w:rsidRPr="009B5276">
              <w:rPr>
                <w:rFonts w:ascii="Arial Narrow" w:hAnsi="Arial Narrow"/>
                <w:sz w:val="20"/>
                <w:szCs w:val="20"/>
                <w:lang w:val="fr-FR"/>
              </w:rPr>
              <w:t xml:space="preserve">Tchad membre fondateur au même titre que Cameroun, Nigeria et </w:t>
            </w:r>
            <w:proofErr w:type="spellStart"/>
            <w:r w:rsidRPr="009B5276">
              <w:rPr>
                <w:rFonts w:ascii="Arial Narrow" w:hAnsi="Arial Narrow"/>
                <w:sz w:val="20"/>
                <w:szCs w:val="20"/>
                <w:lang w:val="fr-FR"/>
              </w:rPr>
              <w:t>Nige</w:t>
            </w:r>
            <w:proofErr w:type="spellEnd"/>
          </w:p>
        </w:tc>
        <w:tc>
          <w:tcPr>
            <w:tcW w:w="1275" w:type="dxa"/>
          </w:tcPr>
          <w:p w14:paraId="40CA03EE" w14:textId="77777777" w:rsidR="00B6739F" w:rsidRPr="004820C2" w:rsidRDefault="00B6739F" w:rsidP="00E6064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fr-CA"/>
              </w:rPr>
            </w:pPr>
            <w:r w:rsidRPr="004820C2">
              <w:rPr>
                <w:rFonts w:ascii="Arial Narrow" w:hAnsi="Arial Narrow"/>
                <w:sz w:val="20"/>
                <w:szCs w:val="20"/>
              </w:rPr>
              <w:t>03/12/1977</w:t>
            </w:r>
          </w:p>
        </w:tc>
        <w:tc>
          <w:tcPr>
            <w:tcW w:w="1276" w:type="dxa"/>
          </w:tcPr>
          <w:p w14:paraId="2105A4F8" w14:textId="77777777" w:rsidR="00B6739F" w:rsidRPr="004820C2" w:rsidRDefault="00B6739F" w:rsidP="00E6064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fr-CA"/>
              </w:rPr>
            </w:pPr>
            <w:r w:rsidRPr="004820C2">
              <w:rPr>
                <w:rFonts w:ascii="Arial Narrow" w:hAnsi="Arial Narrow"/>
                <w:sz w:val="20"/>
                <w:szCs w:val="20"/>
              </w:rPr>
              <w:t>15/12/1977</w:t>
            </w:r>
          </w:p>
        </w:tc>
        <w:tc>
          <w:tcPr>
            <w:tcW w:w="1182" w:type="dxa"/>
          </w:tcPr>
          <w:p w14:paraId="709679F5" w14:textId="77777777" w:rsidR="00B6739F" w:rsidRPr="004820C2" w:rsidRDefault="00B6739F" w:rsidP="00E6064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fr-CA"/>
              </w:rPr>
            </w:pPr>
            <w:r w:rsidRPr="004820C2">
              <w:rPr>
                <w:rFonts w:ascii="Arial Narrow" w:hAnsi="Arial Narrow"/>
                <w:sz w:val="20"/>
                <w:szCs w:val="20"/>
                <w:lang w:val="fr-CA"/>
              </w:rPr>
              <w:t>-</w:t>
            </w:r>
          </w:p>
        </w:tc>
      </w:tr>
      <w:tr w:rsidR="00B6739F" w:rsidRPr="004820C2" w14:paraId="04422EFB" w14:textId="77777777" w:rsidTr="00E60644">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3823" w:type="dxa"/>
          </w:tcPr>
          <w:p w14:paraId="2288D66A" w14:textId="77777777" w:rsidR="00B6739F" w:rsidRPr="004820C2" w:rsidRDefault="00B6739F" w:rsidP="00E60644">
            <w:pPr>
              <w:spacing w:line="360" w:lineRule="auto"/>
              <w:jc w:val="both"/>
              <w:rPr>
                <w:rFonts w:ascii="Arial Narrow" w:hAnsi="Arial Narrow"/>
                <w:sz w:val="20"/>
                <w:szCs w:val="20"/>
                <w:lang w:val="fr-CA"/>
              </w:rPr>
            </w:pPr>
            <w:r w:rsidRPr="009B5276">
              <w:rPr>
                <w:rFonts w:ascii="Arial Narrow" w:hAnsi="Arial Narrow"/>
                <w:sz w:val="20"/>
                <w:szCs w:val="20"/>
                <w:lang w:val="fr-FR"/>
              </w:rPr>
              <w:t>Convention sur le commerce international des espèces de faunes et flores menacées d’extinction (CITES Washington) ;</w:t>
            </w:r>
          </w:p>
        </w:tc>
        <w:tc>
          <w:tcPr>
            <w:tcW w:w="2268" w:type="dxa"/>
          </w:tcPr>
          <w:p w14:paraId="769659E6" w14:textId="77777777" w:rsidR="00B6739F" w:rsidRPr="004820C2" w:rsidRDefault="00B6739F" w:rsidP="00E6064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fr-CA"/>
              </w:rPr>
            </w:pPr>
            <w:r w:rsidRPr="004820C2">
              <w:rPr>
                <w:rFonts w:ascii="Arial Narrow" w:hAnsi="Arial Narrow"/>
                <w:sz w:val="20"/>
                <w:szCs w:val="20"/>
              </w:rPr>
              <w:t xml:space="preserve">Ordonnance </w:t>
            </w:r>
            <w:proofErr w:type="spellStart"/>
            <w:r w:rsidRPr="004820C2">
              <w:rPr>
                <w:rFonts w:ascii="Arial Narrow" w:hAnsi="Arial Narrow"/>
                <w:sz w:val="20"/>
                <w:szCs w:val="20"/>
              </w:rPr>
              <w:t>d’adhésion</w:t>
            </w:r>
            <w:proofErr w:type="spellEnd"/>
            <w:r w:rsidRPr="004820C2">
              <w:rPr>
                <w:rFonts w:ascii="Arial Narrow" w:hAnsi="Arial Narrow"/>
                <w:sz w:val="20"/>
                <w:szCs w:val="20"/>
              </w:rPr>
              <w:t xml:space="preserve"> </w:t>
            </w:r>
            <w:proofErr w:type="spellStart"/>
            <w:r w:rsidRPr="004820C2">
              <w:rPr>
                <w:rFonts w:ascii="Arial Narrow" w:hAnsi="Arial Narrow"/>
                <w:sz w:val="20"/>
                <w:szCs w:val="20"/>
              </w:rPr>
              <w:t>signée</w:t>
            </w:r>
            <w:proofErr w:type="spellEnd"/>
            <w:r w:rsidRPr="004820C2">
              <w:rPr>
                <w:rFonts w:ascii="Arial Narrow" w:hAnsi="Arial Narrow"/>
                <w:sz w:val="20"/>
                <w:szCs w:val="20"/>
              </w:rPr>
              <w:t xml:space="preserve"> le 02/08/1988</w:t>
            </w:r>
          </w:p>
        </w:tc>
        <w:tc>
          <w:tcPr>
            <w:tcW w:w="1275" w:type="dxa"/>
          </w:tcPr>
          <w:p w14:paraId="0103D202" w14:textId="77777777" w:rsidR="00B6739F" w:rsidRPr="004820C2" w:rsidRDefault="00B6739F" w:rsidP="00E6064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fr-CA"/>
              </w:rPr>
            </w:pPr>
            <w:r w:rsidRPr="009B5276">
              <w:rPr>
                <w:rFonts w:ascii="Arial Narrow" w:hAnsi="Arial Narrow"/>
                <w:sz w:val="20"/>
                <w:szCs w:val="20"/>
                <w:lang w:val="fr-FR"/>
              </w:rPr>
              <w:t>03/03/1973 à Washington Amendée à Bonn, 22/06/1979 et Gaborone 30/04/ 1983</w:t>
            </w:r>
          </w:p>
        </w:tc>
        <w:tc>
          <w:tcPr>
            <w:tcW w:w="1276" w:type="dxa"/>
          </w:tcPr>
          <w:p w14:paraId="0A9C372D" w14:textId="77777777" w:rsidR="00B6739F" w:rsidRPr="004820C2" w:rsidRDefault="00B6739F" w:rsidP="00E6064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fr-CA"/>
              </w:rPr>
            </w:pPr>
          </w:p>
        </w:tc>
        <w:tc>
          <w:tcPr>
            <w:tcW w:w="1182" w:type="dxa"/>
          </w:tcPr>
          <w:p w14:paraId="25FD5F6A" w14:textId="77777777" w:rsidR="00B6739F" w:rsidRPr="004820C2" w:rsidRDefault="00B6739F" w:rsidP="00E6064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fr-CA"/>
              </w:rPr>
            </w:pPr>
            <w:r w:rsidRPr="004820C2">
              <w:rPr>
                <w:rFonts w:ascii="Arial Narrow" w:hAnsi="Arial Narrow"/>
                <w:sz w:val="20"/>
                <w:szCs w:val="20"/>
              </w:rPr>
              <w:t>01/07/1975</w:t>
            </w:r>
          </w:p>
        </w:tc>
      </w:tr>
      <w:tr w:rsidR="00B6739F" w:rsidRPr="004820C2" w14:paraId="65064840" w14:textId="77777777" w:rsidTr="00E60644">
        <w:trPr>
          <w:trHeight w:val="370"/>
          <w:jc w:val="center"/>
        </w:trPr>
        <w:tc>
          <w:tcPr>
            <w:cnfStyle w:val="001000000000" w:firstRow="0" w:lastRow="0" w:firstColumn="1" w:lastColumn="0" w:oddVBand="0" w:evenVBand="0" w:oddHBand="0" w:evenHBand="0" w:firstRowFirstColumn="0" w:firstRowLastColumn="0" w:lastRowFirstColumn="0" w:lastRowLastColumn="0"/>
            <w:tcW w:w="3823" w:type="dxa"/>
          </w:tcPr>
          <w:p w14:paraId="7A10F742" w14:textId="77777777" w:rsidR="00B6739F" w:rsidRPr="004820C2" w:rsidRDefault="00B6739F" w:rsidP="00E60644">
            <w:pPr>
              <w:spacing w:line="360" w:lineRule="auto"/>
              <w:jc w:val="both"/>
              <w:rPr>
                <w:rFonts w:ascii="Arial Narrow" w:hAnsi="Arial Narrow"/>
                <w:sz w:val="20"/>
                <w:szCs w:val="20"/>
                <w:lang w:val="fr-CA"/>
              </w:rPr>
            </w:pPr>
            <w:r w:rsidRPr="009B5276">
              <w:rPr>
                <w:rFonts w:ascii="Arial Narrow" w:hAnsi="Arial Narrow"/>
                <w:sz w:val="20"/>
                <w:szCs w:val="20"/>
                <w:lang w:val="fr-FR"/>
              </w:rPr>
              <w:t>Convention sur la Conservation des espèces migratrices (CMS) appartenant à la faune sauvage ;</w:t>
            </w:r>
          </w:p>
        </w:tc>
        <w:tc>
          <w:tcPr>
            <w:tcW w:w="2268" w:type="dxa"/>
          </w:tcPr>
          <w:p w14:paraId="77EA9DA4" w14:textId="77777777" w:rsidR="00B6739F" w:rsidRPr="004820C2" w:rsidRDefault="00B6739F" w:rsidP="00E6064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fr-CA"/>
              </w:rPr>
            </w:pPr>
            <w:proofErr w:type="spellStart"/>
            <w:r w:rsidRPr="004820C2">
              <w:rPr>
                <w:rFonts w:ascii="Arial Narrow" w:hAnsi="Arial Narrow"/>
                <w:sz w:val="20"/>
                <w:szCs w:val="20"/>
              </w:rPr>
              <w:t>Adoptée</w:t>
            </w:r>
            <w:proofErr w:type="spellEnd"/>
            <w:r w:rsidRPr="004820C2">
              <w:rPr>
                <w:rFonts w:ascii="Arial Narrow" w:hAnsi="Arial Narrow"/>
                <w:sz w:val="20"/>
                <w:szCs w:val="20"/>
              </w:rPr>
              <w:t xml:space="preserve"> à Bonn, le 23/06/1979</w:t>
            </w:r>
          </w:p>
        </w:tc>
        <w:tc>
          <w:tcPr>
            <w:tcW w:w="1275" w:type="dxa"/>
          </w:tcPr>
          <w:p w14:paraId="7EAE8C25" w14:textId="77777777" w:rsidR="00B6739F" w:rsidRPr="004820C2" w:rsidRDefault="00B6739F" w:rsidP="00E6064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fr-CA"/>
              </w:rPr>
            </w:pPr>
            <w:r w:rsidRPr="004820C2">
              <w:rPr>
                <w:rFonts w:ascii="Arial Narrow" w:hAnsi="Arial Narrow"/>
                <w:sz w:val="20"/>
                <w:szCs w:val="20"/>
              </w:rPr>
              <w:t xml:space="preserve">23/06/1979 </w:t>
            </w:r>
          </w:p>
        </w:tc>
        <w:tc>
          <w:tcPr>
            <w:tcW w:w="1276" w:type="dxa"/>
          </w:tcPr>
          <w:p w14:paraId="0943531E" w14:textId="77777777" w:rsidR="00B6739F" w:rsidRPr="004820C2" w:rsidRDefault="00B6739F" w:rsidP="00E6064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fr-CA"/>
              </w:rPr>
            </w:pPr>
            <w:r w:rsidRPr="004820C2">
              <w:rPr>
                <w:rFonts w:ascii="Arial Narrow" w:hAnsi="Arial Narrow"/>
                <w:sz w:val="20"/>
                <w:szCs w:val="20"/>
              </w:rPr>
              <w:t>01/06/1997</w:t>
            </w:r>
          </w:p>
        </w:tc>
        <w:tc>
          <w:tcPr>
            <w:tcW w:w="1182" w:type="dxa"/>
          </w:tcPr>
          <w:p w14:paraId="76D85A1F" w14:textId="77777777" w:rsidR="00B6739F" w:rsidRPr="004820C2" w:rsidRDefault="00B6739F" w:rsidP="00E6064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fr-CA"/>
              </w:rPr>
            </w:pPr>
            <w:r w:rsidRPr="004820C2">
              <w:rPr>
                <w:rFonts w:ascii="Arial Narrow" w:hAnsi="Arial Narrow"/>
                <w:sz w:val="20"/>
                <w:szCs w:val="20"/>
              </w:rPr>
              <w:t>01/09/1997</w:t>
            </w:r>
          </w:p>
        </w:tc>
      </w:tr>
      <w:tr w:rsidR="00B6739F" w:rsidRPr="004820C2" w14:paraId="4A274D67" w14:textId="77777777" w:rsidTr="00E60644">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3823" w:type="dxa"/>
          </w:tcPr>
          <w:p w14:paraId="3D0EBC28" w14:textId="77777777" w:rsidR="00B6739F" w:rsidRPr="004820C2" w:rsidRDefault="00B6739F" w:rsidP="00E60644">
            <w:pPr>
              <w:spacing w:line="360" w:lineRule="auto"/>
              <w:jc w:val="both"/>
              <w:rPr>
                <w:rFonts w:ascii="Arial Narrow" w:hAnsi="Arial Narrow"/>
                <w:sz w:val="20"/>
                <w:szCs w:val="20"/>
                <w:lang w:val="fr-CA"/>
              </w:rPr>
            </w:pPr>
            <w:r w:rsidRPr="009B5276">
              <w:rPr>
                <w:rFonts w:ascii="Arial Narrow" w:hAnsi="Arial Narrow"/>
                <w:sz w:val="20"/>
                <w:szCs w:val="20"/>
                <w:lang w:val="fr-FR"/>
              </w:rPr>
              <w:t>Accord de coopération et de concertation entre les Etats d’Afrique centrale sur la conservation de la faune sauvage ;</w:t>
            </w:r>
          </w:p>
        </w:tc>
        <w:tc>
          <w:tcPr>
            <w:tcW w:w="2268" w:type="dxa"/>
          </w:tcPr>
          <w:p w14:paraId="79551C80" w14:textId="77777777" w:rsidR="00B6739F" w:rsidRPr="004820C2" w:rsidRDefault="00B6739F" w:rsidP="00E6064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fr-CA"/>
              </w:rPr>
            </w:pPr>
            <w:proofErr w:type="spellStart"/>
            <w:r w:rsidRPr="004820C2">
              <w:rPr>
                <w:rFonts w:ascii="Arial Narrow" w:hAnsi="Arial Narrow"/>
                <w:sz w:val="20"/>
                <w:szCs w:val="20"/>
              </w:rPr>
              <w:t>Adhésion</w:t>
            </w:r>
            <w:proofErr w:type="spellEnd"/>
            <w:r w:rsidRPr="004820C2">
              <w:rPr>
                <w:rFonts w:ascii="Arial Narrow" w:hAnsi="Arial Narrow"/>
                <w:sz w:val="20"/>
                <w:szCs w:val="20"/>
              </w:rPr>
              <w:t xml:space="preserve"> du 02/08/1988 </w:t>
            </w:r>
          </w:p>
        </w:tc>
        <w:tc>
          <w:tcPr>
            <w:tcW w:w="1275" w:type="dxa"/>
          </w:tcPr>
          <w:p w14:paraId="51334FC3" w14:textId="77777777" w:rsidR="00B6739F" w:rsidRPr="004820C2" w:rsidRDefault="00B6739F" w:rsidP="00E6064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fr-CA"/>
              </w:rPr>
            </w:pPr>
            <w:r w:rsidRPr="004820C2">
              <w:rPr>
                <w:rFonts w:ascii="Arial Narrow" w:hAnsi="Arial Narrow"/>
                <w:sz w:val="20"/>
                <w:szCs w:val="20"/>
              </w:rPr>
              <w:t>16/04/1983</w:t>
            </w:r>
          </w:p>
        </w:tc>
        <w:tc>
          <w:tcPr>
            <w:tcW w:w="1276" w:type="dxa"/>
          </w:tcPr>
          <w:p w14:paraId="3887D005" w14:textId="77777777" w:rsidR="00B6739F" w:rsidRPr="004820C2" w:rsidRDefault="00B6739F" w:rsidP="00E6064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fr-CA"/>
              </w:rPr>
            </w:pPr>
          </w:p>
        </w:tc>
        <w:tc>
          <w:tcPr>
            <w:tcW w:w="1182" w:type="dxa"/>
          </w:tcPr>
          <w:p w14:paraId="4D442409" w14:textId="77777777" w:rsidR="00B6739F" w:rsidRPr="004820C2" w:rsidRDefault="00B6739F" w:rsidP="00E6064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fr-CA"/>
              </w:rPr>
            </w:pPr>
          </w:p>
        </w:tc>
      </w:tr>
      <w:tr w:rsidR="00B6739F" w:rsidRPr="004820C2" w14:paraId="77CDA6D2" w14:textId="77777777" w:rsidTr="00E60644">
        <w:trPr>
          <w:trHeight w:val="361"/>
          <w:jc w:val="center"/>
        </w:trPr>
        <w:tc>
          <w:tcPr>
            <w:cnfStyle w:val="001000000000" w:firstRow="0" w:lastRow="0" w:firstColumn="1" w:lastColumn="0" w:oddVBand="0" w:evenVBand="0" w:oddHBand="0" w:evenHBand="0" w:firstRowFirstColumn="0" w:firstRowLastColumn="0" w:lastRowFirstColumn="0" w:lastRowLastColumn="0"/>
            <w:tcW w:w="3823" w:type="dxa"/>
          </w:tcPr>
          <w:p w14:paraId="60D143FB" w14:textId="77777777" w:rsidR="00B6739F" w:rsidRPr="004820C2" w:rsidRDefault="00B6739F" w:rsidP="00E60644">
            <w:pPr>
              <w:spacing w:line="360" w:lineRule="auto"/>
              <w:jc w:val="both"/>
              <w:rPr>
                <w:rFonts w:ascii="Arial Narrow" w:hAnsi="Arial Narrow"/>
                <w:sz w:val="20"/>
                <w:szCs w:val="20"/>
                <w:lang w:val="fr-CA"/>
              </w:rPr>
            </w:pPr>
            <w:r w:rsidRPr="009B5276">
              <w:rPr>
                <w:rFonts w:ascii="Arial Narrow" w:hAnsi="Arial Narrow"/>
                <w:sz w:val="20"/>
                <w:szCs w:val="20"/>
                <w:lang w:val="fr-FR"/>
              </w:rPr>
              <w:t xml:space="preserve">Convention Internationale sur la protection des végétaux ; </w:t>
            </w:r>
          </w:p>
        </w:tc>
        <w:tc>
          <w:tcPr>
            <w:tcW w:w="2268" w:type="dxa"/>
          </w:tcPr>
          <w:p w14:paraId="5729CCAC" w14:textId="77777777" w:rsidR="00B6739F" w:rsidRPr="004820C2" w:rsidRDefault="00B6739F" w:rsidP="00E6064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fr-CA"/>
              </w:rPr>
            </w:pPr>
            <w:r w:rsidRPr="009B5276">
              <w:rPr>
                <w:rFonts w:ascii="Arial Narrow" w:hAnsi="Arial Narrow"/>
                <w:sz w:val="20"/>
                <w:szCs w:val="20"/>
                <w:lang w:val="fr-FR"/>
              </w:rPr>
              <w:t>Adoptée à Rome le 6/12/195 et révisée le 17/11/1997(FAO</w:t>
            </w:r>
          </w:p>
        </w:tc>
        <w:tc>
          <w:tcPr>
            <w:tcW w:w="1275" w:type="dxa"/>
          </w:tcPr>
          <w:p w14:paraId="799DD02D" w14:textId="77777777" w:rsidR="00B6739F" w:rsidRPr="004820C2" w:rsidRDefault="00B6739F" w:rsidP="00E6064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fr-CA"/>
              </w:rPr>
            </w:pPr>
          </w:p>
        </w:tc>
        <w:tc>
          <w:tcPr>
            <w:tcW w:w="1276" w:type="dxa"/>
          </w:tcPr>
          <w:p w14:paraId="36484B8E" w14:textId="77777777" w:rsidR="00B6739F" w:rsidRPr="004820C2" w:rsidRDefault="00B6739F" w:rsidP="00E6064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fr-CA"/>
              </w:rPr>
            </w:pPr>
            <w:r w:rsidRPr="004820C2">
              <w:rPr>
                <w:rFonts w:ascii="Arial Narrow" w:hAnsi="Arial Narrow"/>
                <w:sz w:val="20"/>
                <w:szCs w:val="20"/>
              </w:rPr>
              <w:t xml:space="preserve">15/03/2004 </w:t>
            </w:r>
          </w:p>
        </w:tc>
        <w:tc>
          <w:tcPr>
            <w:tcW w:w="1182" w:type="dxa"/>
          </w:tcPr>
          <w:p w14:paraId="0E874E25" w14:textId="77777777" w:rsidR="00B6739F" w:rsidRPr="004820C2" w:rsidRDefault="00B6739F" w:rsidP="00E6064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fr-CA"/>
              </w:rPr>
            </w:pPr>
            <w:r w:rsidRPr="004820C2">
              <w:rPr>
                <w:rFonts w:ascii="Arial Narrow" w:hAnsi="Arial Narrow"/>
                <w:sz w:val="20"/>
                <w:szCs w:val="20"/>
              </w:rPr>
              <w:t>15/03/2004</w:t>
            </w:r>
          </w:p>
        </w:tc>
      </w:tr>
      <w:tr w:rsidR="00B6739F" w:rsidRPr="004820C2" w14:paraId="134A9D37" w14:textId="77777777" w:rsidTr="00E60644">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3823" w:type="dxa"/>
          </w:tcPr>
          <w:p w14:paraId="2785CE23" w14:textId="77777777" w:rsidR="00B6739F" w:rsidRPr="004820C2" w:rsidRDefault="00B6739F" w:rsidP="00E60644">
            <w:pPr>
              <w:spacing w:line="360" w:lineRule="auto"/>
              <w:jc w:val="both"/>
              <w:rPr>
                <w:rFonts w:ascii="Arial Narrow" w:hAnsi="Arial Narrow"/>
                <w:sz w:val="20"/>
                <w:szCs w:val="20"/>
                <w:lang w:val="fr-CA"/>
              </w:rPr>
            </w:pPr>
            <w:r w:rsidRPr="009B5276">
              <w:rPr>
                <w:rFonts w:ascii="Arial Narrow" w:hAnsi="Arial Narrow"/>
                <w:sz w:val="20"/>
                <w:szCs w:val="20"/>
                <w:lang w:val="fr-FR"/>
              </w:rPr>
              <w:t xml:space="preserve">Code International de conduite pour la distribution et l’utilisation des pesticides </w:t>
            </w:r>
          </w:p>
        </w:tc>
        <w:tc>
          <w:tcPr>
            <w:tcW w:w="2268" w:type="dxa"/>
          </w:tcPr>
          <w:p w14:paraId="5341D454" w14:textId="77777777" w:rsidR="00B6739F" w:rsidRPr="009B5276" w:rsidRDefault="00B6739F" w:rsidP="00E6064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fr-FR"/>
              </w:rPr>
            </w:pPr>
            <w:r w:rsidRPr="009B5276">
              <w:rPr>
                <w:rFonts w:ascii="Arial Narrow" w:hAnsi="Arial Narrow"/>
                <w:sz w:val="20"/>
                <w:szCs w:val="20"/>
                <w:lang w:val="fr-FR"/>
              </w:rPr>
              <w:t xml:space="preserve">Adopté en 1985 amendé en 1989, </w:t>
            </w:r>
          </w:p>
          <w:p w14:paraId="1F7B7C86" w14:textId="77777777" w:rsidR="00B6739F" w:rsidRPr="004820C2" w:rsidRDefault="00B6739F" w:rsidP="00E6064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fr-CA"/>
              </w:rPr>
            </w:pPr>
            <w:r w:rsidRPr="009B5276">
              <w:rPr>
                <w:rFonts w:ascii="Arial Narrow" w:hAnsi="Arial Narrow"/>
                <w:sz w:val="20"/>
                <w:szCs w:val="20"/>
                <w:lang w:val="fr-FR"/>
              </w:rPr>
              <w:t>révisée en 2002</w:t>
            </w:r>
          </w:p>
        </w:tc>
        <w:tc>
          <w:tcPr>
            <w:tcW w:w="1275" w:type="dxa"/>
          </w:tcPr>
          <w:p w14:paraId="5F64EAA2" w14:textId="77777777" w:rsidR="00B6739F" w:rsidRPr="004820C2" w:rsidRDefault="00B6739F" w:rsidP="00E6064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fr-CA"/>
              </w:rPr>
            </w:pPr>
          </w:p>
        </w:tc>
        <w:tc>
          <w:tcPr>
            <w:tcW w:w="1276" w:type="dxa"/>
          </w:tcPr>
          <w:p w14:paraId="3D8A2D68" w14:textId="77777777" w:rsidR="00B6739F" w:rsidRPr="004820C2" w:rsidRDefault="00B6739F" w:rsidP="00E6064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fr-CA"/>
              </w:rPr>
            </w:pPr>
          </w:p>
        </w:tc>
        <w:tc>
          <w:tcPr>
            <w:tcW w:w="1182" w:type="dxa"/>
          </w:tcPr>
          <w:p w14:paraId="78FCBF7A" w14:textId="77777777" w:rsidR="00B6739F" w:rsidRPr="004820C2" w:rsidRDefault="00B6739F" w:rsidP="00E6064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fr-CA"/>
              </w:rPr>
            </w:pPr>
            <w:proofErr w:type="spellStart"/>
            <w:r w:rsidRPr="004820C2">
              <w:rPr>
                <w:rFonts w:ascii="Arial Narrow" w:hAnsi="Arial Narrow"/>
                <w:sz w:val="20"/>
                <w:szCs w:val="20"/>
              </w:rPr>
              <w:t>Juin</w:t>
            </w:r>
            <w:proofErr w:type="spellEnd"/>
            <w:r w:rsidRPr="004820C2">
              <w:rPr>
                <w:rFonts w:ascii="Arial Narrow" w:hAnsi="Arial Narrow"/>
                <w:sz w:val="20"/>
                <w:szCs w:val="20"/>
              </w:rPr>
              <w:t xml:space="preserve"> 2013 (FAO)</w:t>
            </w:r>
          </w:p>
        </w:tc>
      </w:tr>
      <w:tr w:rsidR="00B6739F" w:rsidRPr="004820C2" w14:paraId="37E3B4B9" w14:textId="77777777" w:rsidTr="00E60644">
        <w:trPr>
          <w:trHeight w:val="361"/>
          <w:jc w:val="center"/>
        </w:trPr>
        <w:tc>
          <w:tcPr>
            <w:cnfStyle w:val="001000000000" w:firstRow="0" w:lastRow="0" w:firstColumn="1" w:lastColumn="0" w:oddVBand="0" w:evenVBand="0" w:oddHBand="0" w:evenHBand="0" w:firstRowFirstColumn="0" w:firstRowLastColumn="0" w:lastRowFirstColumn="0" w:lastRowLastColumn="0"/>
            <w:tcW w:w="3823" w:type="dxa"/>
          </w:tcPr>
          <w:p w14:paraId="307DFE0E" w14:textId="77777777" w:rsidR="00B6739F" w:rsidRPr="004820C2" w:rsidRDefault="00B6739F" w:rsidP="00E60644">
            <w:pPr>
              <w:spacing w:line="360" w:lineRule="auto"/>
              <w:jc w:val="both"/>
              <w:rPr>
                <w:rFonts w:ascii="Arial Narrow" w:hAnsi="Arial Narrow"/>
                <w:sz w:val="20"/>
                <w:szCs w:val="20"/>
                <w:lang w:val="fr-CA"/>
              </w:rPr>
            </w:pPr>
            <w:r w:rsidRPr="009B5276">
              <w:rPr>
                <w:rFonts w:ascii="Arial Narrow" w:hAnsi="Arial Narrow"/>
                <w:sz w:val="20"/>
                <w:szCs w:val="20"/>
                <w:lang w:val="fr-FR"/>
              </w:rPr>
              <w:t xml:space="preserve">Convention sur les zones humides (RAMSAR) ; Convention relative aux zones humides d’importance internationale </w:t>
            </w:r>
          </w:p>
        </w:tc>
        <w:tc>
          <w:tcPr>
            <w:tcW w:w="2268" w:type="dxa"/>
          </w:tcPr>
          <w:p w14:paraId="6C8825F7" w14:textId="77777777" w:rsidR="00B6739F" w:rsidRPr="004820C2" w:rsidRDefault="00B6739F" w:rsidP="00E6064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fr-CA"/>
              </w:rPr>
            </w:pPr>
            <w:r w:rsidRPr="009B5276">
              <w:rPr>
                <w:rFonts w:ascii="Arial Narrow" w:hAnsi="Arial Narrow"/>
                <w:sz w:val="20"/>
                <w:szCs w:val="20"/>
                <w:lang w:val="fr-FR"/>
              </w:rPr>
              <w:t xml:space="preserve">Adoptée le 02/02/1971 à Ramsar, Iran et Adhésion en 1990 </w:t>
            </w:r>
          </w:p>
        </w:tc>
        <w:tc>
          <w:tcPr>
            <w:tcW w:w="1275" w:type="dxa"/>
          </w:tcPr>
          <w:p w14:paraId="3E256E7D" w14:textId="77777777" w:rsidR="00B6739F" w:rsidRPr="004820C2" w:rsidRDefault="00B6739F" w:rsidP="00E6064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fr-CA"/>
              </w:rPr>
            </w:pPr>
          </w:p>
        </w:tc>
        <w:tc>
          <w:tcPr>
            <w:tcW w:w="1276" w:type="dxa"/>
          </w:tcPr>
          <w:p w14:paraId="3D0C91B2" w14:textId="77777777" w:rsidR="00B6739F" w:rsidRPr="004820C2" w:rsidRDefault="00B6739F" w:rsidP="00E6064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fr-CA"/>
              </w:rPr>
            </w:pPr>
            <w:r w:rsidRPr="004820C2">
              <w:rPr>
                <w:rFonts w:ascii="Arial Narrow" w:hAnsi="Arial Narrow"/>
                <w:sz w:val="20"/>
                <w:szCs w:val="20"/>
              </w:rPr>
              <w:t xml:space="preserve">13/07/1990 </w:t>
            </w:r>
          </w:p>
        </w:tc>
        <w:tc>
          <w:tcPr>
            <w:tcW w:w="1182" w:type="dxa"/>
          </w:tcPr>
          <w:p w14:paraId="263E1CCD" w14:textId="77777777" w:rsidR="00B6739F" w:rsidRPr="004820C2" w:rsidRDefault="00B6739F" w:rsidP="00E6064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fr-CA"/>
              </w:rPr>
            </w:pPr>
            <w:r w:rsidRPr="004820C2">
              <w:rPr>
                <w:rFonts w:ascii="Arial Narrow" w:hAnsi="Arial Narrow"/>
                <w:sz w:val="20"/>
                <w:szCs w:val="20"/>
              </w:rPr>
              <w:t>13/10/1990</w:t>
            </w:r>
          </w:p>
        </w:tc>
      </w:tr>
      <w:tr w:rsidR="00B6739F" w:rsidRPr="004820C2" w14:paraId="40E18A4A" w14:textId="77777777" w:rsidTr="00E60644">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3823" w:type="dxa"/>
          </w:tcPr>
          <w:p w14:paraId="3598E54A" w14:textId="77777777" w:rsidR="00B6739F" w:rsidRPr="009B5276" w:rsidRDefault="00B6739F" w:rsidP="00E60644">
            <w:pPr>
              <w:spacing w:line="360" w:lineRule="auto"/>
              <w:jc w:val="both"/>
              <w:rPr>
                <w:rFonts w:ascii="Arial Narrow" w:hAnsi="Arial Narrow"/>
                <w:sz w:val="20"/>
                <w:szCs w:val="20"/>
                <w:lang w:val="fr-FR"/>
              </w:rPr>
            </w:pPr>
            <w:r w:rsidRPr="009B5276">
              <w:rPr>
                <w:rFonts w:ascii="Arial Narrow" w:hAnsi="Arial Narrow"/>
                <w:sz w:val="20"/>
                <w:szCs w:val="20"/>
                <w:lang w:val="fr-FR"/>
              </w:rPr>
              <w:t>Convention de Bamako sur l’interdiction d’importer en Afrique des déchets dangereux et sur le contrôle des mouvements transfrontaliers et la gestion des déchets dangereux produits en Afrique ;</w:t>
            </w:r>
          </w:p>
        </w:tc>
        <w:tc>
          <w:tcPr>
            <w:tcW w:w="2268" w:type="dxa"/>
          </w:tcPr>
          <w:p w14:paraId="45A117AE" w14:textId="77777777" w:rsidR="00B6739F" w:rsidRPr="004820C2" w:rsidRDefault="00B6739F" w:rsidP="00E6064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roofErr w:type="spellStart"/>
            <w:r w:rsidRPr="004820C2">
              <w:rPr>
                <w:rFonts w:ascii="Arial Narrow" w:hAnsi="Arial Narrow"/>
                <w:sz w:val="20"/>
                <w:szCs w:val="20"/>
              </w:rPr>
              <w:t>Adoptée</w:t>
            </w:r>
            <w:proofErr w:type="spellEnd"/>
            <w:r w:rsidRPr="004820C2">
              <w:rPr>
                <w:rFonts w:ascii="Arial Narrow" w:hAnsi="Arial Narrow"/>
                <w:sz w:val="20"/>
                <w:szCs w:val="20"/>
              </w:rPr>
              <w:t xml:space="preserve"> au Mali, le 30/01/1991 </w:t>
            </w:r>
          </w:p>
        </w:tc>
        <w:tc>
          <w:tcPr>
            <w:tcW w:w="1275" w:type="dxa"/>
          </w:tcPr>
          <w:p w14:paraId="50165935" w14:textId="77777777" w:rsidR="00B6739F" w:rsidRPr="004820C2" w:rsidRDefault="00B6739F" w:rsidP="00E6064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fr-CA"/>
              </w:rPr>
            </w:pPr>
            <w:r w:rsidRPr="004820C2">
              <w:rPr>
                <w:rFonts w:ascii="Arial Narrow" w:hAnsi="Arial Narrow"/>
                <w:sz w:val="20"/>
                <w:szCs w:val="20"/>
              </w:rPr>
              <w:t>27/01/1992</w:t>
            </w:r>
          </w:p>
        </w:tc>
        <w:tc>
          <w:tcPr>
            <w:tcW w:w="1276" w:type="dxa"/>
          </w:tcPr>
          <w:p w14:paraId="04692EC8" w14:textId="77777777" w:rsidR="00B6739F" w:rsidRPr="004820C2" w:rsidRDefault="00B6739F" w:rsidP="00E6064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4820C2">
              <w:rPr>
                <w:rFonts w:ascii="Arial Narrow" w:hAnsi="Arial Narrow"/>
                <w:sz w:val="20"/>
                <w:szCs w:val="20"/>
              </w:rPr>
              <w:t>31/05/2013</w:t>
            </w:r>
          </w:p>
        </w:tc>
        <w:tc>
          <w:tcPr>
            <w:tcW w:w="1182" w:type="dxa"/>
          </w:tcPr>
          <w:p w14:paraId="5234710B" w14:textId="77777777" w:rsidR="00B6739F" w:rsidRPr="004820C2" w:rsidRDefault="00B6739F" w:rsidP="00E6064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4820C2">
              <w:rPr>
                <w:rFonts w:ascii="Arial Narrow" w:hAnsi="Arial Narrow"/>
                <w:sz w:val="20"/>
                <w:szCs w:val="20"/>
              </w:rPr>
              <w:t>29/08/2013</w:t>
            </w:r>
          </w:p>
        </w:tc>
      </w:tr>
      <w:tr w:rsidR="00B6739F" w:rsidRPr="004820C2" w14:paraId="1EB703C4" w14:textId="77777777" w:rsidTr="00E60644">
        <w:trPr>
          <w:trHeight w:val="361"/>
          <w:jc w:val="center"/>
        </w:trPr>
        <w:tc>
          <w:tcPr>
            <w:cnfStyle w:val="001000000000" w:firstRow="0" w:lastRow="0" w:firstColumn="1" w:lastColumn="0" w:oddVBand="0" w:evenVBand="0" w:oddHBand="0" w:evenHBand="0" w:firstRowFirstColumn="0" w:firstRowLastColumn="0" w:lastRowFirstColumn="0" w:lastRowLastColumn="0"/>
            <w:tcW w:w="3823" w:type="dxa"/>
          </w:tcPr>
          <w:p w14:paraId="278303D0" w14:textId="77777777" w:rsidR="00B6739F" w:rsidRPr="009B5276" w:rsidRDefault="00B6739F" w:rsidP="00E60644">
            <w:pPr>
              <w:spacing w:line="360" w:lineRule="auto"/>
              <w:jc w:val="both"/>
              <w:rPr>
                <w:rFonts w:ascii="Arial Narrow" w:hAnsi="Arial Narrow"/>
                <w:sz w:val="20"/>
                <w:szCs w:val="20"/>
                <w:lang w:val="fr-FR"/>
              </w:rPr>
            </w:pPr>
            <w:r w:rsidRPr="009B5276">
              <w:rPr>
                <w:rFonts w:ascii="Arial Narrow" w:hAnsi="Arial Narrow"/>
                <w:sz w:val="20"/>
                <w:szCs w:val="20"/>
                <w:lang w:val="fr-FR"/>
              </w:rPr>
              <w:t xml:space="preserve">Convention Cadre des Nations Unies sur les Changements climatiques (CCNUCC) </w:t>
            </w:r>
          </w:p>
        </w:tc>
        <w:tc>
          <w:tcPr>
            <w:tcW w:w="2268" w:type="dxa"/>
          </w:tcPr>
          <w:p w14:paraId="68360E9D" w14:textId="77777777" w:rsidR="00B6739F" w:rsidRPr="009B5276" w:rsidRDefault="00B6739F" w:rsidP="00E6064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fr-FR"/>
              </w:rPr>
            </w:pPr>
            <w:r w:rsidRPr="009B5276">
              <w:rPr>
                <w:rFonts w:ascii="Arial Narrow" w:hAnsi="Arial Narrow"/>
                <w:sz w:val="20"/>
                <w:szCs w:val="20"/>
                <w:lang w:val="fr-FR"/>
              </w:rPr>
              <w:t>Adoptée à Rio de Janeiro, en 1992</w:t>
            </w:r>
          </w:p>
        </w:tc>
        <w:tc>
          <w:tcPr>
            <w:tcW w:w="1275" w:type="dxa"/>
          </w:tcPr>
          <w:p w14:paraId="7CDB84E2" w14:textId="77777777" w:rsidR="00B6739F" w:rsidRPr="004820C2" w:rsidRDefault="00B6739F" w:rsidP="00E6064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lang w:val="fr-CA"/>
              </w:rPr>
            </w:pPr>
            <w:r w:rsidRPr="004820C2">
              <w:rPr>
                <w:rFonts w:ascii="Arial Narrow" w:hAnsi="Arial Narrow"/>
                <w:sz w:val="20"/>
                <w:szCs w:val="20"/>
              </w:rPr>
              <w:t>12/06/1992</w:t>
            </w:r>
          </w:p>
        </w:tc>
        <w:tc>
          <w:tcPr>
            <w:tcW w:w="1276" w:type="dxa"/>
          </w:tcPr>
          <w:p w14:paraId="0C85C8DE" w14:textId="77777777" w:rsidR="00B6739F" w:rsidRPr="004820C2" w:rsidRDefault="00B6739F" w:rsidP="00E6064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4820C2">
              <w:rPr>
                <w:rFonts w:ascii="Arial Narrow" w:hAnsi="Arial Narrow"/>
                <w:sz w:val="20"/>
                <w:szCs w:val="20"/>
              </w:rPr>
              <w:t>07/06/1994</w:t>
            </w:r>
          </w:p>
        </w:tc>
        <w:tc>
          <w:tcPr>
            <w:tcW w:w="1182" w:type="dxa"/>
          </w:tcPr>
          <w:p w14:paraId="03779C62" w14:textId="77777777" w:rsidR="00B6739F" w:rsidRPr="004820C2" w:rsidRDefault="00B6739F" w:rsidP="00E6064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4820C2">
              <w:rPr>
                <w:rFonts w:ascii="Arial Narrow" w:hAnsi="Arial Narrow"/>
                <w:sz w:val="20"/>
                <w:szCs w:val="20"/>
              </w:rPr>
              <w:t>21/03/1994</w:t>
            </w:r>
          </w:p>
        </w:tc>
      </w:tr>
      <w:tr w:rsidR="00B6739F" w:rsidRPr="004820C2" w14:paraId="1AB30A49" w14:textId="77777777" w:rsidTr="00E60644">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3823" w:type="dxa"/>
          </w:tcPr>
          <w:p w14:paraId="6E183777" w14:textId="77777777" w:rsidR="00B6739F" w:rsidRPr="009B5276" w:rsidRDefault="00B6739F" w:rsidP="00E60644">
            <w:pPr>
              <w:spacing w:line="360" w:lineRule="auto"/>
              <w:jc w:val="both"/>
              <w:rPr>
                <w:rFonts w:ascii="Arial Narrow" w:hAnsi="Arial Narrow"/>
                <w:sz w:val="20"/>
                <w:szCs w:val="20"/>
                <w:lang w:val="fr-FR"/>
              </w:rPr>
            </w:pPr>
            <w:r w:rsidRPr="009B5276">
              <w:rPr>
                <w:rFonts w:ascii="Arial Narrow" w:hAnsi="Arial Narrow"/>
                <w:sz w:val="20"/>
                <w:szCs w:val="20"/>
                <w:lang w:val="fr-FR"/>
              </w:rPr>
              <w:t xml:space="preserve">Convention sur la diversité biologique </w:t>
            </w:r>
          </w:p>
        </w:tc>
        <w:tc>
          <w:tcPr>
            <w:tcW w:w="2268" w:type="dxa"/>
          </w:tcPr>
          <w:p w14:paraId="3214B217" w14:textId="77777777" w:rsidR="00B6739F" w:rsidRPr="009B5276" w:rsidRDefault="00B6739F" w:rsidP="00E6064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fr-FR"/>
              </w:rPr>
            </w:pPr>
            <w:r w:rsidRPr="009B5276">
              <w:rPr>
                <w:rFonts w:ascii="Arial Narrow" w:hAnsi="Arial Narrow"/>
                <w:sz w:val="20"/>
                <w:szCs w:val="20"/>
                <w:lang w:val="fr-FR"/>
              </w:rPr>
              <w:t>Adoptée à Rio de Janeiro, en 1992</w:t>
            </w:r>
          </w:p>
        </w:tc>
        <w:tc>
          <w:tcPr>
            <w:tcW w:w="1275" w:type="dxa"/>
          </w:tcPr>
          <w:p w14:paraId="5F00D885" w14:textId="77777777" w:rsidR="00B6739F" w:rsidRPr="004820C2" w:rsidRDefault="00B6739F" w:rsidP="00E6064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fr-CA"/>
              </w:rPr>
            </w:pPr>
            <w:r w:rsidRPr="004820C2">
              <w:rPr>
                <w:rFonts w:ascii="Arial Narrow" w:hAnsi="Arial Narrow"/>
                <w:sz w:val="20"/>
                <w:szCs w:val="20"/>
              </w:rPr>
              <w:t>7/06/1992</w:t>
            </w:r>
          </w:p>
        </w:tc>
        <w:tc>
          <w:tcPr>
            <w:tcW w:w="1276" w:type="dxa"/>
          </w:tcPr>
          <w:p w14:paraId="3E7F610D" w14:textId="77777777" w:rsidR="00B6739F" w:rsidRPr="004820C2" w:rsidRDefault="00B6739F" w:rsidP="00E6064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4820C2">
              <w:rPr>
                <w:rFonts w:ascii="Arial Narrow" w:hAnsi="Arial Narrow"/>
                <w:sz w:val="20"/>
                <w:szCs w:val="20"/>
              </w:rPr>
              <w:t>30/04/1993</w:t>
            </w:r>
          </w:p>
        </w:tc>
        <w:tc>
          <w:tcPr>
            <w:tcW w:w="1182" w:type="dxa"/>
          </w:tcPr>
          <w:p w14:paraId="37BAF76E" w14:textId="77777777" w:rsidR="00B6739F" w:rsidRPr="004820C2" w:rsidRDefault="00B6739F" w:rsidP="00E6064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4820C2">
              <w:rPr>
                <w:rFonts w:ascii="Arial Narrow" w:hAnsi="Arial Narrow"/>
                <w:sz w:val="20"/>
                <w:szCs w:val="20"/>
              </w:rPr>
              <w:t>29/12/1993</w:t>
            </w:r>
          </w:p>
        </w:tc>
      </w:tr>
      <w:tr w:rsidR="00B6739F" w:rsidRPr="004820C2" w14:paraId="0769EEE8" w14:textId="77777777" w:rsidTr="00E60644">
        <w:trPr>
          <w:trHeight w:val="361"/>
          <w:jc w:val="center"/>
        </w:trPr>
        <w:tc>
          <w:tcPr>
            <w:cnfStyle w:val="001000000000" w:firstRow="0" w:lastRow="0" w:firstColumn="1" w:lastColumn="0" w:oddVBand="0" w:evenVBand="0" w:oddHBand="0" w:evenHBand="0" w:firstRowFirstColumn="0" w:firstRowLastColumn="0" w:lastRowFirstColumn="0" w:lastRowLastColumn="0"/>
            <w:tcW w:w="3823" w:type="dxa"/>
          </w:tcPr>
          <w:p w14:paraId="619E4565" w14:textId="77777777" w:rsidR="00B6739F" w:rsidRPr="009B5276" w:rsidRDefault="00B6739F" w:rsidP="00E60644">
            <w:pPr>
              <w:spacing w:line="360" w:lineRule="auto"/>
              <w:jc w:val="both"/>
              <w:rPr>
                <w:rFonts w:ascii="Arial Narrow" w:hAnsi="Arial Narrow"/>
                <w:sz w:val="20"/>
                <w:szCs w:val="20"/>
                <w:lang w:val="fr-FR"/>
              </w:rPr>
            </w:pPr>
            <w:r w:rsidRPr="009B5276">
              <w:rPr>
                <w:rFonts w:ascii="Arial Narrow" w:hAnsi="Arial Narrow"/>
                <w:sz w:val="20"/>
                <w:szCs w:val="20"/>
                <w:lang w:val="fr-FR"/>
              </w:rPr>
              <w:t xml:space="preserve">Convention de Vienne relatif aux Substances Appauvrissant la couche d’Ozone (SAO) ; </w:t>
            </w:r>
          </w:p>
        </w:tc>
        <w:tc>
          <w:tcPr>
            <w:tcW w:w="2268" w:type="dxa"/>
          </w:tcPr>
          <w:p w14:paraId="0FD91A59" w14:textId="77777777" w:rsidR="00B6739F" w:rsidRPr="004820C2" w:rsidRDefault="00B6739F" w:rsidP="00E6064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roofErr w:type="spellStart"/>
            <w:r w:rsidRPr="004820C2">
              <w:rPr>
                <w:rFonts w:ascii="Arial Narrow" w:hAnsi="Arial Narrow"/>
                <w:sz w:val="20"/>
                <w:szCs w:val="20"/>
              </w:rPr>
              <w:t>Adoptée</w:t>
            </w:r>
            <w:proofErr w:type="spellEnd"/>
            <w:r w:rsidRPr="004820C2">
              <w:rPr>
                <w:rFonts w:ascii="Arial Narrow" w:hAnsi="Arial Narrow"/>
                <w:sz w:val="20"/>
                <w:szCs w:val="20"/>
              </w:rPr>
              <w:t xml:space="preserve"> le 22/03/1985 </w:t>
            </w:r>
          </w:p>
        </w:tc>
        <w:tc>
          <w:tcPr>
            <w:tcW w:w="1275" w:type="dxa"/>
          </w:tcPr>
          <w:p w14:paraId="16D475F7" w14:textId="77777777" w:rsidR="00B6739F" w:rsidRPr="004820C2" w:rsidRDefault="00B6739F" w:rsidP="00E6064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276" w:type="dxa"/>
          </w:tcPr>
          <w:p w14:paraId="6FBE4FF5" w14:textId="77777777" w:rsidR="00B6739F" w:rsidRPr="004820C2" w:rsidRDefault="00B6739F" w:rsidP="00E6064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4820C2">
              <w:rPr>
                <w:rFonts w:ascii="Arial Narrow" w:hAnsi="Arial Narrow"/>
                <w:sz w:val="20"/>
                <w:szCs w:val="20"/>
              </w:rPr>
              <w:t>Mai 1989</w:t>
            </w:r>
          </w:p>
        </w:tc>
        <w:tc>
          <w:tcPr>
            <w:tcW w:w="1182" w:type="dxa"/>
          </w:tcPr>
          <w:p w14:paraId="730E51ED" w14:textId="77777777" w:rsidR="00B6739F" w:rsidRPr="004820C2" w:rsidRDefault="00B6739F" w:rsidP="00E6064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r>
      <w:tr w:rsidR="00B6739F" w:rsidRPr="004820C2" w14:paraId="180966BB" w14:textId="77777777" w:rsidTr="00E60644">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3823" w:type="dxa"/>
          </w:tcPr>
          <w:p w14:paraId="05FEECDD" w14:textId="77777777" w:rsidR="00B6739F" w:rsidRPr="009B5276" w:rsidRDefault="00B6739F" w:rsidP="00E60644">
            <w:pPr>
              <w:spacing w:line="360" w:lineRule="auto"/>
              <w:jc w:val="both"/>
              <w:rPr>
                <w:rFonts w:ascii="Arial Narrow" w:hAnsi="Arial Narrow"/>
                <w:sz w:val="20"/>
                <w:szCs w:val="20"/>
                <w:lang w:val="fr-FR"/>
              </w:rPr>
            </w:pPr>
            <w:r w:rsidRPr="009B5276">
              <w:rPr>
                <w:rFonts w:ascii="Arial Narrow" w:hAnsi="Arial Narrow"/>
                <w:sz w:val="20"/>
                <w:szCs w:val="20"/>
                <w:lang w:val="fr-FR"/>
              </w:rPr>
              <w:t xml:space="preserve">Protocole de Montréal relatif à la protection de la couche d’ozone ; </w:t>
            </w:r>
          </w:p>
        </w:tc>
        <w:tc>
          <w:tcPr>
            <w:tcW w:w="2268" w:type="dxa"/>
          </w:tcPr>
          <w:p w14:paraId="1FD17EB4" w14:textId="77777777" w:rsidR="00B6739F" w:rsidRPr="004820C2" w:rsidRDefault="00B6739F" w:rsidP="00E6064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roofErr w:type="spellStart"/>
            <w:r w:rsidRPr="004820C2">
              <w:rPr>
                <w:rFonts w:ascii="Arial Narrow" w:hAnsi="Arial Narrow"/>
                <w:sz w:val="20"/>
                <w:szCs w:val="20"/>
              </w:rPr>
              <w:t>Adoptée</w:t>
            </w:r>
            <w:proofErr w:type="spellEnd"/>
            <w:r w:rsidRPr="004820C2">
              <w:rPr>
                <w:rFonts w:ascii="Arial Narrow" w:hAnsi="Arial Narrow"/>
                <w:sz w:val="20"/>
                <w:szCs w:val="20"/>
              </w:rPr>
              <w:t xml:space="preserve"> le 16/09/1987</w:t>
            </w:r>
          </w:p>
        </w:tc>
        <w:tc>
          <w:tcPr>
            <w:tcW w:w="1275" w:type="dxa"/>
          </w:tcPr>
          <w:p w14:paraId="42F67D82" w14:textId="77777777" w:rsidR="00B6739F" w:rsidRPr="004820C2" w:rsidRDefault="00B6739F" w:rsidP="00E6064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4820C2">
              <w:rPr>
                <w:rFonts w:ascii="Arial Narrow" w:hAnsi="Arial Narrow"/>
                <w:sz w:val="20"/>
                <w:szCs w:val="20"/>
              </w:rPr>
              <w:t>16/09/1987</w:t>
            </w:r>
          </w:p>
        </w:tc>
        <w:tc>
          <w:tcPr>
            <w:tcW w:w="1276" w:type="dxa"/>
          </w:tcPr>
          <w:p w14:paraId="0539ADF6" w14:textId="77777777" w:rsidR="00B6739F" w:rsidRPr="004820C2" w:rsidRDefault="00B6739F" w:rsidP="00E6064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4820C2">
              <w:rPr>
                <w:rFonts w:ascii="Arial Narrow" w:hAnsi="Arial Narrow"/>
                <w:sz w:val="20"/>
                <w:szCs w:val="20"/>
              </w:rPr>
              <w:t>07/06/1994</w:t>
            </w:r>
          </w:p>
        </w:tc>
        <w:tc>
          <w:tcPr>
            <w:tcW w:w="1182" w:type="dxa"/>
          </w:tcPr>
          <w:p w14:paraId="10D35FA8" w14:textId="77777777" w:rsidR="00B6739F" w:rsidRPr="004820C2" w:rsidRDefault="00B6739F" w:rsidP="00E6064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4820C2">
              <w:rPr>
                <w:rFonts w:ascii="Arial Narrow" w:hAnsi="Arial Narrow"/>
                <w:sz w:val="20"/>
                <w:szCs w:val="20"/>
              </w:rPr>
              <w:t>01/01/1989</w:t>
            </w:r>
          </w:p>
        </w:tc>
      </w:tr>
      <w:tr w:rsidR="00B6739F" w:rsidRPr="004820C2" w14:paraId="0AE4107A" w14:textId="77777777" w:rsidTr="00E60644">
        <w:trPr>
          <w:trHeight w:val="361"/>
          <w:jc w:val="center"/>
        </w:trPr>
        <w:tc>
          <w:tcPr>
            <w:cnfStyle w:val="001000000000" w:firstRow="0" w:lastRow="0" w:firstColumn="1" w:lastColumn="0" w:oddVBand="0" w:evenVBand="0" w:oddHBand="0" w:evenHBand="0" w:firstRowFirstColumn="0" w:firstRowLastColumn="0" w:lastRowFirstColumn="0" w:lastRowLastColumn="0"/>
            <w:tcW w:w="3823" w:type="dxa"/>
          </w:tcPr>
          <w:p w14:paraId="3BB6DE57" w14:textId="77777777" w:rsidR="00B6739F" w:rsidRPr="009B5276" w:rsidRDefault="00B6739F" w:rsidP="00E60644">
            <w:pPr>
              <w:spacing w:line="360" w:lineRule="auto"/>
              <w:jc w:val="both"/>
              <w:rPr>
                <w:rFonts w:ascii="Arial Narrow" w:hAnsi="Arial Narrow"/>
                <w:sz w:val="20"/>
                <w:szCs w:val="20"/>
                <w:lang w:val="fr-FR"/>
              </w:rPr>
            </w:pPr>
            <w:r w:rsidRPr="009B5276">
              <w:rPr>
                <w:rFonts w:ascii="Arial Narrow" w:hAnsi="Arial Narrow"/>
                <w:sz w:val="20"/>
                <w:szCs w:val="20"/>
                <w:lang w:val="fr-FR"/>
              </w:rPr>
              <w:t xml:space="preserve">Convention des Nations Unies sur la lutte contre la désertification ; </w:t>
            </w:r>
          </w:p>
        </w:tc>
        <w:tc>
          <w:tcPr>
            <w:tcW w:w="2268" w:type="dxa"/>
          </w:tcPr>
          <w:p w14:paraId="717C713D" w14:textId="77777777" w:rsidR="00B6739F" w:rsidRPr="004820C2" w:rsidRDefault="00B6739F" w:rsidP="00E6064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roofErr w:type="spellStart"/>
            <w:r w:rsidRPr="004820C2">
              <w:rPr>
                <w:rFonts w:ascii="Arial Narrow" w:hAnsi="Arial Narrow"/>
                <w:sz w:val="20"/>
                <w:szCs w:val="20"/>
              </w:rPr>
              <w:t>Adoptée</w:t>
            </w:r>
            <w:proofErr w:type="spellEnd"/>
            <w:r w:rsidRPr="004820C2">
              <w:rPr>
                <w:rFonts w:ascii="Arial Narrow" w:hAnsi="Arial Narrow"/>
                <w:sz w:val="20"/>
                <w:szCs w:val="20"/>
              </w:rPr>
              <w:t xml:space="preserve"> le 17/07/1994 à Paris</w:t>
            </w:r>
          </w:p>
        </w:tc>
        <w:tc>
          <w:tcPr>
            <w:tcW w:w="1275" w:type="dxa"/>
          </w:tcPr>
          <w:p w14:paraId="4E1135DC" w14:textId="77777777" w:rsidR="00B6739F" w:rsidRPr="004820C2" w:rsidRDefault="00B6739F" w:rsidP="00E6064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4820C2">
              <w:rPr>
                <w:rFonts w:ascii="Arial Narrow" w:hAnsi="Arial Narrow"/>
                <w:sz w:val="20"/>
                <w:szCs w:val="20"/>
              </w:rPr>
              <w:t>15/10/1994 à Paris</w:t>
            </w:r>
          </w:p>
        </w:tc>
        <w:tc>
          <w:tcPr>
            <w:tcW w:w="1276" w:type="dxa"/>
          </w:tcPr>
          <w:p w14:paraId="054C06C7" w14:textId="77777777" w:rsidR="00B6739F" w:rsidRPr="004820C2" w:rsidRDefault="00B6739F" w:rsidP="00E6064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4820C2">
              <w:rPr>
                <w:rFonts w:ascii="Arial Narrow" w:hAnsi="Arial Narrow"/>
                <w:sz w:val="20"/>
                <w:szCs w:val="20"/>
              </w:rPr>
              <w:t>27/09/1996</w:t>
            </w:r>
          </w:p>
        </w:tc>
        <w:tc>
          <w:tcPr>
            <w:tcW w:w="1182" w:type="dxa"/>
          </w:tcPr>
          <w:p w14:paraId="50ACA934" w14:textId="77777777" w:rsidR="00B6739F" w:rsidRPr="004820C2" w:rsidRDefault="00B6739F" w:rsidP="00E6064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4820C2">
              <w:rPr>
                <w:rFonts w:ascii="Arial Narrow" w:hAnsi="Arial Narrow"/>
                <w:sz w:val="20"/>
                <w:szCs w:val="20"/>
              </w:rPr>
              <w:t>26/12/1996</w:t>
            </w:r>
          </w:p>
        </w:tc>
      </w:tr>
      <w:tr w:rsidR="00B6739F" w:rsidRPr="004820C2" w14:paraId="37FF4D31" w14:textId="77777777" w:rsidTr="00E60644">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3823" w:type="dxa"/>
          </w:tcPr>
          <w:p w14:paraId="6A58D0F7" w14:textId="77777777" w:rsidR="00B6739F" w:rsidRPr="009B5276" w:rsidRDefault="00B6739F" w:rsidP="00E60644">
            <w:pPr>
              <w:spacing w:line="360" w:lineRule="auto"/>
              <w:jc w:val="both"/>
              <w:rPr>
                <w:rFonts w:ascii="Arial Narrow" w:hAnsi="Arial Narrow"/>
                <w:sz w:val="20"/>
                <w:szCs w:val="20"/>
                <w:lang w:val="fr-FR"/>
              </w:rPr>
            </w:pPr>
            <w:r w:rsidRPr="009B5276">
              <w:rPr>
                <w:rFonts w:ascii="Arial Narrow" w:hAnsi="Arial Narrow"/>
                <w:sz w:val="20"/>
                <w:szCs w:val="20"/>
                <w:lang w:val="fr-FR"/>
              </w:rPr>
              <w:t xml:space="preserve">Convention de Rotterdam sur la procédure de consentement préalable en connaissance de cause applicable à certains produits chimiques et pesticides dangereux qui font l’objet d’un commerce international ; </w:t>
            </w:r>
          </w:p>
        </w:tc>
        <w:tc>
          <w:tcPr>
            <w:tcW w:w="2268" w:type="dxa"/>
          </w:tcPr>
          <w:p w14:paraId="6C5579DB" w14:textId="77777777" w:rsidR="00B6739F" w:rsidRPr="004820C2" w:rsidRDefault="00B6739F" w:rsidP="00E6064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roofErr w:type="spellStart"/>
            <w:r w:rsidRPr="004820C2">
              <w:rPr>
                <w:rFonts w:ascii="Arial Narrow" w:hAnsi="Arial Narrow"/>
                <w:sz w:val="20"/>
                <w:szCs w:val="20"/>
              </w:rPr>
              <w:t>Adoptée</w:t>
            </w:r>
            <w:proofErr w:type="spellEnd"/>
            <w:r w:rsidRPr="004820C2">
              <w:rPr>
                <w:rFonts w:ascii="Arial Narrow" w:hAnsi="Arial Narrow"/>
                <w:sz w:val="20"/>
                <w:szCs w:val="20"/>
              </w:rPr>
              <w:t xml:space="preserve"> à Rotterdam, le 10/09/1998</w:t>
            </w:r>
          </w:p>
        </w:tc>
        <w:tc>
          <w:tcPr>
            <w:tcW w:w="1275" w:type="dxa"/>
          </w:tcPr>
          <w:p w14:paraId="2630B681" w14:textId="77777777" w:rsidR="00B6739F" w:rsidRPr="004820C2" w:rsidRDefault="00B6739F" w:rsidP="00E6064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4820C2">
              <w:rPr>
                <w:rFonts w:ascii="Arial Narrow" w:hAnsi="Arial Narrow"/>
                <w:sz w:val="20"/>
                <w:szCs w:val="20"/>
              </w:rPr>
              <w:t>11/11/1998 à Rotterdam</w:t>
            </w:r>
          </w:p>
        </w:tc>
        <w:tc>
          <w:tcPr>
            <w:tcW w:w="1276" w:type="dxa"/>
          </w:tcPr>
          <w:p w14:paraId="35D634BA" w14:textId="77777777" w:rsidR="00B6739F" w:rsidRPr="004820C2" w:rsidRDefault="00B6739F" w:rsidP="00E6064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4820C2">
              <w:rPr>
                <w:rFonts w:ascii="Arial Narrow" w:hAnsi="Arial Narrow"/>
                <w:sz w:val="20"/>
                <w:szCs w:val="20"/>
              </w:rPr>
              <w:t>10/03/2004</w:t>
            </w:r>
          </w:p>
        </w:tc>
        <w:tc>
          <w:tcPr>
            <w:tcW w:w="1182" w:type="dxa"/>
          </w:tcPr>
          <w:p w14:paraId="75B19072" w14:textId="77777777" w:rsidR="00B6739F" w:rsidRPr="004820C2" w:rsidRDefault="00B6739F" w:rsidP="00E6064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4820C2">
              <w:rPr>
                <w:rFonts w:ascii="Arial Narrow" w:hAnsi="Arial Narrow"/>
                <w:sz w:val="20"/>
                <w:szCs w:val="20"/>
              </w:rPr>
              <w:t>08/06/2004</w:t>
            </w:r>
          </w:p>
        </w:tc>
      </w:tr>
      <w:tr w:rsidR="00B6739F" w:rsidRPr="004820C2" w14:paraId="6563E54D" w14:textId="77777777" w:rsidTr="00E60644">
        <w:trPr>
          <w:trHeight w:val="361"/>
          <w:jc w:val="center"/>
        </w:trPr>
        <w:tc>
          <w:tcPr>
            <w:cnfStyle w:val="001000000000" w:firstRow="0" w:lastRow="0" w:firstColumn="1" w:lastColumn="0" w:oddVBand="0" w:evenVBand="0" w:oddHBand="0" w:evenHBand="0" w:firstRowFirstColumn="0" w:firstRowLastColumn="0" w:lastRowFirstColumn="0" w:lastRowLastColumn="0"/>
            <w:tcW w:w="3823" w:type="dxa"/>
          </w:tcPr>
          <w:p w14:paraId="58411A4E" w14:textId="77777777" w:rsidR="00B6739F" w:rsidRPr="009B5276" w:rsidRDefault="00B6739F" w:rsidP="00E60644">
            <w:pPr>
              <w:spacing w:line="360" w:lineRule="auto"/>
              <w:jc w:val="both"/>
              <w:rPr>
                <w:rFonts w:ascii="Arial Narrow" w:hAnsi="Arial Narrow"/>
                <w:sz w:val="20"/>
                <w:szCs w:val="20"/>
                <w:lang w:val="fr-FR"/>
              </w:rPr>
            </w:pPr>
            <w:r w:rsidRPr="009B5276">
              <w:rPr>
                <w:rFonts w:ascii="Arial Narrow" w:hAnsi="Arial Narrow"/>
                <w:sz w:val="20"/>
                <w:szCs w:val="20"/>
                <w:lang w:val="fr-FR"/>
              </w:rPr>
              <w:t>Convention de Stockholm sur les polluants Organiques Persistants (</w:t>
            </w:r>
            <w:proofErr w:type="spellStart"/>
            <w:r w:rsidRPr="009B5276">
              <w:rPr>
                <w:rFonts w:ascii="Arial Narrow" w:hAnsi="Arial Narrow"/>
                <w:sz w:val="20"/>
                <w:szCs w:val="20"/>
                <w:lang w:val="fr-FR"/>
              </w:rPr>
              <w:t>POPs</w:t>
            </w:r>
            <w:proofErr w:type="spellEnd"/>
            <w:r w:rsidRPr="009B5276">
              <w:rPr>
                <w:rFonts w:ascii="Arial Narrow" w:hAnsi="Arial Narrow"/>
                <w:sz w:val="20"/>
                <w:szCs w:val="20"/>
                <w:lang w:val="fr-FR"/>
              </w:rPr>
              <w:t xml:space="preserve">) ; </w:t>
            </w:r>
          </w:p>
        </w:tc>
        <w:tc>
          <w:tcPr>
            <w:tcW w:w="2268" w:type="dxa"/>
          </w:tcPr>
          <w:p w14:paraId="549B0371" w14:textId="77777777" w:rsidR="00B6739F" w:rsidRPr="004820C2" w:rsidRDefault="00B6739F" w:rsidP="00E6064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roofErr w:type="spellStart"/>
            <w:r w:rsidRPr="004820C2">
              <w:rPr>
                <w:rFonts w:ascii="Arial Narrow" w:hAnsi="Arial Narrow"/>
                <w:sz w:val="20"/>
                <w:szCs w:val="20"/>
              </w:rPr>
              <w:t>Adoptée</w:t>
            </w:r>
            <w:proofErr w:type="spellEnd"/>
            <w:r w:rsidRPr="004820C2">
              <w:rPr>
                <w:rFonts w:ascii="Arial Narrow" w:hAnsi="Arial Narrow"/>
                <w:sz w:val="20"/>
                <w:szCs w:val="20"/>
              </w:rPr>
              <w:t xml:space="preserve"> à Stockholm, le 22/05/2001</w:t>
            </w:r>
          </w:p>
        </w:tc>
        <w:tc>
          <w:tcPr>
            <w:tcW w:w="1275" w:type="dxa"/>
          </w:tcPr>
          <w:p w14:paraId="59DFEF79" w14:textId="77777777" w:rsidR="00B6739F" w:rsidRPr="004820C2" w:rsidRDefault="00B6739F" w:rsidP="00E6064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4820C2">
              <w:rPr>
                <w:rFonts w:ascii="Arial Narrow" w:hAnsi="Arial Narrow"/>
                <w:sz w:val="20"/>
                <w:szCs w:val="20"/>
              </w:rPr>
              <w:t>16/05/2002</w:t>
            </w:r>
          </w:p>
        </w:tc>
        <w:tc>
          <w:tcPr>
            <w:tcW w:w="1276" w:type="dxa"/>
          </w:tcPr>
          <w:p w14:paraId="7EF2E499" w14:textId="77777777" w:rsidR="00B6739F" w:rsidRPr="004820C2" w:rsidRDefault="00B6739F" w:rsidP="00E6064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4820C2">
              <w:rPr>
                <w:rFonts w:ascii="Arial Narrow" w:hAnsi="Arial Narrow"/>
                <w:sz w:val="20"/>
                <w:szCs w:val="20"/>
              </w:rPr>
              <w:t>10/03/2004</w:t>
            </w:r>
          </w:p>
        </w:tc>
        <w:tc>
          <w:tcPr>
            <w:tcW w:w="1182" w:type="dxa"/>
          </w:tcPr>
          <w:p w14:paraId="4738B426" w14:textId="77777777" w:rsidR="00B6739F" w:rsidRPr="004820C2" w:rsidRDefault="00B6739F" w:rsidP="00E6064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4820C2">
              <w:rPr>
                <w:rFonts w:ascii="Arial Narrow" w:hAnsi="Arial Narrow"/>
                <w:sz w:val="20"/>
                <w:szCs w:val="20"/>
              </w:rPr>
              <w:t>17/04/2004</w:t>
            </w:r>
          </w:p>
        </w:tc>
      </w:tr>
      <w:tr w:rsidR="00B6739F" w:rsidRPr="004820C2" w14:paraId="68D4EA0B" w14:textId="77777777" w:rsidTr="00E60644">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3823" w:type="dxa"/>
          </w:tcPr>
          <w:p w14:paraId="4460B076" w14:textId="77777777" w:rsidR="00B6739F" w:rsidRPr="009B5276" w:rsidRDefault="00B6739F" w:rsidP="00E60644">
            <w:pPr>
              <w:spacing w:line="360" w:lineRule="auto"/>
              <w:jc w:val="both"/>
              <w:rPr>
                <w:rFonts w:ascii="Arial Narrow" w:hAnsi="Arial Narrow"/>
                <w:sz w:val="20"/>
                <w:szCs w:val="20"/>
                <w:lang w:val="fr-FR"/>
              </w:rPr>
            </w:pPr>
            <w:r w:rsidRPr="009B5276">
              <w:rPr>
                <w:rFonts w:ascii="Arial Narrow" w:hAnsi="Arial Narrow"/>
                <w:sz w:val="20"/>
                <w:szCs w:val="20"/>
                <w:lang w:val="fr-FR"/>
              </w:rPr>
              <w:t xml:space="preserve">Convention de Bâle sur le contrôle des mouvements transfrontaliers de déchets dangereux et de leur élimination; </w:t>
            </w:r>
          </w:p>
        </w:tc>
        <w:tc>
          <w:tcPr>
            <w:tcW w:w="2268" w:type="dxa"/>
          </w:tcPr>
          <w:p w14:paraId="4C5E7183" w14:textId="77777777" w:rsidR="00B6739F" w:rsidRPr="004820C2" w:rsidRDefault="00B6739F" w:rsidP="00E6064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roofErr w:type="spellStart"/>
            <w:r w:rsidRPr="004820C2">
              <w:rPr>
                <w:rFonts w:ascii="Arial Narrow" w:hAnsi="Arial Narrow"/>
                <w:sz w:val="20"/>
                <w:szCs w:val="20"/>
              </w:rPr>
              <w:t>Adoptée</w:t>
            </w:r>
            <w:proofErr w:type="spellEnd"/>
            <w:r w:rsidRPr="004820C2">
              <w:rPr>
                <w:rFonts w:ascii="Arial Narrow" w:hAnsi="Arial Narrow"/>
                <w:sz w:val="20"/>
                <w:szCs w:val="20"/>
              </w:rPr>
              <w:t xml:space="preserve"> à Basel, le 22/03/1989</w:t>
            </w:r>
          </w:p>
        </w:tc>
        <w:tc>
          <w:tcPr>
            <w:tcW w:w="1275" w:type="dxa"/>
          </w:tcPr>
          <w:p w14:paraId="5E3595D7" w14:textId="77777777" w:rsidR="00B6739F" w:rsidRPr="004820C2" w:rsidRDefault="00B6739F" w:rsidP="00E6064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276" w:type="dxa"/>
          </w:tcPr>
          <w:p w14:paraId="48C23E7C" w14:textId="77777777" w:rsidR="00B6739F" w:rsidRPr="004820C2" w:rsidRDefault="00B6739F" w:rsidP="00E6064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4820C2">
              <w:rPr>
                <w:rFonts w:ascii="Arial Narrow" w:hAnsi="Arial Narrow"/>
                <w:sz w:val="20"/>
                <w:szCs w:val="20"/>
              </w:rPr>
              <w:t>10/03/2004</w:t>
            </w:r>
          </w:p>
        </w:tc>
        <w:tc>
          <w:tcPr>
            <w:tcW w:w="1182" w:type="dxa"/>
          </w:tcPr>
          <w:p w14:paraId="5EE3EBAB" w14:textId="77777777" w:rsidR="00B6739F" w:rsidRPr="004820C2" w:rsidRDefault="00B6739F" w:rsidP="00E6064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4820C2">
              <w:rPr>
                <w:rFonts w:ascii="Arial Narrow" w:hAnsi="Arial Narrow"/>
                <w:sz w:val="20"/>
                <w:szCs w:val="20"/>
              </w:rPr>
              <w:t>08/07/2004</w:t>
            </w:r>
          </w:p>
        </w:tc>
      </w:tr>
    </w:tbl>
    <w:p w14:paraId="4B23898D" w14:textId="77777777" w:rsidR="00B6739F" w:rsidRPr="004820C2" w:rsidRDefault="00B6739F" w:rsidP="00B6739F">
      <w:pPr>
        <w:rPr>
          <w:rFonts w:ascii="Arial Narrow" w:eastAsiaTheme="majorEastAsia" w:hAnsi="Arial Narrow" w:cstheme="majorBidi"/>
          <w:lang w:val="fr-CA"/>
        </w:rPr>
      </w:pPr>
      <w:r w:rsidRPr="004820C2">
        <w:rPr>
          <w:rFonts w:ascii="Arial Narrow" w:hAnsi="Arial Narrow"/>
          <w:lang w:val="fr-CA"/>
        </w:rPr>
        <w:br w:type="page"/>
      </w:r>
    </w:p>
    <w:p w14:paraId="2D60D318" w14:textId="77777777" w:rsidR="00B6739F" w:rsidRPr="004820C2" w:rsidRDefault="00B6739F" w:rsidP="00B6739F">
      <w:pPr>
        <w:pStyle w:val="Titre1"/>
        <w:spacing w:after="240"/>
        <w:rPr>
          <w:rFonts w:ascii="Arial Narrow" w:hAnsi="Arial Narrow"/>
          <w:b/>
          <w:bCs/>
          <w:color w:val="auto"/>
          <w:sz w:val="24"/>
          <w:szCs w:val="24"/>
          <w:lang w:val="fr-CA"/>
        </w:rPr>
      </w:pPr>
      <w:bookmarkStart w:id="47" w:name="_Toc117631590"/>
      <w:r w:rsidRPr="00741E77">
        <w:rPr>
          <w:rFonts w:ascii="Arial Narrow" w:hAnsi="Arial Narrow"/>
          <w:b/>
          <w:bCs/>
          <w:color w:val="auto"/>
          <w:sz w:val="24"/>
          <w:szCs w:val="24"/>
          <w:lang w:val="fr-CA"/>
        </w:rPr>
        <w:t>3. DESCRIPTION ET JUSTIFICATION DU PROJET</w:t>
      </w:r>
      <w:bookmarkEnd w:id="47"/>
    </w:p>
    <w:p w14:paraId="768F16A2" w14:textId="77777777" w:rsidR="00B6739F" w:rsidRPr="004820C2" w:rsidRDefault="00B6739F" w:rsidP="00B6739F">
      <w:pPr>
        <w:pStyle w:val="Titre2"/>
        <w:spacing w:after="240"/>
        <w:rPr>
          <w:rFonts w:ascii="Arial Narrow" w:hAnsi="Arial Narrow"/>
          <w:b/>
          <w:color w:val="auto"/>
          <w:sz w:val="24"/>
          <w:szCs w:val="24"/>
          <w:lang w:val="fr-CA"/>
        </w:rPr>
      </w:pPr>
      <w:bookmarkStart w:id="48" w:name="_Toc117631591"/>
      <w:r>
        <w:rPr>
          <w:rFonts w:ascii="Arial Narrow" w:hAnsi="Arial Narrow"/>
          <w:b/>
          <w:color w:val="auto"/>
          <w:sz w:val="24"/>
          <w:szCs w:val="24"/>
          <w:lang w:val="fr-CA"/>
        </w:rPr>
        <w:t>3.1. Description du p</w:t>
      </w:r>
      <w:r w:rsidRPr="004820C2">
        <w:rPr>
          <w:rFonts w:ascii="Arial Narrow" w:hAnsi="Arial Narrow"/>
          <w:b/>
          <w:color w:val="auto"/>
          <w:sz w:val="24"/>
          <w:szCs w:val="24"/>
          <w:lang w:val="fr-CA"/>
        </w:rPr>
        <w:t>rojet</w:t>
      </w:r>
      <w:bookmarkEnd w:id="48"/>
    </w:p>
    <w:p w14:paraId="6A6439AA" w14:textId="77777777" w:rsidR="00B6739F" w:rsidRPr="004820C2" w:rsidRDefault="00B6739F" w:rsidP="00B6739F">
      <w:pPr>
        <w:spacing w:line="276" w:lineRule="auto"/>
        <w:jc w:val="both"/>
        <w:rPr>
          <w:rFonts w:ascii="Arial Narrow" w:hAnsi="Arial Narrow"/>
          <w:sz w:val="24"/>
          <w:szCs w:val="24"/>
          <w:lang w:val="fr-CA"/>
        </w:rPr>
      </w:pPr>
      <w:r w:rsidRPr="004820C2">
        <w:rPr>
          <w:rFonts w:ascii="Arial Narrow" w:hAnsi="Arial Narrow"/>
          <w:sz w:val="24"/>
          <w:szCs w:val="24"/>
          <w:lang w:val="fr-CA"/>
        </w:rPr>
        <w:t>L’objectif général du PASET est de contribuer à la mise en œuvre au développement, renforcement et assainissement des infrastructures électriques et au renforcement des capacités des acteurs du secteur de l’énergie électrique.</w:t>
      </w:r>
    </w:p>
    <w:p w14:paraId="22050F7E" w14:textId="77777777" w:rsidR="00B6739F" w:rsidRPr="004820C2" w:rsidRDefault="00B6739F" w:rsidP="00B6739F">
      <w:pPr>
        <w:spacing w:line="276" w:lineRule="auto"/>
        <w:jc w:val="both"/>
        <w:rPr>
          <w:rFonts w:ascii="Arial Narrow" w:hAnsi="Arial Narrow"/>
          <w:sz w:val="24"/>
          <w:szCs w:val="24"/>
          <w:lang w:val="fr-CA"/>
        </w:rPr>
      </w:pPr>
      <w:r w:rsidRPr="004820C2">
        <w:rPr>
          <w:rFonts w:ascii="Arial Narrow" w:hAnsi="Arial Narrow"/>
          <w:sz w:val="24"/>
          <w:szCs w:val="24"/>
          <w:lang w:val="fr-CA"/>
        </w:rPr>
        <w:t>Ses objectifs spécifiques sont : i) hybrider des infrastructures de production avec les sources d’énergie renouvelables pour améliorer l’offre et la qualité de service ; ii) renforcer et densifier les infrastructures de distribution pour améliorer la fourniture de l’énergie électrique aux clients et réduire les pertes techniques ; iii) recenser les abonnés et mettre en place un système de comptage performant pour réduire les pertes non techniques et améliorer la trésorerie de la SNE et iv) mettre en place un programme d’assistance technique au bénéfice des acteurs du sous-secteur de l’énergie électrique.</w:t>
      </w:r>
      <w:bookmarkStart w:id="49" w:name="_Toc105678355"/>
    </w:p>
    <w:p w14:paraId="37301B5B" w14:textId="77777777" w:rsidR="00B6739F" w:rsidRPr="00135F9D" w:rsidRDefault="00B6739F" w:rsidP="00B6739F">
      <w:pPr>
        <w:spacing w:line="276" w:lineRule="auto"/>
        <w:jc w:val="both"/>
        <w:rPr>
          <w:rFonts w:ascii="Arial Narrow" w:hAnsi="Arial Narrow"/>
          <w:sz w:val="24"/>
          <w:szCs w:val="24"/>
          <w:lang w:val="fr-CA"/>
        </w:rPr>
      </w:pPr>
      <w:r w:rsidRPr="00135F9D">
        <w:rPr>
          <w:rFonts w:ascii="Arial Narrow" w:hAnsi="Arial Narrow"/>
          <w:sz w:val="24"/>
          <w:szCs w:val="24"/>
          <w:lang w:val="fr-CA"/>
        </w:rPr>
        <w:t xml:space="preserve">Les objectifs du projet sont exécutés à travers quatre (04) composantes : </w:t>
      </w:r>
    </w:p>
    <w:bookmarkEnd w:id="49"/>
    <w:p w14:paraId="4B964FF2" w14:textId="77777777" w:rsidR="00B6739F" w:rsidRPr="000A78CD" w:rsidRDefault="00B6739F" w:rsidP="00B6739F">
      <w:pPr>
        <w:spacing w:line="276" w:lineRule="auto"/>
        <w:jc w:val="both"/>
        <w:rPr>
          <w:rFonts w:ascii="Arial Narrow" w:hAnsi="Arial Narrow"/>
          <w:sz w:val="24"/>
        </w:rPr>
      </w:pPr>
      <w:r w:rsidRPr="000A78CD">
        <w:rPr>
          <w:rFonts w:ascii="Arial Narrow" w:hAnsi="Arial Narrow"/>
          <w:b/>
          <w:sz w:val="24"/>
        </w:rPr>
        <w:t>Composante 1</w:t>
      </w:r>
      <w:r w:rsidRPr="000A78CD">
        <w:rPr>
          <w:rFonts w:ascii="Arial Narrow" w:hAnsi="Arial Narrow"/>
          <w:sz w:val="24"/>
        </w:rPr>
        <w:t xml:space="preserve"> : Amélioration de la qualité de service (accroissement de la production d’énergie électrique fiable, abordable et propre &amp; Renforcem</w:t>
      </w:r>
      <w:r>
        <w:rPr>
          <w:rFonts w:ascii="Arial Narrow" w:hAnsi="Arial Narrow"/>
          <w:sz w:val="24"/>
        </w:rPr>
        <w:t xml:space="preserve">ent du réseau de distribution) </w:t>
      </w:r>
    </w:p>
    <w:p w14:paraId="6085C13E" w14:textId="77777777" w:rsidR="00B6739F" w:rsidRPr="000A78CD" w:rsidRDefault="00B6739F" w:rsidP="00B6739F">
      <w:pPr>
        <w:spacing w:line="276" w:lineRule="auto"/>
        <w:jc w:val="both"/>
        <w:rPr>
          <w:rFonts w:ascii="Arial Narrow" w:hAnsi="Arial Narrow"/>
          <w:sz w:val="24"/>
        </w:rPr>
      </w:pPr>
      <w:r w:rsidRPr="000A78CD">
        <w:rPr>
          <w:rFonts w:ascii="Arial Narrow" w:hAnsi="Arial Narrow"/>
          <w:sz w:val="24"/>
        </w:rPr>
        <w:t>Sous-composante 1.1 : Ce volet de la production concerne trois centres secondaires de la SNE qui sont constitués de centrales de production thermique diesel desservant un réseau de distribution. Ces centres sont isolés et ne sont reliés à aucun autre réseau. A part le réseau de Ndjamena, ces centres représentent l’essentiel du système électrique tchadien. Ils présentent des coûts d’exploitation élevés et contribuent fortement à détériorer les performances globales de la SNE. Il s’agira alors, dans le cadre du présent projet, d’adjoindre à ces centres des centrales solaires permettant de réduire considérablement leurs frais d’exploitation (en particulier par la réduction des consommations de gasoil) en vue d’en améliorer la rentabilité et de réduire leur empreinte carbone. Une telle activité est communément appelée « hybridation » dans la mesure où la production devient mixte, thermique diesel et solaire. Elle aura un impact important sur l’amélioration de l’environnement et de la trésorerie des centres de la SNE visés. Les trois centres, sélectionnés sont i) Bongor situé à 250 km de Ndjamena ; ii) Biltine situé à 1 000 km de Ndjamena et iii) Bol situé à 300 km de Ndjamena. Il s’agit de centres disposant déjà d’un espace suffisant pour l’implantation d’une centrale solaire. Ces centres seront également renforcés des différents dispositifs nécessaires à un fonctionnement stable et sécurisé du réseau malgré l’adjonction d’une source intermittente constituée par les centrales solaires (système de stockage et de secours synchronisable par groupe électrogène).</w:t>
      </w:r>
    </w:p>
    <w:p w14:paraId="0653488F" w14:textId="77777777" w:rsidR="00B6739F" w:rsidRPr="000A78CD" w:rsidRDefault="00B6739F" w:rsidP="00B6739F">
      <w:pPr>
        <w:spacing w:line="276" w:lineRule="auto"/>
        <w:jc w:val="both"/>
        <w:rPr>
          <w:rFonts w:ascii="Arial Narrow" w:hAnsi="Arial Narrow"/>
          <w:sz w:val="24"/>
        </w:rPr>
      </w:pPr>
      <w:r w:rsidRPr="000A78CD">
        <w:rPr>
          <w:rFonts w:ascii="Arial Narrow" w:hAnsi="Arial Narrow"/>
          <w:b/>
          <w:sz w:val="24"/>
        </w:rPr>
        <w:t>Sous-composante 1.2 :</w:t>
      </w:r>
      <w:r w:rsidRPr="000A78CD">
        <w:rPr>
          <w:rFonts w:ascii="Arial Narrow" w:hAnsi="Arial Narrow"/>
          <w:sz w:val="24"/>
        </w:rPr>
        <w:t xml:space="preserve"> Pour ce qui concerne le volet relatif à l’Assainissement et renforcement du réseau de distribution MT et BT, il porte sur des activités de renforcement de quelques tronçons MT et BT qui constituent des goulots d’étranglement du réseau de N’Djamena et au renforcement des postes de transformation MT/BT surchargés par la pose de nouveaux transformateurs. Ces activités s’insèrent dans le cadre de la densification du réseau de distribution de Ndjamena. Ainsi, le projet à travers cette composante prévoit : i) l’aménagement et l’équipement de 60 postes, dont 20 construits par la SNE (mais sans équipement) et 40 postes en fonctionnement et ii) le renforcement de certains tronçons du réseau de distribution MT/BT pour renforcer la sécurité des populations et des agents de la SNE et réduire les pertes techniques. Ces actions permettront d’augmenter l’accès à l’énergie électrique stable et propre aux ménages vulnérables et aux opérateurs économiques et par conséquence favorisera une croissance verte.</w:t>
      </w:r>
    </w:p>
    <w:p w14:paraId="4413520B" w14:textId="77777777" w:rsidR="00B6739F" w:rsidRPr="000A78CD" w:rsidRDefault="00B6739F" w:rsidP="00B6739F">
      <w:pPr>
        <w:spacing w:line="276" w:lineRule="auto"/>
        <w:jc w:val="both"/>
        <w:rPr>
          <w:rFonts w:ascii="Arial Narrow" w:hAnsi="Arial Narrow"/>
          <w:b/>
          <w:sz w:val="24"/>
        </w:rPr>
      </w:pPr>
      <w:r w:rsidRPr="000A78CD">
        <w:rPr>
          <w:rFonts w:ascii="Arial Narrow" w:hAnsi="Arial Narrow"/>
          <w:b/>
          <w:sz w:val="24"/>
        </w:rPr>
        <w:t xml:space="preserve">Composante 2 : Amélioration des performances commerciale et financière de la SNE </w:t>
      </w:r>
    </w:p>
    <w:p w14:paraId="343F3D66" w14:textId="77777777" w:rsidR="00B6739F" w:rsidRPr="000A78CD" w:rsidRDefault="00B6739F" w:rsidP="00B6739F">
      <w:pPr>
        <w:spacing w:line="276" w:lineRule="auto"/>
        <w:jc w:val="both"/>
        <w:rPr>
          <w:rFonts w:ascii="Arial Narrow" w:hAnsi="Arial Narrow"/>
          <w:sz w:val="24"/>
        </w:rPr>
      </w:pPr>
      <w:r w:rsidRPr="000A78CD">
        <w:rPr>
          <w:rFonts w:ascii="Arial Narrow" w:hAnsi="Arial Narrow"/>
          <w:b/>
          <w:sz w:val="24"/>
        </w:rPr>
        <w:t>Sous-composante 2.1</w:t>
      </w:r>
      <w:r w:rsidRPr="000A78CD">
        <w:rPr>
          <w:rFonts w:ascii="Arial Narrow" w:hAnsi="Arial Narrow"/>
          <w:sz w:val="24"/>
        </w:rPr>
        <w:t> : Elle vise à lutter contre les pertes commerciales et les fraudes qui pèsent lourd sur la performance financière et commerciale de la SNE, la composante 2 prévoit l’acquisition et la pose de 45 000 compteurs à prépaiement.</w:t>
      </w:r>
    </w:p>
    <w:p w14:paraId="79233DE1" w14:textId="77777777" w:rsidR="00B6739F" w:rsidRPr="000A78CD" w:rsidRDefault="00B6739F" w:rsidP="00B6739F">
      <w:pPr>
        <w:spacing w:line="276" w:lineRule="auto"/>
        <w:jc w:val="both"/>
        <w:rPr>
          <w:rFonts w:ascii="Arial Narrow" w:hAnsi="Arial Narrow"/>
          <w:sz w:val="24"/>
        </w:rPr>
      </w:pPr>
      <w:r w:rsidRPr="000A78CD">
        <w:rPr>
          <w:rFonts w:ascii="Arial Narrow" w:hAnsi="Arial Narrow"/>
          <w:b/>
          <w:sz w:val="24"/>
        </w:rPr>
        <w:t>Sous-composante 2.2</w:t>
      </w:r>
      <w:r w:rsidRPr="000A78CD">
        <w:rPr>
          <w:rFonts w:ascii="Arial Narrow" w:hAnsi="Arial Narrow"/>
          <w:sz w:val="24"/>
        </w:rPr>
        <w:t> : Elle porte sur la mise en œuvre d’une stratégie de communication appropriée et de l’interconnexion informatique des sites de la SNE pour permettre, notamment, la télégestion des centrales secondaires isolés installées dans douze (12) provinces du pays.</w:t>
      </w:r>
    </w:p>
    <w:p w14:paraId="5809DA0C" w14:textId="77777777" w:rsidR="00B6739F" w:rsidRPr="000A78CD" w:rsidRDefault="00B6739F" w:rsidP="00B6739F">
      <w:pPr>
        <w:spacing w:line="276" w:lineRule="auto"/>
        <w:jc w:val="both"/>
        <w:rPr>
          <w:rFonts w:ascii="Arial Narrow" w:hAnsi="Arial Narrow"/>
          <w:b/>
          <w:sz w:val="24"/>
        </w:rPr>
      </w:pPr>
      <w:r w:rsidRPr="000A78CD">
        <w:rPr>
          <w:rFonts w:ascii="Arial Narrow" w:hAnsi="Arial Narrow"/>
          <w:b/>
          <w:sz w:val="24"/>
        </w:rPr>
        <w:t xml:space="preserve">Composante 3 : Appui institutionnel et renforcements des capacités </w:t>
      </w:r>
    </w:p>
    <w:p w14:paraId="0CFEDB33" w14:textId="77777777" w:rsidR="00B6739F" w:rsidRPr="000A78CD" w:rsidRDefault="00B6739F" w:rsidP="00B6739F">
      <w:pPr>
        <w:spacing w:line="276" w:lineRule="auto"/>
        <w:jc w:val="both"/>
        <w:rPr>
          <w:rFonts w:ascii="Arial Narrow" w:hAnsi="Arial Narrow"/>
          <w:sz w:val="24"/>
        </w:rPr>
      </w:pPr>
      <w:r w:rsidRPr="000A78CD">
        <w:rPr>
          <w:rFonts w:ascii="Arial Narrow" w:hAnsi="Arial Narrow"/>
          <w:sz w:val="24"/>
        </w:rPr>
        <w:t>Pour la composante relative à l’appui institutionnel et Gestion de projet, les activités porteront essentiellement sur : i) acquisition des outils de planification des réseaux et formations associées ; ii) réalisation d’une étude pour l’hybridation des centrales isolées ; iii) renforcement des capacités des agents de la SNE en matière de Gestion environnementale et lutte contre les changements climatiques dans le cadre du projet ; iv) élaboration d’un manuel de procédures qui formalisent la mise en œuvre des activités d’Hygiène, Santé, Sécurité et Environnement (Système de Gestion Environnementale et Sociale) ; v) élaboration d’un Mécanisme de Gestion des plaintes des agents de la SNE et des tiers dans le cadre des activités du PASET ; vi) Appui institutionnel aux Ministères en charge de l’Economie et de l’Energie pour réaliser des études pertinentes pour la mise en œuvre des projets énergétiques (Etudes de préfaisabilité et de faisabilité de projets, Plan d'affaires pour la mise en œuvre de la lois et décrets de 2019, Appui à l'opérationnalisation de l'ARSE et Renforcement des capacités) et vii) renforcement des capacités des Organisations de la Société Civile s’activant dans le domaine de l’Energie.</w:t>
      </w:r>
    </w:p>
    <w:p w14:paraId="282BE907" w14:textId="77777777" w:rsidR="00B6739F" w:rsidRPr="000A78CD" w:rsidRDefault="00B6739F" w:rsidP="00B6739F">
      <w:pPr>
        <w:spacing w:line="276" w:lineRule="auto"/>
        <w:jc w:val="both"/>
        <w:rPr>
          <w:rFonts w:ascii="Arial Narrow" w:hAnsi="Arial Narrow"/>
          <w:b/>
          <w:sz w:val="24"/>
        </w:rPr>
      </w:pPr>
      <w:r w:rsidRPr="000A78CD">
        <w:rPr>
          <w:rFonts w:ascii="Arial Narrow" w:hAnsi="Arial Narrow"/>
          <w:b/>
          <w:sz w:val="24"/>
        </w:rPr>
        <w:t xml:space="preserve">Composante 4 : Administration et gestion du projet </w:t>
      </w:r>
    </w:p>
    <w:p w14:paraId="37977F8B" w14:textId="77777777" w:rsidR="00B6739F" w:rsidRPr="000A78CD" w:rsidRDefault="00B6739F" w:rsidP="00B6739F">
      <w:pPr>
        <w:spacing w:line="276" w:lineRule="auto"/>
        <w:jc w:val="both"/>
        <w:rPr>
          <w:rFonts w:ascii="Arial Narrow" w:hAnsi="Arial Narrow"/>
          <w:sz w:val="24"/>
        </w:rPr>
      </w:pPr>
      <w:r w:rsidRPr="000A78CD">
        <w:rPr>
          <w:rFonts w:ascii="Arial Narrow" w:hAnsi="Arial Narrow"/>
          <w:b/>
          <w:sz w:val="24"/>
        </w:rPr>
        <w:t>Sous-composante 4.1</w:t>
      </w:r>
      <w:r w:rsidRPr="000A78CD">
        <w:rPr>
          <w:rFonts w:ascii="Arial Narrow" w:hAnsi="Arial Narrow"/>
          <w:sz w:val="24"/>
        </w:rPr>
        <w:t> : Elle consiste en la mise en place des organes de gestion du projet [le Comité de Pilotage (COPIL) et la Cellule d’Exécution du Projet (CEP)], l’acquisition des équipements logistiques, informatiques et bureautiques de la CEP, l’acquisition d’un logiciel comptable suivie de la formation du personnel clé à son utilisation, le recrutement d’un cabinet d’audit externe et le suivi de l’exécution du projet et le recrutement éventuel d’un Ingénieur-conseil chargé d’assister la CEP dans le contrôle et la supervision des travaux. Ce volet porte également sur les activités d’acquisition d’équipements au bénéfice du Ministère en charge de l’Environnement en vue d’améliorer le suivi externe des mesures environnementales, sociales et d’Hygiène, Santé, Sécurité, des moyens de transport dont une ambulance médicalisée pour le Service et Comité en charge de l’Hygiène, Santé, Sécurité et Environnement au sein de la SNE ; l’étude de la vulnérabilité des infrastructures à réaliser aux effets potentiels du changement climatique, ainsi que la formation des acteurs sur ces questions.</w:t>
      </w:r>
    </w:p>
    <w:p w14:paraId="4A04D4B5" w14:textId="77777777" w:rsidR="00B6739F" w:rsidRPr="000A78CD" w:rsidRDefault="00B6739F" w:rsidP="00B6739F">
      <w:pPr>
        <w:spacing w:line="276" w:lineRule="auto"/>
        <w:jc w:val="both"/>
        <w:rPr>
          <w:rFonts w:ascii="Arial Narrow" w:hAnsi="Arial Narrow"/>
          <w:sz w:val="24"/>
        </w:rPr>
      </w:pPr>
      <w:r w:rsidRPr="000A78CD">
        <w:rPr>
          <w:rFonts w:ascii="Arial Narrow" w:hAnsi="Arial Narrow"/>
          <w:b/>
          <w:sz w:val="24"/>
        </w:rPr>
        <w:t>Sous-composante 4.2</w:t>
      </w:r>
      <w:r w:rsidRPr="000A78CD">
        <w:rPr>
          <w:rFonts w:ascii="Arial Narrow" w:hAnsi="Arial Narrow"/>
          <w:sz w:val="24"/>
        </w:rPr>
        <w:t> : Elle comprend les activités liées à la gestion environnementale, sociale et climatique. Ces activités porteront essentiellement sur la mise en œuvre : i) du Plan de Gestion Environnementale et Sociale (PGES) du projet, ii) du Plan d’Action de Réinstallation Abrégé (PARA) des Personnes Affectées par le Projet (PAP), iii) des audits environnementaux et sociaux du projet ; (iv) du Système de Gestion Environnementale et Sociale »</w:t>
      </w:r>
    </w:p>
    <w:p w14:paraId="3660FC18" w14:textId="77777777" w:rsidR="00B6739F" w:rsidRPr="004820C2" w:rsidRDefault="00B6739F" w:rsidP="00B6739F">
      <w:pPr>
        <w:pStyle w:val="Titre2"/>
        <w:spacing w:after="240" w:line="276" w:lineRule="auto"/>
        <w:rPr>
          <w:rFonts w:ascii="Arial Narrow" w:hAnsi="Arial Narrow"/>
          <w:b/>
          <w:color w:val="auto"/>
          <w:sz w:val="24"/>
          <w:szCs w:val="24"/>
        </w:rPr>
      </w:pPr>
      <w:bookmarkStart w:id="50" w:name="_Toc117631592"/>
      <w:r>
        <w:rPr>
          <w:rFonts w:ascii="Arial Narrow" w:hAnsi="Arial Narrow"/>
          <w:b/>
          <w:color w:val="auto"/>
          <w:sz w:val="24"/>
          <w:szCs w:val="24"/>
        </w:rPr>
        <w:t>3</w:t>
      </w:r>
      <w:r w:rsidRPr="004820C2">
        <w:rPr>
          <w:rFonts w:ascii="Arial Narrow" w:hAnsi="Arial Narrow"/>
          <w:b/>
          <w:color w:val="auto"/>
          <w:sz w:val="24"/>
          <w:szCs w:val="24"/>
        </w:rPr>
        <w:t>.2. Justification du Projet</w:t>
      </w:r>
      <w:bookmarkEnd w:id="50"/>
    </w:p>
    <w:p w14:paraId="41B4047A" w14:textId="77777777" w:rsidR="00B6739F" w:rsidRPr="004820C2" w:rsidRDefault="00B6739F" w:rsidP="00B6739F">
      <w:pPr>
        <w:spacing w:line="276" w:lineRule="auto"/>
        <w:jc w:val="both"/>
        <w:rPr>
          <w:rFonts w:ascii="Arial Narrow" w:hAnsi="Arial Narrow"/>
          <w:sz w:val="24"/>
        </w:rPr>
      </w:pPr>
      <w:r w:rsidRPr="004820C2">
        <w:rPr>
          <w:rFonts w:ascii="Arial Narrow" w:hAnsi="Arial Narrow"/>
          <w:sz w:val="24"/>
        </w:rPr>
        <w:t xml:space="preserve">En Aout 2018, le Tchad a adopté une lettre de la mise en œuvre de la politique énergétique qui s’articule autour de 10 axes dont l’axe 2 permet le Développement la production électrique à partir de sources d’énergies renouvelables. </w:t>
      </w:r>
    </w:p>
    <w:p w14:paraId="321C9B68" w14:textId="77777777" w:rsidR="00B6739F" w:rsidRPr="004820C2" w:rsidRDefault="00B6739F" w:rsidP="00B6739F">
      <w:pPr>
        <w:spacing w:line="276" w:lineRule="auto"/>
        <w:jc w:val="both"/>
        <w:rPr>
          <w:rFonts w:ascii="Arial Narrow" w:hAnsi="Arial Narrow"/>
          <w:sz w:val="24"/>
        </w:rPr>
      </w:pPr>
      <w:r w:rsidRPr="004820C2">
        <w:rPr>
          <w:rFonts w:ascii="Arial Narrow" w:hAnsi="Arial Narrow"/>
          <w:sz w:val="24"/>
        </w:rPr>
        <w:t>Le schéma Directeur pour le développement des énergies renouvelables au Tchad réalisée en 2012 recommande entre autres une utilisation plus intense des énergies renouvelables du pays dans son « mix énergétique. »</w:t>
      </w:r>
    </w:p>
    <w:p w14:paraId="0E82AB84" w14:textId="77777777" w:rsidR="00B6739F" w:rsidRPr="004820C2" w:rsidRDefault="00B6739F" w:rsidP="00B6739F">
      <w:pPr>
        <w:spacing w:line="276" w:lineRule="auto"/>
        <w:jc w:val="both"/>
        <w:rPr>
          <w:rFonts w:ascii="Arial Narrow" w:hAnsi="Arial Narrow"/>
          <w:sz w:val="24"/>
        </w:rPr>
      </w:pPr>
      <w:r w:rsidRPr="004820C2">
        <w:rPr>
          <w:rFonts w:ascii="Arial Narrow" w:hAnsi="Arial Narrow"/>
          <w:sz w:val="24"/>
        </w:rPr>
        <w:t xml:space="preserve">Cependant, depuis 2012, la SNE traverse une situation financière très difficile caractérisée par un déficit permanent de son exploitation, un recours excessif aux subventions d’exploitation et un assèchement de sa trésorerie. Cette situation entraine une dégradation des relations de la société avec ses partenaires commerciaux et financiers et ainsi que sur la qualité du service public de l’électricité. En effet, les fournisseurs sont asphyxiés par les longs délais de paiement et les fréquentes de délestage et coupure d’électricité exaspéraient les clients dans un contexte où les investissements sont assumés par l’Etat. </w:t>
      </w:r>
    </w:p>
    <w:p w14:paraId="45FAAC69" w14:textId="77777777" w:rsidR="00B6739F" w:rsidRPr="004820C2" w:rsidRDefault="00B6739F" w:rsidP="00B6739F">
      <w:pPr>
        <w:spacing w:line="276" w:lineRule="auto"/>
        <w:jc w:val="both"/>
        <w:rPr>
          <w:rFonts w:ascii="Arial Narrow" w:hAnsi="Arial Narrow"/>
          <w:sz w:val="24"/>
          <w:szCs w:val="24"/>
        </w:rPr>
      </w:pPr>
      <w:r w:rsidRPr="004820C2">
        <w:rPr>
          <w:rFonts w:ascii="Arial Narrow" w:hAnsi="Arial Narrow"/>
          <w:sz w:val="24"/>
          <w:szCs w:val="24"/>
        </w:rPr>
        <w:t xml:space="preserve">C’est dans ce contexte que le gouvernement du Tchad a initié le projet Plan DJEDDID qui devra contribuer à l’atteinte des objectifs suivants en fin 2023, (i) de ramener les pertes de distribution à 11% au lieu de 42% actuellement ;(ii) de ramener le délai moyen de paiement des factures à un mois et demi (1,5) au lieu de trente moi actuellement (iii) de ramener le délai de règlement des fournisseurs à deux virgule 25 mois (2,25) moi au lieu de 15 mois actuellement et (iii) de garantir une rentabilité financière positive tout en augmentant la qualité du service. </w:t>
      </w:r>
    </w:p>
    <w:p w14:paraId="3CB52098" w14:textId="77777777" w:rsidR="00B6739F" w:rsidRPr="004820C2" w:rsidRDefault="00B6739F" w:rsidP="00B6739F">
      <w:pPr>
        <w:spacing w:line="276" w:lineRule="auto"/>
        <w:jc w:val="both"/>
        <w:rPr>
          <w:rFonts w:ascii="Arial Narrow" w:hAnsi="Arial Narrow"/>
          <w:sz w:val="24"/>
        </w:rPr>
      </w:pPr>
      <w:r w:rsidRPr="004820C2">
        <w:rPr>
          <w:rFonts w:ascii="Arial Narrow" w:hAnsi="Arial Narrow"/>
          <w:sz w:val="24"/>
        </w:rPr>
        <w:t>En soutien aux efforts du Gouvernement et dans le cadre de sa stratégie d’assistance au Tchad 2015-2020 visant à mettre en place une infrastructure de production d’énergie diversifiée dans les principales agglomérations du pays, la Banque se pro</w:t>
      </w:r>
      <w:r>
        <w:rPr>
          <w:rFonts w:ascii="Arial Narrow" w:hAnsi="Arial Narrow"/>
          <w:sz w:val="24"/>
        </w:rPr>
        <w:t>pose d’appuyer le projet PASET,</w:t>
      </w:r>
      <w:r w:rsidRPr="004820C2">
        <w:rPr>
          <w:rFonts w:ascii="Arial Narrow" w:hAnsi="Arial Narrow"/>
          <w:sz w:val="24"/>
        </w:rPr>
        <w:t xml:space="preserve">, </w:t>
      </w:r>
    </w:p>
    <w:p w14:paraId="0BB04901" w14:textId="77777777" w:rsidR="00B6739F" w:rsidRPr="004820C2" w:rsidRDefault="00B6739F" w:rsidP="00B6739F">
      <w:pPr>
        <w:spacing w:line="276" w:lineRule="auto"/>
        <w:jc w:val="both"/>
        <w:rPr>
          <w:rFonts w:ascii="Arial Narrow" w:hAnsi="Arial Narrow"/>
          <w:sz w:val="24"/>
          <w:szCs w:val="24"/>
        </w:rPr>
      </w:pPr>
      <w:r w:rsidRPr="004820C2">
        <w:rPr>
          <w:rFonts w:ascii="Arial Narrow" w:hAnsi="Arial Narrow"/>
          <w:sz w:val="24"/>
          <w:szCs w:val="24"/>
        </w:rPr>
        <w:t xml:space="preserve">C’est pourquoi, en date du 7 décembre 2021, le gouvernement fait une demande de sollicitation au groupe de la BAD pour le financement du Plan DJEDDID. Ainsi, la mise en œuvre du PASET est une première étape de la réalisation du Plan DJEDDID ;  </w:t>
      </w:r>
    </w:p>
    <w:p w14:paraId="04ED606B" w14:textId="77777777" w:rsidR="00B6739F" w:rsidRPr="004820C2" w:rsidRDefault="00B6739F" w:rsidP="00B6739F">
      <w:pPr>
        <w:pStyle w:val="Titre2"/>
        <w:spacing w:line="276" w:lineRule="auto"/>
        <w:rPr>
          <w:rFonts w:ascii="Arial Narrow" w:eastAsia="MS Mincho" w:hAnsi="Arial Narrow"/>
          <w:b/>
          <w:color w:val="auto"/>
          <w:sz w:val="24"/>
          <w:szCs w:val="24"/>
          <w:lang w:eastAsia="ja-JP"/>
        </w:rPr>
      </w:pPr>
      <w:bookmarkStart w:id="51" w:name="_Toc117631593"/>
      <w:r>
        <w:rPr>
          <w:rFonts w:ascii="Arial Narrow" w:eastAsia="MS Mincho" w:hAnsi="Arial Narrow"/>
          <w:b/>
          <w:color w:val="auto"/>
          <w:sz w:val="24"/>
          <w:szCs w:val="24"/>
          <w:lang w:eastAsia="ja-JP"/>
        </w:rPr>
        <w:t>3</w:t>
      </w:r>
      <w:r w:rsidRPr="004820C2">
        <w:rPr>
          <w:rFonts w:ascii="Arial Narrow" w:eastAsia="MS Mincho" w:hAnsi="Arial Narrow"/>
          <w:b/>
          <w:color w:val="auto"/>
          <w:sz w:val="24"/>
          <w:szCs w:val="24"/>
          <w:lang w:eastAsia="ja-JP"/>
        </w:rPr>
        <w:t>.3. Coût du projet</w:t>
      </w:r>
      <w:bookmarkEnd w:id="51"/>
    </w:p>
    <w:p w14:paraId="21988D10" w14:textId="77777777" w:rsidR="00B6739F" w:rsidRPr="004820C2" w:rsidRDefault="00B6739F" w:rsidP="00B6739F">
      <w:pPr>
        <w:pStyle w:val="Paragraphedeliste"/>
        <w:spacing w:after="0" w:line="276" w:lineRule="auto"/>
        <w:ind w:left="0"/>
        <w:jc w:val="both"/>
        <w:rPr>
          <w:rFonts w:ascii="Arial Narrow" w:eastAsia="MS Mincho" w:hAnsi="Arial Narrow"/>
          <w:sz w:val="24"/>
          <w:szCs w:val="24"/>
          <w:lang w:eastAsia="ja-JP"/>
        </w:rPr>
      </w:pPr>
      <w:r w:rsidRPr="004820C2">
        <w:rPr>
          <w:rFonts w:ascii="Arial Narrow" w:eastAsia="MS Mincho" w:hAnsi="Arial Narrow"/>
          <w:sz w:val="24"/>
          <w:szCs w:val="24"/>
          <w:lang w:eastAsia="ja-JP"/>
        </w:rPr>
        <w:t>Le coût total du projet, hors taxes et douanes, est estimé actuellement à 15,97 millions d’Unités de Compte (UC) pour prendre en charge toutes les composantes du PASET.</w:t>
      </w:r>
    </w:p>
    <w:p w14:paraId="74686E62" w14:textId="77777777" w:rsidR="00B6739F" w:rsidRPr="004820C2" w:rsidRDefault="00B6739F" w:rsidP="00B6739F">
      <w:pPr>
        <w:pStyle w:val="Titre2"/>
        <w:spacing w:after="240" w:line="276" w:lineRule="auto"/>
        <w:rPr>
          <w:rFonts w:ascii="Arial Narrow" w:hAnsi="Arial Narrow"/>
          <w:b/>
          <w:color w:val="auto"/>
          <w:sz w:val="24"/>
          <w:szCs w:val="24"/>
        </w:rPr>
      </w:pPr>
      <w:bookmarkStart w:id="52" w:name="_Toc117631594"/>
      <w:r>
        <w:rPr>
          <w:rFonts w:ascii="Arial Narrow" w:hAnsi="Arial Narrow"/>
          <w:b/>
          <w:color w:val="auto"/>
          <w:sz w:val="24"/>
          <w:szCs w:val="24"/>
        </w:rPr>
        <w:t>3</w:t>
      </w:r>
      <w:r w:rsidRPr="004820C2">
        <w:rPr>
          <w:rFonts w:ascii="Arial Narrow" w:hAnsi="Arial Narrow"/>
          <w:b/>
          <w:color w:val="auto"/>
          <w:sz w:val="24"/>
          <w:szCs w:val="24"/>
        </w:rPr>
        <w:t>.4. Bénéficiaires</w:t>
      </w:r>
      <w:bookmarkEnd w:id="52"/>
      <w:r w:rsidRPr="004820C2">
        <w:rPr>
          <w:rFonts w:ascii="Arial Narrow" w:hAnsi="Arial Narrow"/>
          <w:b/>
          <w:color w:val="auto"/>
          <w:sz w:val="24"/>
          <w:szCs w:val="24"/>
        </w:rPr>
        <w:t xml:space="preserve"> </w:t>
      </w:r>
    </w:p>
    <w:p w14:paraId="655FA20E" w14:textId="77777777" w:rsidR="00B6739F" w:rsidRPr="004820C2" w:rsidRDefault="00B6739F" w:rsidP="00B6739F">
      <w:pPr>
        <w:pStyle w:val="Paragraphedeliste"/>
        <w:numPr>
          <w:ilvl w:val="0"/>
          <w:numId w:val="1"/>
        </w:numPr>
        <w:spacing w:after="0" w:line="276" w:lineRule="auto"/>
        <w:jc w:val="both"/>
        <w:rPr>
          <w:rFonts w:ascii="Arial Narrow" w:hAnsi="Arial Narrow"/>
          <w:b/>
          <w:i/>
          <w:sz w:val="24"/>
          <w:szCs w:val="24"/>
        </w:rPr>
      </w:pPr>
      <w:r w:rsidRPr="004820C2">
        <w:rPr>
          <w:rFonts w:ascii="Arial Narrow" w:hAnsi="Arial Narrow"/>
          <w:b/>
          <w:i/>
          <w:sz w:val="24"/>
          <w:szCs w:val="24"/>
        </w:rPr>
        <w:t xml:space="preserve">Zones d’intervention : </w:t>
      </w:r>
    </w:p>
    <w:p w14:paraId="20D8E80D" w14:textId="77777777" w:rsidR="00B6739F" w:rsidRPr="004820C2" w:rsidRDefault="00B6739F" w:rsidP="00B6739F">
      <w:pPr>
        <w:pStyle w:val="Paragraphedeliste"/>
        <w:numPr>
          <w:ilvl w:val="1"/>
          <w:numId w:val="1"/>
        </w:numPr>
        <w:spacing w:after="0" w:line="276" w:lineRule="auto"/>
        <w:jc w:val="both"/>
        <w:rPr>
          <w:rFonts w:ascii="Arial Narrow" w:hAnsi="Arial Narrow"/>
          <w:b/>
          <w:i/>
          <w:sz w:val="24"/>
          <w:szCs w:val="24"/>
        </w:rPr>
      </w:pPr>
      <w:r w:rsidRPr="004820C2">
        <w:rPr>
          <w:rFonts w:ascii="Arial Narrow" w:hAnsi="Arial Narrow"/>
          <w:sz w:val="24"/>
          <w:szCs w:val="24"/>
        </w:rPr>
        <w:t>Ndjamena,</w:t>
      </w:r>
    </w:p>
    <w:p w14:paraId="3C4B02F4" w14:textId="77777777" w:rsidR="00B6739F" w:rsidRPr="004820C2" w:rsidRDefault="00B6739F" w:rsidP="00B6739F">
      <w:pPr>
        <w:pStyle w:val="Paragraphedeliste"/>
        <w:numPr>
          <w:ilvl w:val="1"/>
          <w:numId w:val="1"/>
        </w:numPr>
        <w:spacing w:after="0" w:line="276" w:lineRule="auto"/>
        <w:jc w:val="both"/>
        <w:rPr>
          <w:rFonts w:ascii="Arial Narrow" w:hAnsi="Arial Narrow"/>
          <w:b/>
          <w:i/>
          <w:sz w:val="24"/>
          <w:szCs w:val="24"/>
        </w:rPr>
      </w:pPr>
      <w:r w:rsidRPr="004820C2">
        <w:rPr>
          <w:rFonts w:ascii="Arial Narrow" w:hAnsi="Arial Narrow"/>
          <w:sz w:val="24"/>
          <w:szCs w:val="24"/>
        </w:rPr>
        <w:t>Bongor, Biltine et Bol.</w:t>
      </w:r>
    </w:p>
    <w:p w14:paraId="24BD2861" w14:textId="77777777" w:rsidR="00B6739F" w:rsidRPr="004820C2" w:rsidRDefault="00B6739F" w:rsidP="00B6739F">
      <w:pPr>
        <w:pStyle w:val="Paragraphedeliste"/>
        <w:numPr>
          <w:ilvl w:val="0"/>
          <w:numId w:val="1"/>
        </w:numPr>
        <w:spacing w:after="0" w:line="276" w:lineRule="auto"/>
        <w:jc w:val="both"/>
        <w:rPr>
          <w:rFonts w:ascii="Arial Narrow" w:hAnsi="Arial Narrow"/>
          <w:b/>
          <w:i/>
          <w:sz w:val="24"/>
          <w:szCs w:val="24"/>
        </w:rPr>
      </w:pPr>
      <w:r w:rsidRPr="004820C2">
        <w:rPr>
          <w:rFonts w:ascii="Arial Narrow" w:hAnsi="Arial Narrow"/>
          <w:b/>
          <w:i/>
          <w:sz w:val="24"/>
          <w:szCs w:val="24"/>
        </w:rPr>
        <w:t xml:space="preserve">Populations : </w:t>
      </w:r>
    </w:p>
    <w:p w14:paraId="07C2CDA2" w14:textId="77777777" w:rsidR="00B6739F" w:rsidRPr="004820C2" w:rsidRDefault="00B6739F" w:rsidP="00B6739F">
      <w:pPr>
        <w:pStyle w:val="Paragraphedeliste"/>
        <w:numPr>
          <w:ilvl w:val="1"/>
          <w:numId w:val="1"/>
        </w:numPr>
        <w:spacing w:after="0" w:line="276" w:lineRule="auto"/>
        <w:jc w:val="both"/>
        <w:rPr>
          <w:rFonts w:ascii="Arial Narrow" w:hAnsi="Arial Narrow"/>
          <w:b/>
          <w:i/>
          <w:sz w:val="24"/>
          <w:szCs w:val="24"/>
        </w:rPr>
      </w:pPr>
      <w:r w:rsidRPr="004820C2">
        <w:rPr>
          <w:rFonts w:ascii="Arial Narrow" w:hAnsi="Arial Narrow"/>
          <w:sz w:val="24"/>
          <w:szCs w:val="24"/>
        </w:rPr>
        <w:t xml:space="preserve">accroissement de l’accès avec les nouveaux branchements, </w:t>
      </w:r>
    </w:p>
    <w:p w14:paraId="575782C3" w14:textId="77777777" w:rsidR="00B6739F" w:rsidRPr="004820C2" w:rsidRDefault="00B6739F" w:rsidP="00B6739F">
      <w:pPr>
        <w:pStyle w:val="Paragraphedeliste"/>
        <w:numPr>
          <w:ilvl w:val="1"/>
          <w:numId w:val="1"/>
        </w:numPr>
        <w:spacing w:after="0" w:line="276" w:lineRule="auto"/>
        <w:jc w:val="both"/>
        <w:rPr>
          <w:rFonts w:ascii="Arial Narrow" w:hAnsi="Arial Narrow"/>
          <w:b/>
          <w:i/>
          <w:sz w:val="24"/>
          <w:szCs w:val="24"/>
        </w:rPr>
      </w:pPr>
      <w:r w:rsidRPr="004820C2">
        <w:rPr>
          <w:rFonts w:ascii="Arial Narrow" w:hAnsi="Arial Narrow"/>
          <w:sz w:val="24"/>
          <w:szCs w:val="24"/>
        </w:rPr>
        <w:t>meilleure qualité de service (amélioration du plan de tension, réduction des coupures, facturation réelle des consommations, …)</w:t>
      </w:r>
    </w:p>
    <w:p w14:paraId="5340548C" w14:textId="77777777" w:rsidR="00B6739F" w:rsidRPr="004820C2" w:rsidRDefault="00B6739F" w:rsidP="00B6739F">
      <w:pPr>
        <w:pStyle w:val="Paragraphedeliste"/>
        <w:numPr>
          <w:ilvl w:val="0"/>
          <w:numId w:val="1"/>
        </w:numPr>
        <w:spacing w:after="0" w:line="276" w:lineRule="auto"/>
        <w:jc w:val="both"/>
        <w:rPr>
          <w:rFonts w:ascii="Arial Narrow" w:hAnsi="Arial Narrow"/>
          <w:b/>
          <w:i/>
          <w:sz w:val="24"/>
          <w:szCs w:val="24"/>
        </w:rPr>
      </w:pPr>
      <w:r w:rsidRPr="004820C2">
        <w:rPr>
          <w:rFonts w:ascii="Arial Narrow" w:hAnsi="Arial Narrow"/>
          <w:b/>
          <w:i/>
          <w:sz w:val="24"/>
          <w:szCs w:val="24"/>
        </w:rPr>
        <w:t>Ministère du Pétrole et de l’Energie :</w:t>
      </w:r>
    </w:p>
    <w:p w14:paraId="65F8534D" w14:textId="77777777" w:rsidR="00B6739F" w:rsidRPr="004820C2" w:rsidRDefault="00B6739F" w:rsidP="00B6739F">
      <w:pPr>
        <w:pStyle w:val="Paragraphedeliste"/>
        <w:numPr>
          <w:ilvl w:val="1"/>
          <w:numId w:val="1"/>
        </w:numPr>
        <w:spacing w:after="0" w:line="276" w:lineRule="auto"/>
        <w:jc w:val="both"/>
        <w:rPr>
          <w:rFonts w:ascii="Arial Narrow" w:hAnsi="Arial Narrow"/>
          <w:b/>
          <w:i/>
          <w:sz w:val="24"/>
          <w:szCs w:val="24"/>
        </w:rPr>
      </w:pPr>
      <w:r w:rsidRPr="004820C2">
        <w:rPr>
          <w:rFonts w:ascii="Arial Narrow" w:hAnsi="Arial Narrow"/>
          <w:sz w:val="24"/>
          <w:szCs w:val="24"/>
        </w:rPr>
        <w:t>Organisation plus efficiente</w:t>
      </w:r>
    </w:p>
    <w:p w14:paraId="02A0A604" w14:textId="77777777" w:rsidR="00B6739F" w:rsidRPr="004820C2" w:rsidRDefault="00B6739F" w:rsidP="00B6739F">
      <w:pPr>
        <w:pStyle w:val="Paragraphedeliste"/>
        <w:numPr>
          <w:ilvl w:val="1"/>
          <w:numId w:val="1"/>
        </w:numPr>
        <w:spacing w:after="0" w:line="276" w:lineRule="auto"/>
        <w:jc w:val="both"/>
        <w:rPr>
          <w:rFonts w:ascii="Arial Narrow" w:hAnsi="Arial Narrow"/>
          <w:b/>
          <w:i/>
          <w:sz w:val="24"/>
          <w:szCs w:val="24"/>
        </w:rPr>
      </w:pPr>
      <w:r w:rsidRPr="004820C2">
        <w:rPr>
          <w:rFonts w:ascii="Arial Narrow" w:hAnsi="Arial Narrow"/>
          <w:sz w:val="24"/>
          <w:szCs w:val="24"/>
        </w:rPr>
        <w:t>Renforcement des capacités du personnel</w:t>
      </w:r>
    </w:p>
    <w:p w14:paraId="680D9049" w14:textId="77777777" w:rsidR="00B6739F" w:rsidRPr="004820C2" w:rsidRDefault="00B6739F" w:rsidP="00B6739F">
      <w:pPr>
        <w:pStyle w:val="Paragraphedeliste"/>
        <w:numPr>
          <w:ilvl w:val="0"/>
          <w:numId w:val="1"/>
        </w:numPr>
        <w:spacing w:after="0" w:line="276" w:lineRule="auto"/>
        <w:jc w:val="both"/>
        <w:rPr>
          <w:rFonts w:ascii="Arial Narrow" w:hAnsi="Arial Narrow"/>
          <w:b/>
          <w:i/>
          <w:sz w:val="24"/>
          <w:szCs w:val="24"/>
        </w:rPr>
      </w:pPr>
      <w:r>
        <w:rPr>
          <w:rFonts w:ascii="Arial Narrow" w:hAnsi="Arial Narrow"/>
          <w:b/>
          <w:i/>
          <w:sz w:val="24"/>
          <w:szCs w:val="24"/>
        </w:rPr>
        <w:t>SNE (Société Nationale</w:t>
      </w:r>
      <w:r w:rsidRPr="004820C2">
        <w:rPr>
          <w:rFonts w:ascii="Arial Narrow" w:hAnsi="Arial Narrow"/>
          <w:b/>
          <w:i/>
          <w:sz w:val="24"/>
          <w:szCs w:val="24"/>
        </w:rPr>
        <w:t xml:space="preserve"> d’Electricité)</w:t>
      </w:r>
    </w:p>
    <w:p w14:paraId="6B65407F" w14:textId="77777777" w:rsidR="00B6739F" w:rsidRPr="004820C2" w:rsidRDefault="00B6739F" w:rsidP="00B6739F">
      <w:pPr>
        <w:pStyle w:val="Paragraphedeliste"/>
        <w:numPr>
          <w:ilvl w:val="1"/>
          <w:numId w:val="1"/>
        </w:numPr>
        <w:spacing w:after="0" w:line="276" w:lineRule="auto"/>
        <w:jc w:val="both"/>
        <w:rPr>
          <w:rFonts w:ascii="Arial Narrow" w:hAnsi="Arial Narrow"/>
          <w:sz w:val="24"/>
          <w:szCs w:val="24"/>
        </w:rPr>
      </w:pPr>
      <w:r w:rsidRPr="004820C2">
        <w:rPr>
          <w:rFonts w:ascii="Arial Narrow" w:hAnsi="Arial Narrow"/>
          <w:sz w:val="24"/>
          <w:szCs w:val="24"/>
        </w:rPr>
        <w:t>Acquisition d’outils de comptage pour une meilleure maîtrise des flux d’énergie</w:t>
      </w:r>
    </w:p>
    <w:p w14:paraId="26684246" w14:textId="77777777" w:rsidR="00B6739F" w:rsidRPr="004820C2" w:rsidRDefault="00B6739F" w:rsidP="00B6739F">
      <w:pPr>
        <w:pStyle w:val="Paragraphedeliste"/>
        <w:numPr>
          <w:ilvl w:val="1"/>
          <w:numId w:val="1"/>
        </w:numPr>
        <w:spacing w:after="0" w:line="276" w:lineRule="auto"/>
        <w:jc w:val="both"/>
        <w:rPr>
          <w:rFonts w:ascii="Arial Narrow" w:hAnsi="Arial Narrow"/>
          <w:sz w:val="24"/>
          <w:szCs w:val="24"/>
        </w:rPr>
      </w:pPr>
      <w:r w:rsidRPr="004820C2">
        <w:rPr>
          <w:rFonts w:ascii="Arial Narrow" w:hAnsi="Arial Narrow"/>
          <w:sz w:val="24"/>
          <w:szCs w:val="24"/>
        </w:rPr>
        <w:t>Réhabilitation et renforcement des infrastructures existantes</w:t>
      </w:r>
    </w:p>
    <w:p w14:paraId="08C32DE8" w14:textId="77777777" w:rsidR="00B6739F" w:rsidRPr="004820C2" w:rsidRDefault="00B6739F" w:rsidP="00B6739F">
      <w:pPr>
        <w:pStyle w:val="Paragraphedeliste"/>
        <w:numPr>
          <w:ilvl w:val="1"/>
          <w:numId w:val="1"/>
        </w:numPr>
        <w:spacing w:after="0" w:line="276" w:lineRule="auto"/>
        <w:jc w:val="both"/>
        <w:rPr>
          <w:rFonts w:ascii="Arial Narrow" w:hAnsi="Arial Narrow"/>
          <w:sz w:val="24"/>
          <w:szCs w:val="24"/>
        </w:rPr>
      </w:pPr>
      <w:r w:rsidRPr="004820C2">
        <w:rPr>
          <w:rFonts w:ascii="Arial Narrow" w:hAnsi="Arial Narrow"/>
          <w:sz w:val="24"/>
          <w:szCs w:val="24"/>
        </w:rPr>
        <w:t>Amélioration des revenus</w:t>
      </w:r>
    </w:p>
    <w:p w14:paraId="42C4D2C8" w14:textId="77777777" w:rsidR="00B6739F" w:rsidRPr="004820C2" w:rsidRDefault="00B6739F" w:rsidP="00B6739F">
      <w:pPr>
        <w:pStyle w:val="Paragraphedeliste"/>
        <w:numPr>
          <w:ilvl w:val="0"/>
          <w:numId w:val="1"/>
        </w:numPr>
        <w:spacing w:after="0" w:line="276" w:lineRule="auto"/>
        <w:jc w:val="both"/>
        <w:rPr>
          <w:rFonts w:ascii="Arial Narrow" w:hAnsi="Arial Narrow"/>
          <w:b/>
          <w:i/>
          <w:sz w:val="24"/>
          <w:szCs w:val="24"/>
        </w:rPr>
      </w:pPr>
      <w:r w:rsidRPr="004820C2">
        <w:rPr>
          <w:rFonts w:ascii="Arial Narrow" w:hAnsi="Arial Narrow"/>
          <w:b/>
          <w:i/>
          <w:sz w:val="24"/>
          <w:szCs w:val="24"/>
        </w:rPr>
        <w:t xml:space="preserve">Opérateurs économiques </w:t>
      </w:r>
    </w:p>
    <w:p w14:paraId="13D710A9" w14:textId="77777777" w:rsidR="00B6739F" w:rsidRPr="004820C2" w:rsidRDefault="00B6739F" w:rsidP="00B6739F">
      <w:pPr>
        <w:pStyle w:val="Paragraphedeliste"/>
        <w:numPr>
          <w:ilvl w:val="1"/>
          <w:numId w:val="1"/>
        </w:numPr>
        <w:spacing w:after="0" w:line="276" w:lineRule="auto"/>
        <w:jc w:val="both"/>
        <w:rPr>
          <w:rFonts w:ascii="Arial Narrow" w:hAnsi="Arial Narrow"/>
          <w:i/>
          <w:sz w:val="24"/>
          <w:szCs w:val="24"/>
        </w:rPr>
      </w:pPr>
      <w:r w:rsidRPr="004820C2">
        <w:rPr>
          <w:rFonts w:ascii="Arial Narrow" w:hAnsi="Arial Narrow"/>
          <w:sz w:val="24"/>
          <w:szCs w:val="24"/>
        </w:rPr>
        <w:t>accroissement de l’accès à l’énergie stable et propre (développement des activités économiques et jobs verts, etc.)</w:t>
      </w:r>
    </w:p>
    <w:p w14:paraId="3CA6DA3E" w14:textId="77777777" w:rsidR="00B6739F" w:rsidRPr="004820C2" w:rsidRDefault="00B6739F" w:rsidP="00B6739F">
      <w:pPr>
        <w:pStyle w:val="Paragraphedeliste"/>
        <w:numPr>
          <w:ilvl w:val="1"/>
          <w:numId w:val="1"/>
        </w:numPr>
        <w:spacing w:after="0" w:line="276" w:lineRule="auto"/>
        <w:jc w:val="both"/>
        <w:rPr>
          <w:rFonts w:ascii="Arial Narrow" w:hAnsi="Arial Narrow"/>
          <w:sz w:val="24"/>
          <w:szCs w:val="24"/>
        </w:rPr>
      </w:pPr>
      <w:r w:rsidRPr="004820C2">
        <w:rPr>
          <w:rFonts w:ascii="Arial Narrow" w:hAnsi="Arial Narrow"/>
          <w:sz w:val="24"/>
          <w:szCs w:val="24"/>
        </w:rPr>
        <w:t>meilleure qualité de service (amélioration du plan de tension, réduction des coupures, sécurité,)</w:t>
      </w:r>
    </w:p>
    <w:p w14:paraId="680F54DD" w14:textId="77777777" w:rsidR="00B6739F" w:rsidRPr="004820C2" w:rsidRDefault="00B6739F" w:rsidP="00B6739F">
      <w:pPr>
        <w:spacing w:line="276" w:lineRule="auto"/>
        <w:rPr>
          <w:rFonts w:ascii="Arial Narrow" w:hAnsi="Arial Narrow"/>
          <w:lang w:val="fr-CA"/>
        </w:rPr>
      </w:pPr>
      <w:r w:rsidRPr="004820C2">
        <w:rPr>
          <w:rFonts w:ascii="Arial Narrow" w:hAnsi="Arial Narrow"/>
          <w:lang w:val="fr-CA"/>
        </w:rPr>
        <w:br w:type="page"/>
      </w:r>
    </w:p>
    <w:p w14:paraId="2F37820B" w14:textId="77777777" w:rsidR="00B6739F" w:rsidRPr="004820C2" w:rsidRDefault="00B6739F" w:rsidP="00B6739F">
      <w:pPr>
        <w:pStyle w:val="Titre1"/>
        <w:spacing w:after="240" w:line="276" w:lineRule="auto"/>
        <w:rPr>
          <w:rFonts w:ascii="Arial Narrow" w:hAnsi="Arial Narrow"/>
          <w:b/>
          <w:color w:val="auto"/>
          <w:sz w:val="24"/>
          <w:szCs w:val="24"/>
          <w:lang w:val="fr-CA"/>
        </w:rPr>
      </w:pPr>
      <w:bookmarkStart w:id="53" w:name="_Toc117631595"/>
      <w:r w:rsidRPr="00C32D18">
        <w:rPr>
          <w:rFonts w:ascii="Arial Narrow" w:hAnsi="Arial Narrow"/>
          <w:b/>
          <w:color w:val="auto"/>
          <w:sz w:val="24"/>
          <w:szCs w:val="24"/>
          <w:lang w:val="fr-CA"/>
        </w:rPr>
        <w:t>4. DESCRIPTION DE L’ENVIRONNEMENT DU PROJET</w:t>
      </w:r>
      <w:bookmarkEnd w:id="53"/>
    </w:p>
    <w:p w14:paraId="7F84BF14" w14:textId="77777777" w:rsidR="00B6739F" w:rsidRDefault="00B6739F" w:rsidP="00B6739F">
      <w:pPr>
        <w:spacing w:line="276" w:lineRule="auto"/>
        <w:jc w:val="both"/>
        <w:rPr>
          <w:rFonts w:ascii="Arial Narrow" w:hAnsi="Arial Narrow"/>
          <w:sz w:val="24"/>
          <w:szCs w:val="24"/>
          <w:lang w:val="fr-CA"/>
        </w:rPr>
      </w:pPr>
      <w:r w:rsidRPr="004820C2">
        <w:rPr>
          <w:rFonts w:ascii="Arial Narrow" w:hAnsi="Arial Narrow"/>
          <w:sz w:val="24"/>
          <w:szCs w:val="24"/>
          <w:lang w:val="fr-CA"/>
        </w:rPr>
        <w:t>Ce chapitre détermine en premier lieu la délimitation de la zone d’étude</w:t>
      </w:r>
      <w:r w:rsidRPr="004820C2">
        <w:rPr>
          <w:rFonts w:ascii="Arial Narrow" w:eastAsiaTheme="majorEastAsia" w:hAnsi="Arial Narrow" w:cstheme="majorBidi"/>
          <w:sz w:val="24"/>
          <w:szCs w:val="24"/>
          <w:lang w:val="fr-CA"/>
        </w:rPr>
        <w:t xml:space="preserve">. La description </w:t>
      </w:r>
      <w:r>
        <w:rPr>
          <w:rFonts w:ascii="Arial Narrow" w:eastAsiaTheme="majorEastAsia" w:hAnsi="Arial Narrow" w:cstheme="majorBidi"/>
          <w:sz w:val="24"/>
          <w:szCs w:val="24"/>
          <w:lang w:val="fr-CA"/>
        </w:rPr>
        <w:t>b</w:t>
      </w:r>
      <w:r w:rsidRPr="004820C2">
        <w:rPr>
          <w:rFonts w:ascii="Arial Narrow" w:eastAsiaTheme="majorEastAsia" w:hAnsi="Arial Narrow" w:cstheme="majorBidi"/>
          <w:sz w:val="24"/>
          <w:szCs w:val="24"/>
          <w:lang w:val="fr-CA"/>
        </w:rPr>
        <w:t>iophysique et l’analyse de l’état initial de la zone. La description intègre également les conditions humaines, notamment les caractéristiques et les tendances démographiques</w:t>
      </w:r>
      <w:r w:rsidRPr="004820C2">
        <w:rPr>
          <w:rFonts w:ascii="Arial Narrow" w:hAnsi="Arial Narrow"/>
          <w:sz w:val="24"/>
          <w:szCs w:val="24"/>
          <w:lang w:val="fr-CA"/>
        </w:rPr>
        <w:t xml:space="preserve">, les disparités de revenus, les différences de genre, les problèmes de santé, l’accès aux ressources naturelles et la propriété des ressources naturelles, les modes d’utilisation des terres et le niveau d’organisation de la société civile. </w:t>
      </w:r>
    </w:p>
    <w:p w14:paraId="22A34F5D" w14:textId="77777777" w:rsidR="00B6739F" w:rsidRPr="00D97F11" w:rsidRDefault="00B6739F" w:rsidP="00B6739F">
      <w:pPr>
        <w:pStyle w:val="Titre2"/>
        <w:spacing w:after="240"/>
        <w:rPr>
          <w:rFonts w:ascii="Arial Narrow" w:hAnsi="Arial Narrow"/>
          <w:b/>
          <w:color w:val="auto"/>
          <w:sz w:val="24"/>
          <w:szCs w:val="24"/>
        </w:rPr>
      </w:pPr>
      <w:bookmarkStart w:id="54" w:name="_Toc117631596"/>
      <w:r w:rsidRPr="00D97F11">
        <w:rPr>
          <w:rFonts w:ascii="Arial Narrow" w:hAnsi="Arial Narrow"/>
          <w:b/>
          <w:color w:val="auto"/>
          <w:sz w:val="24"/>
          <w:szCs w:val="24"/>
        </w:rPr>
        <w:t>4.1. Indicateurs d’impacts</w:t>
      </w:r>
      <w:bookmarkEnd w:id="54"/>
      <w:r w:rsidRPr="00D97F11">
        <w:rPr>
          <w:rFonts w:ascii="Arial Narrow" w:hAnsi="Arial Narrow"/>
          <w:b/>
          <w:color w:val="auto"/>
          <w:sz w:val="24"/>
          <w:szCs w:val="24"/>
        </w:rPr>
        <w:t xml:space="preserve"> </w:t>
      </w:r>
    </w:p>
    <w:p w14:paraId="6E28683E" w14:textId="77777777" w:rsidR="00B6739F" w:rsidRPr="00B438E6" w:rsidRDefault="00B6739F" w:rsidP="00B6739F">
      <w:pPr>
        <w:spacing w:line="276" w:lineRule="auto"/>
        <w:jc w:val="both"/>
        <w:rPr>
          <w:rFonts w:ascii="Arial Narrow" w:hAnsi="Arial Narrow"/>
          <w:bCs/>
          <w:sz w:val="24"/>
          <w:szCs w:val="24"/>
        </w:rPr>
      </w:pPr>
      <w:r w:rsidRPr="00B438E6">
        <w:rPr>
          <w:rFonts w:ascii="Arial Narrow" w:hAnsi="Arial Narrow"/>
          <w:bCs/>
          <w:sz w:val="24"/>
          <w:szCs w:val="24"/>
        </w:rPr>
        <w:t>Le tableau ci-après donne les indicateurs des impacts de la zone d’étude du projet</w:t>
      </w:r>
    </w:p>
    <w:p w14:paraId="1F33FAFA" w14:textId="77777777" w:rsidR="00B6739F" w:rsidRPr="00B438E6" w:rsidRDefault="00B6739F" w:rsidP="00B6739F">
      <w:pPr>
        <w:pStyle w:val="Lgende"/>
        <w:rPr>
          <w:rFonts w:ascii="Arial Narrow" w:hAnsi="Arial Narrow"/>
          <w:b/>
          <w:bCs/>
          <w:i w:val="0"/>
          <w:color w:val="auto"/>
          <w:sz w:val="24"/>
          <w:szCs w:val="24"/>
        </w:rPr>
      </w:pPr>
      <w:bookmarkStart w:id="55" w:name="_Toc117631707"/>
      <w:r w:rsidRPr="00B438E6">
        <w:rPr>
          <w:rFonts w:ascii="Arial Narrow" w:hAnsi="Arial Narrow"/>
          <w:i w:val="0"/>
          <w:color w:val="auto"/>
          <w:sz w:val="24"/>
          <w:szCs w:val="24"/>
        </w:rPr>
        <w:t xml:space="preserve">Tableau </w:t>
      </w:r>
      <w:r w:rsidRPr="00B438E6">
        <w:rPr>
          <w:rFonts w:ascii="Arial Narrow" w:hAnsi="Arial Narrow"/>
          <w:i w:val="0"/>
          <w:color w:val="auto"/>
          <w:sz w:val="24"/>
          <w:szCs w:val="24"/>
        </w:rPr>
        <w:fldChar w:fldCharType="begin"/>
      </w:r>
      <w:r w:rsidRPr="00B438E6">
        <w:rPr>
          <w:rFonts w:ascii="Arial Narrow" w:hAnsi="Arial Narrow"/>
          <w:i w:val="0"/>
          <w:color w:val="auto"/>
          <w:sz w:val="24"/>
          <w:szCs w:val="24"/>
        </w:rPr>
        <w:instrText xml:space="preserve"> SEQ Tableau \* ARABIC </w:instrText>
      </w:r>
      <w:r w:rsidRPr="00B438E6">
        <w:rPr>
          <w:rFonts w:ascii="Arial Narrow" w:hAnsi="Arial Narrow"/>
          <w:i w:val="0"/>
          <w:color w:val="auto"/>
          <w:sz w:val="24"/>
          <w:szCs w:val="24"/>
        </w:rPr>
        <w:fldChar w:fldCharType="separate"/>
      </w:r>
      <w:r w:rsidR="00225272">
        <w:rPr>
          <w:rFonts w:ascii="Arial Narrow" w:hAnsi="Arial Narrow"/>
          <w:i w:val="0"/>
          <w:noProof/>
          <w:color w:val="auto"/>
          <w:sz w:val="24"/>
          <w:szCs w:val="24"/>
        </w:rPr>
        <w:t>2</w:t>
      </w:r>
      <w:r w:rsidRPr="00B438E6">
        <w:rPr>
          <w:rFonts w:ascii="Arial Narrow" w:hAnsi="Arial Narrow"/>
          <w:i w:val="0"/>
          <w:color w:val="auto"/>
          <w:sz w:val="24"/>
          <w:szCs w:val="24"/>
        </w:rPr>
        <w:fldChar w:fldCharType="end"/>
      </w:r>
      <w:r w:rsidRPr="00B438E6">
        <w:rPr>
          <w:rFonts w:ascii="Arial Narrow" w:hAnsi="Arial Narrow"/>
          <w:b/>
          <w:bCs/>
          <w:i w:val="0"/>
          <w:color w:val="auto"/>
          <w:sz w:val="24"/>
          <w:szCs w:val="24"/>
        </w:rPr>
        <w:t xml:space="preserve">: </w:t>
      </w:r>
      <w:r w:rsidRPr="00B438E6">
        <w:rPr>
          <w:rFonts w:ascii="Arial Narrow" w:hAnsi="Arial Narrow"/>
          <w:bCs/>
          <w:i w:val="0"/>
          <w:color w:val="auto"/>
          <w:sz w:val="24"/>
          <w:szCs w:val="24"/>
        </w:rPr>
        <w:t>indicateurs d’impact</w:t>
      </w:r>
      <w:bookmarkEnd w:id="55"/>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3685"/>
        <w:gridCol w:w="1843"/>
      </w:tblGrid>
      <w:tr w:rsidR="00B6739F" w:rsidRPr="005C13C6" w14:paraId="030E5EFD" w14:textId="77777777" w:rsidTr="00E60644">
        <w:tc>
          <w:tcPr>
            <w:tcW w:w="3828" w:type="dxa"/>
            <w:shd w:val="clear" w:color="auto" w:fill="auto"/>
          </w:tcPr>
          <w:p w14:paraId="28300464" w14:textId="77777777" w:rsidR="00B6739F" w:rsidRPr="008D17B4" w:rsidRDefault="00B6739F" w:rsidP="00E60644">
            <w:pPr>
              <w:spacing w:line="276" w:lineRule="auto"/>
              <w:jc w:val="both"/>
              <w:rPr>
                <w:rFonts w:ascii="Arial Narrow" w:hAnsi="Arial Narrow"/>
                <w:b/>
                <w:sz w:val="24"/>
                <w:szCs w:val="24"/>
              </w:rPr>
            </w:pPr>
            <w:r w:rsidRPr="008D17B4">
              <w:rPr>
                <w:rFonts w:ascii="Arial Narrow" w:hAnsi="Arial Narrow"/>
                <w:b/>
                <w:sz w:val="24"/>
                <w:szCs w:val="24"/>
              </w:rPr>
              <w:t>Indicateur d’impact</w:t>
            </w:r>
            <w:r>
              <w:rPr>
                <w:rFonts w:ascii="Arial Narrow" w:hAnsi="Arial Narrow"/>
                <w:b/>
                <w:sz w:val="24"/>
                <w:szCs w:val="24"/>
              </w:rPr>
              <w:t>s</w:t>
            </w:r>
            <w:r w:rsidRPr="008D17B4">
              <w:rPr>
                <w:rFonts w:ascii="Arial Narrow" w:hAnsi="Arial Narrow"/>
                <w:b/>
                <w:sz w:val="24"/>
                <w:szCs w:val="24"/>
              </w:rPr>
              <w:t xml:space="preserve"> </w:t>
            </w:r>
          </w:p>
        </w:tc>
        <w:tc>
          <w:tcPr>
            <w:tcW w:w="3685" w:type="dxa"/>
            <w:shd w:val="clear" w:color="auto" w:fill="auto"/>
          </w:tcPr>
          <w:p w14:paraId="55253350" w14:textId="77777777" w:rsidR="00B6739F" w:rsidRPr="00D1684E" w:rsidRDefault="00B6739F" w:rsidP="00E60644">
            <w:pPr>
              <w:spacing w:line="276" w:lineRule="auto"/>
              <w:jc w:val="both"/>
              <w:rPr>
                <w:rFonts w:ascii="Arial Narrow" w:hAnsi="Arial Narrow"/>
                <w:b/>
                <w:sz w:val="24"/>
                <w:szCs w:val="24"/>
              </w:rPr>
            </w:pPr>
            <w:r w:rsidRPr="00D1684E">
              <w:rPr>
                <w:rFonts w:ascii="Arial Narrow" w:hAnsi="Arial Narrow"/>
                <w:b/>
                <w:sz w:val="24"/>
                <w:szCs w:val="24"/>
              </w:rPr>
              <w:t xml:space="preserve">Définition </w:t>
            </w:r>
          </w:p>
        </w:tc>
        <w:tc>
          <w:tcPr>
            <w:tcW w:w="1843" w:type="dxa"/>
            <w:shd w:val="clear" w:color="auto" w:fill="auto"/>
          </w:tcPr>
          <w:p w14:paraId="0F2E6CBE" w14:textId="77777777" w:rsidR="00B6739F" w:rsidRPr="00D1684E" w:rsidRDefault="00B6739F" w:rsidP="00E60644">
            <w:pPr>
              <w:spacing w:line="276" w:lineRule="auto"/>
              <w:jc w:val="both"/>
              <w:rPr>
                <w:rFonts w:ascii="Arial Narrow" w:hAnsi="Arial Narrow"/>
                <w:b/>
                <w:sz w:val="24"/>
                <w:szCs w:val="24"/>
              </w:rPr>
            </w:pPr>
            <w:r w:rsidRPr="00D1684E">
              <w:rPr>
                <w:rFonts w:ascii="Arial Narrow" w:hAnsi="Arial Narrow"/>
                <w:b/>
                <w:sz w:val="24"/>
                <w:szCs w:val="24"/>
              </w:rPr>
              <w:t xml:space="preserve">Unité </w:t>
            </w:r>
          </w:p>
        </w:tc>
      </w:tr>
      <w:tr w:rsidR="00B6739F" w:rsidRPr="005C13C6" w14:paraId="21267ED3" w14:textId="77777777" w:rsidTr="00E60644">
        <w:tc>
          <w:tcPr>
            <w:tcW w:w="3828" w:type="dxa"/>
            <w:shd w:val="clear" w:color="auto" w:fill="auto"/>
          </w:tcPr>
          <w:p w14:paraId="595EB898" w14:textId="77777777" w:rsidR="00B6739F" w:rsidRPr="008D17B4" w:rsidRDefault="00B6739F" w:rsidP="00E60644">
            <w:pPr>
              <w:spacing w:line="276" w:lineRule="auto"/>
              <w:jc w:val="both"/>
              <w:rPr>
                <w:rFonts w:ascii="Arial Narrow" w:hAnsi="Arial Narrow"/>
                <w:sz w:val="24"/>
                <w:szCs w:val="24"/>
              </w:rPr>
            </w:pPr>
            <w:r w:rsidRPr="005C13C6">
              <w:rPr>
                <w:rFonts w:ascii="Arial Narrow" w:hAnsi="Arial Narrow"/>
                <w:sz w:val="24"/>
                <w:szCs w:val="24"/>
              </w:rPr>
              <w:t xml:space="preserve">Longueur totale des réseaux MT et BT </w:t>
            </w:r>
            <w:r w:rsidRPr="00701DF5">
              <w:rPr>
                <w:rFonts w:ascii="Arial Narrow" w:hAnsi="Arial Narrow"/>
                <w:sz w:val="24"/>
                <w:szCs w:val="24"/>
              </w:rPr>
              <w:t>à construire</w:t>
            </w:r>
            <w:r w:rsidRPr="008D17B4">
              <w:rPr>
                <w:rFonts w:ascii="Arial Narrow" w:hAnsi="Arial Narrow"/>
                <w:sz w:val="24"/>
                <w:szCs w:val="24"/>
              </w:rPr>
              <w:t xml:space="preserve"> et réhabiliter  </w:t>
            </w:r>
          </w:p>
        </w:tc>
        <w:tc>
          <w:tcPr>
            <w:tcW w:w="3685" w:type="dxa"/>
            <w:shd w:val="clear" w:color="auto" w:fill="auto"/>
          </w:tcPr>
          <w:p w14:paraId="21DC9144" w14:textId="77777777" w:rsidR="00B6739F" w:rsidRPr="00D1684E" w:rsidRDefault="00B6739F" w:rsidP="00E60644">
            <w:pPr>
              <w:spacing w:line="276" w:lineRule="auto"/>
              <w:jc w:val="both"/>
              <w:rPr>
                <w:rFonts w:ascii="Arial Narrow" w:hAnsi="Arial Narrow"/>
                <w:sz w:val="24"/>
                <w:szCs w:val="24"/>
              </w:rPr>
            </w:pPr>
            <w:r w:rsidRPr="00D1684E">
              <w:rPr>
                <w:rFonts w:ascii="Arial Narrow" w:hAnsi="Arial Narrow"/>
                <w:sz w:val="24"/>
                <w:szCs w:val="24"/>
              </w:rPr>
              <w:t>Longueur totale du parcours dans la zone d'étude</w:t>
            </w:r>
          </w:p>
        </w:tc>
        <w:tc>
          <w:tcPr>
            <w:tcW w:w="1843" w:type="dxa"/>
            <w:shd w:val="clear" w:color="auto" w:fill="auto"/>
          </w:tcPr>
          <w:p w14:paraId="25BD935B" w14:textId="737163EF" w:rsidR="00B6739F" w:rsidRDefault="00B6739F" w:rsidP="00E60644">
            <w:pPr>
              <w:spacing w:line="276" w:lineRule="auto"/>
              <w:jc w:val="both"/>
              <w:rPr>
                <w:rFonts w:ascii="Arial Narrow" w:hAnsi="Arial Narrow"/>
                <w:sz w:val="24"/>
                <w:szCs w:val="24"/>
              </w:rPr>
            </w:pPr>
            <w:r>
              <w:rPr>
                <w:rFonts w:ascii="Arial Narrow" w:hAnsi="Arial Narrow"/>
                <w:sz w:val="24"/>
                <w:szCs w:val="24"/>
              </w:rPr>
              <w:t xml:space="preserve">MT=8,280 </w:t>
            </w:r>
            <w:r w:rsidR="00C15720">
              <w:rPr>
                <w:rFonts w:ascii="Arial Narrow" w:hAnsi="Arial Narrow"/>
                <w:sz w:val="24"/>
                <w:szCs w:val="24"/>
              </w:rPr>
              <w:t>k</w:t>
            </w:r>
            <w:r>
              <w:rPr>
                <w:rFonts w:ascii="Arial Narrow" w:hAnsi="Arial Narrow"/>
                <w:sz w:val="24"/>
                <w:szCs w:val="24"/>
              </w:rPr>
              <w:t>m</w:t>
            </w:r>
          </w:p>
          <w:p w14:paraId="74CABFA1" w14:textId="2ECD2938" w:rsidR="00B6739F" w:rsidRPr="00D1684E" w:rsidRDefault="00051C8F" w:rsidP="00E60644">
            <w:pPr>
              <w:spacing w:line="276" w:lineRule="auto"/>
              <w:jc w:val="both"/>
              <w:rPr>
                <w:rFonts w:ascii="Arial Narrow" w:hAnsi="Arial Narrow"/>
                <w:sz w:val="24"/>
                <w:szCs w:val="24"/>
              </w:rPr>
            </w:pPr>
            <w:r>
              <w:rPr>
                <w:rFonts w:ascii="Arial Narrow" w:hAnsi="Arial Narrow"/>
                <w:sz w:val="24"/>
                <w:szCs w:val="24"/>
              </w:rPr>
              <w:t>BT :</w:t>
            </w:r>
            <w:r w:rsidR="004E1877">
              <w:t xml:space="preserve"> </w:t>
            </w:r>
            <w:r w:rsidR="004E1877" w:rsidRPr="004E1877">
              <w:rPr>
                <w:rFonts w:ascii="Arial Narrow" w:hAnsi="Arial Narrow"/>
                <w:sz w:val="24"/>
                <w:szCs w:val="24"/>
              </w:rPr>
              <w:t>64</w:t>
            </w:r>
            <w:r w:rsidR="00C15720">
              <w:rPr>
                <w:rFonts w:ascii="Arial Narrow" w:hAnsi="Arial Narrow"/>
                <w:sz w:val="24"/>
                <w:szCs w:val="24"/>
              </w:rPr>
              <w:t>,</w:t>
            </w:r>
            <w:r w:rsidR="004E1877" w:rsidRPr="004E1877">
              <w:rPr>
                <w:rFonts w:ascii="Arial Narrow" w:hAnsi="Arial Narrow"/>
                <w:sz w:val="24"/>
                <w:szCs w:val="24"/>
              </w:rPr>
              <w:t>139</w:t>
            </w:r>
            <w:r w:rsidR="00C15720">
              <w:rPr>
                <w:rFonts w:ascii="Arial Narrow" w:hAnsi="Arial Narrow"/>
                <w:sz w:val="24"/>
                <w:szCs w:val="24"/>
              </w:rPr>
              <w:t xml:space="preserve"> km</w:t>
            </w:r>
          </w:p>
        </w:tc>
      </w:tr>
      <w:tr w:rsidR="00B6739F" w:rsidRPr="005C13C6" w14:paraId="7552A4C3" w14:textId="77777777" w:rsidTr="00E60644">
        <w:tc>
          <w:tcPr>
            <w:tcW w:w="3828" w:type="dxa"/>
            <w:shd w:val="clear" w:color="auto" w:fill="auto"/>
          </w:tcPr>
          <w:p w14:paraId="5CDC1787" w14:textId="77777777" w:rsidR="00B6739F" w:rsidRDefault="00B6739F" w:rsidP="00E60644">
            <w:pPr>
              <w:spacing w:line="276" w:lineRule="auto"/>
              <w:jc w:val="both"/>
              <w:rPr>
                <w:rFonts w:ascii="Arial Narrow" w:hAnsi="Arial Narrow"/>
                <w:sz w:val="24"/>
                <w:szCs w:val="24"/>
              </w:rPr>
            </w:pPr>
            <w:r w:rsidRPr="005C13C6">
              <w:rPr>
                <w:rFonts w:ascii="Arial Narrow" w:hAnsi="Arial Narrow"/>
                <w:sz w:val="24"/>
                <w:szCs w:val="24"/>
              </w:rPr>
              <w:t xml:space="preserve">Superficie à occuper par les postes MT/BT </w:t>
            </w:r>
          </w:p>
          <w:p w14:paraId="027F7CB3" w14:textId="77777777" w:rsidR="00B6739F" w:rsidRPr="005C13C6" w:rsidRDefault="00B6739F" w:rsidP="00E60644">
            <w:pPr>
              <w:spacing w:line="276" w:lineRule="auto"/>
              <w:jc w:val="both"/>
              <w:rPr>
                <w:rFonts w:ascii="Arial Narrow" w:hAnsi="Arial Narrow"/>
                <w:sz w:val="24"/>
                <w:szCs w:val="24"/>
              </w:rPr>
            </w:pPr>
            <w:r>
              <w:rPr>
                <w:rFonts w:ascii="Arial Narrow" w:hAnsi="Arial Narrow"/>
                <w:sz w:val="24"/>
                <w:szCs w:val="24"/>
              </w:rPr>
              <w:t xml:space="preserve">(Nombre de poste= 60 et superficie </w:t>
            </w:r>
            <w:proofErr w:type="spellStart"/>
            <w:r>
              <w:rPr>
                <w:rFonts w:ascii="Arial Narrow" w:hAnsi="Arial Narrow"/>
                <w:sz w:val="24"/>
                <w:szCs w:val="24"/>
              </w:rPr>
              <w:t>standar</w:t>
            </w:r>
            <w:proofErr w:type="spellEnd"/>
            <w:r>
              <w:rPr>
                <w:rFonts w:ascii="Arial Narrow" w:hAnsi="Arial Narrow"/>
                <w:sz w:val="24"/>
                <w:szCs w:val="24"/>
              </w:rPr>
              <w:t xml:space="preserve"> par poste=4m*4m)</w:t>
            </w:r>
          </w:p>
        </w:tc>
        <w:tc>
          <w:tcPr>
            <w:tcW w:w="3685" w:type="dxa"/>
            <w:shd w:val="clear" w:color="auto" w:fill="auto"/>
          </w:tcPr>
          <w:p w14:paraId="6FDF8CA8" w14:textId="77777777" w:rsidR="00B6739F" w:rsidRPr="008D17B4" w:rsidRDefault="00B6739F" w:rsidP="00E60644">
            <w:pPr>
              <w:spacing w:line="276" w:lineRule="auto"/>
              <w:jc w:val="both"/>
              <w:rPr>
                <w:rFonts w:ascii="Arial Narrow" w:hAnsi="Arial Narrow"/>
                <w:sz w:val="24"/>
                <w:szCs w:val="24"/>
              </w:rPr>
            </w:pPr>
            <w:r w:rsidRPr="008D17B4">
              <w:rPr>
                <w:rFonts w:ascii="Arial Narrow" w:hAnsi="Arial Narrow"/>
                <w:sz w:val="24"/>
                <w:szCs w:val="24"/>
              </w:rPr>
              <w:t>Superficie totale de l’infrastructure</w:t>
            </w:r>
          </w:p>
        </w:tc>
        <w:tc>
          <w:tcPr>
            <w:tcW w:w="1843" w:type="dxa"/>
            <w:shd w:val="clear" w:color="auto" w:fill="auto"/>
          </w:tcPr>
          <w:p w14:paraId="6E23FA9F" w14:textId="77777777" w:rsidR="00B6739F" w:rsidRPr="00D1684E" w:rsidRDefault="00B6739F" w:rsidP="00E60644">
            <w:pPr>
              <w:spacing w:line="276" w:lineRule="auto"/>
              <w:jc w:val="both"/>
              <w:rPr>
                <w:rFonts w:ascii="Arial Narrow" w:hAnsi="Arial Narrow"/>
                <w:sz w:val="24"/>
                <w:szCs w:val="24"/>
              </w:rPr>
            </w:pPr>
            <w:r>
              <w:rPr>
                <w:rFonts w:ascii="Arial Narrow" w:hAnsi="Arial Narrow"/>
                <w:sz w:val="24"/>
                <w:szCs w:val="24"/>
              </w:rPr>
              <w:t>960</w:t>
            </w:r>
            <w:r w:rsidRPr="00D1684E">
              <w:rPr>
                <w:rFonts w:ascii="Arial Narrow" w:hAnsi="Arial Narrow"/>
                <w:sz w:val="24"/>
                <w:szCs w:val="24"/>
              </w:rPr>
              <w:t>M2</w:t>
            </w:r>
          </w:p>
        </w:tc>
      </w:tr>
      <w:tr w:rsidR="00B6739F" w:rsidRPr="005C13C6" w14:paraId="137C526A" w14:textId="77777777" w:rsidTr="00E60644">
        <w:tc>
          <w:tcPr>
            <w:tcW w:w="3828" w:type="dxa"/>
            <w:shd w:val="clear" w:color="auto" w:fill="auto"/>
          </w:tcPr>
          <w:p w14:paraId="7E87C88B" w14:textId="77777777" w:rsidR="00B6739F" w:rsidRPr="008D17B4" w:rsidRDefault="00B6739F" w:rsidP="00E60644">
            <w:pPr>
              <w:spacing w:line="276" w:lineRule="auto"/>
              <w:jc w:val="both"/>
              <w:rPr>
                <w:rFonts w:ascii="Arial Narrow" w:hAnsi="Arial Narrow"/>
                <w:sz w:val="24"/>
                <w:szCs w:val="24"/>
              </w:rPr>
            </w:pPr>
            <w:r w:rsidRPr="005C13C6">
              <w:rPr>
                <w:rFonts w:ascii="Arial Narrow" w:hAnsi="Arial Narrow"/>
                <w:sz w:val="24"/>
                <w:szCs w:val="24"/>
              </w:rPr>
              <w:t xml:space="preserve">Superficie à occuper par les centrales solaires dans le cadre de l’hybridation de centrales diesel existantes </w:t>
            </w:r>
          </w:p>
        </w:tc>
        <w:tc>
          <w:tcPr>
            <w:tcW w:w="3685" w:type="dxa"/>
            <w:shd w:val="clear" w:color="auto" w:fill="auto"/>
          </w:tcPr>
          <w:p w14:paraId="3A257881" w14:textId="77777777" w:rsidR="00B6739F" w:rsidRPr="00D1684E" w:rsidRDefault="00B6739F" w:rsidP="00E60644">
            <w:pPr>
              <w:spacing w:line="276" w:lineRule="auto"/>
              <w:jc w:val="both"/>
              <w:rPr>
                <w:rFonts w:ascii="Arial Narrow" w:hAnsi="Arial Narrow"/>
                <w:sz w:val="24"/>
                <w:szCs w:val="24"/>
              </w:rPr>
            </w:pPr>
            <w:r w:rsidRPr="00D1684E">
              <w:rPr>
                <w:rFonts w:ascii="Arial Narrow" w:hAnsi="Arial Narrow"/>
                <w:sz w:val="24"/>
                <w:szCs w:val="24"/>
              </w:rPr>
              <w:t xml:space="preserve">Superficie totale de l’infrastructure </w:t>
            </w:r>
          </w:p>
        </w:tc>
        <w:tc>
          <w:tcPr>
            <w:tcW w:w="1843" w:type="dxa"/>
            <w:shd w:val="clear" w:color="auto" w:fill="auto"/>
          </w:tcPr>
          <w:p w14:paraId="4A8CB804" w14:textId="77777777" w:rsidR="00B6739F" w:rsidRPr="00D1684E" w:rsidRDefault="00B6739F" w:rsidP="00E60644">
            <w:pPr>
              <w:spacing w:line="276" w:lineRule="auto"/>
              <w:jc w:val="both"/>
              <w:rPr>
                <w:rFonts w:ascii="Arial Narrow" w:hAnsi="Arial Narrow"/>
                <w:sz w:val="24"/>
                <w:szCs w:val="24"/>
              </w:rPr>
            </w:pPr>
            <w:r w:rsidRPr="00B438E6">
              <w:rPr>
                <w:rFonts w:ascii="Arial Narrow" w:hAnsi="Arial Narrow"/>
                <w:sz w:val="24"/>
                <w:szCs w:val="24"/>
              </w:rPr>
              <w:t>33 950</w:t>
            </w:r>
            <w:r w:rsidRPr="00E919F9">
              <w:rPr>
                <w:rFonts w:ascii="Arial Narrow" w:hAnsi="Arial Narrow"/>
                <w:sz w:val="24"/>
                <w:szCs w:val="24"/>
              </w:rPr>
              <w:t xml:space="preserve"> </w:t>
            </w:r>
            <w:r w:rsidRPr="00D1684E">
              <w:rPr>
                <w:rFonts w:ascii="Arial Narrow" w:hAnsi="Arial Narrow"/>
                <w:sz w:val="24"/>
                <w:szCs w:val="24"/>
              </w:rPr>
              <w:t>M2</w:t>
            </w:r>
          </w:p>
        </w:tc>
      </w:tr>
      <w:tr w:rsidR="00B6739F" w:rsidRPr="005C13C6" w14:paraId="17A8E010" w14:textId="77777777" w:rsidTr="00E60644">
        <w:tc>
          <w:tcPr>
            <w:tcW w:w="3828" w:type="dxa"/>
            <w:shd w:val="clear" w:color="auto" w:fill="auto"/>
          </w:tcPr>
          <w:p w14:paraId="237261A2" w14:textId="17FB6483" w:rsidR="00B6739F" w:rsidRPr="00162F33" w:rsidRDefault="00B6739F" w:rsidP="00E60644">
            <w:pPr>
              <w:spacing w:line="276" w:lineRule="auto"/>
              <w:jc w:val="both"/>
              <w:rPr>
                <w:rFonts w:ascii="Arial Narrow" w:hAnsi="Arial Narrow"/>
                <w:sz w:val="24"/>
                <w:szCs w:val="24"/>
              </w:rPr>
            </w:pPr>
            <w:r w:rsidRPr="00162F33">
              <w:rPr>
                <w:rFonts w:ascii="Arial Narrow" w:hAnsi="Arial Narrow"/>
                <w:sz w:val="24"/>
                <w:szCs w:val="24"/>
              </w:rPr>
              <w:t xml:space="preserve">Longueur totale des routes d’accès </w:t>
            </w:r>
            <w:r w:rsidR="00783E43">
              <w:rPr>
                <w:rFonts w:ascii="Arial Narrow" w:hAnsi="Arial Narrow"/>
                <w:sz w:val="24"/>
                <w:szCs w:val="24"/>
              </w:rPr>
              <w:t>à créer</w:t>
            </w:r>
          </w:p>
        </w:tc>
        <w:tc>
          <w:tcPr>
            <w:tcW w:w="3685" w:type="dxa"/>
            <w:shd w:val="clear" w:color="auto" w:fill="auto"/>
          </w:tcPr>
          <w:p w14:paraId="7618555F" w14:textId="77777777" w:rsidR="00B6739F" w:rsidRPr="00162F33" w:rsidRDefault="00B6739F" w:rsidP="00E60644">
            <w:pPr>
              <w:spacing w:line="276" w:lineRule="auto"/>
              <w:jc w:val="both"/>
              <w:rPr>
                <w:rFonts w:ascii="Arial Narrow" w:hAnsi="Arial Narrow"/>
                <w:sz w:val="24"/>
                <w:szCs w:val="24"/>
              </w:rPr>
            </w:pPr>
            <w:r w:rsidRPr="00162F33">
              <w:rPr>
                <w:rFonts w:ascii="Arial Narrow" w:hAnsi="Arial Narrow"/>
                <w:sz w:val="24"/>
                <w:szCs w:val="24"/>
              </w:rPr>
              <w:t>Longueur totale du parcours dans la zone d'étude</w:t>
            </w:r>
          </w:p>
        </w:tc>
        <w:tc>
          <w:tcPr>
            <w:tcW w:w="1843" w:type="dxa"/>
            <w:shd w:val="clear" w:color="auto" w:fill="auto"/>
          </w:tcPr>
          <w:p w14:paraId="1E900F55" w14:textId="4DC3EA46" w:rsidR="00B6739F" w:rsidRPr="00162F33" w:rsidRDefault="00783E43" w:rsidP="00E60644">
            <w:pPr>
              <w:spacing w:line="276" w:lineRule="auto"/>
              <w:jc w:val="both"/>
              <w:rPr>
                <w:rFonts w:ascii="Arial Narrow" w:hAnsi="Arial Narrow"/>
                <w:sz w:val="24"/>
                <w:szCs w:val="24"/>
              </w:rPr>
            </w:pPr>
            <w:r>
              <w:rPr>
                <w:rFonts w:ascii="Arial Narrow" w:hAnsi="Arial Narrow"/>
                <w:sz w:val="24"/>
                <w:szCs w:val="24"/>
              </w:rPr>
              <w:t>0</w:t>
            </w:r>
            <w:r w:rsidR="00B6739F" w:rsidRPr="00162F33">
              <w:rPr>
                <w:rFonts w:ascii="Arial Narrow" w:hAnsi="Arial Narrow"/>
                <w:sz w:val="24"/>
                <w:szCs w:val="24"/>
              </w:rPr>
              <w:t xml:space="preserve"> Km </w:t>
            </w:r>
          </w:p>
        </w:tc>
      </w:tr>
      <w:tr w:rsidR="00B6739F" w:rsidRPr="005C13C6" w14:paraId="61EA84C1" w14:textId="77777777" w:rsidTr="00E60644">
        <w:tc>
          <w:tcPr>
            <w:tcW w:w="3828" w:type="dxa"/>
            <w:shd w:val="clear" w:color="auto" w:fill="auto"/>
          </w:tcPr>
          <w:p w14:paraId="44A8716C" w14:textId="77777777" w:rsidR="00B6739F" w:rsidRPr="005C13C6" w:rsidRDefault="00B6739F" w:rsidP="00E60644">
            <w:pPr>
              <w:spacing w:line="276" w:lineRule="auto"/>
              <w:jc w:val="both"/>
              <w:rPr>
                <w:rFonts w:ascii="Arial Narrow" w:hAnsi="Arial Narrow"/>
                <w:sz w:val="24"/>
                <w:szCs w:val="24"/>
              </w:rPr>
            </w:pPr>
            <w:r w:rsidRPr="005C13C6">
              <w:rPr>
                <w:rFonts w:ascii="Arial Narrow" w:hAnsi="Arial Narrow"/>
                <w:sz w:val="24"/>
                <w:szCs w:val="24"/>
              </w:rPr>
              <w:t xml:space="preserve">Espèces (fauniques et floristiques) vulnérables, menacées, en voie de disparition  </w:t>
            </w:r>
            <w:r w:rsidRPr="005C13C6">
              <w:rPr>
                <w:rFonts w:ascii="Arial Narrow" w:hAnsi="Arial Narrow"/>
                <w:sz w:val="24"/>
                <w:szCs w:val="24"/>
                <w:vertAlign w:val="superscript"/>
              </w:rPr>
              <w:footnoteReference w:id="1"/>
            </w:r>
          </w:p>
        </w:tc>
        <w:tc>
          <w:tcPr>
            <w:tcW w:w="3685" w:type="dxa"/>
            <w:shd w:val="clear" w:color="auto" w:fill="auto"/>
          </w:tcPr>
          <w:p w14:paraId="0D140B23" w14:textId="77777777" w:rsidR="00B6739F" w:rsidRPr="008D17B4" w:rsidRDefault="00B6739F" w:rsidP="00E60644">
            <w:pPr>
              <w:spacing w:line="276" w:lineRule="auto"/>
              <w:jc w:val="both"/>
              <w:rPr>
                <w:rFonts w:ascii="Arial Narrow" w:hAnsi="Arial Narrow"/>
                <w:sz w:val="24"/>
                <w:szCs w:val="24"/>
              </w:rPr>
            </w:pPr>
            <w:r w:rsidRPr="005C13C6">
              <w:rPr>
                <w:rFonts w:ascii="Arial Narrow" w:hAnsi="Arial Narrow"/>
                <w:sz w:val="24"/>
                <w:szCs w:val="24"/>
              </w:rPr>
              <w:t xml:space="preserve">Nombre d’espèces animales et végétales vulnérables, menacées, en voie de disparition, etc. identifiées le long du corridor et/ou dans la zone d’étude restreinte et élargie </w:t>
            </w:r>
          </w:p>
        </w:tc>
        <w:tc>
          <w:tcPr>
            <w:tcW w:w="1843" w:type="dxa"/>
            <w:shd w:val="clear" w:color="auto" w:fill="auto"/>
          </w:tcPr>
          <w:p w14:paraId="54FBFB74" w14:textId="77777777" w:rsidR="00B6739F" w:rsidRPr="00D1684E" w:rsidRDefault="00B6739F" w:rsidP="00E60644">
            <w:pPr>
              <w:spacing w:line="276" w:lineRule="auto"/>
              <w:jc w:val="both"/>
              <w:rPr>
                <w:rFonts w:ascii="Arial Narrow" w:hAnsi="Arial Narrow"/>
                <w:sz w:val="24"/>
                <w:szCs w:val="24"/>
              </w:rPr>
            </w:pPr>
            <w:r>
              <w:rPr>
                <w:rFonts w:ascii="Arial Narrow" w:hAnsi="Arial Narrow"/>
                <w:sz w:val="24"/>
                <w:szCs w:val="24"/>
              </w:rPr>
              <w:t>0</w:t>
            </w:r>
            <w:r w:rsidRPr="00D1684E">
              <w:rPr>
                <w:rFonts w:ascii="Arial Narrow" w:hAnsi="Arial Narrow"/>
                <w:sz w:val="24"/>
                <w:szCs w:val="24"/>
              </w:rPr>
              <w:t xml:space="preserve"> </w:t>
            </w:r>
          </w:p>
        </w:tc>
      </w:tr>
      <w:tr w:rsidR="00B6739F" w:rsidRPr="005C13C6" w14:paraId="2EC4E96C" w14:textId="77777777" w:rsidTr="00E60644">
        <w:tc>
          <w:tcPr>
            <w:tcW w:w="3828" w:type="dxa"/>
            <w:shd w:val="clear" w:color="auto" w:fill="auto"/>
          </w:tcPr>
          <w:p w14:paraId="7CF3C45D" w14:textId="77777777" w:rsidR="00B6739F" w:rsidRPr="005C13C6" w:rsidRDefault="00B6739F" w:rsidP="00E60644">
            <w:pPr>
              <w:spacing w:line="276" w:lineRule="auto"/>
              <w:jc w:val="both"/>
              <w:rPr>
                <w:rFonts w:ascii="Arial Narrow" w:hAnsi="Arial Narrow"/>
                <w:sz w:val="24"/>
                <w:szCs w:val="24"/>
              </w:rPr>
            </w:pPr>
            <w:r w:rsidRPr="005C13C6">
              <w:rPr>
                <w:rFonts w:ascii="Arial Narrow" w:hAnsi="Arial Narrow"/>
                <w:sz w:val="24"/>
                <w:szCs w:val="24"/>
              </w:rPr>
              <w:t>Superficie totale des terres non urbanisées et non agricoles traversées</w:t>
            </w:r>
          </w:p>
        </w:tc>
        <w:tc>
          <w:tcPr>
            <w:tcW w:w="3685" w:type="dxa"/>
            <w:shd w:val="clear" w:color="auto" w:fill="auto"/>
          </w:tcPr>
          <w:p w14:paraId="2EC12556" w14:textId="77777777" w:rsidR="00B6739F" w:rsidRPr="00D1684E" w:rsidRDefault="00B6739F" w:rsidP="00E60644">
            <w:pPr>
              <w:spacing w:line="276" w:lineRule="auto"/>
              <w:jc w:val="both"/>
              <w:rPr>
                <w:rFonts w:ascii="Arial Narrow" w:hAnsi="Arial Narrow"/>
                <w:sz w:val="24"/>
                <w:szCs w:val="24"/>
              </w:rPr>
            </w:pPr>
            <w:r w:rsidRPr="008D17B4">
              <w:rPr>
                <w:rFonts w:ascii="Arial Narrow" w:hAnsi="Arial Narrow"/>
                <w:sz w:val="24"/>
                <w:szCs w:val="24"/>
              </w:rPr>
              <w:t>Superficie totale (m</w:t>
            </w:r>
            <w:r w:rsidRPr="008D17B4">
              <w:rPr>
                <w:rFonts w:ascii="Arial Narrow" w:hAnsi="Arial Narrow"/>
                <w:sz w:val="24"/>
                <w:szCs w:val="24"/>
                <w:vertAlign w:val="superscript"/>
              </w:rPr>
              <w:t>2</w:t>
            </w:r>
            <w:r w:rsidRPr="008D17B4">
              <w:rPr>
                <w:rFonts w:ascii="Arial Narrow" w:hAnsi="Arial Narrow"/>
                <w:sz w:val="24"/>
                <w:szCs w:val="24"/>
              </w:rPr>
              <w:t xml:space="preserve"> ou ha)  des zones à défricher/affectées le long de la bande classée ni urbaine ni agricole selon la classification officielle des forêts  </w:t>
            </w:r>
          </w:p>
        </w:tc>
        <w:tc>
          <w:tcPr>
            <w:tcW w:w="1843" w:type="dxa"/>
            <w:shd w:val="clear" w:color="auto" w:fill="auto"/>
          </w:tcPr>
          <w:p w14:paraId="42C23054" w14:textId="77777777" w:rsidR="00B6739F" w:rsidRPr="00D1684E" w:rsidRDefault="00B6739F" w:rsidP="00E60644">
            <w:pPr>
              <w:spacing w:line="276" w:lineRule="auto"/>
              <w:jc w:val="both"/>
              <w:rPr>
                <w:rFonts w:ascii="Arial Narrow" w:hAnsi="Arial Narrow"/>
                <w:sz w:val="24"/>
                <w:szCs w:val="24"/>
              </w:rPr>
            </w:pPr>
            <w:r>
              <w:rPr>
                <w:rFonts w:ascii="Arial Narrow" w:hAnsi="Arial Narrow"/>
                <w:sz w:val="24"/>
                <w:szCs w:val="24"/>
              </w:rPr>
              <w:t>0</w:t>
            </w:r>
            <w:r w:rsidRPr="00D1684E">
              <w:rPr>
                <w:rFonts w:ascii="Arial Narrow" w:hAnsi="Arial Narrow"/>
                <w:sz w:val="24"/>
                <w:szCs w:val="24"/>
              </w:rPr>
              <w:t xml:space="preserve">Ha </w:t>
            </w:r>
          </w:p>
        </w:tc>
      </w:tr>
      <w:tr w:rsidR="00B6739F" w:rsidRPr="005C13C6" w14:paraId="6839E1A3" w14:textId="77777777" w:rsidTr="00E60644">
        <w:tc>
          <w:tcPr>
            <w:tcW w:w="3828" w:type="dxa"/>
            <w:shd w:val="clear" w:color="auto" w:fill="auto"/>
          </w:tcPr>
          <w:p w14:paraId="533BA515" w14:textId="77777777" w:rsidR="00B6739F" w:rsidRPr="005C13C6" w:rsidRDefault="00B6739F" w:rsidP="00E60644">
            <w:pPr>
              <w:spacing w:line="276" w:lineRule="auto"/>
              <w:jc w:val="both"/>
              <w:rPr>
                <w:rFonts w:ascii="Arial Narrow" w:hAnsi="Arial Narrow"/>
                <w:sz w:val="24"/>
                <w:szCs w:val="24"/>
              </w:rPr>
            </w:pPr>
            <w:r w:rsidRPr="005C13C6">
              <w:rPr>
                <w:rFonts w:ascii="Arial Narrow" w:hAnsi="Arial Narrow"/>
                <w:sz w:val="24"/>
                <w:szCs w:val="24"/>
              </w:rPr>
              <w:t xml:space="preserve">Déboisement </w:t>
            </w:r>
          </w:p>
        </w:tc>
        <w:tc>
          <w:tcPr>
            <w:tcW w:w="3685" w:type="dxa"/>
            <w:shd w:val="clear" w:color="auto" w:fill="auto"/>
          </w:tcPr>
          <w:p w14:paraId="3238F018" w14:textId="77777777" w:rsidR="00B6739F" w:rsidRPr="008D17B4" w:rsidRDefault="00B6739F" w:rsidP="00E60644">
            <w:pPr>
              <w:spacing w:line="276" w:lineRule="auto"/>
              <w:jc w:val="both"/>
              <w:rPr>
                <w:rFonts w:ascii="Arial Narrow" w:hAnsi="Arial Narrow"/>
                <w:sz w:val="24"/>
                <w:szCs w:val="24"/>
              </w:rPr>
            </w:pPr>
            <w:r w:rsidRPr="005C13C6">
              <w:rPr>
                <w:rFonts w:ascii="Arial Narrow" w:hAnsi="Arial Narrow"/>
                <w:sz w:val="24"/>
                <w:szCs w:val="24"/>
              </w:rPr>
              <w:t>Superficie totale (m</w:t>
            </w:r>
            <w:r w:rsidRPr="005C13C6">
              <w:rPr>
                <w:rFonts w:ascii="Arial Narrow" w:hAnsi="Arial Narrow"/>
                <w:sz w:val="24"/>
                <w:szCs w:val="24"/>
                <w:vertAlign w:val="superscript"/>
              </w:rPr>
              <w:t>2</w:t>
            </w:r>
            <w:r w:rsidRPr="00701DF5">
              <w:rPr>
                <w:rFonts w:ascii="Arial Narrow" w:hAnsi="Arial Narrow"/>
                <w:sz w:val="24"/>
                <w:szCs w:val="24"/>
              </w:rPr>
              <w:t xml:space="preserve"> ou ha) affectée et classée officiellement comme forêts.</w:t>
            </w:r>
          </w:p>
        </w:tc>
        <w:tc>
          <w:tcPr>
            <w:tcW w:w="1843" w:type="dxa"/>
            <w:shd w:val="clear" w:color="auto" w:fill="auto"/>
          </w:tcPr>
          <w:p w14:paraId="4D5F9DE9" w14:textId="77777777" w:rsidR="00B6739F" w:rsidRPr="00D1684E" w:rsidRDefault="00B6739F" w:rsidP="00E60644">
            <w:pPr>
              <w:spacing w:line="276" w:lineRule="auto"/>
              <w:jc w:val="both"/>
              <w:rPr>
                <w:rFonts w:ascii="Arial Narrow" w:hAnsi="Arial Narrow"/>
                <w:sz w:val="24"/>
                <w:szCs w:val="24"/>
              </w:rPr>
            </w:pPr>
            <w:r>
              <w:rPr>
                <w:rFonts w:ascii="Arial Narrow" w:hAnsi="Arial Narrow"/>
                <w:sz w:val="24"/>
                <w:szCs w:val="24"/>
              </w:rPr>
              <w:t xml:space="preserve">0 </w:t>
            </w:r>
            <w:r w:rsidRPr="00D1684E">
              <w:rPr>
                <w:rFonts w:ascii="Arial Narrow" w:hAnsi="Arial Narrow"/>
                <w:sz w:val="24"/>
                <w:szCs w:val="24"/>
              </w:rPr>
              <w:t>Ha</w:t>
            </w:r>
          </w:p>
        </w:tc>
      </w:tr>
      <w:tr w:rsidR="00B6739F" w:rsidRPr="005C13C6" w14:paraId="7DB44343" w14:textId="77777777" w:rsidTr="00E60644">
        <w:tc>
          <w:tcPr>
            <w:tcW w:w="3828" w:type="dxa"/>
            <w:shd w:val="clear" w:color="auto" w:fill="auto"/>
          </w:tcPr>
          <w:p w14:paraId="0F921CEF" w14:textId="77777777" w:rsidR="00B6739F" w:rsidRPr="005C13C6" w:rsidRDefault="00B6739F" w:rsidP="00E60644">
            <w:pPr>
              <w:spacing w:line="276" w:lineRule="auto"/>
              <w:jc w:val="both"/>
              <w:rPr>
                <w:rFonts w:ascii="Arial Narrow" w:hAnsi="Arial Narrow"/>
                <w:sz w:val="24"/>
                <w:szCs w:val="24"/>
              </w:rPr>
            </w:pPr>
            <w:r w:rsidRPr="005C13C6">
              <w:rPr>
                <w:rFonts w:ascii="Arial Narrow" w:hAnsi="Arial Narrow"/>
                <w:sz w:val="24"/>
                <w:szCs w:val="24"/>
              </w:rPr>
              <w:t>Superficie de la zone de montagne, des prairies, des prés et des pâturages à défricher</w:t>
            </w:r>
          </w:p>
        </w:tc>
        <w:tc>
          <w:tcPr>
            <w:tcW w:w="3685" w:type="dxa"/>
            <w:shd w:val="clear" w:color="auto" w:fill="auto"/>
          </w:tcPr>
          <w:p w14:paraId="736CB3D2" w14:textId="77777777" w:rsidR="00B6739F" w:rsidRPr="00D1684E" w:rsidRDefault="00B6739F" w:rsidP="00E60644">
            <w:pPr>
              <w:spacing w:line="276" w:lineRule="auto"/>
              <w:jc w:val="both"/>
              <w:rPr>
                <w:rFonts w:ascii="Arial Narrow" w:hAnsi="Arial Narrow"/>
                <w:sz w:val="24"/>
                <w:szCs w:val="24"/>
              </w:rPr>
            </w:pPr>
            <w:r w:rsidRPr="008D17B4">
              <w:rPr>
                <w:rFonts w:ascii="Arial Narrow" w:hAnsi="Arial Narrow"/>
                <w:sz w:val="24"/>
                <w:szCs w:val="24"/>
              </w:rPr>
              <w:t>Superficie totale (m</w:t>
            </w:r>
            <w:r w:rsidRPr="008D17B4">
              <w:rPr>
                <w:rFonts w:ascii="Arial Narrow" w:hAnsi="Arial Narrow"/>
                <w:sz w:val="24"/>
                <w:szCs w:val="24"/>
                <w:vertAlign w:val="superscript"/>
              </w:rPr>
              <w:t>2</w:t>
            </w:r>
            <w:r w:rsidRPr="008D17B4">
              <w:rPr>
                <w:rFonts w:ascii="Arial Narrow" w:hAnsi="Arial Narrow"/>
                <w:sz w:val="24"/>
                <w:szCs w:val="24"/>
              </w:rPr>
              <w:t xml:space="preserve"> ou ha) des prairies, pâturages selon la carte officielle d'utilisation des terres à défricher et localisée à une altitude &gt; </w:t>
            </w:r>
            <w:proofErr w:type="spellStart"/>
            <w:r w:rsidRPr="008D17B4">
              <w:rPr>
                <w:rFonts w:ascii="Arial Narrow" w:hAnsi="Arial Narrow"/>
                <w:sz w:val="24"/>
                <w:szCs w:val="24"/>
              </w:rPr>
              <w:t>x</w:t>
            </w:r>
            <w:r w:rsidRPr="00D1684E">
              <w:rPr>
                <w:rFonts w:ascii="Arial Narrow" w:hAnsi="Arial Narrow"/>
                <w:sz w:val="24"/>
                <w:szCs w:val="24"/>
              </w:rPr>
              <w:t>xxx</w:t>
            </w:r>
            <w:proofErr w:type="spellEnd"/>
            <w:r w:rsidRPr="00D1684E">
              <w:rPr>
                <w:rFonts w:ascii="Arial Narrow" w:hAnsi="Arial Narrow"/>
                <w:sz w:val="24"/>
                <w:szCs w:val="24"/>
              </w:rPr>
              <w:t xml:space="preserve"> m </w:t>
            </w:r>
          </w:p>
        </w:tc>
        <w:tc>
          <w:tcPr>
            <w:tcW w:w="1843" w:type="dxa"/>
            <w:shd w:val="clear" w:color="auto" w:fill="auto"/>
          </w:tcPr>
          <w:p w14:paraId="2C3B6591" w14:textId="77777777" w:rsidR="00B6739F" w:rsidRPr="00D1684E" w:rsidRDefault="00B6739F" w:rsidP="00E60644">
            <w:pPr>
              <w:spacing w:line="276" w:lineRule="auto"/>
              <w:jc w:val="both"/>
              <w:rPr>
                <w:rFonts w:ascii="Arial Narrow" w:hAnsi="Arial Narrow"/>
                <w:sz w:val="24"/>
                <w:szCs w:val="24"/>
              </w:rPr>
            </w:pPr>
            <w:r>
              <w:rPr>
                <w:rFonts w:ascii="Arial Narrow" w:hAnsi="Arial Narrow"/>
                <w:sz w:val="24"/>
                <w:szCs w:val="24"/>
              </w:rPr>
              <w:t xml:space="preserve">0 </w:t>
            </w:r>
            <w:r w:rsidRPr="00D1684E">
              <w:rPr>
                <w:rFonts w:ascii="Arial Narrow" w:hAnsi="Arial Narrow"/>
                <w:sz w:val="24"/>
                <w:szCs w:val="24"/>
              </w:rPr>
              <w:t xml:space="preserve">Ha </w:t>
            </w:r>
          </w:p>
        </w:tc>
      </w:tr>
      <w:tr w:rsidR="00B6739F" w:rsidRPr="005C13C6" w14:paraId="541FEE65" w14:textId="77777777" w:rsidTr="00E60644">
        <w:tc>
          <w:tcPr>
            <w:tcW w:w="3828" w:type="dxa"/>
            <w:shd w:val="clear" w:color="auto" w:fill="auto"/>
          </w:tcPr>
          <w:p w14:paraId="07856E82" w14:textId="77777777" w:rsidR="00B6739F" w:rsidRPr="005C13C6" w:rsidRDefault="00B6739F" w:rsidP="00E60644">
            <w:pPr>
              <w:spacing w:line="276" w:lineRule="auto"/>
              <w:jc w:val="both"/>
              <w:rPr>
                <w:rFonts w:ascii="Arial Narrow" w:hAnsi="Arial Narrow"/>
                <w:sz w:val="24"/>
                <w:szCs w:val="24"/>
              </w:rPr>
            </w:pPr>
            <w:r w:rsidRPr="005C13C6">
              <w:rPr>
                <w:rFonts w:ascii="Arial Narrow" w:hAnsi="Arial Narrow"/>
                <w:sz w:val="24"/>
                <w:szCs w:val="24"/>
              </w:rPr>
              <w:t>Superficie totale des terres agricoles et des plantations à défricher</w:t>
            </w:r>
          </w:p>
        </w:tc>
        <w:tc>
          <w:tcPr>
            <w:tcW w:w="3685" w:type="dxa"/>
            <w:shd w:val="clear" w:color="auto" w:fill="auto"/>
          </w:tcPr>
          <w:p w14:paraId="24ED2CCC" w14:textId="77777777" w:rsidR="00B6739F" w:rsidRPr="00D1684E" w:rsidRDefault="00B6739F" w:rsidP="00E60644">
            <w:pPr>
              <w:spacing w:line="276" w:lineRule="auto"/>
              <w:jc w:val="both"/>
              <w:rPr>
                <w:rFonts w:ascii="Arial Narrow" w:hAnsi="Arial Narrow"/>
                <w:sz w:val="24"/>
                <w:szCs w:val="24"/>
              </w:rPr>
            </w:pPr>
            <w:r w:rsidRPr="008D17B4">
              <w:rPr>
                <w:rFonts w:ascii="Arial Narrow" w:hAnsi="Arial Narrow"/>
                <w:sz w:val="24"/>
                <w:szCs w:val="24"/>
              </w:rPr>
              <w:t>Superficie totale (m</w:t>
            </w:r>
            <w:r w:rsidRPr="008D17B4">
              <w:rPr>
                <w:rFonts w:ascii="Arial Narrow" w:hAnsi="Arial Narrow"/>
                <w:sz w:val="24"/>
                <w:szCs w:val="24"/>
                <w:vertAlign w:val="superscript"/>
              </w:rPr>
              <w:t>2</w:t>
            </w:r>
            <w:r w:rsidRPr="008D17B4">
              <w:rPr>
                <w:rFonts w:ascii="Arial Narrow" w:hAnsi="Arial Narrow"/>
                <w:sz w:val="24"/>
                <w:szCs w:val="24"/>
              </w:rPr>
              <w:t xml:space="preserve"> ou ha) à défricher et officiellement classée comme terres agricoles (y compris les cultures permanentes et annuelles) </w:t>
            </w:r>
          </w:p>
        </w:tc>
        <w:tc>
          <w:tcPr>
            <w:tcW w:w="1843" w:type="dxa"/>
            <w:shd w:val="clear" w:color="auto" w:fill="auto"/>
          </w:tcPr>
          <w:p w14:paraId="39DC5119" w14:textId="77777777" w:rsidR="00B6739F" w:rsidRPr="00D1684E" w:rsidRDefault="00B6739F" w:rsidP="00E60644">
            <w:pPr>
              <w:spacing w:line="276" w:lineRule="auto"/>
              <w:jc w:val="both"/>
              <w:rPr>
                <w:rFonts w:ascii="Arial Narrow" w:hAnsi="Arial Narrow"/>
                <w:sz w:val="24"/>
                <w:szCs w:val="24"/>
              </w:rPr>
            </w:pPr>
            <w:r>
              <w:rPr>
                <w:rFonts w:ascii="Arial Narrow" w:hAnsi="Arial Narrow"/>
                <w:sz w:val="24"/>
                <w:szCs w:val="24"/>
              </w:rPr>
              <w:t>0</w:t>
            </w:r>
            <w:r w:rsidRPr="00D1684E">
              <w:rPr>
                <w:rFonts w:ascii="Arial Narrow" w:hAnsi="Arial Narrow"/>
                <w:sz w:val="24"/>
                <w:szCs w:val="24"/>
              </w:rPr>
              <w:t xml:space="preserve">Ha </w:t>
            </w:r>
          </w:p>
        </w:tc>
      </w:tr>
      <w:tr w:rsidR="00B6739F" w:rsidRPr="005C13C6" w14:paraId="6312EE81" w14:textId="77777777" w:rsidTr="00E60644">
        <w:tc>
          <w:tcPr>
            <w:tcW w:w="3828" w:type="dxa"/>
            <w:shd w:val="clear" w:color="auto" w:fill="auto"/>
          </w:tcPr>
          <w:p w14:paraId="68096903" w14:textId="77777777" w:rsidR="00B6739F" w:rsidRPr="005C13C6" w:rsidRDefault="00B6739F" w:rsidP="00E60644">
            <w:pPr>
              <w:spacing w:line="276" w:lineRule="auto"/>
              <w:jc w:val="both"/>
              <w:rPr>
                <w:rFonts w:ascii="Arial Narrow" w:hAnsi="Arial Narrow"/>
                <w:sz w:val="24"/>
                <w:szCs w:val="24"/>
              </w:rPr>
            </w:pPr>
            <w:r w:rsidRPr="005C13C6">
              <w:rPr>
                <w:rFonts w:ascii="Arial Narrow" w:hAnsi="Arial Narrow"/>
                <w:sz w:val="24"/>
                <w:szCs w:val="24"/>
              </w:rPr>
              <w:t>Superficie totale des habitats de type "zone humide" (eau stagnante, lagunes, eaux courantes, y compris les passages de rivières)</w:t>
            </w:r>
          </w:p>
        </w:tc>
        <w:tc>
          <w:tcPr>
            <w:tcW w:w="3685" w:type="dxa"/>
            <w:shd w:val="clear" w:color="auto" w:fill="auto"/>
          </w:tcPr>
          <w:p w14:paraId="4C0E8D81" w14:textId="77777777" w:rsidR="00B6739F" w:rsidRPr="00D1684E" w:rsidRDefault="00B6739F" w:rsidP="00E60644">
            <w:pPr>
              <w:spacing w:line="276" w:lineRule="auto"/>
              <w:jc w:val="both"/>
              <w:rPr>
                <w:rFonts w:ascii="Arial Narrow" w:hAnsi="Arial Narrow"/>
                <w:sz w:val="24"/>
                <w:szCs w:val="24"/>
              </w:rPr>
            </w:pPr>
            <w:r w:rsidRPr="008D17B4">
              <w:rPr>
                <w:rFonts w:ascii="Arial Narrow" w:hAnsi="Arial Narrow"/>
                <w:sz w:val="24"/>
                <w:szCs w:val="24"/>
              </w:rPr>
              <w:t>Superficie totale (m</w:t>
            </w:r>
            <w:r w:rsidRPr="008D17B4">
              <w:rPr>
                <w:rFonts w:ascii="Arial Narrow" w:hAnsi="Arial Narrow"/>
                <w:sz w:val="24"/>
                <w:szCs w:val="24"/>
                <w:vertAlign w:val="superscript"/>
              </w:rPr>
              <w:t>2</w:t>
            </w:r>
            <w:r w:rsidRPr="008D17B4">
              <w:rPr>
                <w:rFonts w:ascii="Arial Narrow" w:hAnsi="Arial Narrow"/>
                <w:sz w:val="24"/>
                <w:szCs w:val="24"/>
              </w:rPr>
              <w:t xml:space="preserve"> ou ha) affectée et se trouvant dans les zones humides, y compris les eaux courantes et stagnantes</w:t>
            </w:r>
          </w:p>
        </w:tc>
        <w:tc>
          <w:tcPr>
            <w:tcW w:w="1843" w:type="dxa"/>
            <w:shd w:val="clear" w:color="auto" w:fill="auto"/>
          </w:tcPr>
          <w:p w14:paraId="6557598A" w14:textId="77777777" w:rsidR="00B6739F" w:rsidRPr="00D1684E" w:rsidRDefault="00B6739F" w:rsidP="00E60644">
            <w:pPr>
              <w:spacing w:line="276" w:lineRule="auto"/>
              <w:jc w:val="both"/>
              <w:rPr>
                <w:rFonts w:ascii="Arial Narrow" w:hAnsi="Arial Narrow"/>
                <w:sz w:val="24"/>
                <w:szCs w:val="24"/>
              </w:rPr>
            </w:pPr>
            <w:r>
              <w:rPr>
                <w:rFonts w:ascii="Arial Narrow" w:hAnsi="Arial Narrow"/>
                <w:sz w:val="24"/>
                <w:szCs w:val="24"/>
              </w:rPr>
              <w:t>0</w:t>
            </w:r>
            <w:r w:rsidRPr="00D1684E">
              <w:rPr>
                <w:rFonts w:ascii="Arial Narrow" w:hAnsi="Arial Narrow"/>
                <w:sz w:val="24"/>
                <w:szCs w:val="24"/>
              </w:rPr>
              <w:t xml:space="preserve">Ha </w:t>
            </w:r>
          </w:p>
        </w:tc>
      </w:tr>
      <w:tr w:rsidR="00B6739F" w:rsidRPr="005C13C6" w14:paraId="07D08BA3" w14:textId="77777777" w:rsidTr="00E60644">
        <w:tc>
          <w:tcPr>
            <w:tcW w:w="3828" w:type="dxa"/>
            <w:vMerge w:val="restart"/>
            <w:shd w:val="clear" w:color="auto" w:fill="auto"/>
          </w:tcPr>
          <w:p w14:paraId="6854AFDD" w14:textId="77777777" w:rsidR="00B6739F" w:rsidRPr="005C13C6" w:rsidRDefault="00B6739F" w:rsidP="00E60644">
            <w:pPr>
              <w:spacing w:line="276" w:lineRule="auto"/>
              <w:jc w:val="both"/>
              <w:rPr>
                <w:rFonts w:ascii="Arial Narrow" w:hAnsi="Arial Narrow"/>
                <w:sz w:val="24"/>
                <w:szCs w:val="24"/>
              </w:rPr>
            </w:pPr>
            <w:r w:rsidRPr="005C13C6">
              <w:rPr>
                <w:rFonts w:ascii="Arial Narrow" w:hAnsi="Arial Narrow"/>
                <w:sz w:val="24"/>
                <w:szCs w:val="24"/>
              </w:rPr>
              <w:t>Eglises, tombes et autres ressources culturelles, sites sacrés, etc.</w:t>
            </w:r>
          </w:p>
        </w:tc>
        <w:tc>
          <w:tcPr>
            <w:tcW w:w="3685" w:type="dxa"/>
            <w:shd w:val="clear" w:color="auto" w:fill="auto"/>
          </w:tcPr>
          <w:p w14:paraId="13EBABCC" w14:textId="77777777" w:rsidR="00B6739F" w:rsidRPr="00D1684E" w:rsidRDefault="00B6739F" w:rsidP="00E60644">
            <w:pPr>
              <w:spacing w:line="276" w:lineRule="auto"/>
              <w:jc w:val="both"/>
              <w:rPr>
                <w:rFonts w:ascii="Arial Narrow" w:hAnsi="Arial Narrow"/>
                <w:sz w:val="24"/>
                <w:szCs w:val="24"/>
              </w:rPr>
            </w:pPr>
            <w:r w:rsidRPr="008D17B4">
              <w:rPr>
                <w:rFonts w:ascii="Arial Narrow" w:hAnsi="Arial Narrow"/>
                <w:sz w:val="24"/>
                <w:szCs w:val="24"/>
              </w:rPr>
              <w:t xml:space="preserve">Nombre de sites du patrimoine culturel immatériel (PCI) et matériel se trouvant dans l’espace de 2 km à partir du corridor de la </w:t>
            </w:r>
            <w:r w:rsidRPr="00D1684E">
              <w:rPr>
                <w:rFonts w:ascii="Arial Narrow" w:hAnsi="Arial Narrow"/>
                <w:sz w:val="24"/>
                <w:szCs w:val="24"/>
              </w:rPr>
              <w:t>ligne, où un PCI est défini comme un lieu, une structure ou une autre caractéristique physique ayant une valeur culturelle l'importance non pas en raison de ses caractéristiques physiques particulières, mais en raison de son importance pour un groupe ou une communauté locale (le plus souvent, le PCI n'a pas de protection juridique).</w:t>
            </w:r>
          </w:p>
        </w:tc>
        <w:tc>
          <w:tcPr>
            <w:tcW w:w="1843" w:type="dxa"/>
            <w:shd w:val="clear" w:color="auto" w:fill="auto"/>
          </w:tcPr>
          <w:p w14:paraId="532A63E9" w14:textId="77777777" w:rsidR="00B6739F" w:rsidRPr="00D1684E" w:rsidRDefault="00B6739F" w:rsidP="00E60644">
            <w:pPr>
              <w:spacing w:line="276" w:lineRule="auto"/>
              <w:jc w:val="both"/>
              <w:rPr>
                <w:rFonts w:ascii="Arial Narrow" w:hAnsi="Arial Narrow"/>
                <w:sz w:val="24"/>
                <w:szCs w:val="24"/>
              </w:rPr>
            </w:pPr>
            <w:r w:rsidRPr="00D1684E">
              <w:rPr>
                <w:rFonts w:ascii="Arial Narrow" w:hAnsi="Arial Narrow"/>
                <w:sz w:val="24"/>
                <w:szCs w:val="24"/>
              </w:rPr>
              <w:t>Site =</w:t>
            </w:r>
            <w:r>
              <w:rPr>
                <w:rFonts w:ascii="Arial Narrow" w:hAnsi="Arial Narrow"/>
                <w:sz w:val="24"/>
                <w:szCs w:val="24"/>
              </w:rPr>
              <w:t xml:space="preserve"> 5</w:t>
            </w:r>
          </w:p>
          <w:p w14:paraId="1C47C155" w14:textId="77777777" w:rsidR="00B6739F" w:rsidRPr="00D1684E" w:rsidRDefault="00B6739F" w:rsidP="00E60644">
            <w:pPr>
              <w:spacing w:line="276" w:lineRule="auto"/>
              <w:jc w:val="both"/>
              <w:rPr>
                <w:rFonts w:ascii="Arial Narrow" w:hAnsi="Arial Narrow"/>
                <w:sz w:val="24"/>
                <w:szCs w:val="24"/>
              </w:rPr>
            </w:pPr>
            <w:r w:rsidRPr="00D1684E">
              <w:rPr>
                <w:rFonts w:ascii="Arial Narrow" w:hAnsi="Arial Narrow"/>
                <w:sz w:val="24"/>
                <w:szCs w:val="24"/>
              </w:rPr>
              <w:t>1 point</w:t>
            </w:r>
          </w:p>
        </w:tc>
      </w:tr>
      <w:tr w:rsidR="00B6739F" w:rsidRPr="005C13C6" w14:paraId="6EE7A366" w14:textId="77777777" w:rsidTr="00E60644">
        <w:tc>
          <w:tcPr>
            <w:tcW w:w="3828" w:type="dxa"/>
            <w:vMerge/>
            <w:shd w:val="clear" w:color="auto" w:fill="auto"/>
          </w:tcPr>
          <w:p w14:paraId="668990B4" w14:textId="77777777" w:rsidR="00B6739F" w:rsidRPr="00D1684E" w:rsidRDefault="00B6739F" w:rsidP="00E60644">
            <w:pPr>
              <w:spacing w:line="276" w:lineRule="auto"/>
              <w:jc w:val="both"/>
              <w:rPr>
                <w:rFonts w:ascii="Arial Narrow" w:hAnsi="Arial Narrow"/>
                <w:sz w:val="24"/>
                <w:szCs w:val="24"/>
              </w:rPr>
            </w:pPr>
          </w:p>
        </w:tc>
        <w:tc>
          <w:tcPr>
            <w:tcW w:w="3685" w:type="dxa"/>
            <w:shd w:val="clear" w:color="auto" w:fill="auto"/>
          </w:tcPr>
          <w:p w14:paraId="468134D6" w14:textId="77777777" w:rsidR="00B6739F" w:rsidRPr="00D1684E" w:rsidRDefault="00B6739F" w:rsidP="00E60644">
            <w:pPr>
              <w:spacing w:line="276" w:lineRule="auto"/>
              <w:jc w:val="both"/>
              <w:rPr>
                <w:rFonts w:ascii="Arial Narrow" w:hAnsi="Arial Narrow"/>
                <w:sz w:val="24"/>
                <w:szCs w:val="24"/>
              </w:rPr>
            </w:pPr>
            <w:r w:rsidRPr="00D1684E">
              <w:rPr>
                <w:rFonts w:ascii="Arial Narrow" w:hAnsi="Arial Narrow"/>
                <w:sz w:val="24"/>
                <w:szCs w:val="24"/>
              </w:rPr>
              <w:t xml:space="preserve">Nombre de sites du patrimoine culturel immatériel (PCI) et matériel se trouvant dans l’espace </w:t>
            </w:r>
            <w:r>
              <w:rPr>
                <w:rFonts w:ascii="Arial Narrow" w:hAnsi="Arial Narrow"/>
                <w:sz w:val="24"/>
                <w:szCs w:val="24"/>
              </w:rPr>
              <w:t>des servitudes et sites des postes</w:t>
            </w:r>
          </w:p>
        </w:tc>
        <w:tc>
          <w:tcPr>
            <w:tcW w:w="1843" w:type="dxa"/>
            <w:shd w:val="clear" w:color="auto" w:fill="auto"/>
          </w:tcPr>
          <w:p w14:paraId="65D4E1B6" w14:textId="77777777" w:rsidR="00B6739F" w:rsidRPr="00D1684E" w:rsidRDefault="00B6739F" w:rsidP="00E60644">
            <w:pPr>
              <w:spacing w:line="276" w:lineRule="auto"/>
              <w:jc w:val="both"/>
              <w:rPr>
                <w:rFonts w:ascii="Arial Narrow" w:hAnsi="Arial Narrow"/>
                <w:sz w:val="24"/>
                <w:szCs w:val="24"/>
              </w:rPr>
            </w:pPr>
            <w:r w:rsidRPr="00D1684E">
              <w:rPr>
                <w:rFonts w:ascii="Arial Narrow" w:hAnsi="Arial Narrow"/>
                <w:sz w:val="24"/>
                <w:szCs w:val="24"/>
              </w:rPr>
              <w:t>Site =</w:t>
            </w:r>
            <w:r>
              <w:rPr>
                <w:rFonts w:ascii="Arial Narrow" w:hAnsi="Arial Narrow"/>
                <w:sz w:val="24"/>
                <w:szCs w:val="24"/>
              </w:rPr>
              <w:t xml:space="preserve"> 0</w:t>
            </w:r>
          </w:p>
          <w:p w14:paraId="32E3F981" w14:textId="77777777" w:rsidR="00B6739F" w:rsidRPr="00D1684E" w:rsidRDefault="00B6739F" w:rsidP="00E60644">
            <w:pPr>
              <w:spacing w:line="276" w:lineRule="auto"/>
              <w:jc w:val="both"/>
              <w:rPr>
                <w:rFonts w:ascii="Arial Narrow" w:hAnsi="Arial Narrow"/>
                <w:sz w:val="24"/>
                <w:szCs w:val="24"/>
              </w:rPr>
            </w:pPr>
            <w:r w:rsidRPr="00D1684E">
              <w:rPr>
                <w:rFonts w:ascii="Arial Narrow" w:hAnsi="Arial Narrow"/>
                <w:sz w:val="24"/>
                <w:szCs w:val="24"/>
              </w:rPr>
              <w:t>1 point</w:t>
            </w:r>
          </w:p>
        </w:tc>
      </w:tr>
      <w:tr w:rsidR="00B6739F" w:rsidRPr="005C13C6" w14:paraId="50D7D6F5" w14:textId="77777777" w:rsidTr="00E60644">
        <w:tc>
          <w:tcPr>
            <w:tcW w:w="3828" w:type="dxa"/>
            <w:shd w:val="clear" w:color="auto" w:fill="auto"/>
          </w:tcPr>
          <w:p w14:paraId="47748294" w14:textId="18DD7F51" w:rsidR="00B6739F" w:rsidRPr="00051C8F" w:rsidRDefault="00B6739F" w:rsidP="00E60644">
            <w:pPr>
              <w:spacing w:line="276" w:lineRule="auto"/>
              <w:jc w:val="both"/>
              <w:rPr>
                <w:rFonts w:ascii="Arial Narrow" w:hAnsi="Arial Narrow"/>
                <w:sz w:val="24"/>
                <w:szCs w:val="24"/>
              </w:rPr>
            </w:pPr>
            <w:r w:rsidRPr="00051C8F">
              <w:rPr>
                <w:rFonts w:ascii="Arial Narrow" w:hAnsi="Arial Narrow"/>
                <w:sz w:val="24"/>
                <w:szCs w:val="24"/>
              </w:rPr>
              <w:t>Parties prenantes au niveau provincial/ territoires  traversés</w:t>
            </w:r>
          </w:p>
        </w:tc>
        <w:tc>
          <w:tcPr>
            <w:tcW w:w="3685" w:type="dxa"/>
            <w:shd w:val="clear" w:color="auto" w:fill="auto"/>
          </w:tcPr>
          <w:p w14:paraId="5BC251CA" w14:textId="77777777" w:rsidR="00B6739F" w:rsidRPr="00051C8F" w:rsidRDefault="00B6739F" w:rsidP="00E60644">
            <w:pPr>
              <w:spacing w:line="276" w:lineRule="auto"/>
              <w:jc w:val="both"/>
              <w:rPr>
                <w:rFonts w:ascii="Arial Narrow" w:hAnsi="Arial Narrow"/>
                <w:sz w:val="24"/>
                <w:szCs w:val="24"/>
              </w:rPr>
            </w:pPr>
            <w:r w:rsidRPr="00051C8F">
              <w:rPr>
                <w:rFonts w:ascii="Arial Narrow" w:hAnsi="Arial Narrow"/>
                <w:sz w:val="24"/>
                <w:szCs w:val="24"/>
              </w:rPr>
              <w:t xml:space="preserve">Nombre de provinces /territoires  traversés </w:t>
            </w:r>
          </w:p>
        </w:tc>
        <w:tc>
          <w:tcPr>
            <w:tcW w:w="1843" w:type="dxa"/>
            <w:shd w:val="clear" w:color="auto" w:fill="auto"/>
          </w:tcPr>
          <w:p w14:paraId="48C88D0C" w14:textId="77777777" w:rsidR="00B6739F" w:rsidRPr="00051C8F" w:rsidRDefault="00B6739F" w:rsidP="00E60644">
            <w:pPr>
              <w:spacing w:line="276" w:lineRule="auto"/>
              <w:jc w:val="both"/>
              <w:rPr>
                <w:rFonts w:ascii="Arial Narrow" w:hAnsi="Arial Narrow"/>
                <w:sz w:val="24"/>
                <w:szCs w:val="24"/>
              </w:rPr>
            </w:pPr>
            <w:r w:rsidRPr="00051C8F">
              <w:rPr>
                <w:rFonts w:ascii="Arial Narrow" w:hAnsi="Arial Narrow"/>
                <w:sz w:val="24"/>
                <w:szCs w:val="24"/>
              </w:rPr>
              <w:t>Nombre de provinces/territoires = 4</w:t>
            </w:r>
          </w:p>
        </w:tc>
      </w:tr>
      <w:tr w:rsidR="00B6739F" w:rsidRPr="005C13C6" w14:paraId="6A2281BE" w14:textId="77777777" w:rsidTr="00E60644">
        <w:tc>
          <w:tcPr>
            <w:tcW w:w="3828" w:type="dxa"/>
            <w:shd w:val="clear" w:color="auto" w:fill="auto"/>
          </w:tcPr>
          <w:p w14:paraId="035E476E" w14:textId="77777777" w:rsidR="00B6739F" w:rsidRPr="00051C8F" w:rsidRDefault="00B6739F" w:rsidP="00E60644">
            <w:pPr>
              <w:spacing w:line="276" w:lineRule="auto"/>
              <w:jc w:val="both"/>
              <w:rPr>
                <w:rFonts w:ascii="Arial Narrow" w:hAnsi="Arial Narrow"/>
                <w:sz w:val="24"/>
                <w:szCs w:val="24"/>
              </w:rPr>
            </w:pPr>
            <w:r w:rsidRPr="00051C8F">
              <w:rPr>
                <w:rFonts w:ascii="Arial Narrow" w:hAnsi="Arial Narrow"/>
                <w:sz w:val="24"/>
                <w:szCs w:val="24"/>
              </w:rPr>
              <w:t>Parties prenantes au niveau décentralisé (Municipalités)</w:t>
            </w:r>
          </w:p>
        </w:tc>
        <w:tc>
          <w:tcPr>
            <w:tcW w:w="3685" w:type="dxa"/>
            <w:shd w:val="clear" w:color="auto" w:fill="auto"/>
          </w:tcPr>
          <w:p w14:paraId="52E6F2F1" w14:textId="77777777" w:rsidR="00B6739F" w:rsidRPr="00051C8F" w:rsidRDefault="00B6739F" w:rsidP="00E60644">
            <w:pPr>
              <w:spacing w:line="276" w:lineRule="auto"/>
              <w:jc w:val="both"/>
              <w:rPr>
                <w:rFonts w:ascii="Arial Narrow" w:hAnsi="Arial Narrow"/>
                <w:sz w:val="24"/>
                <w:szCs w:val="24"/>
                <w:lang w:val="en-US"/>
              </w:rPr>
            </w:pPr>
            <w:proofErr w:type="spellStart"/>
            <w:r w:rsidRPr="00051C8F">
              <w:rPr>
                <w:rFonts w:ascii="Arial Narrow" w:hAnsi="Arial Narrow"/>
                <w:sz w:val="24"/>
                <w:szCs w:val="24"/>
                <w:lang w:val="en-US"/>
              </w:rPr>
              <w:t>Nombre</w:t>
            </w:r>
            <w:proofErr w:type="spellEnd"/>
            <w:r w:rsidRPr="00051C8F">
              <w:rPr>
                <w:rFonts w:ascii="Arial Narrow" w:hAnsi="Arial Narrow"/>
                <w:sz w:val="24"/>
                <w:szCs w:val="24"/>
                <w:lang w:val="en-US"/>
              </w:rPr>
              <w:t xml:space="preserve"> de </w:t>
            </w:r>
            <w:proofErr w:type="spellStart"/>
            <w:r w:rsidRPr="00051C8F">
              <w:rPr>
                <w:rFonts w:ascii="Arial Narrow" w:hAnsi="Arial Narrow"/>
                <w:sz w:val="24"/>
                <w:szCs w:val="24"/>
                <w:lang w:val="en-US"/>
              </w:rPr>
              <w:t>municipalités</w:t>
            </w:r>
            <w:proofErr w:type="spellEnd"/>
            <w:r w:rsidRPr="00051C8F">
              <w:rPr>
                <w:rFonts w:ascii="Arial Narrow" w:hAnsi="Arial Narrow"/>
                <w:sz w:val="24"/>
                <w:szCs w:val="24"/>
                <w:lang w:val="en-US"/>
              </w:rPr>
              <w:t xml:space="preserve"> </w:t>
            </w:r>
            <w:r w:rsidRPr="00051C8F">
              <w:rPr>
                <w:rFonts w:ascii="Arial Narrow" w:hAnsi="Arial Narrow"/>
                <w:sz w:val="24"/>
                <w:szCs w:val="24"/>
              </w:rPr>
              <w:t>traversées</w:t>
            </w:r>
            <w:r w:rsidRPr="00051C8F">
              <w:rPr>
                <w:rFonts w:ascii="Arial Narrow" w:hAnsi="Arial Narrow"/>
                <w:sz w:val="24"/>
                <w:szCs w:val="24"/>
                <w:lang w:val="en-US"/>
              </w:rPr>
              <w:t xml:space="preserve"> </w:t>
            </w:r>
          </w:p>
        </w:tc>
        <w:tc>
          <w:tcPr>
            <w:tcW w:w="1843" w:type="dxa"/>
            <w:shd w:val="clear" w:color="auto" w:fill="auto"/>
          </w:tcPr>
          <w:p w14:paraId="0102F94C" w14:textId="77777777" w:rsidR="00B6739F" w:rsidRPr="00051C8F" w:rsidRDefault="00B6739F" w:rsidP="00E60644">
            <w:pPr>
              <w:spacing w:line="276" w:lineRule="auto"/>
              <w:jc w:val="both"/>
              <w:rPr>
                <w:rFonts w:ascii="Arial Narrow" w:hAnsi="Arial Narrow"/>
                <w:sz w:val="24"/>
                <w:szCs w:val="24"/>
              </w:rPr>
            </w:pPr>
            <w:r w:rsidRPr="00051C8F">
              <w:rPr>
                <w:rFonts w:ascii="Arial Narrow" w:hAnsi="Arial Narrow"/>
                <w:sz w:val="24"/>
                <w:szCs w:val="24"/>
              </w:rPr>
              <w:t>Nombre de municipalités =14</w:t>
            </w:r>
          </w:p>
        </w:tc>
      </w:tr>
      <w:tr w:rsidR="00B6739F" w:rsidRPr="005C13C6" w14:paraId="2006B703" w14:textId="77777777" w:rsidTr="00E60644">
        <w:tc>
          <w:tcPr>
            <w:tcW w:w="3828" w:type="dxa"/>
            <w:shd w:val="clear" w:color="auto" w:fill="auto"/>
          </w:tcPr>
          <w:p w14:paraId="48D84B83" w14:textId="77777777" w:rsidR="00B6739F" w:rsidRPr="005C13C6" w:rsidRDefault="00B6739F" w:rsidP="00E60644">
            <w:pPr>
              <w:spacing w:line="276" w:lineRule="auto"/>
              <w:jc w:val="both"/>
              <w:rPr>
                <w:rFonts w:ascii="Arial Narrow" w:hAnsi="Arial Narrow"/>
                <w:sz w:val="24"/>
                <w:szCs w:val="24"/>
              </w:rPr>
            </w:pPr>
            <w:r w:rsidRPr="005C13C6">
              <w:rPr>
                <w:rFonts w:ascii="Arial Narrow" w:hAnsi="Arial Narrow"/>
                <w:sz w:val="24"/>
                <w:szCs w:val="24"/>
              </w:rPr>
              <w:t>Les établissements humains situés dans le corridor (sur la base de la couche de coordonnées X,Y)</w:t>
            </w:r>
          </w:p>
        </w:tc>
        <w:tc>
          <w:tcPr>
            <w:tcW w:w="3685" w:type="dxa"/>
            <w:shd w:val="clear" w:color="auto" w:fill="auto"/>
          </w:tcPr>
          <w:p w14:paraId="2CD5BEB4" w14:textId="77777777" w:rsidR="00B6739F" w:rsidRPr="00D1684E" w:rsidRDefault="00B6739F" w:rsidP="00E60644">
            <w:pPr>
              <w:spacing w:line="276" w:lineRule="auto"/>
              <w:jc w:val="both"/>
              <w:rPr>
                <w:rFonts w:ascii="Arial Narrow" w:hAnsi="Arial Narrow"/>
                <w:sz w:val="24"/>
                <w:szCs w:val="24"/>
              </w:rPr>
            </w:pPr>
            <w:r w:rsidRPr="008D17B4">
              <w:rPr>
                <w:rFonts w:ascii="Arial Narrow" w:hAnsi="Arial Narrow"/>
                <w:sz w:val="24"/>
                <w:szCs w:val="24"/>
              </w:rPr>
              <w:t xml:space="preserve">Nombre total d'établissements humains dans </w:t>
            </w:r>
            <w:r>
              <w:rPr>
                <w:rFonts w:ascii="Arial Narrow" w:hAnsi="Arial Narrow"/>
                <w:sz w:val="24"/>
                <w:szCs w:val="24"/>
              </w:rPr>
              <w:t>les servitudes</w:t>
            </w:r>
            <w:r w:rsidRPr="008D17B4">
              <w:rPr>
                <w:rFonts w:ascii="Arial Narrow" w:hAnsi="Arial Narrow"/>
                <w:sz w:val="24"/>
                <w:szCs w:val="24"/>
              </w:rPr>
              <w:t xml:space="preserve"> de xxx km. Identification des agglomérations</w:t>
            </w:r>
          </w:p>
        </w:tc>
        <w:tc>
          <w:tcPr>
            <w:tcW w:w="1843" w:type="dxa"/>
            <w:shd w:val="clear" w:color="auto" w:fill="auto"/>
          </w:tcPr>
          <w:p w14:paraId="1F01B843" w14:textId="77777777" w:rsidR="00B6739F" w:rsidRPr="00D1684E" w:rsidRDefault="00B6739F" w:rsidP="00E60644">
            <w:pPr>
              <w:spacing w:line="276" w:lineRule="auto"/>
              <w:jc w:val="both"/>
              <w:rPr>
                <w:rFonts w:ascii="Arial Narrow" w:hAnsi="Arial Narrow"/>
                <w:sz w:val="24"/>
                <w:szCs w:val="24"/>
              </w:rPr>
            </w:pPr>
            <w:r w:rsidRPr="00D1684E">
              <w:rPr>
                <w:rFonts w:ascii="Arial Narrow" w:hAnsi="Arial Narrow"/>
                <w:sz w:val="24"/>
                <w:szCs w:val="24"/>
              </w:rPr>
              <w:t xml:space="preserve">/Nombre d’établissements </w:t>
            </w:r>
            <w:r>
              <w:rPr>
                <w:rFonts w:ascii="Arial Narrow" w:hAnsi="Arial Narrow"/>
                <w:sz w:val="24"/>
                <w:szCs w:val="24"/>
              </w:rPr>
              <w:t>=0</w:t>
            </w:r>
          </w:p>
        </w:tc>
      </w:tr>
      <w:tr w:rsidR="00B6739F" w:rsidRPr="005C13C6" w14:paraId="1EF065CB" w14:textId="77777777" w:rsidTr="00E60644">
        <w:tc>
          <w:tcPr>
            <w:tcW w:w="3828" w:type="dxa"/>
            <w:shd w:val="clear" w:color="auto" w:fill="auto"/>
          </w:tcPr>
          <w:p w14:paraId="3CA7AB4F" w14:textId="09D7A681" w:rsidR="00B6739F" w:rsidRPr="005C13C6" w:rsidRDefault="00B6739F" w:rsidP="00E60644">
            <w:pPr>
              <w:spacing w:line="276" w:lineRule="auto"/>
              <w:jc w:val="both"/>
              <w:rPr>
                <w:rFonts w:ascii="Arial Narrow" w:hAnsi="Arial Narrow"/>
                <w:sz w:val="24"/>
                <w:szCs w:val="24"/>
              </w:rPr>
            </w:pPr>
            <w:r w:rsidRPr="005C13C6">
              <w:rPr>
                <w:rFonts w:ascii="Arial Narrow" w:hAnsi="Arial Narrow"/>
                <w:sz w:val="24"/>
                <w:szCs w:val="24"/>
              </w:rPr>
              <w:t xml:space="preserve">Population se trouvant dans les établissements humains dans </w:t>
            </w:r>
            <w:r w:rsidR="00A65E8E">
              <w:rPr>
                <w:rFonts w:ascii="Arial Narrow" w:hAnsi="Arial Narrow"/>
                <w:sz w:val="24"/>
                <w:szCs w:val="24"/>
              </w:rPr>
              <w:t>l</w:t>
            </w:r>
            <w:r w:rsidR="003E2428">
              <w:rPr>
                <w:rFonts w:ascii="Arial Narrow" w:hAnsi="Arial Narrow"/>
                <w:sz w:val="24"/>
                <w:szCs w:val="24"/>
              </w:rPr>
              <w:t xml:space="preserve">a servitude </w:t>
            </w:r>
            <w:r w:rsidRPr="005C13C6">
              <w:rPr>
                <w:rFonts w:ascii="Arial Narrow" w:hAnsi="Arial Narrow"/>
                <w:sz w:val="24"/>
                <w:szCs w:val="24"/>
              </w:rPr>
              <w:t xml:space="preserve"> corridor </w:t>
            </w:r>
          </w:p>
        </w:tc>
        <w:tc>
          <w:tcPr>
            <w:tcW w:w="3685" w:type="dxa"/>
            <w:shd w:val="clear" w:color="auto" w:fill="auto"/>
          </w:tcPr>
          <w:p w14:paraId="0763B88A" w14:textId="304A70AB" w:rsidR="00B6739F" w:rsidRPr="00D1684E" w:rsidRDefault="00B6739F" w:rsidP="00E60644">
            <w:pPr>
              <w:spacing w:line="276" w:lineRule="auto"/>
              <w:jc w:val="both"/>
              <w:rPr>
                <w:rFonts w:ascii="Arial Narrow" w:hAnsi="Arial Narrow"/>
                <w:sz w:val="24"/>
                <w:szCs w:val="24"/>
              </w:rPr>
            </w:pPr>
            <w:r w:rsidRPr="008D17B4">
              <w:rPr>
                <w:rFonts w:ascii="Arial Narrow" w:hAnsi="Arial Narrow"/>
                <w:sz w:val="24"/>
                <w:szCs w:val="24"/>
              </w:rPr>
              <w:t xml:space="preserve"> Nombre total de résidents dans </w:t>
            </w:r>
            <w:r w:rsidR="00162F33" w:rsidRPr="008D17B4">
              <w:rPr>
                <w:rFonts w:ascii="Arial Narrow" w:hAnsi="Arial Narrow"/>
                <w:sz w:val="24"/>
                <w:szCs w:val="24"/>
              </w:rPr>
              <w:t>les servitudes</w:t>
            </w:r>
            <w:r w:rsidRPr="008D17B4">
              <w:rPr>
                <w:rFonts w:ascii="Arial Narrow" w:hAnsi="Arial Narrow"/>
                <w:sz w:val="24"/>
                <w:szCs w:val="24"/>
              </w:rPr>
              <w:t xml:space="preserve"> de ligne et sur les superficies à occuper par les infrastructures</w:t>
            </w:r>
            <w:r w:rsidRPr="00D1684E">
              <w:rPr>
                <w:rFonts w:ascii="Arial Narrow" w:hAnsi="Arial Narrow"/>
                <w:sz w:val="24"/>
                <w:szCs w:val="24"/>
              </w:rPr>
              <w:t xml:space="preserve"> à construire ou réhabiliter. Les données sur la population sont issues du </w:t>
            </w:r>
            <w:r w:rsidR="00F15F6C">
              <w:rPr>
                <w:rFonts w:ascii="Arial Narrow" w:hAnsi="Arial Narrow"/>
                <w:sz w:val="24"/>
                <w:szCs w:val="24"/>
              </w:rPr>
              <w:t>PARA</w:t>
            </w:r>
            <w:r w:rsidRPr="00D1684E">
              <w:rPr>
                <w:rFonts w:ascii="Arial Narrow" w:hAnsi="Arial Narrow"/>
                <w:sz w:val="24"/>
                <w:szCs w:val="24"/>
              </w:rPr>
              <w:t>(date du dernier recensement).</w:t>
            </w:r>
          </w:p>
        </w:tc>
        <w:tc>
          <w:tcPr>
            <w:tcW w:w="1843" w:type="dxa"/>
            <w:shd w:val="clear" w:color="auto" w:fill="auto"/>
          </w:tcPr>
          <w:p w14:paraId="17AB3A83" w14:textId="77777777" w:rsidR="00B6739F" w:rsidRPr="00D1684E" w:rsidRDefault="00B6739F" w:rsidP="00E60644">
            <w:pPr>
              <w:spacing w:line="276" w:lineRule="auto"/>
              <w:jc w:val="both"/>
              <w:rPr>
                <w:rFonts w:ascii="Arial Narrow" w:hAnsi="Arial Narrow"/>
                <w:sz w:val="24"/>
                <w:szCs w:val="24"/>
              </w:rPr>
            </w:pPr>
            <w:r>
              <w:rPr>
                <w:rFonts w:ascii="Arial Narrow" w:hAnsi="Arial Narrow"/>
                <w:sz w:val="24"/>
                <w:szCs w:val="24"/>
              </w:rPr>
              <w:t>195</w:t>
            </w:r>
          </w:p>
        </w:tc>
      </w:tr>
      <w:tr w:rsidR="00B6739F" w:rsidRPr="005C13C6" w14:paraId="2E01FD4E" w14:textId="77777777" w:rsidTr="00E60644">
        <w:tc>
          <w:tcPr>
            <w:tcW w:w="3828" w:type="dxa"/>
            <w:shd w:val="clear" w:color="auto" w:fill="auto"/>
          </w:tcPr>
          <w:p w14:paraId="077DEB0D" w14:textId="77777777" w:rsidR="00B6739F" w:rsidRPr="00B9110C" w:rsidRDefault="00B6739F" w:rsidP="00E60644">
            <w:pPr>
              <w:spacing w:line="276" w:lineRule="auto"/>
              <w:jc w:val="both"/>
              <w:rPr>
                <w:rFonts w:ascii="Arial Narrow" w:hAnsi="Arial Narrow"/>
                <w:sz w:val="24"/>
                <w:szCs w:val="24"/>
              </w:rPr>
            </w:pPr>
            <w:r w:rsidRPr="00B9110C">
              <w:rPr>
                <w:rFonts w:ascii="Arial Narrow" w:hAnsi="Arial Narrow"/>
                <w:sz w:val="24"/>
                <w:szCs w:val="24"/>
              </w:rPr>
              <w:t xml:space="preserve">Densité de population dans le corridor de 2 km </w:t>
            </w:r>
          </w:p>
        </w:tc>
        <w:tc>
          <w:tcPr>
            <w:tcW w:w="3685" w:type="dxa"/>
            <w:shd w:val="clear" w:color="auto" w:fill="auto"/>
          </w:tcPr>
          <w:p w14:paraId="04AEFE16" w14:textId="77777777" w:rsidR="00B6739F" w:rsidRPr="00B9110C" w:rsidRDefault="00B6739F" w:rsidP="00E60644">
            <w:pPr>
              <w:spacing w:line="276" w:lineRule="auto"/>
              <w:jc w:val="both"/>
              <w:rPr>
                <w:rFonts w:ascii="Arial Narrow" w:hAnsi="Arial Narrow"/>
                <w:sz w:val="24"/>
                <w:szCs w:val="24"/>
              </w:rPr>
            </w:pPr>
            <w:r w:rsidRPr="00B9110C">
              <w:rPr>
                <w:rFonts w:ascii="Arial Narrow" w:hAnsi="Arial Narrow"/>
                <w:sz w:val="24"/>
                <w:szCs w:val="24"/>
              </w:rPr>
              <w:t xml:space="preserve"> Nombre de résidents par kilomètre carré de la zone d'étude.</w:t>
            </w:r>
          </w:p>
        </w:tc>
        <w:tc>
          <w:tcPr>
            <w:tcW w:w="1843" w:type="dxa"/>
            <w:shd w:val="clear" w:color="auto" w:fill="auto"/>
          </w:tcPr>
          <w:p w14:paraId="4856337C" w14:textId="688E0AFA" w:rsidR="00B6739F" w:rsidRPr="008D17B4" w:rsidRDefault="00B9110C" w:rsidP="00E60644">
            <w:pPr>
              <w:spacing w:line="276" w:lineRule="auto"/>
              <w:jc w:val="both"/>
              <w:rPr>
                <w:rFonts w:ascii="Arial Narrow" w:hAnsi="Arial Narrow"/>
                <w:sz w:val="24"/>
                <w:szCs w:val="24"/>
              </w:rPr>
            </w:pPr>
            <w:r>
              <w:rPr>
                <w:rFonts w:ascii="Arial Narrow" w:hAnsi="Arial Narrow"/>
                <w:sz w:val="24"/>
                <w:szCs w:val="24"/>
              </w:rPr>
              <w:t>75bts/ha</w:t>
            </w:r>
          </w:p>
        </w:tc>
      </w:tr>
      <w:tr w:rsidR="00B6739F" w:rsidRPr="005C13C6" w14:paraId="7FEFABA0" w14:textId="77777777" w:rsidTr="00E60644">
        <w:tc>
          <w:tcPr>
            <w:tcW w:w="3828" w:type="dxa"/>
            <w:shd w:val="clear" w:color="auto" w:fill="auto"/>
          </w:tcPr>
          <w:p w14:paraId="1D5F6A56" w14:textId="77777777" w:rsidR="00B6739F" w:rsidRPr="00B9110C" w:rsidRDefault="00B6739F" w:rsidP="00E60644">
            <w:pPr>
              <w:spacing w:line="276" w:lineRule="auto"/>
              <w:jc w:val="both"/>
              <w:rPr>
                <w:rFonts w:ascii="Arial Narrow" w:hAnsi="Arial Narrow"/>
                <w:sz w:val="24"/>
                <w:szCs w:val="24"/>
              </w:rPr>
            </w:pPr>
            <w:r w:rsidRPr="00B9110C">
              <w:rPr>
                <w:rFonts w:ascii="Arial Narrow" w:hAnsi="Arial Narrow"/>
                <w:sz w:val="24"/>
                <w:szCs w:val="24"/>
              </w:rPr>
              <w:t xml:space="preserve"> Établissements dont les limites traversent le corridor (sur la base de la couche polygonale des établissements)</w:t>
            </w:r>
          </w:p>
        </w:tc>
        <w:tc>
          <w:tcPr>
            <w:tcW w:w="3685" w:type="dxa"/>
            <w:shd w:val="clear" w:color="auto" w:fill="auto"/>
          </w:tcPr>
          <w:p w14:paraId="707F2647" w14:textId="77777777" w:rsidR="00B6739F" w:rsidRPr="00B9110C" w:rsidRDefault="00B6739F" w:rsidP="00E60644">
            <w:pPr>
              <w:spacing w:line="276" w:lineRule="auto"/>
              <w:jc w:val="both"/>
              <w:rPr>
                <w:rFonts w:ascii="Arial Narrow" w:hAnsi="Arial Narrow"/>
                <w:sz w:val="24"/>
                <w:szCs w:val="24"/>
              </w:rPr>
            </w:pPr>
            <w:r w:rsidRPr="00B9110C">
              <w:rPr>
                <w:rFonts w:ascii="Arial Narrow" w:hAnsi="Arial Narrow"/>
                <w:sz w:val="24"/>
                <w:szCs w:val="24"/>
              </w:rPr>
              <w:t xml:space="preserve"> Nombre d’établissements humains dont une partie touche les servitudes /se trouvent en partie dans les servitudes et sites des postes</w:t>
            </w:r>
          </w:p>
        </w:tc>
        <w:tc>
          <w:tcPr>
            <w:tcW w:w="1843" w:type="dxa"/>
            <w:shd w:val="clear" w:color="auto" w:fill="auto"/>
          </w:tcPr>
          <w:p w14:paraId="58EC651B" w14:textId="77777777" w:rsidR="00B6739F" w:rsidRPr="00D1684E" w:rsidRDefault="00B6739F" w:rsidP="00E60644">
            <w:pPr>
              <w:spacing w:line="276" w:lineRule="auto"/>
              <w:jc w:val="both"/>
              <w:rPr>
                <w:rFonts w:ascii="Arial Narrow" w:hAnsi="Arial Narrow"/>
                <w:sz w:val="24"/>
                <w:szCs w:val="24"/>
              </w:rPr>
            </w:pPr>
            <w:r>
              <w:rPr>
                <w:rFonts w:ascii="Arial Narrow" w:hAnsi="Arial Narrow"/>
                <w:sz w:val="24"/>
                <w:szCs w:val="24"/>
              </w:rPr>
              <w:t>102</w:t>
            </w:r>
          </w:p>
        </w:tc>
      </w:tr>
      <w:tr w:rsidR="00B6739F" w:rsidRPr="005C13C6" w14:paraId="03857DF6" w14:textId="77777777" w:rsidTr="00E60644">
        <w:tc>
          <w:tcPr>
            <w:tcW w:w="3828" w:type="dxa"/>
            <w:shd w:val="clear" w:color="auto" w:fill="auto"/>
          </w:tcPr>
          <w:p w14:paraId="35F570CD" w14:textId="77777777" w:rsidR="00B6739F" w:rsidRPr="00B9110C" w:rsidRDefault="00B6739F" w:rsidP="00E60644">
            <w:pPr>
              <w:spacing w:line="276" w:lineRule="auto"/>
              <w:jc w:val="both"/>
              <w:rPr>
                <w:rFonts w:ascii="Arial Narrow" w:hAnsi="Arial Narrow"/>
                <w:sz w:val="24"/>
                <w:szCs w:val="24"/>
                <w:lang w:val="en-US"/>
              </w:rPr>
            </w:pPr>
            <w:r w:rsidRPr="00B9110C">
              <w:rPr>
                <w:rFonts w:ascii="Arial Narrow" w:hAnsi="Arial Narrow"/>
                <w:sz w:val="24"/>
                <w:szCs w:val="24"/>
                <w:lang w:val="en-US"/>
              </w:rPr>
              <w:t xml:space="preserve">Zones </w:t>
            </w:r>
            <w:proofErr w:type="spellStart"/>
            <w:r w:rsidRPr="00B9110C">
              <w:rPr>
                <w:rFonts w:ascii="Arial Narrow" w:hAnsi="Arial Narrow"/>
                <w:sz w:val="24"/>
                <w:szCs w:val="24"/>
                <w:lang w:val="en-US"/>
              </w:rPr>
              <w:t>affectées</w:t>
            </w:r>
            <w:proofErr w:type="spellEnd"/>
            <w:r w:rsidRPr="00B9110C">
              <w:rPr>
                <w:rFonts w:ascii="Arial Narrow" w:hAnsi="Arial Narrow"/>
                <w:sz w:val="24"/>
                <w:szCs w:val="24"/>
                <w:lang w:val="en-US"/>
              </w:rPr>
              <w:t xml:space="preserve"> à agriculture </w:t>
            </w:r>
          </w:p>
        </w:tc>
        <w:tc>
          <w:tcPr>
            <w:tcW w:w="3685" w:type="dxa"/>
            <w:shd w:val="clear" w:color="auto" w:fill="auto"/>
          </w:tcPr>
          <w:p w14:paraId="23F548FB" w14:textId="77777777" w:rsidR="00B6739F" w:rsidRPr="00B9110C" w:rsidRDefault="00B6739F" w:rsidP="00E60644">
            <w:pPr>
              <w:spacing w:line="276" w:lineRule="auto"/>
              <w:jc w:val="both"/>
              <w:rPr>
                <w:rFonts w:ascii="Arial Narrow" w:hAnsi="Arial Narrow"/>
                <w:sz w:val="24"/>
                <w:szCs w:val="24"/>
              </w:rPr>
            </w:pPr>
            <w:r w:rsidRPr="00B9110C">
              <w:rPr>
                <w:rFonts w:ascii="Arial Narrow" w:hAnsi="Arial Narrow"/>
                <w:sz w:val="24"/>
                <w:szCs w:val="24"/>
              </w:rPr>
              <w:t xml:space="preserve">Superficie des servitudes et site des postes affectées à l’agriculture </w:t>
            </w:r>
          </w:p>
        </w:tc>
        <w:tc>
          <w:tcPr>
            <w:tcW w:w="1843" w:type="dxa"/>
            <w:shd w:val="clear" w:color="auto" w:fill="auto"/>
          </w:tcPr>
          <w:p w14:paraId="13FD9D3A" w14:textId="43B981F6" w:rsidR="00B6739F" w:rsidRPr="00D1684E" w:rsidRDefault="008A3457" w:rsidP="00E60644">
            <w:pPr>
              <w:spacing w:line="276" w:lineRule="auto"/>
              <w:jc w:val="both"/>
              <w:rPr>
                <w:rFonts w:ascii="Arial Narrow" w:hAnsi="Arial Narrow"/>
                <w:sz w:val="24"/>
                <w:szCs w:val="24"/>
              </w:rPr>
            </w:pPr>
            <w:r>
              <w:rPr>
                <w:rFonts w:ascii="Arial Narrow" w:hAnsi="Arial Narrow"/>
                <w:sz w:val="24"/>
                <w:szCs w:val="24"/>
              </w:rPr>
              <w:t>0</w:t>
            </w:r>
          </w:p>
        </w:tc>
      </w:tr>
      <w:tr w:rsidR="00B6739F" w:rsidRPr="005C13C6" w14:paraId="726E4FCD" w14:textId="77777777" w:rsidTr="00E60644">
        <w:trPr>
          <w:trHeight w:val="50"/>
        </w:trPr>
        <w:tc>
          <w:tcPr>
            <w:tcW w:w="3828" w:type="dxa"/>
            <w:shd w:val="clear" w:color="auto" w:fill="auto"/>
          </w:tcPr>
          <w:p w14:paraId="333DE936" w14:textId="77777777" w:rsidR="00B6739F" w:rsidRPr="00B9110C" w:rsidRDefault="00B6739F" w:rsidP="00E60644">
            <w:pPr>
              <w:spacing w:line="276" w:lineRule="auto"/>
              <w:jc w:val="both"/>
              <w:rPr>
                <w:rFonts w:ascii="Arial Narrow" w:hAnsi="Arial Narrow"/>
                <w:sz w:val="24"/>
                <w:szCs w:val="24"/>
                <w:lang w:val="en-US"/>
              </w:rPr>
            </w:pPr>
            <w:r w:rsidRPr="00B9110C">
              <w:rPr>
                <w:rFonts w:ascii="Arial Narrow" w:hAnsi="Arial Narrow"/>
                <w:sz w:val="24"/>
                <w:szCs w:val="24"/>
                <w:lang w:val="en-US"/>
              </w:rPr>
              <w:t xml:space="preserve">Zone de </w:t>
            </w:r>
            <w:proofErr w:type="spellStart"/>
            <w:r w:rsidRPr="00B9110C">
              <w:rPr>
                <w:rFonts w:ascii="Arial Narrow" w:hAnsi="Arial Narrow"/>
                <w:sz w:val="24"/>
                <w:szCs w:val="24"/>
                <w:lang w:val="en-US"/>
              </w:rPr>
              <w:t>pâturages</w:t>
            </w:r>
            <w:proofErr w:type="spellEnd"/>
            <w:r w:rsidRPr="00B9110C">
              <w:rPr>
                <w:rFonts w:ascii="Arial Narrow" w:hAnsi="Arial Narrow"/>
                <w:sz w:val="24"/>
                <w:szCs w:val="24"/>
                <w:lang w:val="en-US"/>
              </w:rPr>
              <w:t xml:space="preserve"> </w:t>
            </w:r>
          </w:p>
        </w:tc>
        <w:tc>
          <w:tcPr>
            <w:tcW w:w="3685" w:type="dxa"/>
            <w:shd w:val="clear" w:color="auto" w:fill="auto"/>
          </w:tcPr>
          <w:p w14:paraId="692881D9" w14:textId="77777777" w:rsidR="00B6739F" w:rsidRPr="00B9110C" w:rsidRDefault="00B6739F" w:rsidP="00E60644">
            <w:pPr>
              <w:spacing w:line="276" w:lineRule="auto"/>
              <w:jc w:val="both"/>
              <w:rPr>
                <w:rFonts w:ascii="Arial Narrow" w:hAnsi="Arial Narrow"/>
                <w:sz w:val="24"/>
                <w:szCs w:val="24"/>
              </w:rPr>
            </w:pPr>
            <w:r w:rsidRPr="00B9110C">
              <w:rPr>
                <w:rFonts w:ascii="Arial Narrow" w:hAnsi="Arial Narrow"/>
                <w:sz w:val="24"/>
                <w:szCs w:val="24"/>
              </w:rPr>
              <w:t>nombre des pâturages  situés dans les servitudes et site des postes</w:t>
            </w:r>
          </w:p>
        </w:tc>
        <w:tc>
          <w:tcPr>
            <w:tcW w:w="1843" w:type="dxa"/>
            <w:shd w:val="clear" w:color="auto" w:fill="auto"/>
          </w:tcPr>
          <w:p w14:paraId="520A5BBD" w14:textId="15FBD2E5" w:rsidR="00B6739F" w:rsidRPr="00D1684E" w:rsidRDefault="00EB7F65" w:rsidP="00E60644">
            <w:pPr>
              <w:spacing w:line="276" w:lineRule="auto"/>
              <w:jc w:val="both"/>
              <w:rPr>
                <w:rFonts w:ascii="Arial Narrow" w:hAnsi="Arial Narrow"/>
                <w:sz w:val="24"/>
                <w:szCs w:val="24"/>
              </w:rPr>
            </w:pPr>
            <w:r>
              <w:rPr>
                <w:rFonts w:ascii="Arial Narrow" w:hAnsi="Arial Narrow"/>
                <w:sz w:val="24"/>
                <w:szCs w:val="24"/>
              </w:rPr>
              <w:t>0</w:t>
            </w:r>
          </w:p>
        </w:tc>
      </w:tr>
      <w:tr w:rsidR="00B6739F" w:rsidRPr="005C13C6" w14:paraId="08CDC917" w14:textId="77777777" w:rsidTr="00E60644">
        <w:tc>
          <w:tcPr>
            <w:tcW w:w="3828" w:type="dxa"/>
            <w:shd w:val="clear" w:color="auto" w:fill="auto"/>
          </w:tcPr>
          <w:p w14:paraId="0CF86C21" w14:textId="77777777" w:rsidR="00B6739F" w:rsidRPr="005C13C6" w:rsidRDefault="00B6739F" w:rsidP="00E60644">
            <w:pPr>
              <w:spacing w:line="276" w:lineRule="auto"/>
              <w:jc w:val="both"/>
              <w:rPr>
                <w:rFonts w:ascii="Arial Narrow" w:hAnsi="Arial Narrow"/>
                <w:sz w:val="24"/>
                <w:szCs w:val="24"/>
              </w:rPr>
            </w:pPr>
            <w:r w:rsidRPr="005C13C6">
              <w:rPr>
                <w:rFonts w:ascii="Arial Narrow" w:hAnsi="Arial Narrow"/>
                <w:sz w:val="24"/>
                <w:szCs w:val="24"/>
              </w:rPr>
              <w:t xml:space="preserve">Zones dédiées aux activités d’exploitation minières </w:t>
            </w:r>
          </w:p>
        </w:tc>
        <w:tc>
          <w:tcPr>
            <w:tcW w:w="3685" w:type="dxa"/>
            <w:shd w:val="clear" w:color="auto" w:fill="auto"/>
          </w:tcPr>
          <w:p w14:paraId="3158DCD2" w14:textId="77777777" w:rsidR="00B6739F" w:rsidRPr="008D17B4" w:rsidRDefault="00B6739F" w:rsidP="00E60644">
            <w:pPr>
              <w:spacing w:line="276" w:lineRule="auto"/>
              <w:jc w:val="both"/>
              <w:rPr>
                <w:rFonts w:ascii="Arial Narrow" w:hAnsi="Arial Narrow"/>
                <w:sz w:val="24"/>
                <w:szCs w:val="24"/>
              </w:rPr>
            </w:pPr>
            <w:r w:rsidRPr="008D17B4">
              <w:rPr>
                <w:rFonts w:ascii="Arial Narrow" w:hAnsi="Arial Narrow"/>
                <w:sz w:val="24"/>
                <w:szCs w:val="24"/>
              </w:rPr>
              <w:t xml:space="preserve">Superficie </w:t>
            </w:r>
            <w:r>
              <w:rPr>
                <w:rFonts w:ascii="Arial Narrow" w:hAnsi="Arial Narrow"/>
                <w:sz w:val="24"/>
                <w:szCs w:val="24"/>
              </w:rPr>
              <w:t>des servitudes et sites des postes</w:t>
            </w:r>
            <w:r w:rsidRPr="008D17B4">
              <w:rPr>
                <w:rFonts w:ascii="Arial Narrow" w:hAnsi="Arial Narrow"/>
                <w:sz w:val="24"/>
                <w:szCs w:val="24"/>
              </w:rPr>
              <w:t xml:space="preserve"> affecté</w:t>
            </w:r>
            <w:r>
              <w:rPr>
                <w:rFonts w:ascii="Arial Narrow" w:hAnsi="Arial Narrow"/>
                <w:sz w:val="24"/>
                <w:szCs w:val="24"/>
              </w:rPr>
              <w:t>s</w:t>
            </w:r>
            <w:r w:rsidRPr="008D17B4">
              <w:rPr>
                <w:rFonts w:ascii="Arial Narrow" w:hAnsi="Arial Narrow"/>
                <w:sz w:val="24"/>
                <w:szCs w:val="24"/>
              </w:rPr>
              <w:t xml:space="preserve"> aux activités d’exploitation minière  </w:t>
            </w:r>
          </w:p>
        </w:tc>
        <w:tc>
          <w:tcPr>
            <w:tcW w:w="1843" w:type="dxa"/>
            <w:shd w:val="clear" w:color="auto" w:fill="auto"/>
          </w:tcPr>
          <w:p w14:paraId="391C2BEC" w14:textId="78D65EC6" w:rsidR="00B6739F" w:rsidRPr="00D1684E" w:rsidRDefault="00B6739F" w:rsidP="00E60644">
            <w:pPr>
              <w:spacing w:line="276" w:lineRule="auto"/>
              <w:jc w:val="both"/>
              <w:rPr>
                <w:rFonts w:ascii="Arial Narrow" w:hAnsi="Arial Narrow"/>
                <w:sz w:val="24"/>
                <w:szCs w:val="24"/>
              </w:rPr>
            </w:pPr>
            <w:r>
              <w:rPr>
                <w:rFonts w:ascii="Arial Narrow" w:hAnsi="Arial Narrow"/>
                <w:sz w:val="24"/>
                <w:szCs w:val="24"/>
              </w:rPr>
              <w:t>0</w:t>
            </w:r>
            <w:r w:rsidRPr="00D1684E">
              <w:rPr>
                <w:rFonts w:ascii="Arial Narrow" w:hAnsi="Arial Narrow"/>
                <w:sz w:val="24"/>
                <w:szCs w:val="24"/>
              </w:rPr>
              <w:t xml:space="preserve"> </w:t>
            </w:r>
          </w:p>
        </w:tc>
      </w:tr>
      <w:tr w:rsidR="00B6739F" w:rsidRPr="005C13C6" w14:paraId="5C7E334A" w14:textId="77777777" w:rsidTr="00E60644">
        <w:tc>
          <w:tcPr>
            <w:tcW w:w="3828" w:type="dxa"/>
            <w:shd w:val="clear" w:color="auto" w:fill="auto"/>
          </w:tcPr>
          <w:p w14:paraId="59A82E5A" w14:textId="77777777" w:rsidR="00B6739F" w:rsidRPr="005C13C6" w:rsidRDefault="00B6739F" w:rsidP="00E60644">
            <w:pPr>
              <w:spacing w:line="276" w:lineRule="auto"/>
              <w:jc w:val="both"/>
              <w:rPr>
                <w:rFonts w:ascii="Arial Narrow" w:hAnsi="Arial Narrow"/>
                <w:sz w:val="24"/>
                <w:szCs w:val="24"/>
              </w:rPr>
            </w:pPr>
            <w:r w:rsidRPr="005C13C6">
              <w:rPr>
                <w:rFonts w:ascii="Arial Narrow" w:hAnsi="Arial Narrow"/>
                <w:sz w:val="24"/>
                <w:szCs w:val="24"/>
              </w:rPr>
              <w:t xml:space="preserve">Etablissements scolaires primaires se trouvant à l’intérieur du corridor </w:t>
            </w:r>
          </w:p>
        </w:tc>
        <w:tc>
          <w:tcPr>
            <w:tcW w:w="3685" w:type="dxa"/>
            <w:shd w:val="clear" w:color="auto" w:fill="auto"/>
          </w:tcPr>
          <w:p w14:paraId="240718F9" w14:textId="77777777" w:rsidR="00B6739F" w:rsidRPr="008D17B4" w:rsidRDefault="00B6739F" w:rsidP="00E60644">
            <w:pPr>
              <w:spacing w:line="276" w:lineRule="auto"/>
              <w:jc w:val="both"/>
              <w:rPr>
                <w:rFonts w:ascii="Arial Narrow" w:hAnsi="Arial Narrow"/>
                <w:sz w:val="24"/>
                <w:szCs w:val="24"/>
              </w:rPr>
            </w:pPr>
            <w:r w:rsidRPr="008D17B4">
              <w:rPr>
                <w:rFonts w:ascii="Arial Narrow" w:hAnsi="Arial Narrow"/>
                <w:sz w:val="24"/>
                <w:szCs w:val="24"/>
              </w:rPr>
              <w:t xml:space="preserve">Nombre d’établissements scolaires se trouvant à l’intérieur </w:t>
            </w:r>
            <w:r>
              <w:rPr>
                <w:rFonts w:ascii="Arial Narrow" w:hAnsi="Arial Narrow"/>
                <w:sz w:val="24"/>
                <w:szCs w:val="24"/>
              </w:rPr>
              <w:t>des servitudes</w:t>
            </w:r>
            <w:r w:rsidRPr="008D17B4">
              <w:rPr>
                <w:rFonts w:ascii="Arial Narrow" w:hAnsi="Arial Narrow"/>
                <w:sz w:val="24"/>
                <w:szCs w:val="24"/>
              </w:rPr>
              <w:t xml:space="preserve"> </w:t>
            </w:r>
            <w:r>
              <w:rPr>
                <w:rFonts w:ascii="Arial Narrow" w:hAnsi="Arial Narrow"/>
                <w:sz w:val="24"/>
                <w:szCs w:val="24"/>
              </w:rPr>
              <w:t>et site des postes</w:t>
            </w:r>
          </w:p>
        </w:tc>
        <w:tc>
          <w:tcPr>
            <w:tcW w:w="1843" w:type="dxa"/>
            <w:shd w:val="clear" w:color="auto" w:fill="auto"/>
          </w:tcPr>
          <w:p w14:paraId="3F55DFF9" w14:textId="52FECBFD" w:rsidR="00B6739F" w:rsidRPr="00D1684E" w:rsidRDefault="00B6739F" w:rsidP="00E60644">
            <w:pPr>
              <w:spacing w:line="276" w:lineRule="auto"/>
              <w:jc w:val="both"/>
              <w:rPr>
                <w:rFonts w:ascii="Arial Narrow" w:hAnsi="Arial Narrow"/>
                <w:sz w:val="24"/>
                <w:szCs w:val="24"/>
              </w:rPr>
            </w:pPr>
            <w:r>
              <w:rPr>
                <w:rFonts w:ascii="Arial Narrow" w:hAnsi="Arial Narrow"/>
                <w:sz w:val="24"/>
                <w:szCs w:val="24"/>
              </w:rPr>
              <w:t>0</w:t>
            </w:r>
          </w:p>
        </w:tc>
      </w:tr>
      <w:tr w:rsidR="00B6739F" w:rsidRPr="005C13C6" w14:paraId="69570B22" w14:textId="77777777" w:rsidTr="00E60644">
        <w:tc>
          <w:tcPr>
            <w:tcW w:w="3828" w:type="dxa"/>
            <w:shd w:val="clear" w:color="auto" w:fill="auto"/>
          </w:tcPr>
          <w:p w14:paraId="708283EF" w14:textId="77777777" w:rsidR="00B6739F" w:rsidRPr="005C13C6" w:rsidRDefault="00B6739F" w:rsidP="00E60644">
            <w:pPr>
              <w:spacing w:line="276" w:lineRule="auto"/>
              <w:jc w:val="both"/>
              <w:rPr>
                <w:rFonts w:ascii="Arial Narrow" w:hAnsi="Arial Narrow"/>
                <w:sz w:val="24"/>
                <w:szCs w:val="24"/>
              </w:rPr>
            </w:pPr>
            <w:r w:rsidRPr="005C13C6">
              <w:rPr>
                <w:rFonts w:ascii="Arial Narrow" w:hAnsi="Arial Narrow"/>
                <w:sz w:val="24"/>
                <w:szCs w:val="24"/>
              </w:rPr>
              <w:t xml:space="preserve">Structures sanitaires dans la zone </w:t>
            </w:r>
          </w:p>
        </w:tc>
        <w:tc>
          <w:tcPr>
            <w:tcW w:w="3685" w:type="dxa"/>
            <w:shd w:val="clear" w:color="auto" w:fill="auto"/>
          </w:tcPr>
          <w:p w14:paraId="5A0C50CC" w14:textId="77777777" w:rsidR="00B6739F" w:rsidRPr="008D17B4" w:rsidRDefault="00B6739F" w:rsidP="00E60644">
            <w:pPr>
              <w:spacing w:line="276" w:lineRule="auto"/>
              <w:jc w:val="both"/>
              <w:rPr>
                <w:rFonts w:ascii="Arial Narrow" w:hAnsi="Arial Narrow"/>
                <w:sz w:val="24"/>
                <w:szCs w:val="24"/>
              </w:rPr>
            </w:pPr>
            <w:r w:rsidRPr="008D17B4">
              <w:rPr>
                <w:rFonts w:ascii="Arial Narrow" w:hAnsi="Arial Narrow"/>
                <w:sz w:val="24"/>
                <w:szCs w:val="24"/>
              </w:rPr>
              <w:t xml:space="preserve">Nombre de structures sanitaires implantées dans la zone </w:t>
            </w:r>
            <w:r>
              <w:rPr>
                <w:rFonts w:ascii="Arial Narrow" w:hAnsi="Arial Narrow"/>
                <w:sz w:val="24"/>
                <w:szCs w:val="24"/>
              </w:rPr>
              <w:t>du projet</w:t>
            </w:r>
            <w:r w:rsidRPr="008D17B4">
              <w:rPr>
                <w:rFonts w:ascii="Arial Narrow" w:hAnsi="Arial Narrow"/>
                <w:sz w:val="24"/>
                <w:szCs w:val="24"/>
              </w:rPr>
              <w:t xml:space="preserve"> </w:t>
            </w:r>
          </w:p>
        </w:tc>
        <w:tc>
          <w:tcPr>
            <w:tcW w:w="1843" w:type="dxa"/>
            <w:shd w:val="clear" w:color="auto" w:fill="auto"/>
          </w:tcPr>
          <w:p w14:paraId="369D43DF" w14:textId="600AEBD6" w:rsidR="00B6739F" w:rsidRDefault="00FF6CCD" w:rsidP="00E60644">
            <w:pPr>
              <w:spacing w:line="276" w:lineRule="auto"/>
              <w:jc w:val="both"/>
              <w:rPr>
                <w:rFonts w:ascii="Arial Narrow" w:hAnsi="Arial Narrow"/>
                <w:sz w:val="24"/>
                <w:szCs w:val="24"/>
              </w:rPr>
            </w:pPr>
            <w:r w:rsidRPr="00625EB0">
              <w:rPr>
                <w:rFonts w:ascii="Arial Narrow" w:hAnsi="Arial Narrow"/>
                <w:sz w:val="24"/>
                <w:szCs w:val="24"/>
                <w:u w:val="single"/>
              </w:rPr>
              <w:t>District</w:t>
            </w:r>
            <w:r w:rsidR="00625EB0" w:rsidRPr="00625EB0">
              <w:rPr>
                <w:rFonts w:ascii="Arial Narrow" w:hAnsi="Arial Narrow"/>
                <w:sz w:val="24"/>
                <w:szCs w:val="24"/>
                <w:u w:val="single"/>
              </w:rPr>
              <w:t>s</w:t>
            </w:r>
            <w:r w:rsidRPr="00625EB0">
              <w:rPr>
                <w:rFonts w:ascii="Arial Narrow" w:hAnsi="Arial Narrow"/>
                <w:sz w:val="24"/>
                <w:szCs w:val="24"/>
                <w:u w:val="single"/>
              </w:rPr>
              <w:t xml:space="preserve"> de santé</w:t>
            </w:r>
            <w:r>
              <w:rPr>
                <w:rFonts w:ascii="Arial Narrow" w:hAnsi="Arial Narrow"/>
                <w:sz w:val="24"/>
                <w:szCs w:val="24"/>
              </w:rPr>
              <w:t> :</w:t>
            </w:r>
          </w:p>
          <w:p w14:paraId="4A3A5832" w14:textId="77777777" w:rsidR="00FF6CCD" w:rsidRDefault="00FF6CCD" w:rsidP="00E60644">
            <w:pPr>
              <w:spacing w:line="276" w:lineRule="auto"/>
              <w:jc w:val="both"/>
              <w:rPr>
                <w:rFonts w:ascii="Arial Narrow" w:hAnsi="Arial Narrow"/>
                <w:sz w:val="24"/>
                <w:szCs w:val="24"/>
              </w:rPr>
            </w:pPr>
            <w:r>
              <w:rPr>
                <w:rFonts w:ascii="Arial Narrow" w:hAnsi="Arial Narrow"/>
                <w:sz w:val="24"/>
                <w:szCs w:val="24"/>
              </w:rPr>
              <w:t>N’Djamena :10</w:t>
            </w:r>
          </w:p>
          <w:p w14:paraId="530DF801" w14:textId="642D6EE6" w:rsidR="00FF6CCD" w:rsidRDefault="00FF6CCD" w:rsidP="00E60644">
            <w:pPr>
              <w:spacing w:line="276" w:lineRule="auto"/>
              <w:jc w:val="both"/>
              <w:rPr>
                <w:rFonts w:ascii="Arial Narrow" w:hAnsi="Arial Narrow"/>
                <w:sz w:val="24"/>
                <w:szCs w:val="24"/>
              </w:rPr>
            </w:pPr>
            <w:r>
              <w:rPr>
                <w:rFonts w:ascii="Arial Narrow" w:hAnsi="Arial Narrow"/>
                <w:sz w:val="24"/>
                <w:szCs w:val="24"/>
              </w:rPr>
              <w:t>Biltine : 1</w:t>
            </w:r>
          </w:p>
          <w:p w14:paraId="30E0282F" w14:textId="4938D110" w:rsidR="00FF6CCD" w:rsidRDefault="00FF6CCD" w:rsidP="00E60644">
            <w:pPr>
              <w:spacing w:line="276" w:lineRule="auto"/>
              <w:jc w:val="both"/>
              <w:rPr>
                <w:rFonts w:ascii="Arial Narrow" w:hAnsi="Arial Narrow"/>
                <w:sz w:val="24"/>
                <w:szCs w:val="24"/>
              </w:rPr>
            </w:pPr>
            <w:r>
              <w:rPr>
                <w:rFonts w:ascii="Arial Narrow" w:hAnsi="Arial Narrow"/>
                <w:sz w:val="24"/>
                <w:szCs w:val="24"/>
              </w:rPr>
              <w:t>Bol : 1</w:t>
            </w:r>
          </w:p>
          <w:p w14:paraId="25848E62" w14:textId="29FF3E91" w:rsidR="00FF6CCD" w:rsidRPr="00D1684E" w:rsidRDefault="00FF6CCD" w:rsidP="00E60644">
            <w:pPr>
              <w:spacing w:line="276" w:lineRule="auto"/>
              <w:jc w:val="both"/>
              <w:rPr>
                <w:rFonts w:ascii="Arial Narrow" w:hAnsi="Arial Narrow"/>
                <w:sz w:val="24"/>
                <w:szCs w:val="24"/>
              </w:rPr>
            </w:pPr>
            <w:r>
              <w:rPr>
                <w:rFonts w:ascii="Arial Narrow" w:hAnsi="Arial Narrow"/>
                <w:sz w:val="24"/>
                <w:szCs w:val="24"/>
              </w:rPr>
              <w:t>Bongor : 1</w:t>
            </w:r>
          </w:p>
        </w:tc>
      </w:tr>
    </w:tbl>
    <w:p w14:paraId="4B5306C5" w14:textId="77777777" w:rsidR="00B6739F" w:rsidRDefault="00B6739F" w:rsidP="00B6739F">
      <w:pPr>
        <w:rPr>
          <w:lang w:val="fr-CA"/>
        </w:rPr>
      </w:pPr>
    </w:p>
    <w:p w14:paraId="4B37913A" w14:textId="77777777" w:rsidR="00B6739F" w:rsidRDefault="00B6739F" w:rsidP="00B6739F">
      <w:pPr>
        <w:rPr>
          <w:rFonts w:ascii="Arial Narrow" w:eastAsiaTheme="majorEastAsia" w:hAnsi="Arial Narrow" w:cstheme="majorBidi"/>
          <w:b/>
          <w:sz w:val="24"/>
          <w:szCs w:val="26"/>
          <w:lang w:val="fr-CA"/>
        </w:rPr>
      </w:pPr>
      <w:r>
        <w:rPr>
          <w:rFonts w:ascii="Arial Narrow" w:hAnsi="Arial Narrow"/>
          <w:b/>
          <w:sz w:val="24"/>
          <w:lang w:val="fr-CA"/>
        </w:rPr>
        <w:br w:type="page"/>
      </w:r>
    </w:p>
    <w:p w14:paraId="2DCB39DC" w14:textId="77777777" w:rsidR="00B6739F" w:rsidRPr="004820C2" w:rsidRDefault="00B6739F" w:rsidP="00B6739F">
      <w:pPr>
        <w:pStyle w:val="Titre2"/>
        <w:spacing w:after="240" w:line="276" w:lineRule="auto"/>
        <w:jc w:val="both"/>
        <w:rPr>
          <w:rFonts w:ascii="Arial Narrow" w:hAnsi="Arial Narrow"/>
          <w:b/>
          <w:color w:val="auto"/>
          <w:sz w:val="24"/>
          <w:lang w:val="fr-CA"/>
        </w:rPr>
      </w:pPr>
      <w:bookmarkStart w:id="56" w:name="_Toc117631597"/>
      <w:r>
        <w:rPr>
          <w:rFonts w:ascii="Arial Narrow" w:hAnsi="Arial Narrow"/>
          <w:b/>
          <w:color w:val="auto"/>
          <w:sz w:val="24"/>
          <w:lang w:val="fr-CA"/>
        </w:rPr>
        <w:t>4.2. Situation g</w:t>
      </w:r>
      <w:r w:rsidRPr="004820C2">
        <w:rPr>
          <w:rFonts w:ascii="Arial Narrow" w:hAnsi="Arial Narrow"/>
          <w:b/>
          <w:color w:val="auto"/>
          <w:sz w:val="24"/>
          <w:lang w:val="fr-CA"/>
        </w:rPr>
        <w:t>éographique</w:t>
      </w:r>
      <w:bookmarkEnd w:id="56"/>
    </w:p>
    <w:p w14:paraId="687773F4" w14:textId="77777777" w:rsidR="00B6739F" w:rsidRPr="004820C2" w:rsidRDefault="00B6739F" w:rsidP="00B6739F">
      <w:pPr>
        <w:pStyle w:val="Titre3"/>
        <w:spacing w:after="240" w:line="276" w:lineRule="auto"/>
        <w:jc w:val="both"/>
        <w:rPr>
          <w:rFonts w:ascii="Arial Narrow" w:hAnsi="Arial Narrow"/>
          <w:b/>
          <w:color w:val="auto"/>
          <w:lang w:val="fr-CA"/>
        </w:rPr>
      </w:pPr>
      <w:bookmarkStart w:id="57" w:name="_Toc117631598"/>
      <w:r>
        <w:rPr>
          <w:rFonts w:ascii="Arial Narrow" w:hAnsi="Arial Narrow"/>
          <w:b/>
          <w:color w:val="auto"/>
          <w:lang w:val="fr-CA"/>
        </w:rPr>
        <w:t>4.2.1. Localisation des c</w:t>
      </w:r>
      <w:r w:rsidRPr="004820C2">
        <w:rPr>
          <w:rFonts w:ascii="Arial Narrow" w:hAnsi="Arial Narrow"/>
          <w:b/>
          <w:color w:val="auto"/>
          <w:lang w:val="fr-CA"/>
        </w:rPr>
        <w:t>ommunes bénéficiaires du projet PASET</w:t>
      </w:r>
      <w:bookmarkEnd w:id="57"/>
    </w:p>
    <w:p w14:paraId="49A838F9" w14:textId="77777777" w:rsidR="00B6739F" w:rsidRPr="004820C2" w:rsidRDefault="00B6739F" w:rsidP="00B6739F">
      <w:pPr>
        <w:spacing w:line="276" w:lineRule="auto"/>
        <w:jc w:val="both"/>
        <w:rPr>
          <w:rFonts w:ascii="Arial Narrow" w:hAnsi="Arial Narrow"/>
          <w:sz w:val="24"/>
          <w:szCs w:val="24"/>
          <w:lang w:val="fr-CA"/>
        </w:rPr>
      </w:pPr>
      <w:r>
        <w:rPr>
          <w:rFonts w:ascii="Arial Narrow" w:hAnsi="Arial Narrow"/>
          <w:sz w:val="24"/>
          <w:szCs w:val="24"/>
          <w:lang w:val="fr-CA"/>
        </w:rPr>
        <w:t xml:space="preserve">Le projet PASET sera implanté dans quatre (04) villes du Tchad  à savoir: N’Djamena, Bongor, Biltine et BOL. Sur le plan administratif </w:t>
      </w:r>
      <w:r w:rsidRPr="004820C2">
        <w:rPr>
          <w:rFonts w:ascii="Arial Narrow" w:hAnsi="Arial Narrow"/>
          <w:sz w:val="24"/>
          <w:szCs w:val="24"/>
          <w:lang w:val="fr-CA"/>
        </w:rPr>
        <w:t>(Voir figure 1)</w:t>
      </w:r>
      <w:r>
        <w:rPr>
          <w:rFonts w:ascii="Arial Narrow" w:hAnsi="Arial Narrow"/>
          <w:sz w:val="24"/>
          <w:szCs w:val="24"/>
          <w:lang w:val="fr-CA"/>
        </w:rPr>
        <w:t xml:space="preserve">, N’Djamena est la capitale du Tchad, Bongor, Biltine et Bol sont respectivement les chefs-lieux des provinces de : Mayo </w:t>
      </w:r>
      <w:proofErr w:type="spellStart"/>
      <w:r>
        <w:rPr>
          <w:rFonts w:ascii="Arial Narrow" w:hAnsi="Arial Narrow"/>
          <w:sz w:val="24"/>
          <w:szCs w:val="24"/>
          <w:lang w:val="fr-CA"/>
        </w:rPr>
        <w:t>Kebbi</w:t>
      </w:r>
      <w:proofErr w:type="spellEnd"/>
      <w:r>
        <w:rPr>
          <w:rFonts w:ascii="Arial Narrow" w:hAnsi="Arial Narrow"/>
          <w:sz w:val="24"/>
          <w:szCs w:val="24"/>
          <w:lang w:val="fr-CA"/>
        </w:rPr>
        <w:t xml:space="preserve"> Est, Wadi </w:t>
      </w:r>
      <w:proofErr w:type="spellStart"/>
      <w:r>
        <w:rPr>
          <w:rFonts w:ascii="Arial Narrow" w:hAnsi="Arial Narrow"/>
          <w:sz w:val="24"/>
          <w:szCs w:val="24"/>
          <w:lang w:val="fr-CA"/>
        </w:rPr>
        <w:t>Fira</w:t>
      </w:r>
      <w:proofErr w:type="spellEnd"/>
      <w:r>
        <w:rPr>
          <w:rFonts w:ascii="Arial Narrow" w:hAnsi="Arial Narrow"/>
          <w:sz w:val="24"/>
          <w:szCs w:val="24"/>
          <w:lang w:val="fr-CA"/>
        </w:rPr>
        <w:t xml:space="preserve"> et Lac. </w:t>
      </w:r>
      <w:r w:rsidRPr="004820C2">
        <w:rPr>
          <w:rFonts w:ascii="Arial Narrow" w:hAnsi="Arial Narrow"/>
          <w:sz w:val="24"/>
          <w:szCs w:val="24"/>
          <w:lang w:val="fr-CA"/>
        </w:rPr>
        <w:t xml:space="preserve">L’installation des centrales solaires hybrides du projet PASET </w:t>
      </w:r>
      <w:r>
        <w:rPr>
          <w:rFonts w:ascii="Arial Narrow" w:hAnsi="Arial Narrow"/>
          <w:sz w:val="24"/>
          <w:szCs w:val="24"/>
          <w:lang w:val="fr-CA"/>
        </w:rPr>
        <w:t xml:space="preserve">se fera à </w:t>
      </w:r>
      <w:r w:rsidRPr="004820C2">
        <w:rPr>
          <w:rFonts w:ascii="Arial Narrow" w:hAnsi="Arial Narrow"/>
          <w:sz w:val="24"/>
          <w:szCs w:val="24"/>
          <w:lang w:val="fr-CA"/>
        </w:rPr>
        <w:t>Bongor, Biltine</w:t>
      </w:r>
      <w:r>
        <w:rPr>
          <w:rFonts w:ascii="Arial Narrow" w:hAnsi="Arial Narrow"/>
          <w:sz w:val="24"/>
          <w:szCs w:val="24"/>
          <w:lang w:val="fr-CA"/>
        </w:rPr>
        <w:t xml:space="preserve"> et</w:t>
      </w:r>
      <w:r w:rsidRPr="004820C2">
        <w:rPr>
          <w:rFonts w:ascii="Arial Narrow" w:hAnsi="Arial Narrow"/>
          <w:sz w:val="24"/>
          <w:szCs w:val="24"/>
          <w:lang w:val="fr-CA"/>
        </w:rPr>
        <w:t xml:space="preserve"> Bol</w:t>
      </w:r>
      <w:r>
        <w:rPr>
          <w:rFonts w:ascii="Arial Narrow" w:hAnsi="Arial Narrow"/>
          <w:sz w:val="24"/>
          <w:szCs w:val="24"/>
          <w:lang w:val="fr-CA"/>
        </w:rPr>
        <w:t xml:space="preserve">. </w:t>
      </w:r>
      <w:r w:rsidRPr="004820C2">
        <w:rPr>
          <w:rFonts w:ascii="Arial Narrow" w:hAnsi="Arial Narrow"/>
          <w:sz w:val="24"/>
          <w:szCs w:val="24"/>
          <w:lang w:val="fr-CA"/>
        </w:rPr>
        <w:t xml:space="preserve">La ville de N’Djamena bénéficiera le renforcement du réseau MT/BT et la pose des transformateurs. </w:t>
      </w:r>
    </w:p>
    <w:p w14:paraId="559E806C" w14:textId="77777777" w:rsidR="00B6739F" w:rsidRPr="004820C2" w:rsidRDefault="00B6739F" w:rsidP="00B6739F">
      <w:pPr>
        <w:spacing w:line="276" w:lineRule="auto"/>
        <w:jc w:val="both"/>
        <w:rPr>
          <w:rFonts w:ascii="Arial Narrow" w:hAnsi="Arial Narrow"/>
          <w:sz w:val="24"/>
          <w:szCs w:val="24"/>
          <w:lang w:val="fr-CA"/>
        </w:rPr>
      </w:pPr>
      <w:r w:rsidRPr="004820C2">
        <w:rPr>
          <w:rFonts w:ascii="Arial Narrow" w:hAnsi="Arial Narrow"/>
          <w:noProof/>
          <w:sz w:val="24"/>
          <w:szCs w:val="24"/>
          <w:lang w:eastAsia="fr-FR"/>
        </w:rPr>
        <w:drawing>
          <wp:anchor distT="0" distB="0" distL="114300" distR="114300" simplePos="0" relativeHeight="251659264" behindDoc="0" locked="0" layoutInCell="1" allowOverlap="1" wp14:anchorId="698AAF63" wp14:editId="08774B46">
            <wp:simplePos x="0" y="0"/>
            <wp:positionH relativeFrom="margin">
              <wp:posOffset>54340</wp:posOffset>
            </wp:positionH>
            <wp:positionV relativeFrom="margin">
              <wp:posOffset>2054027</wp:posOffset>
            </wp:positionV>
            <wp:extent cx="3589020" cy="4531995"/>
            <wp:effectExtent l="0" t="0" r="0" b="1905"/>
            <wp:wrapSquare wrapText="bothSides"/>
            <wp:docPr id="1" name="Image 1" descr="D:\PDCECJ)\Année 2022\PASET\cartes d'étude\Localisaation des 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DCECJ)\Année 2022\PASET\cartes d'étude\Localisaation des site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89020" cy="4531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B19284" w14:textId="77777777" w:rsidR="00B6739F" w:rsidRPr="004820C2" w:rsidRDefault="00B6739F" w:rsidP="00B6739F">
      <w:pPr>
        <w:spacing w:line="276" w:lineRule="auto"/>
        <w:jc w:val="both"/>
        <w:rPr>
          <w:rFonts w:ascii="Arial Narrow" w:hAnsi="Arial Narrow"/>
          <w:sz w:val="24"/>
          <w:szCs w:val="24"/>
          <w:lang w:val="fr-CA"/>
        </w:rPr>
      </w:pPr>
    </w:p>
    <w:p w14:paraId="034E9F48" w14:textId="77777777" w:rsidR="00B6739F" w:rsidRPr="004820C2" w:rsidRDefault="00B6739F" w:rsidP="00B6739F">
      <w:pPr>
        <w:spacing w:line="276" w:lineRule="auto"/>
        <w:jc w:val="center"/>
        <w:rPr>
          <w:rFonts w:ascii="Arial Narrow" w:hAnsi="Arial Narrow"/>
          <w:sz w:val="24"/>
          <w:szCs w:val="24"/>
          <w:lang w:val="fr-CA"/>
        </w:rPr>
      </w:pPr>
    </w:p>
    <w:p w14:paraId="7A415203" w14:textId="77777777" w:rsidR="00B6739F" w:rsidRPr="004820C2" w:rsidRDefault="00B6739F" w:rsidP="00B6739F">
      <w:pPr>
        <w:spacing w:line="276" w:lineRule="auto"/>
        <w:jc w:val="both"/>
        <w:rPr>
          <w:rFonts w:ascii="Arial Narrow" w:hAnsi="Arial Narrow"/>
          <w:sz w:val="24"/>
          <w:szCs w:val="24"/>
          <w:lang w:val="fr-CA"/>
        </w:rPr>
      </w:pPr>
    </w:p>
    <w:p w14:paraId="36F43A86" w14:textId="77777777" w:rsidR="00B6739F" w:rsidRPr="004820C2" w:rsidRDefault="00B6739F" w:rsidP="00B6739F">
      <w:pPr>
        <w:spacing w:line="276" w:lineRule="auto"/>
        <w:jc w:val="both"/>
        <w:rPr>
          <w:rFonts w:ascii="Arial Narrow" w:hAnsi="Arial Narrow"/>
          <w:sz w:val="24"/>
          <w:szCs w:val="24"/>
          <w:lang w:val="fr-CA"/>
        </w:rPr>
      </w:pPr>
    </w:p>
    <w:p w14:paraId="5275F3C8" w14:textId="77777777" w:rsidR="00B6739F" w:rsidRPr="004820C2" w:rsidRDefault="00B6739F" w:rsidP="00B6739F">
      <w:pPr>
        <w:spacing w:line="276" w:lineRule="auto"/>
        <w:jc w:val="both"/>
        <w:rPr>
          <w:rFonts w:ascii="Arial Narrow" w:hAnsi="Arial Narrow"/>
          <w:sz w:val="24"/>
          <w:szCs w:val="24"/>
          <w:lang w:val="fr-CA"/>
        </w:rPr>
      </w:pPr>
    </w:p>
    <w:p w14:paraId="121615FA" w14:textId="77777777" w:rsidR="00B6739F" w:rsidRPr="004820C2" w:rsidRDefault="00B6739F" w:rsidP="00B6739F">
      <w:pPr>
        <w:spacing w:line="276" w:lineRule="auto"/>
        <w:jc w:val="both"/>
        <w:rPr>
          <w:rFonts w:ascii="Arial Narrow" w:hAnsi="Arial Narrow"/>
          <w:sz w:val="24"/>
          <w:szCs w:val="24"/>
          <w:lang w:val="fr-CA"/>
        </w:rPr>
      </w:pPr>
    </w:p>
    <w:p w14:paraId="7455D4E2" w14:textId="77777777" w:rsidR="00B6739F" w:rsidRPr="004820C2" w:rsidRDefault="00B6739F" w:rsidP="00B6739F">
      <w:pPr>
        <w:spacing w:line="276" w:lineRule="auto"/>
        <w:jc w:val="both"/>
        <w:rPr>
          <w:rFonts w:ascii="Arial Narrow" w:hAnsi="Arial Narrow"/>
          <w:sz w:val="24"/>
          <w:szCs w:val="24"/>
          <w:lang w:val="fr-CA"/>
        </w:rPr>
      </w:pPr>
    </w:p>
    <w:p w14:paraId="1BD4E3BB" w14:textId="77777777" w:rsidR="00B6739F" w:rsidRPr="004820C2" w:rsidRDefault="00B6739F" w:rsidP="00B6739F">
      <w:pPr>
        <w:spacing w:line="276" w:lineRule="auto"/>
        <w:jc w:val="both"/>
        <w:rPr>
          <w:rFonts w:ascii="Arial Narrow" w:hAnsi="Arial Narrow"/>
          <w:sz w:val="24"/>
          <w:szCs w:val="24"/>
          <w:lang w:val="fr-CA"/>
        </w:rPr>
      </w:pPr>
    </w:p>
    <w:p w14:paraId="513139B3" w14:textId="77777777" w:rsidR="00B6739F" w:rsidRPr="004820C2" w:rsidRDefault="00B6739F" w:rsidP="00B6739F">
      <w:pPr>
        <w:spacing w:line="276" w:lineRule="auto"/>
        <w:jc w:val="both"/>
        <w:rPr>
          <w:rFonts w:ascii="Arial Narrow" w:hAnsi="Arial Narrow"/>
          <w:sz w:val="24"/>
          <w:szCs w:val="24"/>
          <w:lang w:val="fr-CA"/>
        </w:rPr>
      </w:pPr>
    </w:p>
    <w:p w14:paraId="687F6DC7" w14:textId="77777777" w:rsidR="00B6739F" w:rsidRPr="004820C2" w:rsidRDefault="00B6739F" w:rsidP="00B6739F">
      <w:pPr>
        <w:spacing w:line="276" w:lineRule="auto"/>
        <w:jc w:val="both"/>
        <w:rPr>
          <w:rFonts w:ascii="Arial Narrow" w:hAnsi="Arial Narrow"/>
          <w:sz w:val="24"/>
          <w:szCs w:val="24"/>
          <w:lang w:val="fr-CA"/>
        </w:rPr>
      </w:pPr>
    </w:p>
    <w:p w14:paraId="7BA35EC1" w14:textId="77777777" w:rsidR="00B6739F" w:rsidRPr="004820C2" w:rsidRDefault="00B6739F" w:rsidP="00B6739F">
      <w:pPr>
        <w:spacing w:line="276" w:lineRule="auto"/>
        <w:jc w:val="both"/>
        <w:rPr>
          <w:rFonts w:ascii="Arial Narrow" w:hAnsi="Arial Narrow"/>
          <w:sz w:val="24"/>
          <w:szCs w:val="24"/>
          <w:lang w:val="fr-CA"/>
        </w:rPr>
      </w:pPr>
    </w:p>
    <w:p w14:paraId="45770ECB" w14:textId="77777777" w:rsidR="00B6739F" w:rsidRPr="004820C2" w:rsidRDefault="00B6739F" w:rsidP="00B6739F">
      <w:pPr>
        <w:spacing w:line="276" w:lineRule="auto"/>
        <w:jc w:val="both"/>
        <w:rPr>
          <w:rFonts w:ascii="Arial Narrow" w:hAnsi="Arial Narrow"/>
          <w:sz w:val="24"/>
          <w:szCs w:val="24"/>
          <w:lang w:val="fr-CA"/>
        </w:rPr>
      </w:pPr>
    </w:p>
    <w:p w14:paraId="037F652E" w14:textId="77777777" w:rsidR="00B6739F" w:rsidRPr="004820C2" w:rsidRDefault="00B6739F" w:rsidP="00B6739F">
      <w:pPr>
        <w:spacing w:line="276" w:lineRule="auto"/>
        <w:jc w:val="both"/>
        <w:rPr>
          <w:rFonts w:ascii="Arial Narrow" w:hAnsi="Arial Narrow"/>
          <w:sz w:val="24"/>
          <w:szCs w:val="24"/>
          <w:lang w:val="fr-CA"/>
        </w:rPr>
      </w:pPr>
    </w:p>
    <w:p w14:paraId="49594A9C" w14:textId="77777777" w:rsidR="00B6739F" w:rsidRDefault="00B6739F" w:rsidP="00B6739F">
      <w:pPr>
        <w:spacing w:line="276" w:lineRule="auto"/>
        <w:jc w:val="both"/>
        <w:rPr>
          <w:rFonts w:ascii="Arial Narrow" w:hAnsi="Arial Narrow"/>
          <w:sz w:val="24"/>
          <w:szCs w:val="24"/>
          <w:lang w:val="fr-CA"/>
        </w:rPr>
      </w:pPr>
    </w:p>
    <w:p w14:paraId="019025A8" w14:textId="77777777" w:rsidR="00B6739F" w:rsidRPr="004820C2" w:rsidRDefault="00B6739F" w:rsidP="00B6739F">
      <w:pPr>
        <w:spacing w:line="276" w:lineRule="auto"/>
        <w:jc w:val="both"/>
        <w:rPr>
          <w:rFonts w:ascii="Arial Narrow" w:hAnsi="Arial Narrow"/>
          <w:sz w:val="24"/>
          <w:szCs w:val="24"/>
          <w:lang w:val="fr-CA"/>
        </w:rPr>
      </w:pPr>
    </w:p>
    <w:p w14:paraId="12014F7D" w14:textId="77777777" w:rsidR="00B6739F" w:rsidRPr="004820C2" w:rsidRDefault="00B6739F" w:rsidP="00B6739F">
      <w:pPr>
        <w:pStyle w:val="Lgende"/>
        <w:spacing w:line="276" w:lineRule="auto"/>
        <w:rPr>
          <w:rFonts w:ascii="Arial Narrow" w:hAnsi="Arial Narrow"/>
          <w:i w:val="0"/>
          <w:color w:val="auto"/>
          <w:sz w:val="24"/>
          <w:szCs w:val="24"/>
          <w:lang w:val="fr-CA"/>
        </w:rPr>
      </w:pPr>
      <w:bookmarkStart w:id="58" w:name="_Toc117631687"/>
      <w:r w:rsidRPr="004820C2">
        <w:rPr>
          <w:rFonts w:ascii="Arial Narrow" w:hAnsi="Arial Narrow"/>
          <w:i w:val="0"/>
          <w:color w:val="auto"/>
          <w:sz w:val="24"/>
          <w:szCs w:val="24"/>
        </w:rPr>
        <w:t xml:space="preserve">Figure </w:t>
      </w:r>
      <w:r w:rsidRPr="004820C2">
        <w:rPr>
          <w:rFonts w:ascii="Arial Narrow" w:hAnsi="Arial Narrow"/>
          <w:i w:val="0"/>
          <w:color w:val="auto"/>
          <w:sz w:val="24"/>
          <w:szCs w:val="24"/>
        </w:rPr>
        <w:fldChar w:fldCharType="begin"/>
      </w:r>
      <w:r w:rsidRPr="004820C2">
        <w:rPr>
          <w:rFonts w:ascii="Arial Narrow" w:hAnsi="Arial Narrow"/>
          <w:i w:val="0"/>
          <w:color w:val="auto"/>
          <w:sz w:val="24"/>
          <w:szCs w:val="24"/>
        </w:rPr>
        <w:instrText xml:space="preserve"> SEQ Figure \* ARABIC </w:instrText>
      </w:r>
      <w:r w:rsidRPr="004820C2">
        <w:rPr>
          <w:rFonts w:ascii="Arial Narrow" w:hAnsi="Arial Narrow"/>
          <w:i w:val="0"/>
          <w:color w:val="auto"/>
          <w:sz w:val="24"/>
          <w:szCs w:val="24"/>
        </w:rPr>
        <w:fldChar w:fldCharType="separate"/>
      </w:r>
      <w:r w:rsidR="00140A5C">
        <w:rPr>
          <w:rFonts w:ascii="Arial Narrow" w:hAnsi="Arial Narrow"/>
          <w:i w:val="0"/>
          <w:noProof/>
          <w:color w:val="auto"/>
          <w:sz w:val="24"/>
          <w:szCs w:val="24"/>
        </w:rPr>
        <w:t>1</w:t>
      </w:r>
      <w:r w:rsidRPr="004820C2">
        <w:rPr>
          <w:rFonts w:ascii="Arial Narrow" w:hAnsi="Arial Narrow"/>
          <w:i w:val="0"/>
          <w:color w:val="auto"/>
          <w:sz w:val="24"/>
          <w:szCs w:val="24"/>
        </w:rPr>
        <w:fldChar w:fldCharType="end"/>
      </w:r>
      <w:r w:rsidRPr="004820C2">
        <w:rPr>
          <w:rFonts w:ascii="Arial Narrow" w:hAnsi="Arial Narrow"/>
          <w:i w:val="0"/>
          <w:color w:val="auto"/>
          <w:sz w:val="24"/>
          <w:szCs w:val="24"/>
          <w:lang w:val="fr-CA"/>
        </w:rPr>
        <w:t>: Carte de localisation des villes du projet PASET</w:t>
      </w:r>
      <w:r>
        <w:rPr>
          <w:rFonts w:ascii="Arial Narrow" w:hAnsi="Arial Narrow"/>
          <w:i w:val="0"/>
          <w:color w:val="auto"/>
          <w:sz w:val="24"/>
          <w:szCs w:val="24"/>
          <w:lang w:val="fr-CA"/>
        </w:rPr>
        <w:t> : Source (BICHARA 2022; BD.P;SITRAP)</w:t>
      </w:r>
      <w:bookmarkEnd w:id="58"/>
    </w:p>
    <w:p w14:paraId="57531D64" w14:textId="77777777" w:rsidR="00B6739F" w:rsidRPr="004820C2" w:rsidRDefault="00B6739F" w:rsidP="00B6739F">
      <w:pPr>
        <w:pStyle w:val="Titre3"/>
        <w:spacing w:after="240" w:line="276" w:lineRule="auto"/>
        <w:jc w:val="both"/>
        <w:rPr>
          <w:rFonts w:ascii="Arial Narrow" w:hAnsi="Arial Narrow"/>
          <w:b/>
          <w:color w:val="auto"/>
        </w:rPr>
      </w:pPr>
      <w:bookmarkStart w:id="59" w:name="_Toc117631599"/>
      <w:r>
        <w:rPr>
          <w:rFonts w:ascii="Arial Narrow" w:hAnsi="Arial Narrow"/>
          <w:b/>
          <w:color w:val="auto"/>
        </w:rPr>
        <w:t>4</w:t>
      </w:r>
      <w:r w:rsidRPr="004820C2">
        <w:rPr>
          <w:rFonts w:ascii="Arial Narrow" w:hAnsi="Arial Narrow"/>
          <w:b/>
          <w:color w:val="auto"/>
        </w:rPr>
        <w:t>.1.2. Aire de l’étude</w:t>
      </w:r>
      <w:bookmarkEnd w:id="59"/>
      <w:r w:rsidRPr="004820C2">
        <w:rPr>
          <w:rFonts w:ascii="Arial Narrow" w:hAnsi="Arial Narrow"/>
          <w:b/>
          <w:color w:val="auto"/>
        </w:rPr>
        <w:t xml:space="preserve"> </w:t>
      </w:r>
    </w:p>
    <w:p w14:paraId="2A9B6666" w14:textId="77777777" w:rsidR="00B6739F" w:rsidRDefault="00B6739F" w:rsidP="00B6739F">
      <w:pPr>
        <w:spacing w:line="276" w:lineRule="auto"/>
        <w:rPr>
          <w:rFonts w:ascii="Arial Narrow" w:hAnsi="Arial Narrow"/>
          <w:sz w:val="24"/>
        </w:rPr>
      </w:pPr>
      <w:r w:rsidRPr="004820C2">
        <w:rPr>
          <w:rFonts w:ascii="Arial Narrow" w:hAnsi="Arial Narrow"/>
          <w:sz w:val="24"/>
        </w:rPr>
        <w:t xml:space="preserve">Il est nécessaire en premier lieu de limiter l’aire de l’étude globale qui comprend deux </w:t>
      </w:r>
      <w:r>
        <w:rPr>
          <w:rFonts w:ascii="Arial Narrow" w:hAnsi="Arial Narrow"/>
          <w:sz w:val="24"/>
        </w:rPr>
        <w:t xml:space="preserve">(02) </w:t>
      </w:r>
      <w:r w:rsidRPr="004820C2">
        <w:rPr>
          <w:rFonts w:ascii="Arial Narrow" w:hAnsi="Arial Narrow"/>
          <w:sz w:val="24"/>
        </w:rPr>
        <w:t>zones concentriques autour des sites d</w:t>
      </w:r>
      <w:r>
        <w:rPr>
          <w:rFonts w:ascii="Arial Narrow" w:hAnsi="Arial Narrow"/>
          <w:sz w:val="24"/>
        </w:rPr>
        <w:t>u projet. Ainsi, des</w:t>
      </w:r>
      <w:r w:rsidRPr="004820C2">
        <w:rPr>
          <w:rFonts w:ascii="Arial Narrow" w:hAnsi="Arial Narrow"/>
          <w:sz w:val="24"/>
        </w:rPr>
        <w:t xml:space="preserve"> centrales à installer vers la périphérie, on distingue : le site du projet, le périmètre rapproché et le périmètre éloigné :</w:t>
      </w:r>
    </w:p>
    <w:p w14:paraId="3EBB91F5" w14:textId="77777777" w:rsidR="008A3457" w:rsidRDefault="008A3457" w:rsidP="00B6739F">
      <w:pPr>
        <w:spacing w:line="276" w:lineRule="auto"/>
        <w:jc w:val="both"/>
        <w:rPr>
          <w:rFonts w:ascii="Arial Narrow" w:hAnsi="Arial Narrow"/>
          <w:b/>
          <w:sz w:val="24"/>
        </w:rPr>
      </w:pPr>
    </w:p>
    <w:p w14:paraId="26B429C7" w14:textId="77777777" w:rsidR="00B6739F" w:rsidRPr="004820C2" w:rsidRDefault="00B6739F" w:rsidP="00B6739F">
      <w:pPr>
        <w:spacing w:line="276" w:lineRule="auto"/>
        <w:jc w:val="both"/>
        <w:rPr>
          <w:rFonts w:ascii="Arial Narrow" w:hAnsi="Arial Narrow"/>
          <w:b/>
          <w:sz w:val="24"/>
        </w:rPr>
      </w:pPr>
      <w:r>
        <w:rPr>
          <w:rFonts w:ascii="Arial Narrow" w:hAnsi="Arial Narrow"/>
          <w:b/>
          <w:sz w:val="24"/>
        </w:rPr>
        <w:t>P</w:t>
      </w:r>
      <w:r w:rsidRPr="004820C2">
        <w:rPr>
          <w:rFonts w:ascii="Arial Narrow" w:hAnsi="Arial Narrow"/>
          <w:b/>
          <w:sz w:val="24"/>
        </w:rPr>
        <w:t>érimètre rapproché</w:t>
      </w:r>
      <w:r>
        <w:rPr>
          <w:rFonts w:ascii="Arial Narrow" w:hAnsi="Arial Narrow"/>
          <w:b/>
          <w:sz w:val="24"/>
        </w:rPr>
        <w:t xml:space="preserve"> : </w:t>
      </w:r>
      <w:r w:rsidRPr="00130963">
        <w:rPr>
          <w:rFonts w:ascii="Arial Narrow" w:hAnsi="Arial Narrow"/>
          <w:b/>
          <w:sz w:val="24"/>
        </w:rPr>
        <w:t>zone d’influence directe</w:t>
      </w:r>
    </w:p>
    <w:p w14:paraId="68B37F26" w14:textId="77777777" w:rsidR="00B6739F" w:rsidRPr="004820C2" w:rsidRDefault="00B6739F" w:rsidP="00B6739F">
      <w:pPr>
        <w:spacing w:line="276" w:lineRule="auto"/>
        <w:jc w:val="both"/>
        <w:rPr>
          <w:rFonts w:ascii="Arial Narrow" w:hAnsi="Arial Narrow"/>
          <w:sz w:val="28"/>
          <w:lang w:val="fr-CA"/>
        </w:rPr>
      </w:pPr>
      <w:r w:rsidRPr="004820C2">
        <w:rPr>
          <w:rFonts w:ascii="Arial Narrow" w:hAnsi="Arial Narrow"/>
          <w:sz w:val="24"/>
        </w:rPr>
        <w:t xml:space="preserve">Le périmètre rapproché correspond à la zone d’influence directe dans laquelle les activités du projet auront des effets directs sur l’environnement. Il s’agit des aires susceptibles d’être touchés par les travaux ou l’exploitation des centrales : parcelles d’implantation des panneaux et parcelles voisines, chemins d’accès, parcelles d’implantation des postes électriques, tracé du réseau de câblage enterré, aires de montage et d’assemblage des différents éléments relatifs à la technologie retenue. </w:t>
      </w:r>
    </w:p>
    <w:p w14:paraId="4921B610" w14:textId="77777777" w:rsidR="00B6739F" w:rsidRPr="004820C2" w:rsidRDefault="00B6739F" w:rsidP="00B6739F">
      <w:pPr>
        <w:spacing w:line="276" w:lineRule="auto"/>
        <w:jc w:val="both"/>
        <w:rPr>
          <w:rFonts w:ascii="Arial Narrow" w:hAnsi="Arial Narrow"/>
          <w:b/>
          <w:sz w:val="24"/>
        </w:rPr>
      </w:pPr>
      <w:r>
        <w:rPr>
          <w:rFonts w:ascii="Arial Narrow" w:hAnsi="Arial Narrow"/>
          <w:b/>
          <w:sz w:val="24"/>
        </w:rPr>
        <w:t>P</w:t>
      </w:r>
      <w:r w:rsidRPr="004820C2">
        <w:rPr>
          <w:rFonts w:ascii="Arial Narrow" w:hAnsi="Arial Narrow"/>
          <w:b/>
          <w:sz w:val="24"/>
        </w:rPr>
        <w:t>érimètre éloigné</w:t>
      </w:r>
      <w:r>
        <w:rPr>
          <w:rFonts w:ascii="Arial Narrow" w:hAnsi="Arial Narrow"/>
          <w:b/>
          <w:sz w:val="24"/>
        </w:rPr>
        <w:t xml:space="preserve"> : </w:t>
      </w:r>
      <w:r w:rsidRPr="00355A49">
        <w:rPr>
          <w:rFonts w:ascii="Arial Narrow" w:hAnsi="Arial Narrow"/>
          <w:b/>
          <w:sz w:val="24"/>
        </w:rPr>
        <w:t>zone d’influence indirecte</w:t>
      </w:r>
      <w:r>
        <w:rPr>
          <w:rFonts w:ascii="Arial Narrow" w:hAnsi="Arial Narrow"/>
          <w:b/>
          <w:sz w:val="24"/>
        </w:rPr>
        <w:t xml:space="preserve"> </w:t>
      </w:r>
    </w:p>
    <w:p w14:paraId="2D5254D0" w14:textId="77777777" w:rsidR="00B6739F" w:rsidRPr="004820C2" w:rsidRDefault="00B6739F" w:rsidP="00B6739F">
      <w:pPr>
        <w:spacing w:line="276" w:lineRule="auto"/>
        <w:jc w:val="both"/>
        <w:rPr>
          <w:rFonts w:ascii="Arial Narrow" w:hAnsi="Arial Narrow"/>
          <w:sz w:val="24"/>
        </w:rPr>
      </w:pPr>
      <w:r w:rsidRPr="004820C2">
        <w:rPr>
          <w:rFonts w:ascii="Arial Narrow" w:hAnsi="Arial Narrow"/>
          <w:sz w:val="24"/>
        </w:rPr>
        <w:t>Le périmètre éloigné correspond la zone d’influence indirecte qui correspond à toutes les zones ou se feront sentir les effets socioéconomiques de mise en place des installations électriques c’est la zone des impacts potentiels du projet à plus grande échelle. Cette aire englobe les composantes du milieu qui seront influencées par l'implantation du projet, à savoir la population de la région qui bénéfice de l’énergie produite par la centrale, les complexes universitaires,  et les villes et plus généralement, les infrastructures liées directement ou indirectement aux zones d'étude.</w:t>
      </w:r>
    </w:p>
    <w:p w14:paraId="4A8C709A" w14:textId="77777777" w:rsidR="00B6739F" w:rsidRDefault="00B6739F" w:rsidP="00B6739F">
      <w:pPr>
        <w:pStyle w:val="Titre3"/>
        <w:spacing w:after="240"/>
        <w:jc w:val="both"/>
        <w:rPr>
          <w:rFonts w:ascii="Arial Narrow" w:hAnsi="Arial Narrow"/>
          <w:b/>
          <w:color w:val="auto"/>
        </w:rPr>
      </w:pPr>
      <w:bookmarkStart w:id="60" w:name="_Toc117631600"/>
      <w:r>
        <w:rPr>
          <w:rFonts w:ascii="Arial Narrow" w:hAnsi="Arial Narrow"/>
          <w:b/>
          <w:color w:val="auto"/>
        </w:rPr>
        <w:t>4.1.3</w:t>
      </w:r>
      <w:r w:rsidRPr="004820C2">
        <w:rPr>
          <w:rFonts w:ascii="Arial Narrow" w:hAnsi="Arial Narrow"/>
          <w:b/>
          <w:color w:val="auto"/>
        </w:rPr>
        <w:t>. Occupation actuelle des sites</w:t>
      </w:r>
      <w:bookmarkEnd w:id="60"/>
      <w:r w:rsidRPr="004820C2">
        <w:rPr>
          <w:rFonts w:ascii="Arial Narrow" w:hAnsi="Arial Narrow"/>
          <w:b/>
          <w:color w:val="auto"/>
        </w:rPr>
        <w:t xml:space="preserve"> </w:t>
      </w:r>
    </w:p>
    <w:p w14:paraId="08C890E6" w14:textId="77777777" w:rsidR="00B6739F" w:rsidRPr="001B0BD6" w:rsidRDefault="00B6739F" w:rsidP="001B0BD6">
      <w:pPr>
        <w:jc w:val="both"/>
        <w:rPr>
          <w:rFonts w:ascii="Arial Narrow" w:eastAsia="Calibri" w:hAnsi="Arial Narrow" w:cs="Times New Roman"/>
          <w:b/>
          <w:sz w:val="24"/>
          <w:lang w:val="fr-CA"/>
        </w:rPr>
      </w:pPr>
      <w:r w:rsidRPr="001B0BD6">
        <w:rPr>
          <w:rFonts w:ascii="Arial Narrow" w:eastAsia="Calibri" w:hAnsi="Arial Narrow" w:cs="Times New Roman"/>
          <w:b/>
          <w:sz w:val="24"/>
          <w:lang w:val="fr-CA"/>
        </w:rPr>
        <w:t xml:space="preserve">Ville de N’Djamena pour le renforcement du réseau de distribution BT/MT </w:t>
      </w:r>
    </w:p>
    <w:p w14:paraId="116B8FF0" w14:textId="77777777" w:rsidR="00B6739F" w:rsidRPr="006E6BDD" w:rsidRDefault="00B6739F" w:rsidP="00B6739F">
      <w:pPr>
        <w:jc w:val="both"/>
        <w:rPr>
          <w:rFonts w:ascii="Arial Narrow" w:eastAsia="Calibri" w:hAnsi="Arial Narrow" w:cs="Times New Roman"/>
          <w:sz w:val="24"/>
          <w:szCs w:val="24"/>
        </w:rPr>
      </w:pPr>
      <w:r w:rsidRPr="006E6BDD">
        <w:rPr>
          <w:rFonts w:ascii="Calibri" w:eastAsia="Calibri" w:hAnsi="Calibri" w:cs="Calibri"/>
          <w:noProof/>
          <w:color w:val="000000"/>
          <w:lang w:eastAsia="fr-FR"/>
        </w:rPr>
        <w:drawing>
          <wp:anchor distT="0" distB="0" distL="114300" distR="114300" simplePos="0" relativeHeight="251687936" behindDoc="0" locked="0" layoutInCell="1" allowOverlap="0" wp14:anchorId="638F7BE4" wp14:editId="6B544DA3">
            <wp:simplePos x="0" y="0"/>
            <wp:positionH relativeFrom="margin">
              <wp:align>left</wp:align>
            </wp:positionH>
            <wp:positionV relativeFrom="page">
              <wp:posOffset>5389880</wp:posOffset>
            </wp:positionV>
            <wp:extent cx="5355590" cy="3646170"/>
            <wp:effectExtent l="0" t="0" r="0" b="0"/>
            <wp:wrapTopAndBottom/>
            <wp:docPr id="64" name="Picture 13298"/>
            <wp:cNvGraphicFramePr/>
            <a:graphic xmlns:a="http://schemas.openxmlformats.org/drawingml/2006/main">
              <a:graphicData uri="http://schemas.openxmlformats.org/drawingml/2006/picture">
                <pic:pic xmlns:pic="http://schemas.openxmlformats.org/drawingml/2006/picture">
                  <pic:nvPicPr>
                    <pic:cNvPr id="13298" name="Picture 13298"/>
                    <pic:cNvPicPr/>
                  </pic:nvPicPr>
                  <pic:blipFill>
                    <a:blip r:embed="rId23"/>
                    <a:stretch>
                      <a:fillRect/>
                    </a:stretch>
                  </pic:blipFill>
                  <pic:spPr>
                    <a:xfrm>
                      <a:off x="0" y="0"/>
                      <a:ext cx="5355590" cy="3646170"/>
                    </a:xfrm>
                    <a:prstGeom prst="rect">
                      <a:avLst/>
                    </a:prstGeom>
                  </pic:spPr>
                </pic:pic>
              </a:graphicData>
            </a:graphic>
            <wp14:sizeRelH relativeFrom="margin">
              <wp14:pctWidth>0</wp14:pctWidth>
            </wp14:sizeRelH>
            <wp14:sizeRelV relativeFrom="margin">
              <wp14:pctHeight>0</wp14:pctHeight>
            </wp14:sizeRelV>
          </wp:anchor>
        </w:drawing>
      </w:r>
      <w:r w:rsidRPr="006E6BDD">
        <w:rPr>
          <w:rFonts w:ascii="Arial Narrow" w:eastAsia="Calibri" w:hAnsi="Arial Narrow" w:cs="Times New Roman"/>
          <w:sz w:val="24"/>
          <w:szCs w:val="24"/>
        </w:rPr>
        <w:t xml:space="preserve">La carte ci-après montre la distribution de l’ensemble du réseau existant puis présente un exemple de quelques réseaux à renforcer au quartier </w:t>
      </w:r>
      <w:proofErr w:type="spellStart"/>
      <w:r w:rsidRPr="006E6BDD">
        <w:rPr>
          <w:rFonts w:ascii="Arial Narrow" w:eastAsia="Calibri" w:hAnsi="Arial Narrow" w:cs="Times New Roman"/>
          <w:sz w:val="24"/>
          <w:szCs w:val="24"/>
        </w:rPr>
        <w:t>Farcha</w:t>
      </w:r>
      <w:proofErr w:type="spellEnd"/>
      <w:r w:rsidRPr="006E6BDD">
        <w:rPr>
          <w:rFonts w:ascii="Arial Narrow" w:eastAsia="Calibri" w:hAnsi="Arial Narrow" w:cs="Times New Roman"/>
          <w:sz w:val="24"/>
          <w:szCs w:val="24"/>
        </w:rPr>
        <w:t xml:space="preserve"> et </w:t>
      </w:r>
      <w:proofErr w:type="spellStart"/>
      <w:r w:rsidRPr="006E6BDD">
        <w:rPr>
          <w:rFonts w:ascii="Arial Narrow" w:eastAsia="Calibri" w:hAnsi="Arial Narrow" w:cs="Times New Roman"/>
          <w:sz w:val="24"/>
          <w:szCs w:val="24"/>
        </w:rPr>
        <w:t>Hileclerc</w:t>
      </w:r>
      <w:proofErr w:type="spellEnd"/>
      <w:r w:rsidRPr="006E6BDD">
        <w:rPr>
          <w:rFonts w:ascii="Arial Narrow" w:eastAsia="Calibri" w:hAnsi="Arial Narrow" w:cs="Times New Roman"/>
          <w:sz w:val="24"/>
          <w:szCs w:val="24"/>
        </w:rPr>
        <w:t>.</w:t>
      </w:r>
    </w:p>
    <w:p w14:paraId="667DAF7F" w14:textId="77777777" w:rsidR="00B6739F" w:rsidRPr="00D97F11" w:rsidRDefault="00B6739F" w:rsidP="00B6739F">
      <w:pPr>
        <w:pStyle w:val="Lgende"/>
        <w:rPr>
          <w:rFonts w:ascii="Arial Narrow" w:eastAsia="Calibri" w:hAnsi="Arial Narrow" w:cs="Times New Roman"/>
          <w:i w:val="0"/>
          <w:color w:val="auto"/>
          <w:sz w:val="24"/>
          <w:szCs w:val="24"/>
          <w:lang w:val="fr-CA"/>
        </w:rPr>
      </w:pPr>
      <w:bookmarkStart w:id="61" w:name="_Toc117631688"/>
      <w:r w:rsidRPr="00D97F11">
        <w:rPr>
          <w:rFonts w:ascii="Arial Narrow" w:hAnsi="Arial Narrow"/>
          <w:i w:val="0"/>
          <w:color w:val="auto"/>
          <w:sz w:val="24"/>
          <w:szCs w:val="24"/>
        </w:rPr>
        <w:t xml:space="preserve">Figure </w:t>
      </w:r>
      <w:r w:rsidRPr="00D97F11">
        <w:rPr>
          <w:rFonts w:ascii="Arial Narrow" w:hAnsi="Arial Narrow"/>
          <w:i w:val="0"/>
          <w:color w:val="auto"/>
          <w:sz w:val="24"/>
          <w:szCs w:val="24"/>
        </w:rPr>
        <w:fldChar w:fldCharType="begin"/>
      </w:r>
      <w:r w:rsidRPr="00D97F11">
        <w:rPr>
          <w:rFonts w:ascii="Arial Narrow" w:hAnsi="Arial Narrow"/>
          <w:i w:val="0"/>
          <w:color w:val="auto"/>
          <w:sz w:val="24"/>
          <w:szCs w:val="24"/>
        </w:rPr>
        <w:instrText xml:space="preserve"> SEQ Figure \* ARABIC </w:instrText>
      </w:r>
      <w:r w:rsidRPr="00D97F11">
        <w:rPr>
          <w:rFonts w:ascii="Arial Narrow" w:hAnsi="Arial Narrow"/>
          <w:i w:val="0"/>
          <w:color w:val="auto"/>
          <w:sz w:val="24"/>
          <w:szCs w:val="24"/>
        </w:rPr>
        <w:fldChar w:fldCharType="separate"/>
      </w:r>
      <w:r w:rsidR="00140A5C">
        <w:rPr>
          <w:rFonts w:ascii="Arial Narrow" w:hAnsi="Arial Narrow"/>
          <w:i w:val="0"/>
          <w:noProof/>
          <w:color w:val="auto"/>
          <w:sz w:val="24"/>
          <w:szCs w:val="24"/>
        </w:rPr>
        <w:t>2</w:t>
      </w:r>
      <w:r w:rsidRPr="00D97F11">
        <w:rPr>
          <w:rFonts w:ascii="Arial Narrow" w:hAnsi="Arial Narrow"/>
          <w:i w:val="0"/>
          <w:color w:val="auto"/>
          <w:sz w:val="24"/>
          <w:szCs w:val="24"/>
        </w:rPr>
        <w:fldChar w:fldCharType="end"/>
      </w:r>
      <w:r w:rsidRPr="00D97F11">
        <w:rPr>
          <w:rFonts w:ascii="Arial Narrow" w:eastAsia="Calibri" w:hAnsi="Arial Narrow" w:cs="Times New Roman"/>
          <w:i w:val="0"/>
          <w:color w:val="auto"/>
          <w:sz w:val="24"/>
          <w:szCs w:val="24"/>
          <w:lang w:val="fr-CA"/>
        </w:rPr>
        <w:t>:</w:t>
      </w:r>
      <w:r w:rsidRPr="00D97F11">
        <w:rPr>
          <w:rFonts w:ascii="Arial Narrow" w:eastAsia="Calibri" w:hAnsi="Arial Narrow" w:cs="Times New Roman"/>
          <w:i w:val="0"/>
          <w:color w:val="auto"/>
          <w:sz w:val="24"/>
          <w:szCs w:val="24"/>
        </w:rPr>
        <w:t xml:space="preserve"> Distribution de l’ensemble du réseau existant puis réseaux à renforcer au quartier </w:t>
      </w:r>
      <w:proofErr w:type="spellStart"/>
      <w:r w:rsidRPr="00D97F11">
        <w:rPr>
          <w:rFonts w:ascii="Arial Narrow" w:eastAsia="Calibri" w:hAnsi="Arial Narrow" w:cs="Times New Roman"/>
          <w:i w:val="0"/>
          <w:color w:val="auto"/>
          <w:sz w:val="24"/>
          <w:szCs w:val="24"/>
        </w:rPr>
        <w:t>Farcha</w:t>
      </w:r>
      <w:proofErr w:type="spellEnd"/>
      <w:r w:rsidRPr="00D97F11">
        <w:rPr>
          <w:rFonts w:ascii="Arial Narrow" w:eastAsia="Calibri" w:hAnsi="Arial Narrow" w:cs="Times New Roman"/>
          <w:i w:val="0"/>
          <w:color w:val="auto"/>
          <w:sz w:val="24"/>
          <w:szCs w:val="24"/>
        </w:rPr>
        <w:t xml:space="preserve"> et </w:t>
      </w:r>
      <w:proofErr w:type="spellStart"/>
      <w:r w:rsidRPr="00D97F11">
        <w:rPr>
          <w:rFonts w:ascii="Arial Narrow" w:eastAsia="Calibri" w:hAnsi="Arial Narrow" w:cs="Times New Roman"/>
          <w:i w:val="0"/>
          <w:color w:val="auto"/>
          <w:sz w:val="24"/>
          <w:szCs w:val="24"/>
        </w:rPr>
        <w:t>Hileclerc</w:t>
      </w:r>
      <w:proofErr w:type="spellEnd"/>
      <w:r>
        <w:rPr>
          <w:rFonts w:ascii="Arial Narrow" w:eastAsia="Calibri" w:hAnsi="Arial Narrow" w:cs="Times New Roman"/>
          <w:i w:val="0"/>
          <w:color w:val="auto"/>
          <w:sz w:val="24"/>
          <w:szCs w:val="24"/>
        </w:rPr>
        <w:t xml:space="preserve"> Source : (Réalisation BICHARA, 2022)</w:t>
      </w:r>
      <w:bookmarkEnd w:id="61"/>
    </w:p>
    <w:p w14:paraId="7EC275A6" w14:textId="5751DDA5" w:rsidR="00B6739F" w:rsidRPr="006E6BDD" w:rsidRDefault="008A3457" w:rsidP="00B6739F">
      <w:pPr>
        <w:jc w:val="both"/>
        <w:rPr>
          <w:rFonts w:ascii="Arial Narrow" w:eastAsia="Calibri" w:hAnsi="Arial Narrow" w:cs="Times New Roman"/>
          <w:sz w:val="24"/>
          <w:szCs w:val="24"/>
        </w:rPr>
      </w:pPr>
      <w:r w:rsidRPr="006E6BDD">
        <w:rPr>
          <w:rFonts w:ascii="Arial Narrow" w:eastAsia="Calibri" w:hAnsi="Arial Narrow" w:cs="Times New Roman"/>
          <w:noProof/>
          <w:sz w:val="24"/>
          <w:szCs w:val="24"/>
          <w:lang w:eastAsia="fr-FR"/>
        </w:rPr>
        <w:drawing>
          <wp:anchor distT="0" distB="0" distL="114300" distR="114300" simplePos="0" relativeHeight="251689984" behindDoc="0" locked="0" layoutInCell="1" allowOverlap="1" wp14:anchorId="592BE089" wp14:editId="33F9B1BE">
            <wp:simplePos x="0" y="0"/>
            <wp:positionH relativeFrom="margin">
              <wp:posOffset>70485</wp:posOffset>
            </wp:positionH>
            <wp:positionV relativeFrom="margin">
              <wp:posOffset>1088390</wp:posOffset>
            </wp:positionV>
            <wp:extent cx="5301615" cy="4223385"/>
            <wp:effectExtent l="0" t="0" r="0" b="5715"/>
            <wp:wrapSquare wrapText="bothSides"/>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1615" cy="422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739F" w:rsidRPr="006E6BDD">
        <w:rPr>
          <w:rFonts w:ascii="Arial Narrow" w:eastAsia="Calibri" w:hAnsi="Arial Narrow" w:cs="Times New Roman"/>
          <w:sz w:val="24"/>
          <w:lang w:val="fr-CA"/>
        </w:rPr>
        <w:t>Le projet prévoit dans la ville de N’Djamena l’</w:t>
      </w:r>
      <w:r w:rsidR="00B6739F">
        <w:rPr>
          <w:rFonts w:ascii="Arial Narrow" w:eastAsia="Calibri" w:hAnsi="Arial Narrow" w:cs="Times New Roman"/>
          <w:sz w:val="24"/>
          <w:lang w:val="fr-CA"/>
        </w:rPr>
        <w:t>aménagement et l’équipement de 6</w:t>
      </w:r>
      <w:r w:rsidR="00B6739F" w:rsidRPr="006E6BDD">
        <w:rPr>
          <w:rFonts w:ascii="Arial Narrow" w:eastAsia="Calibri" w:hAnsi="Arial Narrow" w:cs="Times New Roman"/>
          <w:sz w:val="24"/>
          <w:lang w:val="fr-CA"/>
        </w:rPr>
        <w:t xml:space="preserve">0 postes et le renforcement de certains tronçons du réseau de distribution. Le réseau MT/BT sera installé dans 31 quartiers de la ville. La </w:t>
      </w:r>
      <w:r w:rsidR="00B6739F" w:rsidRPr="006E6BDD">
        <w:rPr>
          <w:rFonts w:ascii="Arial Narrow" w:eastAsia="Calibri" w:hAnsi="Arial Narrow" w:cs="Times New Roman"/>
          <w:sz w:val="24"/>
          <w:szCs w:val="24"/>
        </w:rPr>
        <w:t>Longueur totale du réseau à renforcer est de 8</w:t>
      </w:r>
      <w:r w:rsidR="00B6739F">
        <w:rPr>
          <w:rFonts w:ascii="Arial Narrow" w:eastAsia="Calibri" w:hAnsi="Arial Narrow" w:cs="Times New Roman"/>
          <w:sz w:val="24"/>
          <w:szCs w:val="24"/>
        </w:rPr>
        <w:t>,</w:t>
      </w:r>
      <w:r w:rsidR="00B6739F" w:rsidRPr="006E6BDD">
        <w:rPr>
          <w:rFonts w:ascii="Arial Narrow" w:eastAsia="Calibri" w:hAnsi="Arial Narrow" w:cs="Times New Roman"/>
          <w:sz w:val="24"/>
          <w:szCs w:val="24"/>
        </w:rPr>
        <w:t>280 km</w:t>
      </w:r>
      <w:r w:rsidR="00B6739F" w:rsidRPr="006E6BDD">
        <w:rPr>
          <w:rFonts w:ascii="Calibri" w:eastAsia="Calibri" w:hAnsi="Calibri" w:cs="Times New Roman"/>
        </w:rPr>
        <w:t xml:space="preserve"> </w:t>
      </w:r>
      <w:r w:rsidR="00B6739F" w:rsidRPr="006E6BDD">
        <w:rPr>
          <w:rFonts w:ascii="Arial Narrow" w:eastAsia="Calibri" w:hAnsi="Arial Narrow" w:cs="Times New Roman"/>
          <w:sz w:val="24"/>
        </w:rPr>
        <w:t xml:space="preserve">pour </w:t>
      </w:r>
      <w:r w:rsidR="00B6739F" w:rsidRPr="006E6BDD">
        <w:rPr>
          <w:rFonts w:ascii="Arial Narrow" w:eastAsia="Calibri" w:hAnsi="Arial Narrow" w:cs="Times New Roman"/>
          <w:sz w:val="24"/>
          <w:szCs w:val="24"/>
        </w:rPr>
        <w:t>le MT et de 64</w:t>
      </w:r>
      <w:r w:rsidR="00B6739F">
        <w:rPr>
          <w:rFonts w:ascii="Arial Narrow" w:eastAsia="Calibri" w:hAnsi="Arial Narrow" w:cs="Times New Roman"/>
          <w:sz w:val="24"/>
          <w:szCs w:val="24"/>
        </w:rPr>
        <w:t>,</w:t>
      </w:r>
      <w:r w:rsidR="00B6739F" w:rsidRPr="006E6BDD">
        <w:rPr>
          <w:rFonts w:ascii="Arial Narrow" w:eastAsia="Calibri" w:hAnsi="Arial Narrow" w:cs="Times New Roman"/>
          <w:sz w:val="24"/>
          <w:szCs w:val="24"/>
        </w:rPr>
        <w:t>139 km pour le BT. La photo ci-après montre une ligne aérienne BT/MT à re</w:t>
      </w:r>
      <w:r w:rsidR="00B6739F">
        <w:rPr>
          <w:rFonts w:ascii="Arial Narrow" w:eastAsia="Calibri" w:hAnsi="Arial Narrow" w:cs="Times New Roman"/>
          <w:sz w:val="24"/>
          <w:szCs w:val="24"/>
        </w:rPr>
        <w:t xml:space="preserve">nforcer au niveau du quartier </w:t>
      </w:r>
      <w:proofErr w:type="spellStart"/>
      <w:r w:rsidR="00B6739F">
        <w:rPr>
          <w:rFonts w:ascii="Arial Narrow" w:eastAsia="Calibri" w:hAnsi="Arial Narrow" w:cs="Times New Roman"/>
          <w:sz w:val="24"/>
          <w:szCs w:val="24"/>
        </w:rPr>
        <w:t>F</w:t>
      </w:r>
      <w:r w:rsidR="00B6739F" w:rsidRPr="006E6BDD">
        <w:rPr>
          <w:rFonts w:ascii="Arial Narrow" w:eastAsia="Calibri" w:hAnsi="Arial Narrow" w:cs="Times New Roman"/>
          <w:sz w:val="24"/>
          <w:szCs w:val="24"/>
        </w:rPr>
        <w:t>a</w:t>
      </w:r>
      <w:r w:rsidR="00B6739F">
        <w:rPr>
          <w:rFonts w:ascii="Arial Narrow" w:eastAsia="Calibri" w:hAnsi="Arial Narrow" w:cs="Times New Roman"/>
          <w:sz w:val="24"/>
          <w:szCs w:val="24"/>
        </w:rPr>
        <w:t>r</w:t>
      </w:r>
      <w:r w:rsidR="00B6739F" w:rsidRPr="006E6BDD">
        <w:rPr>
          <w:rFonts w:ascii="Arial Narrow" w:eastAsia="Calibri" w:hAnsi="Arial Narrow" w:cs="Times New Roman"/>
          <w:sz w:val="24"/>
          <w:szCs w:val="24"/>
        </w:rPr>
        <w:t>cha</w:t>
      </w:r>
      <w:proofErr w:type="spellEnd"/>
      <w:r w:rsidR="00B6739F" w:rsidRPr="006E6BDD">
        <w:rPr>
          <w:rFonts w:ascii="Arial Narrow" w:eastAsia="Calibri" w:hAnsi="Arial Narrow" w:cs="Times New Roman"/>
          <w:sz w:val="24"/>
          <w:szCs w:val="24"/>
        </w:rPr>
        <w:t xml:space="preserve"> </w:t>
      </w:r>
      <w:proofErr w:type="spellStart"/>
      <w:r w:rsidR="00B6739F" w:rsidRPr="006E6BDD">
        <w:rPr>
          <w:rFonts w:ascii="Arial Narrow" w:eastAsia="Calibri" w:hAnsi="Arial Narrow" w:cs="Times New Roman"/>
          <w:sz w:val="24"/>
          <w:szCs w:val="24"/>
        </w:rPr>
        <w:t>milezi</w:t>
      </w:r>
      <w:proofErr w:type="spellEnd"/>
    </w:p>
    <w:p w14:paraId="05284B55" w14:textId="3195B51D" w:rsidR="00B6739F" w:rsidRPr="006E6BDD" w:rsidRDefault="00B6739F" w:rsidP="00B6739F">
      <w:pPr>
        <w:jc w:val="both"/>
        <w:rPr>
          <w:rFonts w:ascii="Arial Narrow" w:eastAsia="Calibri" w:hAnsi="Arial Narrow" w:cs="Times New Roman"/>
          <w:sz w:val="24"/>
          <w:szCs w:val="24"/>
        </w:rPr>
      </w:pPr>
      <w:r w:rsidRPr="006E6BDD">
        <w:rPr>
          <w:rFonts w:ascii="Arial Narrow" w:eastAsia="Calibri" w:hAnsi="Arial Narrow" w:cs="Times New Roman"/>
          <w:noProof/>
          <w:sz w:val="24"/>
          <w:szCs w:val="24"/>
          <w:lang w:eastAsia="fr-FR"/>
        </w:rPr>
        <w:t>l</w:t>
      </w:r>
    </w:p>
    <w:p w14:paraId="4E649B36" w14:textId="77777777" w:rsidR="00B6739F" w:rsidRPr="00D97F11" w:rsidRDefault="00B6739F" w:rsidP="00B6739F">
      <w:pPr>
        <w:pStyle w:val="Lgende"/>
        <w:rPr>
          <w:rFonts w:ascii="Arial Narrow" w:eastAsia="Calibri" w:hAnsi="Arial Narrow" w:cs="Times New Roman"/>
          <w:i w:val="0"/>
          <w:color w:val="auto"/>
          <w:sz w:val="24"/>
          <w:szCs w:val="24"/>
        </w:rPr>
      </w:pPr>
      <w:bookmarkStart w:id="62" w:name="_Toc117631689"/>
      <w:r w:rsidRPr="00D97F11">
        <w:rPr>
          <w:rFonts w:ascii="Arial Narrow" w:hAnsi="Arial Narrow"/>
          <w:i w:val="0"/>
          <w:color w:val="auto"/>
          <w:sz w:val="24"/>
          <w:szCs w:val="24"/>
        </w:rPr>
        <w:t xml:space="preserve">Figure </w:t>
      </w:r>
      <w:r w:rsidRPr="00D97F11">
        <w:rPr>
          <w:rFonts w:ascii="Arial Narrow" w:hAnsi="Arial Narrow"/>
          <w:i w:val="0"/>
          <w:color w:val="auto"/>
          <w:sz w:val="24"/>
          <w:szCs w:val="24"/>
        </w:rPr>
        <w:fldChar w:fldCharType="begin"/>
      </w:r>
      <w:r w:rsidRPr="00D97F11">
        <w:rPr>
          <w:rFonts w:ascii="Arial Narrow" w:hAnsi="Arial Narrow"/>
          <w:i w:val="0"/>
          <w:color w:val="auto"/>
          <w:sz w:val="24"/>
          <w:szCs w:val="24"/>
        </w:rPr>
        <w:instrText xml:space="preserve"> SEQ Figure \* ARABIC </w:instrText>
      </w:r>
      <w:r w:rsidRPr="00D97F11">
        <w:rPr>
          <w:rFonts w:ascii="Arial Narrow" w:hAnsi="Arial Narrow"/>
          <w:i w:val="0"/>
          <w:color w:val="auto"/>
          <w:sz w:val="24"/>
          <w:szCs w:val="24"/>
        </w:rPr>
        <w:fldChar w:fldCharType="separate"/>
      </w:r>
      <w:r w:rsidR="00140A5C">
        <w:rPr>
          <w:rFonts w:ascii="Arial Narrow" w:hAnsi="Arial Narrow"/>
          <w:i w:val="0"/>
          <w:noProof/>
          <w:color w:val="auto"/>
          <w:sz w:val="24"/>
          <w:szCs w:val="24"/>
        </w:rPr>
        <w:t>3</w:t>
      </w:r>
      <w:r w:rsidRPr="00D97F11">
        <w:rPr>
          <w:rFonts w:ascii="Arial Narrow" w:hAnsi="Arial Narrow"/>
          <w:i w:val="0"/>
          <w:color w:val="auto"/>
          <w:sz w:val="24"/>
          <w:szCs w:val="24"/>
        </w:rPr>
        <w:fldChar w:fldCharType="end"/>
      </w:r>
      <w:r w:rsidRPr="00D97F11">
        <w:rPr>
          <w:rFonts w:ascii="Arial Narrow" w:eastAsia="Calibri" w:hAnsi="Arial Narrow" w:cs="Times New Roman"/>
          <w:i w:val="0"/>
          <w:color w:val="auto"/>
          <w:sz w:val="24"/>
          <w:szCs w:val="24"/>
        </w:rPr>
        <w:t xml:space="preserve">: </w:t>
      </w:r>
      <w:r w:rsidRPr="00A00987">
        <w:rPr>
          <w:rFonts w:ascii="Arial Narrow" w:eastAsia="Calibri" w:hAnsi="Arial Narrow" w:cs="Times New Roman"/>
          <w:i w:val="0"/>
          <w:color w:val="auto"/>
          <w:sz w:val="24"/>
          <w:szCs w:val="24"/>
        </w:rPr>
        <w:t xml:space="preserve">Présentation de quelques postes électriques </w:t>
      </w:r>
      <w:r>
        <w:rPr>
          <w:rFonts w:ascii="Arial Narrow" w:eastAsia="Calibri" w:hAnsi="Arial Narrow" w:cs="Times New Roman"/>
          <w:i w:val="0"/>
          <w:color w:val="auto"/>
          <w:sz w:val="24"/>
          <w:szCs w:val="24"/>
        </w:rPr>
        <w:t>(source : photos prise sur le terrain le 05/10/2022</w:t>
      </w:r>
      <w:bookmarkEnd w:id="62"/>
    </w:p>
    <w:p w14:paraId="04A33B84" w14:textId="77777777" w:rsidR="00B6739F" w:rsidRPr="006E6BDD" w:rsidRDefault="00B6739F" w:rsidP="00B6739F">
      <w:pPr>
        <w:jc w:val="both"/>
        <w:rPr>
          <w:rFonts w:ascii="Arial Narrow" w:eastAsia="Calibri" w:hAnsi="Arial Narrow" w:cs="Times New Roman"/>
          <w:sz w:val="24"/>
          <w:szCs w:val="24"/>
        </w:rPr>
      </w:pPr>
      <w:r w:rsidRPr="006E6BDD">
        <w:rPr>
          <w:rFonts w:ascii="Arial Narrow" w:eastAsia="Calibri" w:hAnsi="Arial Narrow" w:cs="Times New Roman"/>
          <w:sz w:val="24"/>
          <w:szCs w:val="24"/>
        </w:rPr>
        <w:t>Les postes de transformateurs électriques visités sur le terrain sont maçonnés. Au total</w:t>
      </w:r>
      <w:r>
        <w:rPr>
          <w:rFonts w:ascii="Arial Narrow" w:eastAsia="Calibri" w:hAnsi="Arial Narrow" w:cs="Times New Roman"/>
          <w:sz w:val="24"/>
          <w:szCs w:val="24"/>
        </w:rPr>
        <w:t>,</w:t>
      </w:r>
      <w:r w:rsidRPr="006E6BDD">
        <w:rPr>
          <w:rFonts w:ascii="Arial Narrow" w:eastAsia="Calibri" w:hAnsi="Arial Narrow" w:cs="Times New Roman"/>
          <w:sz w:val="24"/>
          <w:szCs w:val="24"/>
        </w:rPr>
        <w:t xml:space="preserve"> ils occupent une surface de 960 mètre carré. La majorité des postes sont situés sur l’axe de la route ou soit sur un espace appartenant à l’Etat. </w:t>
      </w:r>
    </w:p>
    <w:p w14:paraId="052EE2B7" w14:textId="33AA3647" w:rsidR="00B6739F" w:rsidRPr="006E6BDD" w:rsidRDefault="00B6739F" w:rsidP="00B6739F">
      <w:pPr>
        <w:jc w:val="both"/>
        <w:rPr>
          <w:rFonts w:ascii="Arial Narrow" w:eastAsia="Calibri" w:hAnsi="Arial Narrow" w:cs="Times New Roman"/>
          <w:sz w:val="24"/>
          <w:szCs w:val="24"/>
        </w:rPr>
      </w:pPr>
      <w:r w:rsidRPr="006E6BDD">
        <w:rPr>
          <w:rFonts w:ascii="Arial Narrow" w:eastAsia="Calibri" w:hAnsi="Arial Narrow" w:cs="Times New Roman"/>
          <w:sz w:val="24"/>
          <w:szCs w:val="24"/>
        </w:rPr>
        <w:t xml:space="preserve">Il a été remarqué que les postes maçonnés sont le plus souvent placés soit à côté d’une mosquée, d’une église, d’une école, auprès d’un marché ou sur un espace dégagé (voir les photos </w:t>
      </w:r>
      <w:r>
        <w:rPr>
          <w:rFonts w:ascii="Arial Narrow" w:eastAsia="Calibri" w:hAnsi="Arial Narrow" w:cs="Times New Roman"/>
          <w:sz w:val="24"/>
          <w:szCs w:val="24"/>
        </w:rPr>
        <w:t>figure 4</w:t>
      </w:r>
      <w:r w:rsidRPr="006E6BDD">
        <w:rPr>
          <w:rFonts w:ascii="Arial Narrow" w:eastAsia="Calibri" w:hAnsi="Arial Narrow" w:cs="Times New Roman"/>
          <w:sz w:val="24"/>
          <w:szCs w:val="24"/>
        </w:rPr>
        <w:t xml:space="preserve">).On trouve souvent aussi des petites activités commerciales auprès de ces postes. </w:t>
      </w:r>
    </w:p>
    <w:p w14:paraId="72BC3CF3" w14:textId="1BBA2C2E" w:rsidR="00B6739F" w:rsidRPr="006E6BDD" w:rsidRDefault="00B6739F" w:rsidP="00B6739F">
      <w:pPr>
        <w:jc w:val="both"/>
        <w:rPr>
          <w:rFonts w:ascii="Arial Narrow" w:eastAsia="Calibri" w:hAnsi="Arial Narrow" w:cs="Times New Roman"/>
          <w:sz w:val="24"/>
          <w:szCs w:val="24"/>
        </w:rPr>
      </w:pPr>
    </w:p>
    <w:p w14:paraId="3A7B3881" w14:textId="68C92174" w:rsidR="00B6739F" w:rsidRPr="006E6BDD" w:rsidRDefault="00B6739F" w:rsidP="00B6739F">
      <w:pPr>
        <w:jc w:val="both"/>
        <w:rPr>
          <w:rFonts w:ascii="Arial Narrow" w:eastAsia="Calibri" w:hAnsi="Arial Narrow" w:cs="Times New Roman"/>
          <w:sz w:val="24"/>
          <w:szCs w:val="24"/>
        </w:rPr>
      </w:pPr>
    </w:p>
    <w:p w14:paraId="40469D7C" w14:textId="3DD3BBCE" w:rsidR="008A3457" w:rsidRDefault="008A3457">
      <w:pPr>
        <w:rPr>
          <w:rFonts w:ascii="Arial Narrow" w:eastAsia="Calibri" w:hAnsi="Arial Narrow" w:cs="Times New Roman"/>
          <w:sz w:val="24"/>
          <w:szCs w:val="24"/>
        </w:rPr>
      </w:pPr>
      <w:r>
        <w:rPr>
          <w:rFonts w:ascii="Arial Narrow" w:eastAsia="Calibri" w:hAnsi="Arial Narrow" w:cs="Times New Roman"/>
          <w:sz w:val="24"/>
          <w:szCs w:val="24"/>
        </w:rPr>
        <w:br w:type="page"/>
      </w:r>
    </w:p>
    <w:p w14:paraId="7ED8B5AF" w14:textId="77777777" w:rsidR="00B6739F" w:rsidRPr="006E6BDD" w:rsidRDefault="00B6739F" w:rsidP="00B6739F">
      <w:pPr>
        <w:jc w:val="both"/>
        <w:rPr>
          <w:rFonts w:ascii="Arial Narrow" w:eastAsia="Calibri" w:hAnsi="Arial Narrow" w:cs="Times New Roman"/>
          <w:sz w:val="24"/>
          <w:szCs w:val="24"/>
        </w:rPr>
      </w:pPr>
    </w:p>
    <w:p w14:paraId="70147616" w14:textId="44173301" w:rsidR="00B6739F" w:rsidRDefault="00B6739F" w:rsidP="00B6739F">
      <w:pPr>
        <w:jc w:val="both"/>
        <w:rPr>
          <w:rFonts w:ascii="Arial Narrow" w:eastAsia="Calibri" w:hAnsi="Arial Narrow" w:cs="Times New Roman"/>
          <w:sz w:val="24"/>
          <w:szCs w:val="24"/>
        </w:rPr>
      </w:pPr>
    </w:p>
    <w:p w14:paraId="5ABEF156" w14:textId="77777777" w:rsidR="008A3457" w:rsidRDefault="008A3457" w:rsidP="00B6739F">
      <w:pPr>
        <w:jc w:val="both"/>
        <w:rPr>
          <w:rFonts w:ascii="Arial Narrow" w:eastAsia="Calibri" w:hAnsi="Arial Narrow" w:cs="Times New Roman"/>
          <w:sz w:val="24"/>
          <w:szCs w:val="24"/>
        </w:rPr>
      </w:pPr>
    </w:p>
    <w:p w14:paraId="6A3D4655" w14:textId="77777777" w:rsidR="008A3457" w:rsidRDefault="008A3457" w:rsidP="00B6739F">
      <w:pPr>
        <w:jc w:val="both"/>
        <w:rPr>
          <w:rFonts w:ascii="Arial Narrow" w:eastAsia="Calibri" w:hAnsi="Arial Narrow" w:cs="Times New Roman"/>
          <w:sz w:val="24"/>
          <w:szCs w:val="24"/>
        </w:rPr>
      </w:pPr>
    </w:p>
    <w:p w14:paraId="4BC01FC4" w14:textId="77777777" w:rsidR="008A3457" w:rsidRDefault="008A3457" w:rsidP="00B6739F">
      <w:pPr>
        <w:jc w:val="both"/>
        <w:rPr>
          <w:rFonts w:ascii="Arial Narrow" w:eastAsia="Calibri" w:hAnsi="Arial Narrow" w:cs="Times New Roman"/>
          <w:sz w:val="24"/>
          <w:szCs w:val="24"/>
        </w:rPr>
      </w:pPr>
    </w:p>
    <w:p w14:paraId="248F89D5" w14:textId="77777777" w:rsidR="008A3457" w:rsidRDefault="008A3457" w:rsidP="00B6739F">
      <w:pPr>
        <w:jc w:val="both"/>
        <w:rPr>
          <w:rFonts w:ascii="Arial Narrow" w:eastAsia="Calibri" w:hAnsi="Arial Narrow" w:cs="Times New Roman"/>
          <w:sz w:val="24"/>
          <w:szCs w:val="24"/>
        </w:rPr>
      </w:pPr>
    </w:p>
    <w:p w14:paraId="31A76BE0" w14:textId="77777777" w:rsidR="008A3457" w:rsidRPr="006E6BDD" w:rsidRDefault="008A3457" w:rsidP="00B6739F">
      <w:pPr>
        <w:jc w:val="both"/>
        <w:rPr>
          <w:rFonts w:ascii="Arial Narrow" w:eastAsia="Calibri" w:hAnsi="Arial Narrow" w:cs="Times New Roman"/>
          <w:sz w:val="24"/>
          <w:szCs w:val="24"/>
        </w:rPr>
      </w:pPr>
    </w:p>
    <w:p w14:paraId="5C03143D" w14:textId="553C7BDA" w:rsidR="00B6739F" w:rsidRPr="00A00987" w:rsidRDefault="008A3457" w:rsidP="00B6739F">
      <w:pPr>
        <w:pStyle w:val="Lgende"/>
        <w:rPr>
          <w:rFonts w:ascii="Arial Narrow" w:eastAsia="Calibri" w:hAnsi="Arial Narrow" w:cs="Times New Roman"/>
          <w:i w:val="0"/>
          <w:color w:val="auto"/>
          <w:sz w:val="24"/>
          <w:szCs w:val="24"/>
        </w:rPr>
      </w:pPr>
      <w:bookmarkStart w:id="63" w:name="_Toc117631690"/>
      <w:r w:rsidRPr="006E6BDD">
        <w:rPr>
          <w:rFonts w:ascii="Arial Narrow" w:eastAsia="Calibri" w:hAnsi="Arial Narrow" w:cs="Times New Roman"/>
          <w:noProof/>
          <w:sz w:val="24"/>
          <w:szCs w:val="24"/>
          <w:lang w:eastAsia="fr-FR"/>
        </w:rPr>
        <w:drawing>
          <wp:anchor distT="0" distB="0" distL="114300" distR="114300" simplePos="0" relativeHeight="251688960" behindDoc="0" locked="0" layoutInCell="1" allowOverlap="1" wp14:anchorId="73FB9E24" wp14:editId="3F67621E">
            <wp:simplePos x="0" y="0"/>
            <wp:positionH relativeFrom="margin">
              <wp:posOffset>671830</wp:posOffset>
            </wp:positionH>
            <wp:positionV relativeFrom="margin">
              <wp:posOffset>3810</wp:posOffset>
            </wp:positionV>
            <wp:extent cx="2571750" cy="1765300"/>
            <wp:effectExtent l="0" t="0" r="0" b="6350"/>
            <wp:wrapSquare wrapText="bothSides"/>
            <wp:docPr id="65" name="Image 65" descr="D:\PDCECJ)\Année 2022\PASET\Consultation Publique\image consultation publique N'Djamena\20221005_14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DCECJ)\Année 2022\PASET\Consultation Publique\image consultation publique N'Djamena\20221005_14063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0" cy="176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739F" w:rsidRPr="00A00987">
        <w:rPr>
          <w:rFonts w:ascii="Arial Narrow" w:hAnsi="Arial Narrow"/>
          <w:i w:val="0"/>
          <w:color w:val="auto"/>
          <w:sz w:val="24"/>
          <w:szCs w:val="24"/>
        </w:rPr>
        <w:t xml:space="preserve">Figure </w:t>
      </w:r>
      <w:r w:rsidR="00B6739F" w:rsidRPr="00A00987">
        <w:rPr>
          <w:rFonts w:ascii="Arial Narrow" w:hAnsi="Arial Narrow"/>
          <w:i w:val="0"/>
          <w:color w:val="auto"/>
          <w:sz w:val="24"/>
          <w:szCs w:val="24"/>
        </w:rPr>
        <w:fldChar w:fldCharType="begin"/>
      </w:r>
      <w:r w:rsidR="00B6739F" w:rsidRPr="00A00987">
        <w:rPr>
          <w:rFonts w:ascii="Arial Narrow" w:hAnsi="Arial Narrow"/>
          <w:i w:val="0"/>
          <w:color w:val="auto"/>
          <w:sz w:val="24"/>
          <w:szCs w:val="24"/>
        </w:rPr>
        <w:instrText xml:space="preserve"> SEQ Figure \* ARABIC </w:instrText>
      </w:r>
      <w:r w:rsidR="00B6739F" w:rsidRPr="00A00987">
        <w:rPr>
          <w:rFonts w:ascii="Arial Narrow" w:hAnsi="Arial Narrow"/>
          <w:i w:val="0"/>
          <w:color w:val="auto"/>
          <w:sz w:val="24"/>
          <w:szCs w:val="24"/>
        </w:rPr>
        <w:fldChar w:fldCharType="separate"/>
      </w:r>
      <w:r w:rsidR="00140A5C">
        <w:rPr>
          <w:rFonts w:ascii="Arial Narrow" w:hAnsi="Arial Narrow"/>
          <w:i w:val="0"/>
          <w:noProof/>
          <w:color w:val="auto"/>
          <w:sz w:val="24"/>
          <w:szCs w:val="24"/>
        </w:rPr>
        <w:t>4</w:t>
      </w:r>
      <w:r w:rsidR="00B6739F" w:rsidRPr="00A00987">
        <w:rPr>
          <w:rFonts w:ascii="Arial Narrow" w:hAnsi="Arial Narrow"/>
          <w:i w:val="0"/>
          <w:color w:val="auto"/>
          <w:sz w:val="24"/>
          <w:szCs w:val="24"/>
        </w:rPr>
        <w:fldChar w:fldCharType="end"/>
      </w:r>
      <w:r w:rsidR="00B6739F" w:rsidRPr="00A00987">
        <w:rPr>
          <w:rFonts w:ascii="Arial Narrow" w:eastAsia="Calibri" w:hAnsi="Arial Narrow" w:cs="Times New Roman"/>
          <w:i w:val="0"/>
          <w:color w:val="auto"/>
          <w:sz w:val="24"/>
          <w:szCs w:val="24"/>
        </w:rPr>
        <w:t xml:space="preserve">: </w:t>
      </w:r>
      <w:r w:rsidR="00B6739F" w:rsidRPr="00D97F11">
        <w:rPr>
          <w:rFonts w:ascii="Arial Narrow" w:eastAsia="Calibri" w:hAnsi="Arial Narrow" w:cs="Times New Roman"/>
          <w:i w:val="0"/>
          <w:color w:val="auto"/>
          <w:sz w:val="24"/>
          <w:szCs w:val="24"/>
        </w:rPr>
        <w:t>Ligne électrique MT/BT à renforcer</w:t>
      </w:r>
      <w:r w:rsidR="00B6739F">
        <w:rPr>
          <w:rFonts w:ascii="Arial Narrow" w:eastAsia="Calibri" w:hAnsi="Arial Narrow" w:cs="Times New Roman"/>
          <w:i w:val="0"/>
          <w:color w:val="auto"/>
          <w:sz w:val="24"/>
          <w:szCs w:val="24"/>
        </w:rPr>
        <w:t xml:space="preserve"> source : photo prise sur le terrain le 05/10/2022</w:t>
      </w:r>
      <w:bookmarkEnd w:id="63"/>
    </w:p>
    <w:p w14:paraId="7D2C57E0" w14:textId="2FE0918C" w:rsidR="00B6739F" w:rsidRPr="001B0BD6" w:rsidRDefault="00B6739F" w:rsidP="001B0BD6">
      <w:pPr>
        <w:jc w:val="both"/>
        <w:rPr>
          <w:rFonts w:ascii="Arial Narrow" w:eastAsia="Calibri" w:hAnsi="Arial Narrow" w:cs="Times New Roman"/>
          <w:sz w:val="24"/>
          <w:szCs w:val="24"/>
        </w:rPr>
      </w:pPr>
      <w:r w:rsidRPr="001B0BD6">
        <w:rPr>
          <w:rFonts w:ascii="Arial Narrow" w:eastAsia="Calibri" w:hAnsi="Arial Narrow" w:cs="Times New Roman"/>
          <w:b/>
          <w:sz w:val="24"/>
          <w:szCs w:val="24"/>
        </w:rPr>
        <w:t>Sur le plan socioéconomique</w:t>
      </w:r>
      <w:r w:rsidRPr="001B0BD6">
        <w:rPr>
          <w:rFonts w:ascii="Arial Narrow" w:eastAsia="Calibri" w:hAnsi="Arial Narrow" w:cs="Times New Roman"/>
          <w:sz w:val="24"/>
          <w:szCs w:val="24"/>
        </w:rPr>
        <w:t xml:space="preserve">, plus de 195 personnes abritent dans la zone de servitude du projet PASET. La majorité des personnes présentes sur la ligne de servitude du projet sont des commerçants. Pendant les phases de construction du projet ces personnes peuvent perdre une structure d’habitation ou bien une structure de commerce. Pendant l’étude de terrain les structures les plus observées et qui entravent le long du réseau électrique sont </w:t>
      </w:r>
      <w:r w:rsidRPr="001B0BD6">
        <w:rPr>
          <w:rFonts w:ascii="Arial Narrow" w:eastAsia="Times New Roman" w:hAnsi="Arial Narrow" w:cs="Times New Roman"/>
          <w:sz w:val="24"/>
          <w:szCs w:val="24"/>
          <w:lang w:eastAsia="fr-FR"/>
        </w:rPr>
        <w:t xml:space="preserve">les kiosques, les timbres suivis des boutiques, murs, buvettes et magasins. </w:t>
      </w:r>
      <w:r w:rsidRPr="001B0BD6">
        <w:rPr>
          <w:rFonts w:ascii="Arial Narrow" w:eastAsia="Calibri" w:hAnsi="Arial Narrow" w:cs="Times New Roman"/>
          <w:sz w:val="24"/>
          <w:szCs w:val="24"/>
        </w:rPr>
        <w:t>Ils existent aussi des riverains qui exercent  de l’agriculture maraichers aux abords du fleuve. Les principales cultures sont, le concombre, l’oignon, la laitue,</w:t>
      </w:r>
    </w:p>
    <w:p w14:paraId="293425E9" w14:textId="4E96A464" w:rsidR="00B6739F" w:rsidRDefault="00B6739F" w:rsidP="00B6739F">
      <w:pPr>
        <w:jc w:val="both"/>
        <w:rPr>
          <w:rFonts w:ascii="Arial Narrow" w:eastAsia="Calibri" w:hAnsi="Arial Narrow" w:cs="Times New Roman"/>
          <w:sz w:val="24"/>
          <w:szCs w:val="24"/>
        </w:rPr>
      </w:pPr>
      <w:r w:rsidRPr="00051C8F">
        <w:rPr>
          <w:rFonts w:ascii="Arial Narrow" w:eastAsia="Calibri" w:hAnsi="Arial Narrow" w:cs="Times New Roman"/>
          <w:b/>
          <w:sz w:val="24"/>
          <w:szCs w:val="24"/>
        </w:rPr>
        <w:t>Sur le plan biophysique</w:t>
      </w:r>
      <w:r w:rsidRPr="006E6BDD">
        <w:rPr>
          <w:rFonts w:ascii="Arial Narrow" w:eastAsia="Calibri" w:hAnsi="Arial Narrow" w:cs="Times New Roman"/>
          <w:sz w:val="24"/>
          <w:szCs w:val="24"/>
        </w:rPr>
        <w:t> : on y rencontre :</w:t>
      </w:r>
    </w:p>
    <w:p w14:paraId="220FEF5A" w14:textId="77777777" w:rsidR="001B0BD6" w:rsidRDefault="00B6739F" w:rsidP="003425F2">
      <w:pPr>
        <w:pStyle w:val="Paragraphedeliste"/>
        <w:numPr>
          <w:ilvl w:val="0"/>
          <w:numId w:val="127"/>
        </w:numPr>
        <w:jc w:val="both"/>
        <w:rPr>
          <w:rFonts w:ascii="Arial Narrow" w:eastAsia="Calibri" w:hAnsi="Arial Narrow" w:cs="Times New Roman"/>
          <w:sz w:val="24"/>
          <w:szCs w:val="24"/>
        </w:rPr>
      </w:pPr>
      <w:r w:rsidRPr="001B0BD6">
        <w:rPr>
          <w:rFonts w:ascii="Arial Narrow" w:eastAsia="Calibri" w:hAnsi="Arial Narrow" w:cs="Times New Roman"/>
          <w:b/>
          <w:sz w:val="24"/>
          <w:szCs w:val="24"/>
        </w:rPr>
        <w:t>Sol </w:t>
      </w:r>
      <w:r w:rsidRPr="001B0BD6">
        <w:rPr>
          <w:rFonts w:ascii="Arial Narrow" w:eastAsia="Calibri" w:hAnsi="Arial Narrow" w:cs="Times New Roman"/>
          <w:sz w:val="24"/>
          <w:szCs w:val="24"/>
        </w:rPr>
        <w:t xml:space="preserve">: Les principaux types de sols rencontrés dans la ville de N’Djamena sont : les sols </w:t>
      </w:r>
      <w:r w:rsidR="008A3457" w:rsidRPr="001B0BD6">
        <w:rPr>
          <w:rFonts w:ascii="Arial Narrow" w:eastAsia="Calibri" w:hAnsi="Arial Narrow" w:cs="Times New Roman"/>
          <w:sz w:val="24"/>
          <w:szCs w:val="24"/>
        </w:rPr>
        <w:t>hydro morphes</w:t>
      </w:r>
      <w:r w:rsidRPr="001B0BD6">
        <w:rPr>
          <w:rFonts w:ascii="Arial Narrow" w:eastAsia="Calibri" w:hAnsi="Arial Narrow" w:cs="Times New Roman"/>
          <w:sz w:val="24"/>
          <w:szCs w:val="24"/>
        </w:rPr>
        <w:t xml:space="preserve">, les vertisols et les sols à sesquioxyde. Les sols </w:t>
      </w:r>
      <w:r w:rsidR="008A3457" w:rsidRPr="001B0BD6">
        <w:rPr>
          <w:rFonts w:ascii="Arial Narrow" w:eastAsia="Calibri" w:hAnsi="Arial Narrow" w:cs="Times New Roman"/>
          <w:sz w:val="24"/>
          <w:szCs w:val="24"/>
        </w:rPr>
        <w:t>hydro morphes</w:t>
      </w:r>
      <w:r w:rsidRPr="001B0BD6">
        <w:rPr>
          <w:rFonts w:ascii="Arial Narrow" w:eastAsia="Calibri" w:hAnsi="Arial Narrow" w:cs="Times New Roman"/>
          <w:sz w:val="24"/>
          <w:szCs w:val="24"/>
        </w:rPr>
        <w:t xml:space="preserve"> se localisent dans des micro-dépressions. Ils sont appelés « </w:t>
      </w:r>
      <w:proofErr w:type="spellStart"/>
      <w:r w:rsidRPr="001B0BD6">
        <w:rPr>
          <w:rFonts w:ascii="Arial Narrow" w:eastAsia="Calibri" w:hAnsi="Arial Narrow" w:cs="Times New Roman"/>
          <w:sz w:val="24"/>
          <w:szCs w:val="24"/>
        </w:rPr>
        <w:t>Zargaya</w:t>
      </w:r>
      <w:proofErr w:type="spellEnd"/>
      <w:r w:rsidRPr="001B0BD6">
        <w:rPr>
          <w:rFonts w:ascii="Arial Narrow" w:eastAsia="Calibri" w:hAnsi="Arial Narrow" w:cs="Times New Roman"/>
          <w:sz w:val="24"/>
          <w:szCs w:val="24"/>
        </w:rPr>
        <w:t xml:space="preserve"> », rencontrées le long du Chari. On distingue les sols sur alluvions récents et Les sols exondés beiges observés respectivement au nord de N’Djamena et dans toute la ville. Les vertisols s’observent au nord de N’Djamena dans la fosse est de </w:t>
      </w:r>
      <w:proofErr w:type="spellStart"/>
      <w:r w:rsidRPr="001B0BD6">
        <w:rPr>
          <w:rFonts w:ascii="Arial Narrow" w:eastAsia="Calibri" w:hAnsi="Arial Narrow" w:cs="Times New Roman"/>
          <w:sz w:val="24"/>
          <w:szCs w:val="24"/>
        </w:rPr>
        <w:t>Massenya</w:t>
      </w:r>
      <w:proofErr w:type="spellEnd"/>
      <w:r w:rsidRPr="001B0BD6">
        <w:rPr>
          <w:rFonts w:ascii="Arial Narrow" w:eastAsia="Calibri" w:hAnsi="Arial Narrow" w:cs="Times New Roman"/>
          <w:sz w:val="24"/>
          <w:szCs w:val="24"/>
        </w:rPr>
        <w:t xml:space="preserve"> et à l’est de N’Djamena, dans la zone de </w:t>
      </w:r>
      <w:proofErr w:type="spellStart"/>
      <w:r w:rsidRPr="001B0BD6">
        <w:rPr>
          <w:rFonts w:ascii="Arial Narrow" w:eastAsia="Calibri" w:hAnsi="Arial Narrow" w:cs="Times New Roman"/>
          <w:sz w:val="24"/>
          <w:szCs w:val="24"/>
        </w:rPr>
        <w:t>Farcha</w:t>
      </w:r>
      <w:proofErr w:type="spellEnd"/>
      <w:r w:rsidRPr="001B0BD6">
        <w:rPr>
          <w:rFonts w:ascii="Arial Narrow" w:eastAsia="Calibri" w:hAnsi="Arial Narrow" w:cs="Times New Roman"/>
          <w:sz w:val="24"/>
          <w:szCs w:val="24"/>
        </w:rPr>
        <w:t>. Il s’agit des sols argilo-sableux à argilo-limoneux</w:t>
      </w:r>
      <w:r w:rsidR="001B0BD6">
        <w:rPr>
          <w:rFonts w:ascii="Arial Narrow" w:eastAsia="Calibri" w:hAnsi="Arial Narrow" w:cs="Times New Roman"/>
          <w:sz w:val="24"/>
          <w:szCs w:val="24"/>
        </w:rPr>
        <w:t>.</w:t>
      </w:r>
    </w:p>
    <w:p w14:paraId="49B9F728" w14:textId="77777777" w:rsidR="001B0BD6" w:rsidRPr="001B0BD6" w:rsidRDefault="00B6739F" w:rsidP="003425F2">
      <w:pPr>
        <w:pStyle w:val="Paragraphedeliste"/>
        <w:numPr>
          <w:ilvl w:val="0"/>
          <w:numId w:val="127"/>
        </w:numPr>
        <w:jc w:val="both"/>
        <w:rPr>
          <w:rFonts w:ascii="Arial Narrow" w:eastAsia="Calibri" w:hAnsi="Arial Narrow" w:cs="Times New Roman"/>
          <w:sz w:val="24"/>
          <w:szCs w:val="24"/>
        </w:rPr>
      </w:pPr>
      <w:r w:rsidRPr="001B0BD6">
        <w:rPr>
          <w:rFonts w:ascii="Arial Narrow" w:eastAsia="Calibri" w:hAnsi="Arial Narrow" w:cs="Times New Roman"/>
          <w:b/>
          <w:sz w:val="24"/>
          <w:szCs w:val="24"/>
        </w:rPr>
        <w:t>Hydrologie </w:t>
      </w:r>
      <w:r w:rsidRPr="001B0BD6">
        <w:rPr>
          <w:rFonts w:ascii="Arial Narrow" w:eastAsia="Calibri" w:hAnsi="Arial Narrow" w:cs="Times New Roman"/>
          <w:sz w:val="24"/>
          <w:szCs w:val="24"/>
        </w:rPr>
        <w:t xml:space="preserve">: le </w:t>
      </w:r>
      <w:r w:rsidR="008A3457" w:rsidRPr="001B0BD6">
        <w:rPr>
          <w:rFonts w:ascii="Arial Narrow" w:eastAsia="Calibri" w:hAnsi="Arial Narrow" w:cs="Times New Roman"/>
          <w:sz w:val="24"/>
          <w:szCs w:val="24"/>
        </w:rPr>
        <w:t>Chari</w:t>
      </w:r>
      <w:r w:rsidRPr="001B0BD6">
        <w:rPr>
          <w:rFonts w:ascii="Arial Narrow" w:eastAsia="Calibri" w:hAnsi="Arial Narrow" w:cs="Times New Roman"/>
          <w:sz w:val="24"/>
          <w:szCs w:val="24"/>
        </w:rPr>
        <w:t xml:space="preserve"> est le cours d’eau permanent que l’on rencontre à N’Djamena, on trouve aussi pendant la saison des pluies des marigots localement </w:t>
      </w:r>
      <w:r w:rsidR="008A3457" w:rsidRPr="001B0BD6">
        <w:rPr>
          <w:rFonts w:ascii="Arial Narrow" w:eastAsia="Calibri" w:hAnsi="Arial Narrow" w:cs="Times New Roman"/>
          <w:sz w:val="24"/>
          <w:szCs w:val="24"/>
        </w:rPr>
        <w:t>appelés</w:t>
      </w:r>
      <w:r w:rsidRPr="001B0BD6">
        <w:rPr>
          <w:rFonts w:ascii="Arial Narrow" w:eastAsia="Calibri" w:hAnsi="Arial Narrow" w:cs="Times New Roman"/>
          <w:sz w:val="24"/>
          <w:szCs w:val="24"/>
        </w:rPr>
        <w:t xml:space="preserve"> « bouta »</w:t>
      </w:r>
      <w:r w:rsidR="001B0BD6" w:rsidRPr="001B0BD6">
        <w:rPr>
          <w:rFonts w:ascii="Arial Narrow" w:hAnsi="Arial Narrow"/>
          <w:b/>
          <w:sz w:val="24"/>
          <w:szCs w:val="24"/>
        </w:rPr>
        <w:t>.</w:t>
      </w:r>
    </w:p>
    <w:p w14:paraId="4C06AC3A" w14:textId="74F1AA92" w:rsidR="00B6739F" w:rsidRPr="001B0BD6" w:rsidRDefault="008A3457" w:rsidP="003425F2">
      <w:pPr>
        <w:pStyle w:val="Paragraphedeliste"/>
        <w:numPr>
          <w:ilvl w:val="0"/>
          <w:numId w:val="127"/>
        </w:numPr>
        <w:jc w:val="both"/>
        <w:rPr>
          <w:rFonts w:ascii="Arial Narrow" w:eastAsia="Calibri" w:hAnsi="Arial Narrow" w:cs="Times New Roman"/>
          <w:sz w:val="24"/>
          <w:szCs w:val="24"/>
        </w:rPr>
      </w:pPr>
      <w:r w:rsidRPr="001B0BD6">
        <w:rPr>
          <w:rFonts w:ascii="Arial Narrow" w:hAnsi="Arial Narrow"/>
          <w:b/>
          <w:sz w:val="24"/>
          <w:szCs w:val="24"/>
        </w:rPr>
        <w:t>Végétation :</w:t>
      </w:r>
      <w:r w:rsidRPr="001B0BD6">
        <w:rPr>
          <w:rFonts w:ascii="Arial Narrow" w:hAnsi="Arial Narrow"/>
          <w:sz w:val="24"/>
          <w:szCs w:val="24"/>
        </w:rPr>
        <w:t xml:space="preserve"> </w:t>
      </w:r>
      <w:r w:rsidR="00B6739F" w:rsidRPr="001B0BD6">
        <w:rPr>
          <w:rFonts w:ascii="Arial Narrow" w:hAnsi="Arial Narrow"/>
          <w:sz w:val="24"/>
          <w:szCs w:val="24"/>
        </w:rPr>
        <w:t xml:space="preserve">Dans la ville de N’Djaména, la végétation est fort peu abondante. Elle se caractérise par les dominantes floristiques </w:t>
      </w:r>
      <w:r w:rsidR="00625EB0" w:rsidRPr="001B0BD6">
        <w:rPr>
          <w:rFonts w:ascii="Arial Narrow" w:hAnsi="Arial Narrow"/>
          <w:sz w:val="24"/>
          <w:szCs w:val="24"/>
        </w:rPr>
        <w:t>ci-après</w:t>
      </w:r>
      <w:r w:rsidR="00B6739F" w:rsidRPr="001B0BD6">
        <w:rPr>
          <w:rFonts w:ascii="Arial Narrow" w:hAnsi="Arial Narrow"/>
          <w:sz w:val="24"/>
          <w:szCs w:val="24"/>
        </w:rPr>
        <w:t xml:space="preserve"> :</w:t>
      </w:r>
    </w:p>
    <w:p w14:paraId="7D43C8C1" w14:textId="53972D67" w:rsidR="008A3457" w:rsidRPr="008A3457" w:rsidRDefault="00B6739F" w:rsidP="003425F2">
      <w:pPr>
        <w:pStyle w:val="Paragraphedeliste"/>
        <w:numPr>
          <w:ilvl w:val="0"/>
          <w:numId w:val="125"/>
        </w:numPr>
        <w:jc w:val="both"/>
        <w:rPr>
          <w:rFonts w:ascii="Arial Narrow" w:hAnsi="Arial Narrow"/>
          <w:sz w:val="24"/>
          <w:szCs w:val="24"/>
        </w:rPr>
      </w:pPr>
      <w:r w:rsidRPr="008A3457">
        <w:rPr>
          <w:rFonts w:ascii="Arial Narrow" w:hAnsi="Arial Narrow"/>
          <w:sz w:val="24"/>
          <w:szCs w:val="24"/>
        </w:rPr>
        <w:t>pour les ligneu</w:t>
      </w:r>
      <w:r w:rsidR="008A3457">
        <w:rPr>
          <w:rFonts w:ascii="Arial Narrow" w:hAnsi="Arial Narrow"/>
          <w:sz w:val="24"/>
          <w:szCs w:val="24"/>
        </w:rPr>
        <w:t>x</w:t>
      </w:r>
      <w:r w:rsidRPr="008A3457">
        <w:rPr>
          <w:rFonts w:ascii="Arial Narrow" w:hAnsi="Arial Narrow"/>
          <w:sz w:val="24"/>
          <w:szCs w:val="24"/>
        </w:rPr>
        <w:t xml:space="preserve">: </w:t>
      </w:r>
      <w:proofErr w:type="spellStart"/>
      <w:r w:rsidRPr="008A3457">
        <w:rPr>
          <w:rFonts w:ascii="Arial Narrow" w:hAnsi="Arial Narrow"/>
          <w:i/>
          <w:sz w:val="24"/>
          <w:szCs w:val="24"/>
        </w:rPr>
        <w:t>Combretum</w:t>
      </w:r>
      <w:proofErr w:type="spellEnd"/>
      <w:r w:rsidRPr="008A3457">
        <w:rPr>
          <w:rFonts w:ascii="Arial Narrow" w:hAnsi="Arial Narrow"/>
          <w:i/>
          <w:sz w:val="24"/>
          <w:szCs w:val="24"/>
        </w:rPr>
        <w:t xml:space="preserve"> </w:t>
      </w:r>
      <w:proofErr w:type="spellStart"/>
      <w:r w:rsidRPr="008A3457">
        <w:rPr>
          <w:rFonts w:ascii="Arial Narrow" w:hAnsi="Arial Narrow"/>
          <w:i/>
          <w:sz w:val="24"/>
          <w:szCs w:val="24"/>
        </w:rPr>
        <w:t>glutinosum</w:t>
      </w:r>
      <w:proofErr w:type="spellEnd"/>
      <w:r w:rsidRPr="008A3457">
        <w:rPr>
          <w:rFonts w:ascii="Arial Narrow" w:hAnsi="Arial Narrow"/>
          <w:i/>
          <w:sz w:val="24"/>
          <w:szCs w:val="24"/>
        </w:rPr>
        <w:t xml:space="preserve">, </w:t>
      </w:r>
      <w:proofErr w:type="spellStart"/>
      <w:r w:rsidRPr="008A3457">
        <w:rPr>
          <w:rFonts w:ascii="Arial Narrow" w:hAnsi="Arial Narrow"/>
          <w:i/>
          <w:sz w:val="24"/>
          <w:szCs w:val="24"/>
        </w:rPr>
        <w:t>Sclerocarya</w:t>
      </w:r>
      <w:proofErr w:type="spellEnd"/>
      <w:r w:rsidRPr="008A3457">
        <w:rPr>
          <w:rFonts w:ascii="Arial Narrow" w:hAnsi="Arial Narrow"/>
          <w:i/>
          <w:sz w:val="24"/>
          <w:szCs w:val="24"/>
        </w:rPr>
        <w:t xml:space="preserve"> </w:t>
      </w:r>
      <w:proofErr w:type="spellStart"/>
      <w:r w:rsidRPr="008A3457">
        <w:rPr>
          <w:rFonts w:ascii="Arial Narrow" w:hAnsi="Arial Narrow"/>
          <w:i/>
          <w:sz w:val="24"/>
          <w:szCs w:val="24"/>
        </w:rPr>
        <w:t>birrea</w:t>
      </w:r>
      <w:proofErr w:type="spellEnd"/>
      <w:r w:rsidRPr="008A3457">
        <w:rPr>
          <w:rFonts w:ascii="Arial Narrow" w:hAnsi="Arial Narrow"/>
          <w:i/>
          <w:sz w:val="24"/>
          <w:szCs w:val="24"/>
        </w:rPr>
        <w:t xml:space="preserve">, Acacia seyal, Pterocarpus </w:t>
      </w:r>
      <w:proofErr w:type="spellStart"/>
      <w:r w:rsidRPr="008A3457">
        <w:rPr>
          <w:rFonts w:ascii="Arial Narrow" w:hAnsi="Arial Narrow"/>
          <w:i/>
          <w:sz w:val="24"/>
          <w:szCs w:val="24"/>
        </w:rPr>
        <w:t>lucen</w:t>
      </w:r>
      <w:r w:rsidRPr="008A3457">
        <w:rPr>
          <w:rFonts w:ascii="Arial Narrow" w:hAnsi="Arial Narrow"/>
          <w:sz w:val="24"/>
          <w:szCs w:val="24"/>
        </w:rPr>
        <w:t>s</w:t>
      </w:r>
      <w:proofErr w:type="spellEnd"/>
      <w:r w:rsidRPr="008A3457">
        <w:rPr>
          <w:rFonts w:ascii="Arial Narrow" w:hAnsi="Arial Narrow"/>
          <w:sz w:val="24"/>
          <w:szCs w:val="24"/>
        </w:rPr>
        <w:t xml:space="preserve">  </w:t>
      </w:r>
      <w:r w:rsidRPr="008A3457">
        <w:rPr>
          <w:rFonts w:ascii="Arial Narrow" w:eastAsia="Calibri" w:hAnsi="Arial Narrow" w:cs="Times New Roman"/>
          <w:sz w:val="24"/>
          <w:szCs w:val="24"/>
        </w:rPr>
        <w:t xml:space="preserve">neem </w:t>
      </w:r>
      <w:r w:rsidRPr="008A3457">
        <w:rPr>
          <w:rFonts w:ascii="Arial Narrow" w:eastAsia="Calibri" w:hAnsi="Arial Narrow" w:cs="Times New Roman"/>
          <w:i/>
          <w:sz w:val="24"/>
          <w:szCs w:val="24"/>
        </w:rPr>
        <w:t>(</w:t>
      </w:r>
      <w:r w:rsidRPr="008A3457">
        <w:rPr>
          <w:rFonts w:ascii="Arial Narrow" w:eastAsia="Calibri" w:hAnsi="Arial Narrow" w:cs="Arial"/>
          <w:i/>
          <w:sz w:val="24"/>
          <w:szCs w:val="24"/>
          <w:shd w:val="clear" w:color="auto" w:fill="FFFFFF"/>
        </w:rPr>
        <w:t xml:space="preserve">Azadirachta </w:t>
      </w:r>
      <w:proofErr w:type="spellStart"/>
      <w:r w:rsidRPr="008A3457">
        <w:rPr>
          <w:rFonts w:ascii="Arial Narrow" w:eastAsia="Calibri" w:hAnsi="Arial Narrow" w:cs="Arial"/>
          <w:i/>
          <w:sz w:val="24"/>
          <w:szCs w:val="24"/>
          <w:shd w:val="clear" w:color="auto" w:fill="FFFFFF"/>
        </w:rPr>
        <w:t>indica</w:t>
      </w:r>
      <w:proofErr w:type="spellEnd"/>
      <w:r w:rsidRPr="008A3457">
        <w:rPr>
          <w:rFonts w:ascii="Arial Narrow" w:eastAsia="Calibri" w:hAnsi="Arial Narrow" w:cs="Arial"/>
          <w:i/>
          <w:sz w:val="24"/>
          <w:szCs w:val="24"/>
          <w:shd w:val="clear" w:color="auto" w:fill="FFFFFF"/>
        </w:rPr>
        <w:t>)</w:t>
      </w:r>
      <w:r w:rsidRPr="008A3457">
        <w:rPr>
          <w:rFonts w:ascii="Arial Narrow" w:eastAsia="Calibri" w:hAnsi="Arial Narrow" w:cs="Times New Roman"/>
          <w:i/>
          <w:sz w:val="24"/>
          <w:szCs w:val="24"/>
        </w:rPr>
        <w:t xml:space="preserve">, </w:t>
      </w:r>
      <w:r w:rsidRPr="008A3457">
        <w:rPr>
          <w:rFonts w:ascii="Arial Narrow" w:eastAsia="Calibri" w:hAnsi="Arial Narrow" w:cs="Times New Roman"/>
          <w:sz w:val="24"/>
          <w:szCs w:val="24"/>
        </w:rPr>
        <w:t xml:space="preserve">tamarinier </w:t>
      </w:r>
      <w:r w:rsidRPr="008A3457">
        <w:rPr>
          <w:rFonts w:ascii="Arial Narrow" w:eastAsia="Calibri" w:hAnsi="Arial Narrow" w:cs="Times New Roman"/>
          <w:i/>
          <w:sz w:val="24"/>
          <w:szCs w:val="24"/>
        </w:rPr>
        <w:t>(</w:t>
      </w:r>
      <w:proofErr w:type="spellStart"/>
      <w:r w:rsidRPr="008A3457">
        <w:rPr>
          <w:rFonts w:ascii="Arial Narrow" w:eastAsia="Calibri" w:hAnsi="Arial Narrow" w:cs="Arial"/>
          <w:i/>
          <w:sz w:val="24"/>
          <w:szCs w:val="24"/>
          <w:shd w:val="clear" w:color="auto" w:fill="FFFFFF"/>
        </w:rPr>
        <w:t>Tamarindus</w:t>
      </w:r>
      <w:proofErr w:type="spellEnd"/>
      <w:r w:rsidRPr="008A3457">
        <w:rPr>
          <w:rFonts w:ascii="Arial Narrow" w:eastAsia="Calibri" w:hAnsi="Arial Narrow" w:cs="Arial"/>
          <w:i/>
          <w:sz w:val="24"/>
          <w:szCs w:val="24"/>
          <w:shd w:val="clear" w:color="auto" w:fill="FFFFFF"/>
        </w:rPr>
        <w:t xml:space="preserve"> </w:t>
      </w:r>
      <w:proofErr w:type="spellStart"/>
      <w:r w:rsidRPr="008A3457">
        <w:rPr>
          <w:rFonts w:ascii="Arial Narrow" w:eastAsia="Calibri" w:hAnsi="Arial Narrow" w:cs="Arial"/>
          <w:i/>
          <w:sz w:val="24"/>
          <w:szCs w:val="24"/>
          <w:shd w:val="clear" w:color="auto" w:fill="FFFFFF"/>
        </w:rPr>
        <w:t>indica</w:t>
      </w:r>
      <w:proofErr w:type="spellEnd"/>
      <w:r w:rsidRPr="008A3457">
        <w:rPr>
          <w:rFonts w:ascii="Arial Narrow" w:eastAsia="Calibri" w:hAnsi="Arial Narrow" w:cs="Times New Roman"/>
          <w:i/>
          <w:sz w:val="24"/>
          <w:szCs w:val="24"/>
        </w:rPr>
        <w:t xml:space="preserve"> ) </w:t>
      </w:r>
      <w:r w:rsidRPr="008A3457">
        <w:rPr>
          <w:rFonts w:ascii="Arial Narrow" w:eastAsia="Calibri" w:hAnsi="Arial Narrow" w:cs="Times New Roman"/>
          <w:sz w:val="24"/>
          <w:szCs w:val="24"/>
        </w:rPr>
        <w:t>; savonnier (</w:t>
      </w:r>
      <w:r w:rsidRPr="008A3457">
        <w:rPr>
          <w:rFonts w:ascii="Arial Narrow" w:eastAsia="Calibri" w:hAnsi="Arial Narrow" w:cs="Times New Roman"/>
          <w:i/>
          <w:sz w:val="24"/>
          <w:szCs w:val="24"/>
        </w:rPr>
        <w:t>aegyptiaca balanites</w:t>
      </w:r>
      <w:r w:rsidRPr="008A3457">
        <w:rPr>
          <w:rFonts w:ascii="Arial Narrow" w:eastAsia="Calibri" w:hAnsi="Arial Narrow" w:cs="Times New Roman"/>
          <w:sz w:val="24"/>
          <w:szCs w:val="24"/>
        </w:rPr>
        <w:t xml:space="preserve">), des </w:t>
      </w:r>
      <w:proofErr w:type="spellStart"/>
      <w:r w:rsidRPr="008A3457">
        <w:rPr>
          <w:rFonts w:ascii="Arial Narrow" w:eastAsia="Calibri" w:hAnsi="Arial Narrow" w:cs="Times New Roman"/>
          <w:sz w:val="24"/>
          <w:szCs w:val="24"/>
        </w:rPr>
        <w:t>accias</w:t>
      </w:r>
      <w:proofErr w:type="spellEnd"/>
      <w:r w:rsidRPr="008A3457">
        <w:rPr>
          <w:rFonts w:ascii="Arial Narrow" w:eastAsia="Calibri" w:hAnsi="Arial Narrow" w:cs="Times New Roman"/>
          <w:sz w:val="24"/>
          <w:szCs w:val="24"/>
        </w:rPr>
        <w:t xml:space="preserve"> (</w:t>
      </w:r>
      <w:proofErr w:type="spellStart"/>
      <w:r w:rsidRPr="008A3457">
        <w:rPr>
          <w:rFonts w:ascii="Arial Narrow" w:eastAsia="Calibri" w:hAnsi="Arial Narrow" w:cs="Times New Roman"/>
          <w:i/>
          <w:sz w:val="24"/>
          <w:szCs w:val="24"/>
        </w:rPr>
        <w:t>kaya</w:t>
      </w:r>
      <w:proofErr w:type="spellEnd"/>
      <w:r w:rsidRPr="008A3457">
        <w:rPr>
          <w:rFonts w:ascii="Arial Narrow" w:eastAsia="Calibri" w:hAnsi="Arial Narrow" w:cs="Times New Roman"/>
          <w:i/>
          <w:sz w:val="24"/>
          <w:szCs w:val="24"/>
        </w:rPr>
        <w:t xml:space="preserve"> senegalensis</w:t>
      </w:r>
      <w:r w:rsidRPr="008A3457">
        <w:rPr>
          <w:rFonts w:ascii="Arial Narrow" w:eastAsia="Calibri" w:hAnsi="Arial Narrow" w:cs="Times New Roman"/>
          <w:sz w:val="24"/>
          <w:szCs w:val="24"/>
        </w:rPr>
        <w:t xml:space="preserve">)  le </w:t>
      </w:r>
      <w:r w:rsidRPr="008A3457">
        <w:rPr>
          <w:rFonts w:ascii="Arial Narrow" w:eastAsia="Calibri" w:hAnsi="Arial Narrow" w:cs="Times New Roman"/>
          <w:i/>
          <w:sz w:val="24"/>
          <w:szCs w:val="24"/>
        </w:rPr>
        <w:t>prosopis</w:t>
      </w:r>
      <w:r w:rsidRPr="008A3457">
        <w:rPr>
          <w:rFonts w:ascii="Arial Narrow" w:eastAsia="Calibri" w:hAnsi="Arial Narrow" w:cs="Times New Roman"/>
          <w:sz w:val="24"/>
          <w:szCs w:val="24"/>
        </w:rPr>
        <w:t xml:space="preserve">. </w:t>
      </w:r>
      <w:r w:rsidRPr="008A3457">
        <w:rPr>
          <w:rFonts w:ascii="Arial Narrow" w:hAnsi="Arial Narrow" w:cs="Calibri"/>
          <w:i/>
          <w:color w:val="000000"/>
          <w:sz w:val="24"/>
          <w:szCs w:val="24"/>
        </w:rPr>
        <w:t>Six mois Acacia</w:t>
      </w:r>
      <w:r w:rsidRPr="008A3457">
        <w:rPr>
          <w:rFonts w:ascii="Arial Narrow" w:hAnsi="Arial Narrow"/>
          <w:sz w:val="24"/>
          <w:szCs w:val="24"/>
        </w:rPr>
        <w:t xml:space="preserve"> </w:t>
      </w:r>
      <w:r w:rsidRPr="008A3457">
        <w:rPr>
          <w:rFonts w:ascii="Arial Narrow" w:hAnsi="Arial Narrow" w:cs="Calibri"/>
          <w:i/>
          <w:color w:val="000000"/>
          <w:sz w:val="24"/>
          <w:szCs w:val="24"/>
        </w:rPr>
        <w:t>Palmiers dattier</w:t>
      </w:r>
      <w:r w:rsidRPr="008A3457">
        <w:rPr>
          <w:rFonts w:ascii="Arial Narrow" w:hAnsi="Arial Narrow"/>
          <w:sz w:val="24"/>
          <w:szCs w:val="24"/>
        </w:rPr>
        <w:t xml:space="preserve">; </w:t>
      </w:r>
    </w:p>
    <w:p w14:paraId="370A0017" w14:textId="2C799B36" w:rsidR="00B6739F" w:rsidRPr="008A3457" w:rsidRDefault="00B6739F" w:rsidP="003425F2">
      <w:pPr>
        <w:pStyle w:val="Paragraphedeliste"/>
        <w:numPr>
          <w:ilvl w:val="0"/>
          <w:numId w:val="125"/>
        </w:numPr>
        <w:jc w:val="both"/>
        <w:rPr>
          <w:rFonts w:ascii="Arial Narrow" w:hAnsi="Arial Narrow"/>
          <w:sz w:val="24"/>
          <w:szCs w:val="24"/>
        </w:rPr>
      </w:pPr>
      <w:r w:rsidRPr="008A3457">
        <w:rPr>
          <w:rFonts w:ascii="Arial Narrow" w:hAnsi="Arial Narrow"/>
          <w:sz w:val="24"/>
          <w:szCs w:val="24"/>
        </w:rPr>
        <w:t xml:space="preserve">(ii) pour les herbacées : </w:t>
      </w:r>
      <w:proofErr w:type="spellStart"/>
      <w:r w:rsidRPr="008A3457">
        <w:rPr>
          <w:rFonts w:ascii="Arial Narrow" w:hAnsi="Arial Narrow"/>
          <w:i/>
          <w:sz w:val="24"/>
          <w:szCs w:val="24"/>
        </w:rPr>
        <w:t>Cenchrus</w:t>
      </w:r>
      <w:proofErr w:type="spellEnd"/>
      <w:r w:rsidRPr="008A3457">
        <w:rPr>
          <w:rFonts w:ascii="Arial Narrow" w:hAnsi="Arial Narrow"/>
          <w:i/>
          <w:sz w:val="24"/>
          <w:szCs w:val="24"/>
        </w:rPr>
        <w:t xml:space="preserve"> </w:t>
      </w:r>
      <w:proofErr w:type="spellStart"/>
      <w:r w:rsidRPr="008A3457">
        <w:rPr>
          <w:rFonts w:ascii="Arial Narrow" w:hAnsi="Arial Narrow"/>
          <w:i/>
          <w:sz w:val="24"/>
          <w:szCs w:val="24"/>
        </w:rPr>
        <w:t>biflorus</w:t>
      </w:r>
      <w:proofErr w:type="spellEnd"/>
      <w:r w:rsidRPr="008A3457">
        <w:rPr>
          <w:rFonts w:ascii="Arial Narrow" w:hAnsi="Arial Narrow"/>
          <w:i/>
          <w:sz w:val="24"/>
          <w:szCs w:val="24"/>
        </w:rPr>
        <w:t xml:space="preserve">, </w:t>
      </w:r>
      <w:proofErr w:type="spellStart"/>
      <w:r w:rsidRPr="008A3457">
        <w:rPr>
          <w:rFonts w:ascii="Arial Narrow" w:hAnsi="Arial Narrow"/>
          <w:i/>
          <w:sz w:val="24"/>
          <w:szCs w:val="24"/>
        </w:rPr>
        <w:t>Eragrostis</w:t>
      </w:r>
      <w:proofErr w:type="spellEnd"/>
      <w:r w:rsidRPr="008A3457">
        <w:rPr>
          <w:rFonts w:ascii="Arial Narrow" w:hAnsi="Arial Narrow"/>
          <w:i/>
          <w:sz w:val="24"/>
          <w:szCs w:val="24"/>
        </w:rPr>
        <w:t xml:space="preserve"> </w:t>
      </w:r>
      <w:proofErr w:type="spellStart"/>
      <w:r w:rsidRPr="008A3457">
        <w:rPr>
          <w:rFonts w:ascii="Arial Narrow" w:hAnsi="Arial Narrow"/>
          <w:i/>
          <w:sz w:val="24"/>
          <w:szCs w:val="24"/>
        </w:rPr>
        <w:t>tremula</w:t>
      </w:r>
      <w:proofErr w:type="spellEnd"/>
      <w:r w:rsidRPr="008A3457">
        <w:rPr>
          <w:rFonts w:ascii="Arial Narrow" w:hAnsi="Arial Narrow"/>
          <w:i/>
          <w:sz w:val="24"/>
          <w:szCs w:val="24"/>
        </w:rPr>
        <w:t xml:space="preserve">, </w:t>
      </w:r>
      <w:proofErr w:type="spellStart"/>
      <w:r w:rsidRPr="008A3457">
        <w:rPr>
          <w:rFonts w:ascii="Arial Narrow" w:hAnsi="Arial Narrow"/>
          <w:i/>
          <w:sz w:val="24"/>
          <w:szCs w:val="24"/>
        </w:rPr>
        <w:t>Choenefeldia</w:t>
      </w:r>
      <w:proofErr w:type="spellEnd"/>
      <w:r w:rsidRPr="008A3457">
        <w:rPr>
          <w:rFonts w:ascii="Arial Narrow" w:hAnsi="Arial Narrow"/>
          <w:i/>
          <w:sz w:val="24"/>
          <w:szCs w:val="24"/>
        </w:rPr>
        <w:t xml:space="preserve"> gracilis, </w:t>
      </w:r>
      <w:proofErr w:type="spellStart"/>
      <w:r w:rsidRPr="008A3457">
        <w:rPr>
          <w:rFonts w:ascii="Arial Narrow" w:hAnsi="Arial Narrow"/>
          <w:i/>
          <w:sz w:val="24"/>
          <w:szCs w:val="24"/>
        </w:rPr>
        <w:t>Loutedia</w:t>
      </w:r>
      <w:proofErr w:type="spellEnd"/>
      <w:r w:rsidRPr="008A3457">
        <w:rPr>
          <w:rFonts w:ascii="Arial Narrow" w:hAnsi="Arial Narrow"/>
          <w:i/>
          <w:sz w:val="24"/>
          <w:szCs w:val="24"/>
        </w:rPr>
        <w:t xml:space="preserve"> </w:t>
      </w:r>
      <w:proofErr w:type="spellStart"/>
      <w:r w:rsidRPr="008A3457">
        <w:rPr>
          <w:rFonts w:ascii="Arial Narrow" w:hAnsi="Arial Narrow"/>
          <w:i/>
          <w:sz w:val="24"/>
          <w:szCs w:val="24"/>
        </w:rPr>
        <w:t>togoensis</w:t>
      </w:r>
      <w:proofErr w:type="spellEnd"/>
      <w:r w:rsidRPr="008A3457">
        <w:rPr>
          <w:rFonts w:ascii="Arial Narrow" w:hAnsi="Arial Narrow"/>
          <w:i/>
          <w:sz w:val="24"/>
          <w:szCs w:val="24"/>
        </w:rPr>
        <w:t xml:space="preserve">, </w:t>
      </w:r>
      <w:proofErr w:type="spellStart"/>
      <w:r w:rsidRPr="008A3457">
        <w:rPr>
          <w:rFonts w:ascii="Arial Narrow" w:hAnsi="Arial Narrow"/>
          <w:i/>
          <w:sz w:val="24"/>
          <w:szCs w:val="24"/>
        </w:rPr>
        <w:t>Echinochloa</w:t>
      </w:r>
      <w:proofErr w:type="spellEnd"/>
      <w:r w:rsidRPr="008A3457">
        <w:rPr>
          <w:rFonts w:ascii="Arial Narrow" w:hAnsi="Arial Narrow"/>
          <w:i/>
          <w:sz w:val="24"/>
          <w:szCs w:val="24"/>
        </w:rPr>
        <w:t xml:space="preserve"> </w:t>
      </w:r>
      <w:proofErr w:type="spellStart"/>
      <w:r w:rsidRPr="008A3457">
        <w:rPr>
          <w:rFonts w:ascii="Arial Narrow" w:hAnsi="Arial Narrow"/>
          <w:i/>
          <w:sz w:val="24"/>
          <w:szCs w:val="24"/>
        </w:rPr>
        <w:t>stagina</w:t>
      </w:r>
      <w:proofErr w:type="spellEnd"/>
      <w:r w:rsidRPr="008A3457">
        <w:rPr>
          <w:rFonts w:ascii="Arial Narrow" w:eastAsia="Calibri" w:hAnsi="Arial Narrow" w:cs="Times New Roman"/>
          <w:sz w:val="24"/>
          <w:szCs w:val="24"/>
        </w:rPr>
        <w:t xml:space="preserve"> </w:t>
      </w:r>
    </w:p>
    <w:p w14:paraId="15B25617" w14:textId="2390194D" w:rsidR="00B6739F" w:rsidRPr="001B0BD6" w:rsidRDefault="008A3457" w:rsidP="003425F2">
      <w:pPr>
        <w:pStyle w:val="Paragraphedeliste"/>
        <w:numPr>
          <w:ilvl w:val="0"/>
          <w:numId w:val="128"/>
        </w:numPr>
        <w:jc w:val="both"/>
        <w:rPr>
          <w:rFonts w:ascii="Arial Narrow" w:eastAsia="Calibri" w:hAnsi="Arial Narrow" w:cs="Times New Roman"/>
          <w:sz w:val="24"/>
          <w:szCs w:val="24"/>
        </w:rPr>
      </w:pPr>
      <w:r w:rsidRPr="001B0BD6">
        <w:rPr>
          <w:rFonts w:ascii="Arial Narrow" w:eastAsia="Calibri" w:hAnsi="Arial Narrow" w:cs="Times New Roman"/>
          <w:b/>
          <w:sz w:val="24"/>
          <w:szCs w:val="24"/>
        </w:rPr>
        <w:t>Faune </w:t>
      </w:r>
      <w:r w:rsidRPr="001B0BD6">
        <w:rPr>
          <w:rFonts w:ascii="Arial Narrow" w:eastAsia="Calibri" w:hAnsi="Arial Narrow" w:cs="Times New Roman"/>
          <w:sz w:val="24"/>
          <w:szCs w:val="24"/>
        </w:rPr>
        <w:t xml:space="preserve">: </w:t>
      </w:r>
      <w:r w:rsidR="00B6739F" w:rsidRPr="001B0BD6">
        <w:rPr>
          <w:rFonts w:ascii="Arial Narrow" w:eastAsia="Calibri" w:hAnsi="Arial Narrow" w:cs="Times New Roman"/>
          <w:sz w:val="24"/>
          <w:szCs w:val="24"/>
        </w:rPr>
        <w:t xml:space="preserve">Il existe des animaux domestiques ou d’élevage tels que : les moutons, les chèvres, les bœufs, les dromadaires, les chiens, les cochons et aussi de la </w:t>
      </w:r>
      <w:r w:rsidR="00051C8F" w:rsidRPr="001B0BD6">
        <w:rPr>
          <w:rFonts w:ascii="Arial Narrow" w:eastAsia="Calibri" w:hAnsi="Arial Narrow" w:cs="Times New Roman"/>
          <w:sz w:val="24"/>
          <w:szCs w:val="24"/>
        </w:rPr>
        <w:t>volaille.</w:t>
      </w:r>
    </w:p>
    <w:p w14:paraId="6A275D16" w14:textId="032B0517" w:rsidR="008A3457" w:rsidRDefault="008A3457">
      <w:pPr>
        <w:rPr>
          <w:rFonts w:ascii="Arial Narrow" w:eastAsia="Calibri" w:hAnsi="Arial Narrow" w:cs="Times New Roman"/>
          <w:sz w:val="24"/>
          <w:szCs w:val="24"/>
        </w:rPr>
      </w:pPr>
      <w:r>
        <w:rPr>
          <w:rFonts w:ascii="Arial Narrow" w:eastAsia="Calibri" w:hAnsi="Arial Narrow" w:cs="Times New Roman"/>
          <w:sz w:val="24"/>
          <w:szCs w:val="24"/>
        </w:rPr>
        <w:br w:type="page"/>
      </w:r>
    </w:p>
    <w:p w14:paraId="30AFE3B3" w14:textId="77777777" w:rsidR="00B6739F" w:rsidRPr="001B0BD6" w:rsidRDefault="00B6739F" w:rsidP="001B0BD6">
      <w:pPr>
        <w:jc w:val="both"/>
        <w:rPr>
          <w:rFonts w:ascii="Arial Narrow" w:eastAsia="Calibri" w:hAnsi="Arial Narrow" w:cs="Times New Roman"/>
          <w:b/>
          <w:sz w:val="24"/>
          <w:szCs w:val="24"/>
        </w:rPr>
      </w:pPr>
      <w:r w:rsidRPr="001B0BD6">
        <w:rPr>
          <w:rFonts w:ascii="Arial Narrow" w:eastAsia="Calibri" w:hAnsi="Arial Narrow" w:cs="Times New Roman"/>
          <w:b/>
          <w:sz w:val="24"/>
          <w:szCs w:val="24"/>
        </w:rPr>
        <w:t>Site de Bongor</w:t>
      </w:r>
    </w:p>
    <w:p w14:paraId="66BF236A" w14:textId="77777777" w:rsidR="00B6739F" w:rsidRPr="00F874C5" w:rsidRDefault="00B6739F" w:rsidP="00B6739F">
      <w:pPr>
        <w:jc w:val="both"/>
        <w:rPr>
          <w:rFonts w:ascii="Arial Narrow" w:eastAsia="Calibri" w:hAnsi="Arial Narrow" w:cs="Times New Roman"/>
          <w:bCs/>
          <w:sz w:val="24"/>
          <w:szCs w:val="24"/>
        </w:rPr>
      </w:pPr>
      <w:r w:rsidRPr="00F874C5">
        <w:rPr>
          <w:rFonts w:ascii="Arial Narrow" w:eastAsia="Calibri" w:hAnsi="Arial Narrow" w:cs="Times New Roman"/>
          <w:bCs/>
          <w:sz w:val="24"/>
          <w:szCs w:val="24"/>
        </w:rPr>
        <w:t xml:space="preserve">Le site de Bongor est situé à l’Ouest de la ville au quartier RESIDENTIEL ILOTS 8 et 9 (voir plan cadastral à l’annexe) d’une superficie de 9400 m2. Aux coordonnées géographiques : 3,9° N ; 8,1° E. Il se trouve auprès de l’ancienne centrale SNE à moins de 205 mètres de la route nationale qui va de N’Djamena vers le Sud du pays. </w:t>
      </w:r>
    </w:p>
    <w:p w14:paraId="4DBE8E19" w14:textId="77777777" w:rsidR="00B6739F" w:rsidRPr="00F874C5" w:rsidRDefault="00B6739F" w:rsidP="00B6739F">
      <w:pPr>
        <w:jc w:val="both"/>
        <w:rPr>
          <w:rFonts w:ascii="Arial Narrow" w:eastAsia="Calibri" w:hAnsi="Arial Narrow" w:cs="Times New Roman"/>
          <w:sz w:val="24"/>
          <w:szCs w:val="24"/>
          <w:lang w:val="fr-CA"/>
        </w:rPr>
      </w:pPr>
      <w:r w:rsidRPr="00F874C5">
        <w:rPr>
          <w:rFonts w:ascii="Arial Narrow" w:eastAsia="Calibri" w:hAnsi="Arial Narrow" w:cs="Times New Roman"/>
          <w:sz w:val="24"/>
          <w:szCs w:val="24"/>
          <w:lang w:val="fr-CA"/>
        </w:rPr>
        <w:t>Le relief du site est accidenté et caractérisé par une pente très élevée de l’est vers l’Ouest formant une dépression côté Est du site.</w:t>
      </w:r>
      <w:r w:rsidRPr="00F874C5">
        <w:rPr>
          <w:rFonts w:ascii="Arial Narrow" w:eastAsia="Calibri" w:hAnsi="Arial Narrow" w:cs="Times New Roman"/>
          <w:sz w:val="24"/>
          <w:szCs w:val="24"/>
        </w:rPr>
        <w:t xml:space="preserve"> L'une des principales contraintes liée au site est son relief qui nécessite une installation flottante ou bien un remblayage important afin que le terrain soit plat pour l’installation des centrales</w:t>
      </w:r>
    </w:p>
    <w:p w14:paraId="225E20D6" w14:textId="77777777" w:rsidR="00B6739F" w:rsidRDefault="00B6739F" w:rsidP="00B6739F">
      <w:pPr>
        <w:jc w:val="both"/>
        <w:rPr>
          <w:rFonts w:ascii="Arial Narrow" w:eastAsia="Calibri" w:hAnsi="Arial Narrow" w:cs="Times New Roman"/>
          <w:sz w:val="24"/>
          <w:szCs w:val="24"/>
        </w:rPr>
      </w:pPr>
      <w:r w:rsidRPr="00F874C5">
        <w:rPr>
          <w:rFonts w:ascii="Arial Narrow" w:eastAsia="Calibri" w:hAnsi="Arial Narrow" w:cs="Times New Roman"/>
          <w:sz w:val="24"/>
          <w:szCs w:val="24"/>
        </w:rPr>
        <w:t xml:space="preserve">La photo ci-après donnent une vue panoramique du site de l’installation de la nouvelle centrale hybride de Bongor. </w:t>
      </w:r>
    </w:p>
    <w:p w14:paraId="75EA5E47" w14:textId="77777777" w:rsidR="00051C8F" w:rsidRPr="00F874C5" w:rsidRDefault="00051C8F" w:rsidP="00B6739F">
      <w:pPr>
        <w:jc w:val="both"/>
        <w:rPr>
          <w:rFonts w:ascii="Arial Narrow" w:eastAsia="Calibri" w:hAnsi="Arial Narrow" w:cs="Times New Roman"/>
          <w:sz w:val="24"/>
          <w:szCs w:val="24"/>
        </w:rPr>
      </w:pPr>
    </w:p>
    <w:p w14:paraId="101E7DB9" w14:textId="1F7C4E26" w:rsidR="00B6739F" w:rsidRPr="00F874C5" w:rsidRDefault="00B6739F" w:rsidP="00B6739F">
      <w:pPr>
        <w:jc w:val="both"/>
        <w:rPr>
          <w:rFonts w:ascii="Arial Narrow" w:eastAsia="Calibri" w:hAnsi="Arial Narrow" w:cs="Times New Roman"/>
          <w:bCs/>
          <w:sz w:val="24"/>
          <w:szCs w:val="24"/>
        </w:rPr>
      </w:pPr>
      <w:r w:rsidRPr="00F874C5">
        <w:rPr>
          <w:rFonts w:ascii="Arial Narrow" w:eastAsia="Calibri" w:hAnsi="Arial Narrow" w:cs="Times New Roman"/>
          <w:noProof/>
          <w:sz w:val="24"/>
          <w:szCs w:val="24"/>
          <w:lang w:eastAsia="fr-FR"/>
        </w:rPr>
        <mc:AlternateContent>
          <mc:Choice Requires="wps">
            <w:drawing>
              <wp:anchor distT="0" distB="0" distL="114300" distR="114300" simplePos="0" relativeHeight="251692032" behindDoc="0" locked="0" layoutInCell="1" allowOverlap="1" wp14:anchorId="6041A5B1" wp14:editId="33F068DD">
                <wp:simplePos x="0" y="0"/>
                <wp:positionH relativeFrom="margin">
                  <wp:posOffset>-97971</wp:posOffset>
                </wp:positionH>
                <wp:positionV relativeFrom="paragraph">
                  <wp:posOffset>90532</wp:posOffset>
                </wp:positionV>
                <wp:extent cx="5241471" cy="2841171"/>
                <wp:effectExtent l="0" t="0" r="16510" b="16510"/>
                <wp:wrapNone/>
                <wp:docPr id="67" name="Rectangle à coins arrondis 67" descr="C:\Users\hp\Downloads\20220729_101416.jpg"/>
                <wp:cNvGraphicFramePr/>
                <a:graphic xmlns:a="http://schemas.openxmlformats.org/drawingml/2006/main">
                  <a:graphicData uri="http://schemas.microsoft.com/office/word/2010/wordprocessingShape">
                    <wps:wsp>
                      <wps:cNvSpPr/>
                      <wps:spPr>
                        <a:xfrm>
                          <a:off x="0" y="0"/>
                          <a:ext cx="5241471" cy="2841171"/>
                        </a:xfrm>
                        <a:prstGeom prst="roundRect">
                          <a:avLst/>
                        </a:prstGeom>
                        <a:blipFill>
                          <a:blip r:embed="rId26"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roundrect w14:anchorId="0A1DC2CA" id="Rectangle à coins arrondis 67" o:spid="_x0000_s1026" style="position:absolute;margin-left:-7.7pt;margin-top:7.15pt;width:412.7pt;height:223.7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" strokecolor="white" strokeweight="1pt">
                <v:fill r:id="rId27" o:title="20220729_101416" recolor="t" rotate="t" type="frame"/>
                <v:stroke joinstyle="miter"/>
                <w10:wrap anchorx="margin"/>
              </v:roundrect>
            </w:pict>
          </mc:Fallback>
        </mc:AlternateContent>
      </w:r>
    </w:p>
    <w:p w14:paraId="7CC9DCB9" w14:textId="50513446" w:rsidR="00B6739F" w:rsidRPr="00F874C5" w:rsidRDefault="00B6739F" w:rsidP="00B6739F">
      <w:pPr>
        <w:jc w:val="both"/>
        <w:rPr>
          <w:rFonts w:ascii="Arial Narrow" w:eastAsia="Calibri" w:hAnsi="Arial Narrow" w:cs="Times New Roman"/>
          <w:b/>
          <w:sz w:val="24"/>
          <w:szCs w:val="24"/>
        </w:rPr>
      </w:pPr>
    </w:p>
    <w:p w14:paraId="6725A016" w14:textId="1E1823BC" w:rsidR="00B6739F" w:rsidRPr="00F874C5" w:rsidRDefault="00B6739F" w:rsidP="00B6739F">
      <w:pPr>
        <w:jc w:val="both"/>
        <w:rPr>
          <w:rFonts w:ascii="Arial Narrow" w:eastAsia="Calibri" w:hAnsi="Arial Narrow" w:cs="Times New Roman"/>
          <w:b/>
          <w:sz w:val="24"/>
          <w:szCs w:val="24"/>
        </w:rPr>
      </w:pPr>
    </w:p>
    <w:p w14:paraId="297B6800" w14:textId="07C7CB07" w:rsidR="00B6739F" w:rsidRPr="00F874C5" w:rsidRDefault="00B6739F" w:rsidP="00B6739F">
      <w:pPr>
        <w:jc w:val="both"/>
        <w:rPr>
          <w:rFonts w:ascii="Arial Narrow" w:eastAsia="Calibri" w:hAnsi="Arial Narrow" w:cs="Times New Roman"/>
          <w:b/>
          <w:sz w:val="24"/>
          <w:szCs w:val="24"/>
        </w:rPr>
      </w:pPr>
    </w:p>
    <w:p w14:paraId="7E519313" w14:textId="38371CD8" w:rsidR="00B6739F" w:rsidRPr="00F874C5" w:rsidRDefault="00B6739F" w:rsidP="00B6739F">
      <w:pPr>
        <w:jc w:val="both"/>
        <w:rPr>
          <w:rFonts w:ascii="Arial Narrow" w:eastAsia="Calibri" w:hAnsi="Arial Narrow" w:cs="Times New Roman"/>
          <w:b/>
          <w:sz w:val="24"/>
          <w:szCs w:val="24"/>
        </w:rPr>
      </w:pPr>
    </w:p>
    <w:p w14:paraId="1A844042" w14:textId="77777777" w:rsidR="00B6739F" w:rsidRPr="00F874C5" w:rsidRDefault="00B6739F" w:rsidP="00B6739F">
      <w:pPr>
        <w:jc w:val="both"/>
        <w:rPr>
          <w:rFonts w:ascii="Arial Narrow" w:eastAsia="Calibri" w:hAnsi="Arial Narrow" w:cs="Times New Roman"/>
          <w:b/>
          <w:sz w:val="24"/>
          <w:szCs w:val="24"/>
        </w:rPr>
      </w:pPr>
    </w:p>
    <w:p w14:paraId="5EA1DD4C" w14:textId="47920D4F" w:rsidR="00B6739F" w:rsidRPr="00F874C5" w:rsidRDefault="00B6739F" w:rsidP="00B6739F">
      <w:pPr>
        <w:jc w:val="both"/>
        <w:rPr>
          <w:rFonts w:ascii="Arial Narrow" w:eastAsia="Calibri" w:hAnsi="Arial Narrow" w:cs="Times New Roman"/>
          <w:b/>
          <w:sz w:val="24"/>
          <w:szCs w:val="24"/>
        </w:rPr>
      </w:pPr>
    </w:p>
    <w:p w14:paraId="02B384BB" w14:textId="483E458D" w:rsidR="00B6739F" w:rsidRPr="00F874C5" w:rsidRDefault="00B6739F" w:rsidP="00B6739F">
      <w:pPr>
        <w:jc w:val="both"/>
        <w:rPr>
          <w:rFonts w:ascii="Arial Narrow" w:eastAsia="Calibri" w:hAnsi="Arial Narrow" w:cs="Times New Roman"/>
          <w:b/>
          <w:sz w:val="24"/>
          <w:szCs w:val="24"/>
        </w:rPr>
      </w:pPr>
    </w:p>
    <w:p w14:paraId="3BF79E6D" w14:textId="6D410451" w:rsidR="00B6739F" w:rsidRPr="00F874C5" w:rsidRDefault="00B6739F" w:rsidP="00B6739F">
      <w:pPr>
        <w:jc w:val="both"/>
        <w:rPr>
          <w:rFonts w:ascii="Arial Narrow" w:eastAsia="Calibri" w:hAnsi="Arial Narrow" w:cs="Times New Roman"/>
          <w:b/>
          <w:sz w:val="24"/>
          <w:szCs w:val="24"/>
        </w:rPr>
      </w:pPr>
    </w:p>
    <w:p w14:paraId="03F7B180" w14:textId="77777777" w:rsidR="008A3457" w:rsidRDefault="008A3457" w:rsidP="00B6739F">
      <w:pPr>
        <w:jc w:val="both"/>
        <w:rPr>
          <w:rFonts w:ascii="Arial Narrow" w:eastAsia="Calibri" w:hAnsi="Arial Narrow" w:cs="Times New Roman"/>
          <w:b/>
          <w:sz w:val="24"/>
          <w:szCs w:val="24"/>
        </w:rPr>
      </w:pPr>
    </w:p>
    <w:p w14:paraId="258580B0" w14:textId="48C93137" w:rsidR="00B6739F" w:rsidRPr="00F874C5" w:rsidRDefault="00051C8F" w:rsidP="00B6739F">
      <w:pPr>
        <w:jc w:val="both"/>
        <w:rPr>
          <w:rFonts w:ascii="Arial Narrow" w:eastAsia="Calibri" w:hAnsi="Arial Narrow" w:cs="Times New Roman"/>
          <w:b/>
          <w:sz w:val="24"/>
          <w:szCs w:val="24"/>
        </w:rPr>
      </w:pPr>
      <w:r>
        <w:rPr>
          <w:noProof/>
          <w:lang w:eastAsia="fr-FR"/>
        </w:rPr>
        <mc:AlternateContent>
          <mc:Choice Requires="wps">
            <w:drawing>
              <wp:anchor distT="0" distB="0" distL="114300" distR="114300" simplePos="0" relativeHeight="251696128" behindDoc="0" locked="0" layoutInCell="1" allowOverlap="1" wp14:anchorId="781AEB4E" wp14:editId="5449BC98">
                <wp:simplePos x="0" y="0"/>
                <wp:positionH relativeFrom="margin">
                  <wp:align>left</wp:align>
                </wp:positionH>
                <wp:positionV relativeFrom="paragraph">
                  <wp:posOffset>162463</wp:posOffset>
                </wp:positionV>
                <wp:extent cx="4998720" cy="404735"/>
                <wp:effectExtent l="0" t="0" r="0" b="0"/>
                <wp:wrapNone/>
                <wp:docPr id="77" name="Zone de texte 77"/>
                <wp:cNvGraphicFramePr/>
                <a:graphic xmlns:a="http://schemas.openxmlformats.org/drawingml/2006/main">
                  <a:graphicData uri="http://schemas.microsoft.com/office/word/2010/wordprocessingShape">
                    <wps:wsp>
                      <wps:cNvSpPr txBox="1"/>
                      <wps:spPr>
                        <a:xfrm>
                          <a:off x="0" y="0"/>
                          <a:ext cx="4998720" cy="404735"/>
                        </a:xfrm>
                        <a:prstGeom prst="rect">
                          <a:avLst/>
                        </a:prstGeom>
                        <a:solidFill>
                          <a:prstClr val="white"/>
                        </a:solidFill>
                        <a:ln>
                          <a:noFill/>
                        </a:ln>
                        <a:effectLst/>
                      </wps:spPr>
                      <wps:txbx>
                        <w:txbxContent>
                          <w:p w14:paraId="05D5C34E" w14:textId="77777777" w:rsidR="0040163E" w:rsidRPr="007B3414" w:rsidRDefault="0040163E" w:rsidP="00B6739F">
                            <w:pPr>
                              <w:jc w:val="both"/>
                              <w:rPr>
                                <w:rFonts w:ascii="Arial Narrow" w:hAnsi="Arial Narrow"/>
                                <w:sz w:val="24"/>
                                <w:szCs w:val="24"/>
                              </w:rPr>
                            </w:pPr>
                            <w:bookmarkStart w:id="64" w:name="_Toc117631691"/>
                            <w:r w:rsidRPr="007B3414">
                              <w:rPr>
                                <w:rFonts w:ascii="Arial Narrow" w:hAnsi="Arial Narrow"/>
                                <w:sz w:val="24"/>
                                <w:szCs w:val="24"/>
                              </w:rPr>
                              <w:t xml:space="preserve">Figure </w:t>
                            </w:r>
                            <w:r w:rsidRPr="007B3414">
                              <w:rPr>
                                <w:rFonts w:ascii="Arial Narrow" w:hAnsi="Arial Narrow"/>
                                <w:sz w:val="24"/>
                                <w:szCs w:val="24"/>
                              </w:rPr>
                              <w:fldChar w:fldCharType="begin"/>
                            </w:r>
                            <w:r w:rsidRPr="007B3414">
                              <w:rPr>
                                <w:rFonts w:ascii="Arial Narrow" w:hAnsi="Arial Narrow"/>
                                <w:sz w:val="24"/>
                                <w:szCs w:val="24"/>
                              </w:rPr>
                              <w:instrText xml:space="preserve"> SEQ Figure \* ARABIC </w:instrText>
                            </w:r>
                            <w:r w:rsidRPr="007B3414">
                              <w:rPr>
                                <w:rFonts w:ascii="Arial Narrow" w:hAnsi="Arial Narrow"/>
                                <w:sz w:val="24"/>
                                <w:szCs w:val="24"/>
                              </w:rPr>
                              <w:fldChar w:fldCharType="separate"/>
                            </w:r>
                            <w:r>
                              <w:rPr>
                                <w:rFonts w:ascii="Arial Narrow" w:hAnsi="Arial Narrow"/>
                                <w:noProof/>
                                <w:sz w:val="24"/>
                                <w:szCs w:val="24"/>
                              </w:rPr>
                              <w:t>5</w:t>
                            </w:r>
                            <w:r w:rsidRPr="007B3414">
                              <w:rPr>
                                <w:rFonts w:ascii="Arial Narrow" w:hAnsi="Arial Narrow"/>
                                <w:sz w:val="24"/>
                                <w:szCs w:val="24"/>
                              </w:rPr>
                              <w:fldChar w:fldCharType="end"/>
                            </w:r>
                            <w:r w:rsidRPr="007B3414">
                              <w:rPr>
                                <w:rFonts w:ascii="Arial Narrow" w:hAnsi="Arial Narrow"/>
                                <w:sz w:val="24"/>
                                <w:szCs w:val="24"/>
                              </w:rPr>
                              <w:t xml:space="preserve"> Vu panoramique du site de l’installation de la nouvelle centrale hybride de Bongor, Source (photo prise le 04 Août 2022)</w:t>
                            </w:r>
                            <w:bookmarkEnd w:id="64"/>
                          </w:p>
                          <w:p w14:paraId="74B22B86" w14:textId="77777777" w:rsidR="0040163E" w:rsidRPr="00A36195" w:rsidRDefault="0040163E" w:rsidP="00B6739F">
                            <w:pPr>
                              <w:pStyle w:val="Lgende"/>
                              <w:rPr>
                                <w:rFonts w:ascii="Arial Narrow" w:eastAsia="Calibri" w:hAnsi="Arial Narrow" w:cs="Times New Roman"/>
                                <w:sz w:val="24"/>
                                <w:szCs w:val="24"/>
                              </w:rPr>
                            </w:pPr>
                          </w:p>
                          <w:p w14:paraId="723CA99D" w14:textId="77777777" w:rsidR="0040163E" w:rsidRDefault="0040163E" w:rsidP="00B6739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1AEB4E" id="Zone de texte 77" o:spid="_x0000_s1027" type="#_x0000_t202" style="position:absolute;left:0;text-align:left;margin-left:0;margin-top:12.8pt;width:393.6pt;height:31.85pt;z-index:2516961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" stroked="f">
                <v:textbox inset="0,0,0,0">
                  <w:txbxContent>
                    <w:p w14:paraId="05D5C34E" w14:textId="77777777" w:rsidR="0040163E" w:rsidRPr="007B3414" w:rsidRDefault="0040163E" w:rsidP="00B6739F">
                      <w:pPr>
                        <w:jc w:val="both"/>
                        <w:rPr>
                          <w:rFonts w:ascii="Arial Narrow" w:hAnsi="Arial Narrow"/>
                          <w:sz w:val="24"/>
                          <w:szCs w:val="24"/>
                        </w:rPr>
                      </w:pPr>
                      <w:bookmarkStart w:id="65" w:name="_Toc117631691"/>
                      <w:r w:rsidRPr="007B3414">
                        <w:rPr>
                          <w:rFonts w:ascii="Arial Narrow" w:hAnsi="Arial Narrow"/>
                          <w:sz w:val="24"/>
                          <w:szCs w:val="24"/>
                        </w:rPr>
                        <w:t xml:space="preserve">Figure </w:t>
                      </w:r>
                      <w:r w:rsidRPr="007B3414">
                        <w:rPr>
                          <w:rFonts w:ascii="Arial Narrow" w:hAnsi="Arial Narrow"/>
                          <w:sz w:val="24"/>
                          <w:szCs w:val="24"/>
                        </w:rPr>
                        <w:fldChar w:fldCharType="begin"/>
                      </w:r>
                      <w:r w:rsidRPr="007B3414">
                        <w:rPr>
                          <w:rFonts w:ascii="Arial Narrow" w:hAnsi="Arial Narrow"/>
                          <w:sz w:val="24"/>
                          <w:szCs w:val="24"/>
                        </w:rPr>
                        <w:instrText xml:space="preserve"> SEQ Figure \* ARABIC </w:instrText>
                      </w:r>
                      <w:r w:rsidRPr="007B3414">
                        <w:rPr>
                          <w:rFonts w:ascii="Arial Narrow" w:hAnsi="Arial Narrow"/>
                          <w:sz w:val="24"/>
                          <w:szCs w:val="24"/>
                        </w:rPr>
                        <w:fldChar w:fldCharType="separate"/>
                      </w:r>
                      <w:r>
                        <w:rPr>
                          <w:rFonts w:ascii="Arial Narrow" w:hAnsi="Arial Narrow"/>
                          <w:noProof/>
                          <w:sz w:val="24"/>
                          <w:szCs w:val="24"/>
                        </w:rPr>
                        <w:t>5</w:t>
                      </w:r>
                      <w:r w:rsidRPr="007B3414">
                        <w:rPr>
                          <w:rFonts w:ascii="Arial Narrow" w:hAnsi="Arial Narrow"/>
                          <w:sz w:val="24"/>
                          <w:szCs w:val="24"/>
                        </w:rPr>
                        <w:fldChar w:fldCharType="end"/>
                      </w:r>
                      <w:r w:rsidRPr="007B3414">
                        <w:rPr>
                          <w:rFonts w:ascii="Arial Narrow" w:hAnsi="Arial Narrow"/>
                          <w:sz w:val="24"/>
                          <w:szCs w:val="24"/>
                        </w:rPr>
                        <w:t xml:space="preserve"> Vu panoramique du site de l’installation de la nouvelle centrale hybride de Bongor, Source (photo prise le 04 Août 2022)</w:t>
                      </w:r>
                      <w:bookmarkEnd w:id="65"/>
                    </w:p>
                    <w:p w14:paraId="74B22B86" w14:textId="77777777" w:rsidR="0040163E" w:rsidRPr="00A36195" w:rsidRDefault="0040163E" w:rsidP="00B6739F">
                      <w:pPr>
                        <w:pStyle w:val="Lgende"/>
                        <w:rPr>
                          <w:rFonts w:ascii="Arial Narrow" w:eastAsia="Calibri" w:hAnsi="Arial Narrow" w:cs="Times New Roman"/>
                          <w:sz w:val="24"/>
                          <w:szCs w:val="24"/>
                        </w:rPr>
                      </w:pPr>
                    </w:p>
                    <w:p w14:paraId="723CA99D" w14:textId="77777777" w:rsidR="0040163E" w:rsidRDefault="0040163E" w:rsidP="00B6739F"/>
                  </w:txbxContent>
                </v:textbox>
                <w10:wrap anchorx="margin"/>
              </v:shape>
            </w:pict>
          </mc:Fallback>
        </mc:AlternateContent>
      </w:r>
    </w:p>
    <w:p w14:paraId="0DA69630" w14:textId="66B67C3D" w:rsidR="00B6739F" w:rsidRPr="00F874C5" w:rsidRDefault="00B6739F" w:rsidP="00B6739F">
      <w:pPr>
        <w:jc w:val="both"/>
        <w:rPr>
          <w:rFonts w:ascii="Arial Narrow" w:eastAsia="Calibri" w:hAnsi="Arial Narrow" w:cs="Times New Roman"/>
          <w:b/>
          <w:sz w:val="24"/>
          <w:szCs w:val="24"/>
        </w:rPr>
      </w:pPr>
    </w:p>
    <w:p w14:paraId="0F8888E0" w14:textId="77777777" w:rsidR="008A3457" w:rsidRDefault="008A3457" w:rsidP="00B6739F">
      <w:pPr>
        <w:jc w:val="both"/>
        <w:rPr>
          <w:rFonts w:ascii="Arial Narrow" w:eastAsia="Calibri" w:hAnsi="Arial Narrow" w:cs="Times New Roman"/>
          <w:bCs/>
          <w:sz w:val="24"/>
          <w:szCs w:val="24"/>
        </w:rPr>
      </w:pPr>
    </w:p>
    <w:p w14:paraId="4ADC7665" w14:textId="08C8F810" w:rsidR="00B6739F" w:rsidRPr="00F874C5" w:rsidRDefault="00B6739F" w:rsidP="00B6739F">
      <w:pPr>
        <w:jc w:val="both"/>
        <w:rPr>
          <w:rFonts w:ascii="Arial Narrow" w:eastAsia="Calibri" w:hAnsi="Arial Narrow" w:cs="Times New Roman"/>
          <w:bCs/>
          <w:sz w:val="24"/>
          <w:szCs w:val="24"/>
        </w:rPr>
      </w:pPr>
      <w:r w:rsidRPr="00F874C5">
        <w:rPr>
          <w:rFonts w:ascii="Arial Narrow" w:eastAsia="Calibri" w:hAnsi="Arial Narrow" w:cs="Times New Roman"/>
          <w:bCs/>
          <w:sz w:val="24"/>
          <w:szCs w:val="24"/>
        </w:rPr>
        <w:t>La figure 6 présente le plan d’occupation de sol du site de la nouvelle centrale hybride de Bongor</w:t>
      </w:r>
    </w:p>
    <w:p w14:paraId="4E792CA4" w14:textId="3F29790B" w:rsidR="008A3457" w:rsidRDefault="008A3457" w:rsidP="00B6739F">
      <w:pPr>
        <w:jc w:val="both"/>
        <w:rPr>
          <w:rFonts w:ascii="Arial Narrow" w:eastAsia="Calibri" w:hAnsi="Arial Narrow" w:cs="Times New Roman"/>
          <w:sz w:val="24"/>
          <w:szCs w:val="24"/>
          <w:lang w:val="fr-CA"/>
        </w:rPr>
      </w:pPr>
    </w:p>
    <w:p w14:paraId="19B270FD" w14:textId="61546323" w:rsidR="008A3457" w:rsidRDefault="008A3457" w:rsidP="00B6739F">
      <w:pPr>
        <w:jc w:val="both"/>
        <w:rPr>
          <w:rFonts w:ascii="Arial Narrow" w:eastAsia="Calibri" w:hAnsi="Arial Narrow" w:cs="Times New Roman"/>
          <w:sz w:val="24"/>
          <w:szCs w:val="24"/>
          <w:lang w:val="fr-CA"/>
        </w:rPr>
      </w:pPr>
    </w:p>
    <w:p w14:paraId="6DA5527B" w14:textId="469442AF" w:rsidR="008A3457" w:rsidRDefault="008A3457" w:rsidP="00B6739F">
      <w:pPr>
        <w:jc w:val="both"/>
        <w:rPr>
          <w:rFonts w:ascii="Arial Narrow" w:eastAsia="Calibri" w:hAnsi="Arial Narrow" w:cs="Times New Roman"/>
          <w:sz w:val="24"/>
          <w:szCs w:val="24"/>
          <w:lang w:val="fr-CA"/>
        </w:rPr>
      </w:pPr>
    </w:p>
    <w:p w14:paraId="7A5A17D7" w14:textId="59812A13" w:rsidR="008A3457" w:rsidRDefault="008A3457" w:rsidP="00B6739F">
      <w:pPr>
        <w:jc w:val="both"/>
        <w:rPr>
          <w:rFonts w:ascii="Arial Narrow" w:eastAsia="Calibri" w:hAnsi="Arial Narrow" w:cs="Times New Roman"/>
          <w:sz w:val="24"/>
          <w:szCs w:val="24"/>
          <w:lang w:val="fr-CA"/>
        </w:rPr>
      </w:pPr>
    </w:p>
    <w:p w14:paraId="3A56D159" w14:textId="77777777" w:rsidR="008A3457" w:rsidRDefault="008A3457" w:rsidP="00B6739F">
      <w:pPr>
        <w:jc w:val="both"/>
        <w:rPr>
          <w:rFonts w:ascii="Arial Narrow" w:eastAsia="Calibri" w:hAnsi="Arial Narrow" w:cs="Times New Roman"/>
          <w:sz w:val="24"/>
          <w:szCs w:val="24"/>
          <w:lang w:val="fr-CA"/>
        </w:rPr>
      </w:pPr>
    </w:p>
    <w:p w14:paraId="2FAA18C0" w14:textId="77777777" w:rsidR="008A3457" w:rsidRDefault="008A3457" w:rsidP="00B6739F">
      <w:pPr>
        <w:jc w:val="both"/>
        <w:rPr>
          <w:rFonts w:ascii="Arial Narrow" w:eastAsia="Calibri" w:hAnsi="Arial Narrow" w:cs="Times New Roman"/>
          <w:sz w:val="24"/>
          <w:szCs w:val="24"/>
          <w:lang w:val="fr-CA"/>
        </w:rPr>
      </w:pPr>
    </w:p>
    <w:p w14:paraId="2A99F7BD" w14:textId="77777777" w:rsidR="001B0BD6" w:rsidRDefault="001B0BD6" w:rsidP="00B6739F">
      <w:pPr>
        <w:jc w:val="both"/>
        <w:rPr>
          <w:rFonts w:ascii="Arial Narrow" w:eastAsia="Calibri" w:hAnsi="Arial Narrow" w:cs="Times New Roman"/>
          <w:sz w:val="24"/>
          <w:szCs w:val="24"/>
          <w:lang w:val="fr-CA"/>
        </w:rPr>
      </w:pPr>
    </w:p>
    <w:p w14:paraId="793A74F1" w14:textId="77777777" w:rsidR="001B0BD6" w:rsidRPr="007B3414" w:rsidRDefault="001B0BD6" w:rsidP="001B0BD6">
      <w:pPr>
        <w:pStyle w:val="Lgende"/>
        <w:rPr>
          <w:rFonts w:ascii="Arial Narrow" w:eastAsia="Calibri" w:hAnsi="Arial Narrow" w:cs="Times New Roman"/>
          <w:bCs/>
          <w:i w:val="0"/>
          <w:color w:val="auto"/>
          <w:sz w:val="24"/>
          <w:szCs w:val="24"/>
        </w:rPr>
      </w:pPr>
      <w:bookmarkStart w:id="66" w:name="_Toc117631692"/>
      <w:r w:rsidRPr="007B3414">
        <w:rPr>
          <w:rFonts w:ascii="Arial Narrow" w:hAnsi="Arial Narrow"/>
          <w:i w:val="0"/>
          <w:color w:val="auto"/>
          <w:sz w:val="24"/>
          <w:szCs w:val="24"/>
        </w:rPr>
        <w:t xml:space="preserve">Figure </w:t>
      </w:r>
      <w:r w:rsidRPr="007B3414">
        <w:rPr>
          <w:rFonts w:ascii="Arial Narrow" w:hAnsi="Arial Narrow"/>
          <w:i w:val="0"/>
          <w:color w:val="auto"/>
          <w:sz w:val="24"/>
          <w:szCs w:val="24"/>
        </w:rPr>
        <w:fldChar w:fldCharType="begin"/>
      </w:r>
      <w:r w:rsidRPr="007B3414">
        <w:rPr>
          <w:rFonts w:ascii="Arial Narrow" w:hAnsi="Arial Narrow"/>
          <w:i w:val="0"/>
          <w:color w:val="auto"/>
          <w:sz w:val="24"/>
          <w:szCs w:val="24"/>
        </w:rPr>
        <w:instrText xml:space="preserve"> SEQ Figure \* ARABIC </w:instrText>
      </w:r>
      <w:r w:rsidRPr="007B3414">
        <w:rPr>
          <w:rFonts w:ascii="Arial Narrow" w:hAnsi="Arial Narrow"/>
          <w:i w:val="0"/>
          <w:color w:val="auto"/>
          <w:sz w:val="24"/>
          <w:szCs w:val="24"/>
        </w:rPr>
        <w:fldChar w:fldCharType="separate"/>
      </w:r>
      <w:r>
        <w:rPr>
          <w:rFonts w:ascii="Arial Narrow" w:hAnsi="Arial Narrow"/>
          <w:i w:val="0"/>
          <w:noProof/>
          <w:color w:val="auto"/>
          <w:sz w:val="24"/>
          <w:szCs w:val="24"/>
        </w:rPr>
        <w:t>6</w:t>
      </w:r>
      <w:r w:rsidRPr="007B3414">
        <w:rPr>
          <w:rFonts w:ascii="Arial Narrow" w:hAnsi="Arial Narrow"/>
          <w:i w:val="0"/>
          <w:color w:val="auto"/>
          <w:sz w:val="24"/>
          <w:szCs w:val="24"/>
        </w:rPr>
        <w:fldChar w:fldCharType="end"/>
      </w:r>
      <w:r w:rsidRPr="007B3414">
        <w:rPr>
          <w:rFonts w:ascii="Arial Narrow" w:hAnsi="Arial Narrow"/>
          <w:i w:val="0"/>
          <w:color w:val="auto"/>
          <w:sz w:val="24"/>
          <w:szCs w:val="24"/>
        </w:rPr>
        <w:t xml:space="preserve"> : </w:t>
      </w:r>
      <w:r w:rsidRPr="007B3414">
        <w:rPr>
          <w:rFonts w:ascii="Arial Narrow" w:eastAsia="Calibri" w:hAnsi="Arial Narrow" w:cs="Times New Roman"/>
          <w:bCs/>
          <w:i w:val="0"/>
          <w:color w:val="auto"/>
          <w:sz w:val="24"/>
          <w:szCs w:val="24"/>
        </w:rPr>
        <w:t xml:space="preserve">Carte d’occupation de sol du site de la nouvelle centrale hybride de Bongor : (source : BICHARA, 2022 fond Google </w:t>
      </w:r>
      <w:proofErr w:type="spellStart"/>
      <w:r w:rsidRPr="007B3414">
        <w:rPr>
          <w:rFonts w:ascii="Arial Narrow" w:eastAsia="Calibri" w:hAnsi="Arial Narrow" w:cs="Times New Roman"/>
          <w:bCs/>
          <w:i w:val="0"/>
          <w:color w:val="auto"/>
          <w:sz w:val="24"/>
          <w:szCs w:val="24"/>
        </w:rPr>
        <w:t>Earth</w:t>
      </w:r>
      <w:proofErr w:type="spellEnd"/>
      <w:r w:rsidRPr="007B3414">
        <w:rPr>
          <w:rFonts w:ascii="Arial Narrow" w:eastAsia="Calibri" w:hAnsi="Arial Narrow" w:cs="Times New Roman"/>
          <w:bCs/>
          <w:i w:val="0"/>
          <w:color w:val="auto"/>
          <w:sz w:val="24"/>
          <w:szCs w:val="24"/>
        </w:rPr>
        <w:t>, Aout 2022)</w:t>
      </w:r>
      <w:bookmarkEnd w:id="66"/>
    </w:p>
    <w:p w14:paraId="2FFE842D" w14:textId="77777777" w:rsidR="00B6739F" w:rsidRPr="00F874C5" w:rsidRDefault="00B6739F" w:rsidP="00B6739F">
      <w:pPr>
        <w:jc w:val="both"/>
        <w:rPr>
          <w:rFonts w:ascii="Arial Narrow" w:eastAsia="Calibri" w:hAnsi="Arial Narrow" w:cs="Times New Roman"/>
          <w:sz w:val="24"/>
          <w:szCs w:val="24"/>
          <w:lang w:val="fr-CA"/>
        </w:rPr>
      </w:pPr>
      <w:r w:rsidRPr="00F874C5">
        <w:rPr>
          <w:rFonts w:ascii="Arial Narrow" w:eastAsia="Calibri" w:hAnsi="Arial Narrow" w:cs="Times New Roman"/>
          <w:sz w:val="24"/>
          <w:szCs w:val="24"/>
          <w:lang w:val="fr-CA"/>
        </w:rPr>
        <w:t xml:space="preserve">Sur un rayon de 100 mètres, la carte d’occupation du sol (Voir figure 6) du site de la nouvelle centrale hybride de Bongor est détaillée comme suit : </w:t>
      </w:r>
    </w:p>
    <w:p w14:paraId="52216EE4" w14:textId="4B380B25" w:rsidR="00B6739F" w:rsidRPr="00F874C5" w:rsidRDefault="008A3457" w:rsidP="003425F2">
      <w:pPr>
        <w:numPr>
          <w:ilvl w:val="0"/>
          <w:numId w:val="97"/>
        </w:numPr>
        <w:jc w:val="both"/>
        <w:rPr>
          <w:rFonts w:ascii="Arial Narrow" w:eastAsia="Calibri" w:hAnsi="Arial Narrow" w:cs="Times New Roman"/>
          <w:sz w:val="24"/>
          <w:szCs w:val="24"/>
          <w:lang w:val="fr-CA"/>
        </w:rPr>
      </w:pPr>
      <w:r w:rsidRPr="00F874C5">
        <w:rPr>
          <w:rFonts w:ascii="Arial Narrow" w:eastAsia="Calibri" w:hAnsi="Arial Narrow" w:cs="Times New Roman"/>
          <w:bCs/>
          <w:noProof/>
          <w:sz w:val="24"/>
          <w:szCs w:val="24"/>
          <w:lang w:eastAsia="fr-FR"/>
        </w:rPr>
        <w:drawing>
          <wp:anchor distT="0" distB="0" distL="114300" distR="114300" simplePos="0" relativeHeight="251693056" behindDoc="0" locked="0" layoutInCell="1" allowOverlap="1" wp14:anchorId="1D0C27C7" wp14:editId="2E9C3981">
            <wp:simplePos x="0" y="0"/>
            <wp:positionH relativeFrom="margin">
              <wp:align>left</wp:align>
            </wp:positionH>
            <wp:positionV relativeFrom="margin">
              <wp:posOffset>-11339</wp:posOffset>
            </wp:positionV>
            <wp:extent cx="4972050" cy="3150235"/>
            <wp:effectExtent l="0" t="0" r="0" b="0"/>
            <wp:wrapSquare wrapText="bothSides"/>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ccupation du sol de Bongo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72050" cy="3150235"/>
                    </a:xfrm>
                    <a:prstGeom prst="rect">
                      <a:avLst/>
                    </a:prstGeom>
                  </pic:spPr>
                </pic:pic>
              </a:graphicData>
            </a:graphic>
            <wp14:sizeRelH relativeFrom="margin">
              <wp14:pctWidth>0</wp14:pctWidth>
            </wp14:sizeRelH>
            <wp14:sizeRelV relativeFrom="margin">
              <wp14:pctHeight>0</wp14:pctHeight>
            </wp14:sizeRelV>
          </wp:anchor>
        </w:drawing>
      </w:r>
      <w:r w:rsidR="00B6739F" w:rsidRPr="00F874C5">
        <w:rPr>
          <w:rFonts w:ascii="Arial Narrow" w:eastAsia="Calibri" w:hAnsi="Arial Narrow" w:cs="Times New Roman"/>
          <w:b/>
          <w:sz w:val="24"/>
          <w:szCs w:val="24"/>
          <w:lang w:val="fr-CA"/>
        </w:rPr>
        <w:t>Végétation :</w:t>
      </w:r>
      <w:r w:rsidR="00B6739F" w:rsidRPr="00F874C5">
        <w:rPr>
          <w:rFonts w:ascii="Arial Narrow" w:eastAsia="Calibri" w:hAnsi="Arial Narrow" w:cs="Times New Roman"/>
          <w:sz w:val="24"/>
          <w:szCs w:val="24"/>
          <w:lang w:val="fr-CA"/>
        </w:rPr>
        <w:t xml:space="preserve"> Les arbres et la végétation clairsemée occupent 73% de cette surface. Au total 70 pieds d’arbres de différents types ont été dénombrés:37 pieds de neems </w:t>
      </w:r>
      <w:r w:rsidR="00B6739F" w:rsidRPr="00F874C5">
        <w:rPr>
          <w:rFonts w:ascii="Arial Narrow" w:eastAsia="Calibri" w:hAnsi="Arial Narrow" w:cs="Times New Roman"/>
          <w:i/>
          <w:sz w:val="24"/>
          <w:szCs w:val="24"/>
          <w:lang w:val="fr-CA"/>
        </w:rPr>
        <w:t>(</w:t>
      </w:r>
      <w:r w:rsidR="00B6739F" w:rsidRPr="00F874C5">
        <w:rPr>
          <w:rFonts w:ascii="Arial Narrow" w:eastAsia="Calibri" w:hAnsi="Arial Narrow" w:cs="Times New Roman"/>
          <w:i/>
          <w:sz w:val="24"/>
          <w:szCs w:val="24"/>
        </w:rPr>
        <w:t xml:space="preserve">Azadirachta </w:t>
      </w:r>
      <w:proofErr w:type="spellStart"/>
      <w:r w:rsidR="00B6739F" w:rsidRPr="00F874C5">
        <w:rPr>
          <w:rFonts w:ascii="Arial Narrow" w:eastAsia="Calibri" w:hAnsi="Arial Narrow" w:cs="Times New Roman"/>
          <w:i/>
          <w:sz w:val="24"/>
          <w:szCs w:val="24"/>
        </w:rPr>
        <w:t>indica</w:t>
      </w:r>
      <w:proofErr w:type="spellEnd"/>
      <w:r w:rsidR="00B6739F" w:rsidRPr="00F874C5">
        <w:rPr>
          <w:rFonts w:ascii="Arial Narrow" w:eastAsia="Calibri" w:hAnsi="Arial Narrow" w:cs="Times New Roman"/>
          <w:i/>
          <w:sz w:val="24"/>
          <w:szCs w:val="24"/>
        </w:rPr>
        <w:t>)</w:t>
      </w:r>
      <w:r w:rsidR="00B6739F" w:rsidRPr="00F874C5">
        <w:rPr>
          <w:rFonts w:ascii="Arial Narrow" w:eastAsia="Calibri" w:hAnsi="Arial Narrow" w:cs="Times New Roman"/>
          <w:sz w:val="24"/>
          <w:szCs w:val="24"/>
          <w:lang w:val="fr-CA"/>
        </w:rPr>
        <w:t xml:space="preserve">, 14 pieds de l’arbre de palmier doum </w:t>
      </w:r>
      <w:r w:rsidR="00B6739F" w:rsidRPr="00F874C5">
        <w:rPr>
          <w:rFonts w:ascii="Arial Narrow" w:eastAsia="Calibri" w:hAnsi="Arial Narrow" w:cs="Times New Roman"/>
          <w:i/>
          <w:sz w:val="24"/>
          <w:szCs w:val="24"/>
          <w:lang w:val="fr-CA"/>
        </w:rPr>
        <w:t>(</w:t>
      </w:r>
      <w:proofErr w:type="spellStart"/>
      <w:r w:rsidR="00B6739F" w:rsidRPr="00F874C5">
        <w:rPr>
          <w:rFonts w:ascii="Arial Narrow" w:eastAsia="Calibri" w:hAnsi="Arial Narrow" w:cs="Times New Roman"/>
          <w:i/>
          <w:sz w:val="24"/>
          <w:szCs w:val="24"/>
        </w:rPr>
        <w:t>Hyphaene</w:t>
      </w:r>
      <w:proofErr w:type="spellEnd"/>
      <w:r w:rsidR="00B6739F" w:rsidRPr="00F874C5">
        <w:rPr>
          <w:rFonts w:ascii="Arial Narrow" w:eastAsia="Calibri" w:hAnsi="Arial Narrow" w:cs="Times New Roman"/>
          <w:i/>
          <w:sz w:val="24"/>
          <w:szCs w:val="24"/>
        </w:rPr>
        <w:t xml:space="preserve"> </w:t>
      </w:r>
      <w:proofErr w:type="spellStart"/>
      <w:r w:rsidR="00B6739F" w:rsidRPr="00F874C5">
        <w:rPr>
          <w:rFonts w:ascii="Arial Narrow" w:eastAsia="Calibri" w:hAnsi="Arial Narrow" w:cs="Times New Roman"/>
          <w:i/>
          <w:sz w:val="24"/>
          <w:szCs w:val="24"/>
        </w:rPr>
        <w:t>thebaica</w:t>
      </w:r>
      <w:proofErr w:type="spellEnd"/>
      <w:r w:rsidR="00B6739F" w:rsidRPr="00F874C5">
        <w:rPr>
          <w:rFonts w:ascii="Arial Narrow" w:eastAsia="Calibri" w:hAnsi="Arial Narrow" w:cs="Times New Roman"/>
          <w:i/>
          <w:sz w:val="24"/>
          <w:szCs w:val="24"/>
        </w:rPr>
        <w:t>)</w:t>
      </w:r>
      <w:r w:rsidR="00B6739F" w:rsidRPr="00F874C5">
        <w:rPr>
          <w:rFonts w:ascii="Arial Narrow" w:eastAsia="Calibri" w:hAnsi="Arial Narrow" w:cs="Times New Roman"/>
          <w:i/>
          <w:sz w:val="24"/>
          <w:szCs w:val="24"/>
          <w:lang w:val="fr-CA"/>
        </w:rPr>
        <w:t>;</w:t>
      </w:r>
      <w:r w:rsidR="00B6739F" w:rsidRPr="00F874C5">
        <w:rPr>
          <w:rFonts w:ascii="Arial Narrow" w:eastAsia="Calibri" w:hAnsi="Arial Narrow" w:cs="Times New Roman"/>
          <w:sz w:val="24"/>
          <w:szCs w:val="24"/>
          <w:lang w:val="fr-CA"/>
        </w:rPr>
        <w:t xml:space="preserve"> 4 petits pieds de citronnier </w:t>
      </w:r>
      <w:r w:rsidR="00B6739F" w:rsidRPr="00F874C5">
        <w:rPr>
          <w:rFonts w:ascii="Arial Narrow" w:eastAsia="Calibri" w:hAnsi="Arial Narrow" w:cs="Times New Roman"/>
          <w:i/>
          <w:sz w:val="24"/>
          <w:szCs w:val="24"/>
          <w:lang w:val="fr-CA"/>
        </w:rPr>
        <w:t>(</w:t>
      </w:r>
      <w:r w:rsidR="00B6739F" w:rsidRPr="00F874C5">
        <w:rPr>
          <w:rFonts w:ascii="Arial Narrow" w:eastAsia="Calibri" w:hAnsi="Arial Narrow" w:cs="Times New Roman"/>
          <w:i/>
          <w:sz w:val="24"/>
          <w:szCs w:val="24"/>
        </w:rPr>
        <w:t>Citrus limon)</w:t>
      </w:r>
      <w:r w:rsidR="00B6739F" w:rsidRPr="00F874C5">
        <w:rPr>
          <w:rFonts w:ascii="Arial Narrow" w:eastAsia="Calibri" w:hAnsi="Arial Narrow" w:cs="Times New Roman"/>
          <w:i/>
          <w:sz w:val="24"/>
          <w:szCs w:val="24"/>
          <w:lang w:val="fr-CA"/>
        </w:rPr>
        <w:t>;</w:t>
      </w:r>
      <w:r w:rsidR="00B6739F" w:rsidRPr="00F874C5">
        <w:rPr>
          <w:rFonts w:ascii="Arial Narrow" w:eastAsia="Calibri" w:hAnsi="Arial Narrow" w:cs="Times New Roman"/>
          <w:sz w:val="24"/>
          <w:szCs w:val="24"/>
          <w:lang w:val="fr-CA"/>
        </w:rPr>
        <w:t xml:space="preserve"> 5 petits pied de goyaviers </w:t>
      </w:r>
      <w:r w:rsidR="00B6739F" w:rsidRPr="00F874C5">
        <w:rPr>
          <w:rFonts w:ascii="Arial Narrow" w:eastAsia="Calibri" w:hAnsi="Arial Narrow" w:cs="Times New Roman"/>
          <w:i/>
          <w:sz w:val="24"/>
          <w:szCs w:val="24"/>
          <w:lang w:val="fr-CA"/>
        </w:rPr>
        <w:t>(</w:t>
      </w:r>
      <w:proofErr w:type="spellStart"/>
      <w:r w:rsidR="00B6739F" w:rsidRPr="00F874C5">
        <w:rPr>
          <w:rFonts w:ascii="Arial Narrow" w:eastAsia="Calibri" w:hAnsi="Arial Narrow" w:cs="Times New Roman"/>
          <w:i/>
          <w:sz w:val="24"/>
          <w:szCs w:val="24"/>
        </w:rPr>
        <w:t>Psidium</w:t>
      </w:r>
      <w:proofErr w:type="spellEnd"/>
      <w:r w:rsidR="00B6739F" w:rsidRPr="00F874C5">
        <w:rPr>
          <w:rFonts w:ascii="Arial Narrow" w:eastAsia="Calibri" w:hAnsi="Arial Narrow" w:cs="Times New Roman"/>
          <w:i/>
          <w:sz w:val="24"/>
          <w:szCs w:val="24"/>
        </w:rPr>
        <w:t xml:space="preserve"> </w:t>
      </w:r>
      <w:proofErr w:type="spellStart"/>
      <w:r w:rsidR="00B6739F" w:rsidRPr="00F874C5">
        <w:rPr>
          <w:rFonts w:ascii="Arial Narrow" w:eastAsia="Calibri" w:hAnsi="Arial Narrow" w:cs="Times New Roman"/>
          <w:i/>
          <w:sz w:val="24"/>
          <w:szCs w:val="24"/>
        </w:rPr>
        <w:t>guajava</w:t>
      </w:r>
      <w:proofErr w:type="spellEnd"/>
      <w:r w:rsidR="00B6739F" w:rsidRPr="00F874C5">
        <w:rPr>
          <w:rFonts w:ascii="Arial Narrow" w:eastAsia="Calibri" w:hAnsi="Arial Narrow" w:cs="Times New Roman"/>
          <w:i/>
          <w:sz w:val="24"/>
          <w:szCs w:val="24"/>
        </w:rPr>
        <w:t>)</w:t>
      </w:r>
      <w:r w:rsidR="00B6739F" w:rsidRPr="00F874C5">
        <w:rPr>
          <w:rFonts w:ascii="Arial Narrow" w:eastAsia="Calibri" w:hAnsi="Arial Narrow" w:cs="Times New Roman"/>
          <w:i/>
          <w:sz w:val="24"/>
          <w:szCs w:val="24"/>
          <w:lang w:val="fr-CA"/>
        </w:rPr>
        <w:t>,</w:t>
      </w:r>
      <w:r w:rsidR="00B6739F" w:rsidRPr="00F874C5">
        <w:rPr>
          <w:rFonts w:ascii="Arial Narrow" w:eastAsia="Calibri" w:hAnsi="Arial Narrow" w:cs="Times New Roman"/>
          <w:sz w:val="24"/>
          <w:szCs w:val="24"/>
          <w:lang w:val="fr-CA"/>
        </w:rPr>
        <w:t xml:space="preserve"> 9 </w:t>
      </w:r>
      <w:proofErr w:type="spellStart"/>
      <w:r w:rsidR="00B6739F" w:rsidRPr="00F874C5">
        <w:rPr>
          <w:rFonts w:ascii="Arial Narrow" w:eastAsia="Calibri" w:hAnsi="Arial Narrow" w:cs="Times New Roman"/>
          <w:sz w:val="24"/>
          <w:szCs w:val="24"/>
          <w:lang w:val="fr-CA"/>
        </w:rPr>
        <w:t>caïcedrats</w:t>
      </w:r>
      <w:proofErr w:type="spellEnd"/>
      <w:r w:rsidR="00B6739F" w:rsidRPr="00F874C5">
        <w:rPr>
          <w:rFonts w:ascii="Arial Narrow" w:eastAsia="Calibri" w:hAnsi="Arial Narrow" w:cs="Times New Roman"/>
          <w:sz w:val="24"/>
          <w:szCs w:val="24"/>
          <w:lang w:val="fr-CA"/>
        </w:rPr>
        <w:t xml:space="preserve"> </w:t>
      </w:r>
      <w:r w:rsidR="00B6739F" w:rsidRPr="00F874C5">
        <w:rPr>
          <w:rFonts w:ascii="Arial Narrow" w:eastAsia="Calibri" w:hAnsi="Arial Narrow" w:cs="Times New Roman"/>
          <w:i/>
          <w:sz w:val="24"/>
          <w:szCs w:val="24"/>
          <w:lang w:val="fr-CA"/>
        </w:rPr>
        <w:t>(</w:t>
      </w:r>
      <w:proofErr w:type="spellStart"/>
      <w:r w:rsidR="00B6739F" w:rsidRPr="00F874C5">
        <w:rPr>
          <w:rFonts w:ascii="Arial Narrow" w:eastAsia="Calibri" w:hAnsi="Arial Narrow" w:cs="Times New Roman"/>
          <w:i/>
          <w:sz w:val="24"/>
          <w:szCs w:val="24"/>
        </w:rPr>
        <w:t>Khaya</w:t>
      </w:r>
      <w:proofErr w:type="spellEnd"/>
      <w:r w:rsidR="00B6739F" w:rsidRPr="00F874C5">
        <w:rPr>
          <w:rFonts w:ascii="Arial Narrow" w:eastAsia="Calibri" w:hAnsi="Arial Narrow" w:cs="Times New Roman"/>
          <w:i/>
          <w:sz w:val="24"/>
          <w:szCs w:val="24"/>
        </w:rPr>
        <w:t xml:space="preserve"> senegalensis)</w:t>
      </w:r>
      <w:r w:rsidR="00B6739F" w:rsidRPr="00F874C5">
        <w:rPr>
          <w:rFonts w:ascii="Arial Narrow" w:eastAsia="Calibri" w:hAnsi="Arial Narrow" w:cs="Times New Roman"/>
          <w:sz w:val="24"/>
          <w:szCs w:val="24"/>
          <w:lang w:val="fr-CA"/>
        </w:rPr>
        <w:t xml:space="preserve"> et 1 flamboyant </w:t>
      </w:r>
      <w:r w:rsidR="00B6739F" w:rsidRPr="00F874C5">
        <w:rPr>
          <w:rFonts w:ascii="Arial Narrow" w:eastAsia="Calibri" w:hAnsi="Arial Narrow" w:cs="Times New Roman"/>
          <w:i/>
          <w:sz w:val="24"/>
          <w:szCs w:val="24"/>
          <w:lang w:val="fr-CA"/>
        </w:rPr>
        <w:t>(</w:t>
      </w:r>
      <w:proofErr w:type="spellStart"/>
      <w:r w:rsidR="00B6739F" w:rsidRPr="00F874C5">
        <w:rPr>
          <w:rFonts w:ascii="Arial Narrow" w:eastAsia="Calibri" w:hAnsi="Arial Narrow" w:cs="Times New Roman"/>
          <w:i/>
          <w:sz w:val="24"/>
          <w:szCs w:val="24"/>
        </w:rPr>
        <w:t>Delonix</w:t>
      </w:r>
      <w:proofErr w:type="spellEnd"/>
      <w:r w:rsidR="00B6739F" w:rsidRPr="00F874C5">
        <w:rPr>
          <w:rFonts w:ascii="Arial Narrow" w:eastAsia="Calibri" w:hAnsi="Arial Narrow" w:cs="Times New Roman"/>
          <w:i/>
          <w:sz w:val="24"/>
          <w:szCs w:val="24"/>
        </w:rPr>
        <w:t xml:space="preserve"> </w:t>
      </w:r>
      <w:proofErr w:type="spellStart"/>
      <w:r w:rsidR="00B6739F" w:rsidRPr="00F874C5">
        <w:rPr>
          <w:rFonts w:ascii="Arial Narrow" w:eastAsia="Calibri" w:hAnsi="Arial Narrow" w:cs="Times New Roman"/>
          <w:i/>
          <w:sz w:val="24"/>
          <w:szCs w:val="24"/>
        </w:rPr>
        <w:t>regia</w:t>
      </w:r>
      <w:proofErr w:type="spellEnd"/>
      <w:r w:rsidR="00B6739F" w:rsidRPr="00F874C5">
        <w:rPr>
          <w:rFonts w:ascii="Arial Narrow" w:eastAsia="Calibri" w:hAnsi="Arial Narrow" w:cs="Times New Roman"/>
          <w:i/>
          <w:sz w:val="24"/>
          <w:szCs w:val="24"/>
        </w:rPr>
        <w:t>)</w:t>
      </w:r>
    </w:p>
    <w:p w14:paraId="67A7F1AC" w14:textId="77777777" w:rsidR="00B6739F" w:rsidRPr="00F874C5" w:rsidRDefault="00B6739F" w:rsidP="003425F2">
      <w:pPr>
        <w:numPr>
          <w:ilvl w:val="0"/>
          <w:numId w:val="97"/>
        </w:numPr>
        <w:jc w:val="both"/>
        <w:rPr>
          <w:rFonts w:ascii="Arial Narrow" w:eastAsia="Calibri" w:hAnsi="Arial Narrow" w:cs="Times New Roman"/>
          <w:sz w:val="24"/>
          <w:szCs w:val="24"/>
          <w:lang w:val="fr-CA"/>
        </w:rPr>
      </w:pPr>
      <w:r w:rsidRPr="00F874C5">
        <w:rPr>
          <w:rFonts w:ascii="Arial Narrow" w:eastAsia="Calibri" w:hAnsi="Arial Narrow" w:cs="Times New Roman"/>
          <w:b/>
          <w:sz w:val="24"/>
          <w:szCs w:val="24"/>
          <w:lang w:val="fr-CA"/>
        </w:rPr>
        <w:t>Sol :</w:t>
      </w:r>
      <w:r w:rsidRPr="00F874C5">
        <w:rPr>
          <w:rFonts w:ascii="Arial Narrow" w:eastAsia="Calibri" w:hAnsi="Arial Narrow" w:cs="Times New Roman"/>
          <w:sz w:val="24"/>
          <w:szCs w:val="24"/>
          <w:lang w:val="fr-CA"/>
        </w:rPr>
        <w:t xml:space="preserve"> 15% de cette surface est nue, le sol du site de Bongor est de type fluviatile de texture sableux limoneux. Sur ce sol sableux limoneux, il est cultivé dans la cour de la centrale un champ de culture de maïs de moins de 450 mètre carré labouré par le vigil.</w:t>
      </w:r>
    </w:p>
    <w:p w14:paraId="30EF5350" w14:textId="77777777" w:rsidR="00B6739F" w:rsidRPr="00F874C5" w:rsidRDefault="00B6739F" w:rsidP="003425F2">
      <w:pPr>
        <w:numPr>
          <w:ilvl w:val="0"/>
          <w:numId w:val="97"/>
        </w:numPr>
        <w:jc w:val="both"/>
        <w:rPr>
          <w:rFonts w:ascii="Arial Narrow" w:eastAsia="Calibri" w:hAnsi="Arial Narrow" w:cs="Times New Roman"/>
          <w:sz w:val="24"/>
          <w:szCs w:val="24"/>
          <w:lang w:val="fr-CA"/>
        </w:rPr>
      </w:pPr>
      <w:r w:rsidRPr="00F874C5">
        <w:rPr>
          <w:rFonts w:ascii="Arial Narrow" w:eastAsia="Calibri" w:hAnsi="Arial Narrow" w:cs="Times New Roman"/>
          <w:b/>
          <w:sz w:val="24"/>
          <w:szCs w:val="24"/>
          <w:lang w:val="fr-CA"/>
        </w:rPr>
        <w:t>Bâtis :</w:t>
      </w:r>
      <w:r w:rsidRPr="00F874C5">
        <w:rPr>
          <w:rFonts w:ascii="Arial Narrow" w:eastAsia="Calibri" w:hAnsi="Arial Narrow" w:cs="Times New Roman"/>
          <w:sz w:val="24"/>
          <w:szCs w:val="24"/>
          <w:lang w:val="fr-CA"/>
        </w:rPr>
        <w:t xml:space="preserve"> 8% de la surface est occupée par les bâtis : On trouve : </w:t>
      </w:r>
    </w:p>
    <w:p w14:paraId="685BF941" w14:textId="77777777" w:rsidR="00B6739F" w:rsidRPr="00F874C5" w:rsidRDefault="00B6739F" w:rsidP="003425F2">
      <w:pPr>
        <w:numPr>
          <w:ilvl w:val="0"/>
          <w:numId w:val="98"/>
        </w:numPr>
        <w:jc w:val="both"/>
        <w:rPr>
          <w:rFonts w:ascii="Arial Narrow" w:eastAsia="Calibri" w:hAnsi="Arial Narrow" w:cs="Times New Roman"/>
          <w:sz w:val="24"/>
          <w:szCs w:val="24"/>
          <w:lang w:val="fr-CA"/>
        </w:rPr>
      </w:pPr>
      <w:r w:rsidRPr="00F874C5">
        <w:rPr>
          <w:rFonts w:ascii="Arial Narrow" w:eastAsia="Calibri" w:hAnsi="Arial Narrow" w:cs="Times New Roman"/>
          <w:sz w:val="24"/>
          <w:szCs w:val="24"/>
          <w:lang w:val="fr-CA"/>
        </w:rPr>
        <w:t xml:space="preserve">un bâtiment construit par la SNE contenant deux centrales diesel en mauvais état; </w:t>
      </w:r>
    </w:p>
    <w:p w14:paraId="2B76209C" w14:textId="5462D23C" w:rsidR="00B6739F" w:rsidRPr="00F874C5" w:rsidRDefault="00B6739F" w:rsidP="003425F2">
      <w:pPr>
        <w:numPr>
          <w:ilvl w:val="0"/>
          <w:numId w:val="98"/>
        </w:numPr>
        <w:jc w:val="both"/>
        <w:rPr>
          <w:rFonts w:ascii="Arial Narrow" w:eastAsia="Calibri" w:hAnsi="Arial Narrow" w:cs="Times New Roman"/>
          <w:sz w:val="24"/>
          <w:szCs w:val="24"/>
          <w:lang w:val="fr-CA"/>
        </w:rPr>
      </w:pPr>
      <w:r w:rsidRPr="00F874C5">
        <w:rPr>
          <w:rFonts w:ascii="Arial Narrow" w:eastAsia="Calibri" w:hAnsi="Arial Narrow" w:cs="Times New Roman"/>
          <w:sz w:val="24"/>
          <w:szCs w:val="24"/>
          <w:lang w:val="fr-CA"/>
        </w:rPr>
        <w:t>Une maison d’habitation située auprès du fleuve où habite un père de famille;</w:t>
      </w:r>
    </w:p>
    <w:p w14:paraId="6DCDCD05" w14:textId="4E644495" w:rsidR="00B6739F" w:rsidRPr="00F874C5" w:rsidRDefault="00B6739F" w:rsidP="003425F2">
      <w:pPr>
        <w:numPr>
          <w:ilvl w:val="0"/>
          <w:numId w:val="98"/>
        </w:numPr>
        <w:jc w:val="both"/>
        <w:rPr>
          <w:rFonts w:ascii="Arial Narrow" w:eastAsia="Calibri" w:hAnsi="Arial Narrow" w:cs="Times New Roman"/>
          <w:sz w:val="24"/>
          <w:szCs w:val="24"/>
          <w:lang w:val="fr-CA"/>
        </w:rPr>
      </w:pPr>
      <w:r w:rsidRPr="00F874C5">
        <w:rPr>
          <w:rFonts w:ascii="Arial Narrow" w:eastAsia="Calibri" w:hAnsi="Arial Narrow" w:cs="Times New Roman"/>
          <w:sz w:val="24"/>
          <w:szCs w:val="24"/>
          <w:lang w:val="fr-CA"/>
        </w:rPr>
        <w:t>Deux réservoirs de citernes pour l’alimentation en carburant de l’ancienne centrale existante de la SNE;</w:t>
      </w:r>
    </w:p>
    <w:p w14:paraId="0B3F3C8B" w14:textId="38E92F2D" w:rsidR="00B6739F" w:rsidRPr="00F874C5" w:rsidRDefault="00B6739F" w:rsidP="003425F2">
      <w:pPr>
        <w:numPr>
          <w:ilvl w:val="0"/>
          <w:numId w:val="98"/>
        </w:numPr>
        <w:jc w:val="both"/>
        <w:rPr>
          <w:rFonts w:ascii="Arial Narrow" w:eastAsia="Calibri" w:hAnsi="Arial Narrow" w:cs="Times New Roman"/>
          <w:sz w:val="24"/>
          <w:szCs w:val="24"/>
          <w:lang w:val="fr-CA"/>
        </w:rPr>
      </w:pPr>
      <w:r w:rsidRPr="00F874C5">
        <w:rPr>
          <w:rFonts w:ascii="Arial Narrow" w:eastAsia="Calibri" w:hAnsi="Arial Narrow" w:cs="Times New Roman"/>
          <w:sz w:val="24"/>
          <w:szCs w:val="24"/>
          <w:lang w:val="fr-CA"/>
        </w:rPr>
        <w:t xml:space="preserve">Un bâtiment administratif de la Société Tchadien d’Eau (STE) se situant sur le côté Est du site; </w:t>
      </w:r>
    </w:p>
    <w:p w14:paraId="14026090" w14:textId="23205BC7" w:rsidR="001B0BD6" w:rsidRDefault="00B6739F" w:rsidP="003425F2">
      <w:pPr>
        <w:numPr>
          <w:ilvl w:val="0"/>
          <w:numId w:val="103"/>
        </w:numPr>
        <w:jc w:val="both"/>
        <w:rPr>
          <w:rFonts w:ascii="Arial Narrow" w:eastAsia="Calibri" w:hAnsi="Arial Narrow" w:cs="Times New Roman"/>
          <w:sz w:val="24"/>
          <w:szCs w:val="24"/>
        </w:rPr>
      </w:pPr>
      <w:r w:rsidRPr="00F874C5">
        <w:rPr>
          <w:rFonts w:ascii="Arial Narrow" w:eastAsia="Calibri" w:hAnsi="Arial Narrow" w:cs="Times New Roman"/>
          <w:b/>
          <w:sz w:val="24"/>
          <w:szCs w:val="24"/>
          <w:lang w:val="fr-CA"/>
        </w:rPr>
        <w:t>Hydrologie</w:t>
      </w:r>
      <w:r w:rsidRPr="00F874C5">
        <w:rPr>
          <w:rFonts w:ascii="Arial Narrow" w:eastAsia="Calibri" w:hAnsi="Arial Narrow" w:cs="Times New Roman"/>
          <w:sz w:val="24"/>
          <w:szCs w:val="24"/>
          <w:lang w:val="fr-CA"/>
        </w:rPr>
        <w:t> : Le Logone est à moins de 20 mètres du site de la nouvelle centrale hybride de Bongor, le sens de l’écoulement se fait vers l’ouest</w:t>
      </w:r>
      <w:r w:rsidRPr="00F874C5">
        <w:rPr>
          <w:rFonts w:ascii="Arial Narrow" w:eastAsia="Calibri" w:hAnsi="Arial Narrow" w:cs="Times New Roman"/>
          <w:sz w:val="24"/>
          <w:szCs w:val="24"/>
        </w:rPr>
        <w:t>.</w:t>
      </w:r>
    </w:p>
    <w:p w14:paraId="2B6D95D2" w14:textId="77777777" w:rsidR="001B0BD6" w:rsidRDefault="001B0BD6">
      <w:pPr>
        <w:rPr>
          <w:rFonts w:ascii="Arial Narrow" w:eastAsia="Calibri" w:hAnsi="Arial Narrow" w:cs="Times New Roman"/>
          <w:sz w:val="24"/>
          <w:szCs w:val="24"/>
        </w:rPr>
      </w:pPr>
      <w:r>
        <w:rPr>
          <w:rFonts w:ascii="Arial Narrow" w:eastAsia="Calibri" w:hAnsi="Arial Narrow" w:cs="Times New Roman"/>
          <w:sz w:val="24"/>
          <w:szCs w:val="24"/>
        </w:rPr>
        <w:br w:type="page"/>
      </w:r>
    </w:p>
    <w:p w14:paraId="25A3CE03" w14:textId="4A3E675F" w:rsidR="00B6739F" w:rsidRPr="001B0BD6" w:rsidRDefault="00B6739F" w:rsidP="001B0BD6">
      <w:pPr>
        <w:jc w:val="both"/>
        <w:rPr>
          <w:rFonts w:ascii="Arial Narrow" w:eastAsia="Calibri" w:hAnsi="Arial Narrow" w:cs="Times New Roman"/>
          <w:b/>
          <w:sz w:val="24"/>
          <w:szCs w:val="24"/>
        </w:rPr>
      </w:pPr>
      <w:r w:rsidRPr="001B0BD6">
        <w:rPr>
          <w:rFonts w:ascii="Arial Narrow" w:eastAsia="Calibri" w:hAnsi="Arial Narrow" w:cs="Times New Roman"/>
          <w:b/>
          <w:sz w:val="24"/>
          <w:szCs w:val="24"/>
        </w:rPr>
        <w:t>Site de Bol</w:t>
      </w:r>
    </w:p>
    <w:p w14:paraId="18230988" w14:textId="477027C3" w:rsidR="00B6739F" w:rsidRPr="007B3414" w:rsidRDefault="00B6739F" w:rsidP="00B6739F">
      <w:pPr>
        <w:jc w:val="both"/>
        <w:rPr>
          <w:rFonts w:ascii="Arial Narrow" w:eastAsia="Calibri" w:hAnsi="Arial Narrow" w:cs="Times New Roman"/>
          <w:bCs/>
          <w:sz w:val="24"/>
          <w:szCs w:val="24"/>
        </w:rPr>
      </w:pPr>
      <w:r w:rsidRPr="00F874C5">
        <w:rPr>
          <w:rFonts w:ascii="Arial Narrow" w:eastAsia="Calibri" w:hAnsi="Arial Narrow" w:cs="Times New Roman"/>
          <w:bCs/>
          <w:sz w:val="24"/>
          <w:szCs w:val="24"/>
        </w:rPr>
        <w:t>Le site de la centrale hybride de Bol est situé au quartier BIRIM OUEST, aux coordonnées géographiques : 13,455614 N et 14,725585 E. Sur le plan cadastral de la ville de Bongor, il se trouve au SECTION I ILOT 30, d’une superficie de 1, 975 ha (voir plan Cadastral à l’annexe).</w:t>
      </w:r>
    </w:p>
    <w:p w14:paraId="133161FA" w14:textId="4C1837CD" w:rsidR="00B6739F" w:rsidRPr="00F874C5" w:rsidRDefault="001B0BD6" w:rsidP="00B6739F">
      <w:pPr>
        <w:jc w:val="both"/>
        <w:rPr>
          <w:rFonts w:ascii="Arial Narrow" w:eastAsia="Calibri" w:hAnsi="Arial Narrow" w:cs="Times New Roman"/>
          <w:sz w:val="24"/>
          <w:szCs w:val="24"/>
        </w:rPr>
      </w:pPr>
      <w:r w:rsidRPr="00F874C5">
        <w:rPr>
          <w:rFonts w:ascii="Arial Narrow" w:eastAsia="Calibri" w:hAnsi="Arial Narrow" w:cs="Times New Roman"/>
          <w:noProof/>
          <w:sz w:val="24"/>
          <w:szCs w:val="24"/>
          <w:lang w:eastAsia="fr-FR"/>
        </w:rPr>
        <w:drawing>
          <wp:anchor distT="0" distB="0" distL="114300" distR="114300" simplePos="0" relativeHeight="251697152" behindDoc="0" locked="0" layoutInCell="1" allowOverlap="1" wp14:anchorId="2D67BC6F" wp14:editId="19A46E55">
            <wp:simplePos x="0" y="0"/>
            <wp:positionH relativeFrom="margin">
              <wp:posOffset>-27124</wp:posOffset>
            </wp:positionH>
            <wp:positionV relativeFrom="margin">
              <wp:posOffset>1802856</wp:posOffset>
            </wp:positionV>
            <wp:extent cx="5013960" cy="2597785"/>
            <wp:effectExtent l="0" t="0" r="0" b="0"/>
            <wp:wrapSquare wrapText="bothSides"/>
            <wp:docPr id="71" name="Image 71" descr="D:\PDCECJ)\Année 2022\PASET\image-mission _EIES_Bol\images bongor\IMG-20220812-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DCECJ)\Année 2022\PASET\image-mission _EIES_Bol\images bongor\IMG-20220812-WA0024.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5013960" cy="2597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6739F" w:rsidRPr="00F874C5">
        <w:rPr>
          <w:rFonts w:ascii="Arial Narrow" w:eastAsia="Calibri" w:hAnsi="Arial Narrow" w:cs="Times New Roman"/>
          <w:sz w:val="24"/>
          <w:szCs w:val="24"/>
        </w:rPr>
        <w:t xml:space="preserve">La photo ci-après donne une vue panoramique du site de l’implantation de la centrale hybride de Bol </w:t>
      </w:r>
    </w:p>
    <w:p w14:paraId="688876CE" w14:textId="4CE3A7D0" w:rsidR="00B6739F" w:rsidRPr="00F874C5" w:rsidRDefault="00B6739F" w:rsidP="00B6739F">
      <w:pPr>
        <w:jc w:val="both"/>
        <w:rPr>
          <w:rFonts w:ascii="Arial Narrow" w:eastAsia="Calibri" w:hAnsi="Arial Narrow" w:cs="Times New Roman"/>
          <w:i/>
          <w:sz w:val="24"/>
          <w:szCs w:val="24"/>
        </w:rPr>
      </w:pPr>
    </w:p>
    <w:p w14:paraId="5642A582" w14:textId="74FF8CA9" w:rsidR="00B6739F" w:rsidRPr="007B3414" w:rsidRDefault="00B6739F" w:rsidP="00B6739F">
      <w:pPr>
        <w:pStyle w:val="Lgende"/>
        <w:rPr>
          <w:rFonts w:ascii="Arial Narrow" w:eastAsia="Calibri" w:hAnsi="Arial Narrow" w:cs="Times New Roman"/>
          <w:i w:val="0"/>
          <w:color w:val="auto"/>
          <w:sz w:val="24"/>
          <w:szCs w:val="24"/>
        </w:rPr>
      </w:pPr>
      <w:bookmarkStart w:id="67" w:name="_Toc117631693"/>
      <w:r w:rsidRPr="007B3414">
        <w:rPr>
          <w:rFonts w:ascii="Arial Narrow" w:hAnsi="Arial Narrow"/>
          <w:i w:val="0"/>
          <w:color w:val="auto"/>
          <w:sz w:val="24"/>
          <w:szCs w:val="24"/>
        </w:rPr>
        <w:t xml:space="preserve">Figure </w:t>
      </w:r>
      <w:r w:rsidRPr="007B3414">
        <w:rPr>
          <w:rFonts w:ascii="Arial Narrow" w:hAnsi="Arial Narrow"/>
          <w:i w:val="0"/>
          <w:color w:val="auto"/>
          <w:sz w:val="24"/>
          <w:szCs w:val="24"/>
        </w:rPr>
        <w:fldChar w:fldCharType="begin"/>
      </w:r>
      <w:r w:rsidRPr="007B3414">
        <w:rPr>
          <w:rFonts w:ascii="Arial Narrow" w:hAnsi="Arial Narrow"/>
          <w:i w:val="0"/>
          <w:color w:val="auto"/>
          <w:sz w:val="24"/>
          <w:szCs w:val="24"/>
        </w:rPr>
        <w:instrText xml:space="preserve"> SEQ Figure \* ARABIC </w:instrText>
      </w:r>
      <w:r w:rsidRPr="007B3414">
        <w:rPr>
          <w:rFonts w:ascii="Arial Narrow" w:hAnsi="Arial Narrow"/>
          <w:i w:val="0"/>
          <w:color w:val="auto"/>
          <w:sz w:val="24"/>
          <w:szCs w:val="24"/>
        </w:rPr>
        <w:fldChar w:fldCharType="separate"/>
      </w:r>
      <w:r w:rsidR="00140A5C">
        <w:rPr>
          <w:rFonts w:ascii="Arial Narrow" w:hAnsi="Arial Narrow"/>
          <w:i w:val="0"/>
          <w:noProof/>
          <w:color w:val="auto"/>
          <w:sz w:val="24"/>
          <w:szCs w:val="24"/>
        </w:rPr>
        <w:t>7</w:t>
      </w:r>
      <w:r w:rsidRPr="007B3414">
        <w:rPr>
          <w:rFonts w:ascii="Arial Narrow" w:hAnsi="Arial Narrow"/>
          <w:i w:val="0"/>
          <w:color w:val="auto"/>
          <w:sz w:val="24"/>
          <w:szCs w:val="24"/>
        </w:rPr>
        <w:fldChar w:fldCharType="end"/>
      </w:r>
      <w:r w:rsidRPr="007B3414">
        <w:rPr>
          <w:rFonts w:ascii="Arial Narrow" w:eastAsia="Calibri" w:hAnsi="Arial Narrow" w:cs="Times New Roman"/>
          <w:i w:val="0"/>
          <w:color w:val="auto"/>
          <w:sz w:val="24"/>
          <w:szCs w:val="24"/>
        </w:rPr>
        <w:t>: vue panoramique du site de Bol : Source :( Photo prise-le 9 Aout 2022)</w:t>
      </w:r>
      <w:bookmarkEnd w:id="67"/>
      <w:r w:rsidRPr="007B3414">
        <w:rPr>
          <w:rFonts w:ascii="Arial Narrow" w:eastAsia="Calibri" w:hAnsi="Arial Narrow" w:cs="Times New Roman"/>
          <w:i w:val="0"/>
          <w:color w:val="auto"/>
          <w:sz w:val="24"/>
          <w:szCs w:val="24"/>
        </w:rPr>
        <w:t xml:space="preserve"> </w:t>
      </w:r>
    </w:p>
    <w:p w14:paraId="55D462E9" w14:textId="5923FC80" w:rsidR="00B6739F" w:rsidRPr="00F874C5" w:rsidRDefault="00B6739F" w:rsidP="00B6739F">
      <w:pPr>
        <w:jc w:val="both"/>
        <w:rPr>
          <w:rFonts w:ascii="Arial Narrow" w:eastAsia="Calibri" w:hAnsi="Arial Narrow" w:cs="Times New Roman"/>
          <w:bCs/>
          <w:sz w:val="24"/>
          <w:szCs w:val="24"/>
        </w:rPr>
      </w:pPr>
      <w:r w:rsidRPr="00F874C5">
        <w:rPr>
          <w:rFonts w:ascii="Arial Narrow" w:eastAsia="Calibri" w:hAnsi="Arial Narrow" w:cs="Times New Roman"/>
          <w:bCs/>
          <w:sz w:val="24"/>
          <w:szCs w:val="24"/>
        </w:rPr>
        <w:t>La figure 8 donne le plan d’occupation du sol du site de la centrale hybride de Bol.</w:t>
      </w:r>
    </w:p>
    <w:p w14:paraId="4FE37A0E" w14:textId="2A52F481" w:rsidR="00B6739F" w:rsidRDefault="001B0BD6" w:rsidP="00B6739F">
      <w:pPr>
        <w:jc w:val="both"/>
        <w:rPr>
          <w:rFonts w:ascii="Arial Narrow" w:eastAsia="Calibri" w:hAnsi="Arial Narrow" w:cs="Times New Roman"/>
          <w:sz w:val="24"/>
          <w:szCs w:val="24"/>
        </w:rPr>
      </w:pPr>
      <w:r w:rsidRPr="00F874C5">
        <w:rPr>
          <w:rFonts w:ascii="Arial Narrow" w:eastAsia="Calibri" w:hAnsi="Arial Narrow" w:cs="Times New Roman"/>
          <w:b/>
          <w:bCs/>
          <w:noProof/>
          <w:sz w:val="24"/>
          <w:szCs w:val="24"/>
          <w:lang w:eastAsia="fr-FR"/>
        </w:rPr>
        <w:drawing>
          <wp:anchor distT="0" distB="0" distL="114300" distR="114300" simplePos="0" relativeHeight="251694080" behindDoc="0" locked="0" layoutInCell="1" allowOverlap="1" wp14:anchorId="522E2A6F" wp14:editId="68F8BC66">
            <wp:simplePos x="0" y="0"/>
            <wp:positionH relativeFrom="margin">
              <wp:posOffset>-18143</wp:posOffset>
            </wp:positionH>
            <wp:positionV relativeFrom="margin">
              <wp:posOffset>5138148</wp:posOffset>
            </wp:positionV>
            <wp:extent cx="4766310" cy="2952750"/>
            <wp:effectExtent l="0" t="0" r="0" b="0"/>
            <wp:wrapSquare wrapText="bothSides"/>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ccupation du sol de Bol.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766310" cy="2952750"/>
                    </a:xfrm>
                    <a:prstGeom prst="rect">
                      <a:avLst/>
                    </a:prstGeom>
                  </pic:spPr>
                </pic:pic>
              </a:graphicData>
            </a:graphic>
            <wp14:sizeRelH relativeFrom="margin">
              <wp14:pctWidth>0</wp14:pctWidth>
            </wp14:sizeRelH>
            <wp14:sizeRelV relativeFrom="margin">
              <wp14:pctHeight>0</wp14:pctHeight>
            </wp14:sizeRelV>
          </wp:anchor>
        </w:drawing>
      </w:r>
    </w:p>
    <w:p w14:paraId="64CE5D20" w14:textId="0F14C194" w:rsidR="00B6739F" w:rsidRDefault="00B6739F" w:rsidP="00B6739F">
      <w:pPr>
        <w:jc w:val="both"/>
        <w:rPr>
          <w:rFonts w:ascii="Arial Narrow" w:eastAsia="Calibri" w:hAnsi="Arial Narrow" w:cs="Times New Roman"/>
          <w:sz w:val="24"/>
          <w:szCs w:val="24"/>
        </w:rPr>
      </w:pPr>
    </w:p>
    <w:p w14:paraId="5BD77FFF" w14:textId="0A73D093" w:rsidR="00B6739F" w:rsidRDefault="00B6739F" w:rsidP="00B6739F">
      <w:pPr>
        <w:jc w:val="both"/>
        <w:rPr>
          <w:rFonts w:ascii="Arial Narrow" w:eastAsia="Calibri" w:hAnsi="Arial Narrow" w:cs="Times New Roman"/>
          <w:sz w:val="24"/>
          <w:szCs w:val="24"/>
        </w:rPr>
      </w:pPr>
    </w:p>
    <w:p w14:paraId="75563EA3" w14:textId="566229B6" w:rsidR="00B6739F" w:rsidRDefault="00B6739F" w:rsidP="00B6739F">
      <w:pPr>
        <w:jc w:val="both"/>
        <w:rPr>
          <w:rFonts w:ascii="Arial Narrow" w:eastAsia="Calibri" w:hAnsi="Arial Narrow" w:cs="Times New Roman"/>
          <w:sz w:val="24"/>
          <w:szCs w:val="24"/>
        </w:rPr>
      </w:pPr>
    </w:p>
    <w:p w14:paraId="08ADEDBA" w14:textId="3CDCF64F" w:rsidR="00B6739F" w:rsidRDefault="00B6739F" w:rsidP="00B6739F">
      <w:pPr>
        <w:jc w:val="both"/>
        <w:rPr>
          <w:rFonts w:ascii="Arial Narrow" w:eastAsia="Calibri" w:hAnsi="Arial Narrow" w:cs="Times New Roman"/>
          <w:sz w:val="24"/>
          <w:szCs w:val="24"/>
        </w:rPr>
      </w:pPr>
    </w:p>
    <w:p w14:paraId="1385AB73" w14:textId="40AC73FF" w:rsidR="00B6739F" w:rsidRDefault="00B6739F" w:rsidP="00B6739F">
      <w:pPr>
        <w:jc w:val="both"/>
        <w:rPr>
          <w:rFonts w:ascii="Arial Narrow" w:eastAsia="Calibri" w:hAnsi="Arial Narrow" w:cs="Times New Roman"/>
          <w:sz w:val="24"/>
          <w:szCs w:val="24"/>
        </w:rPr>
      </w:pPr>
    </w:p>
    <w:p w14:paraId="0A0F1B12" w14:textId="2C3C132B" w:rsidR="00B6739F" w:rsidRDefault="00B6739F" w:rsidP="00B6739F">
      <w:pPr>
        <w:jc w:val="both"/>
        <w:rPr>
          <w:rFonts w:ascii="Arial Narrow" w:eastAsia="Calibri" w:hAnsi="Arial Narrow" w:cs="Times New Roman"/>
          <w:sz w:val="24"/>
          <w:szCs w:val="24"/>
        </w:rPr>
      </w:pPr>
    </w:p>
    <w:p w14:paraId="008E2F2D" w14:textId="56DF0172" w:rsidR="00B6739F" w:rsidRDefault="00B6739F" w:rsidP="00B6739F">
      <w:pPr>
        <w:jc w:val="both"/>
        <w:rPr>
          <w:rFonts w:ascii="Arial Narrow" w:eastAsia="Calibri" w:hAnsi="Arial Narrow" w:cs="Times New Roman"/>
          <w:sz w:val="24"/>
          <w:szCs w:val="24"/>
        </w:rPr>
      </w:pPr>
    </w:p>
    <w:p w14:paraId="69B47636" w14:textId="03474F65" w:rsidR="00B6739F" w:rsidRDefault="00B6739F" w:rsidP="00B6739F">
      <w:pPr>
        <w:jc w:val="both"/>
        <w:rPr>
          <w:rFonts w:ascii="Arial Narrow" w:eastAsia="Calibri" w:hAnsi="Arial Narrow" w:cs="Times New Roman"/>
          <w:sz w:val="24"/>
          <w:szCs w:val="24"/>
        </w:rPr>
      </w:pPr>
    </w:p>
    <w:p w14:paraId="1ADAC6B7" w14:textId="76CE0655" w:rsidR="007E3953" w:rsidRDefault="007E3953" w:rsidP="00B6739F">
      <w:pPr>
        <w:jc w:val="both"/>
        <w:rPr>
          <w:rFonts w:ascii="Arial Narrow" w:eastAsia="Calibri" w:hAnsi="Arial Narrow" w:cs="Times New Roman"/>
          <w:sz w:val="24"/>
          <w:szCs w:val="24"/>
        </w:rPr>
      </w:pPr>
    </w:p>
    <w:p w14:paraId="4B27DD8B" w14:textId="53585412" w:rsidR="00B6739F" w:rsidRDefault="00B6739F" w:rsidP="00B6739F">
      <w:pPr>
        <w:jc w:val="both"/>
        <w:rPr>
          <w:rFonts w:ascii="Arial Narrow" w:eastAsia="Calibri" w:hAnsi="Arial Narrow" w:cs="Times New Roman"/>
          <w:sz w:val="24"/>
          <w:szCs w:val="24"/>
        </w:rPr>
      </w:pPr>
    </w:p>
    <w:p w14:paraId="4AF86065" w14:textId="76299826" w:rsidR="00B6739F" w:rsidRPr="007B3414" w:rsidRDefault="00B6739F" w:rsidP="00B6739F">
      <w:pPr>
        <w:pStyle w:val="Lgende"/>
        <w:rPr>
          <w:rFonts w:ascii="Arial Narrow" w:eastAsia="Calibri" w:hAnsi="Arial Narrow" w:cs="Times New Roman"/>
          <w:i w:val="0"/>
          <w:color w:val="auto"/>
          <w:sz w:val="24"/>
          <w:szCs w:val="24"/>
        </w:rPr>
      </w:pPr>
      <w:bookmarkStart w:id="68" w:name="_Toc117631694"/>
      <w:r w:rsidRPr="007B3414">
        <w:rPr>
          <w:rFonts w:ascii="Arial Narrow" w:hAnsi="Arial Narrow"/>
          <w:i w:val="0"/>
          <w:color w:val="auto"/>
          <w:sz w:val="24"/>
          <w:szCs w:val="24"/>
        </w:rPr>
        <w:t xml:space="preserve">Figure </w:t>
      </w:r>
      <w:r w:rsidRPr="007B3414">
        <w:rPr>
          <w:rFonts w:ascii="Arial Narrow" w:hAnsi="Arial Narrow"/>
          <w:i w:val="0"/>
          <w:color w:val="auto"/>
          <w:sz w:val="24"/>
          <w:szCs w:val="24"/>
        </w:rPr>
        <w:fldChar w:fldCharType="begin"/>
      </w:r>
      <w:r w:rsidRPr="007B3414">
        <w:rPr>
          <w:rFonts w:ascii="Arial Narrow" w:hAnsi="Arial Narrow"/>
          <w:i w:val="0"/>
          <w:color w:val="auto"/>
          <w:sz w:val="24"/>
          <w:szCs w:val="24"/>
        </w:rPr>
        <w:instrText xml:space="preserve"> SEQ Figure \* ARABIC </w:instrText>
      </w:r>
      <w:r w:rsidRPr="007B3414">
        <w:rPr>
          <w:rFonts w:ascii="Arial Narrow" w:hAnsi="Arial Narrow"/>
          <w:i w:val="0"/>
          <w:color w:val="auto"/>
          <w:sz w:val="24"/>
          <w:szCs w:val="24"/>
        </w:rPr>
        <w:fldChar w:fldCharType="separate"/>
      </w:r>
      <w:r w:rsidR="00140A5C">
        <w:rPr>
          <w:rFonts w:ascii="Arial Narrow" w:hAnsi="Arial Narrow"/>
          <w:i w:val="0"/>
          <w:noProof/>
          <w:color w:val="auto"/>
          <w:sz w:val="24"/>
          <w:szCs w:val="24"/>
        </w:rPr>
        <w:t>8</w:t>
      </w:r>
      <w:r w:rsidRPr="007B3414">
        <w:rPr>
          <w:rFonts w:ascii="Arial Narrow" w:hAnsi="Arial Narrow"/>
          <w:i w:val="0"/>
          <w:color w:val="auto"/>
          <w:sz w:val="24"/>
          <w:szCs w:val="24"/>
        </w:rPr>
        <w:fldChar w:fldCharType="end"/>
      </w:r>
      <w:r w:rsidRPr="007B3414">
        <w:rPr>
          <w:rFonts w:ascii="Arial Narrow" w:eastAsia="Calibri" w:hAnsi="Arial Narrow" w:cs="Times New Roman"/>
          <w:i w:val="0"/>
          <w:color w:val="auto"/>
          <w:sz w:val="24"/>
          <w:szCs w:val="24"/>
        </w:rPr>
        <w:t xml:space="preserve">: Carte d’occupation du sol du site de la centrale hybride de Bol. Source : (BICHARA: 2022, fond Google </w:t>
      </w:r>
      <w:proofErr w:type="spellStart"/>
      <w:r w:rsidRPr="007B3414">
        <w:rPr>
          <w:rFonts w:ascii="Arial Narrow" w:eastAsia="Calibri" w:hAnsi="Arial Narrow" w:cs="Times New Roman"/>
          <w:i w:val="0"/>
          <w:color w:val="auto"/>
          <w:sz w:val="24"/>
          <w:szCs w:val="24"/>
        </w:rPr>
        <w:t>Earth</w:t>
      </w:r>
      <w:proofErr w:type="spellEnd"/>
      <w:r w:rsidRPr="007B3414">
        <w:rPr>
          <w:rFonts w:ascii="Arial Narrow" w:eastAsia="Calibri" w:hAnsi="Arial Narrow" w:cs="Times New Roman"/>
          <w:i w:val="0"/>
          <w:color w:val="auto"/>
          <w:sz w:val="24"/>
          <w:szCs w:val="24"/>
        </w:rPr>
        <w:t>,)</w:t>
      </w:r>
      <w:bookmarkEnd w:id="68"/>
      <w:r w:rsidR="00625EB0">
        <w:rPr>
          <w:rFonts w:ascii="Arial Narrow" w:eastAsia="Calibri" w:hAnsi="Arial Narrow" w:cs="Times New Roman"/>
          <w:i w:val="0"/>
          <w:color w:val="auto"/>
          <w:sz w:val="24"/>
          <w:szCs w:val="24"/>
        </w:rPr>
        <w:t>.</w:t>
      </w:r>
    </w:p>
    <w:p w14:paraId="3596E047" w14:textId="616EE8F8" w:rsidR="00B6739F" w:rsidRPr="00F874C5" w:rsidRDefault="00B6739F" w:rsidP="00B6739F">
      <w:pPr>
        <w:jc w:val="both"/>
        <w:rPr>
          <w:rFonts w:ascii="Arial Narrow" w:eastAsia="Calibri" w:hAnsi="Arial Narrow" w:cs="Times New Roman"/>
          <w:sz w:val="24"/>
          <w:szCs w:val="24"/>
          <w:lang w:val="fr-CA"/>
        </w:rPr>
      </w:pPr>
      <w:r w:rsidRPr="00F874C5">
        <w:rPr>
          <w:rFonts w:ascii="Arial Narrow" w:eastAsia="Calibri" w:hAnsi="Arial Narrow" w:cs="Times New Roman"/>
          <w:sz w:val="24"/>
          <w:szCs w:val="24"/>
          <w:lang w:val="fr-CA"/>
        </w:rPr>
        <w:t xml:space="preserve">La carte d’occupation du sol du site de la nouvelle centrale hybride de Bol (voir figure 8) sur un rayon de 100 mètres se présente comme suit : </w:t>
      </w:r>
    </w:p>
    <w:p w14:paraId="460E8A02" w14:textId="34BEE669" w:rsidR="001B0BD6" w:rsidRPr="001B0BD6" w:rsidRDefault="00B6739F" w:rsidP="003425F2">
      <w:pPr>
        <w:pStyle w:val="Paragraphedeliste"/>
        <w:numPr>
          <w:ilvl w:val="0"/>
          <w:numId w:val="103"/>
        </w:numPr>
        <w:jc w:val="both"/>
        <w:rPr>
          <w:rFonts w:ascii="Arial Narrow" w:eastAsia="Calibri" w:hAnsi="Arial Narrow" w:cs="Times New Roman"/>
          <w:sz w:val="24"/>
          <w:szCs w:val="24"/>
          <w:lang w:val="fr-CA"/>
        </w:rPr>
      </w:pPr>
      <w:r w:rsidRPr="001B0BD6">
        <w:rPr>
          <w:rFonts w:ascii="Arial Narrow" w:eastAsia="Calibri" w:hAnsi="Arial Narrow" w:cs="Times New Roman"/>
          <w:b/>
          <w:sz w:val="24"/>
          <w:szCs w:val="24"/>
          <w:lang w:val="fr-CA"/>
        </w:rPr>
        <w:t>Arbres et la végétation clairsemée</w:t>
      </w:r>
      <w:r w:rsidRPr="001B0BD6">
        <w:rPr>
          <w:rFonts w:ascii="Arial Narrow" w:eastAsia="Calibri" w:hAnsi="Arial Narrow" w:cs="Times New Roman"/>
          <w:sz w:val="24"/>
          <w:szCs w:val="24"/>
          <w:lang w:val="fr-CA"/>
        </w:rPr>
        <w:t xml:space="preserve"> : occupent </w:t>
      </w:r>
      <w:r w:rsidRPr="001B0BD6">
        <w:rPr>
          <w:rFonts w:ascii="Arial Narrow" w:eastAsia="Calibri" w:hAnsi="Arial Narrow" w:cs="Times New Roman"/>
          <w:sz w:val="24"/>
          <w:szCs w:val="24"/>
        </w:rPr>
        <w:t xml:space="preserve">10% </w:t>
      </w:r>
      <w:r w:rsidRPr="001B0BD6">
        <w:rPr>
          <w:rFonts w:ascii="Arial Narrow" w:eastAsia="Calibri" w:hAnsi="Arial Narrow" w:cs="Times New Roman"/>
          <w:sz w:val="24"/>
          <w:szCs w:val="24"/>
          <w:lang w:val="fr-CA"/>
        </w:rPr>
        <w:t>de cette surface. Au total 17 arbres de différents types ont été dénombrés:</w:t>
      </w:r>
      <w:r w:rsidRPr="001B0BD6">
        <w:rPr>
          <w:rFonts w:ascii="Arial Narrow" w:eastAsia="Calibri" w:hAnsi="Arial Narrow" w:cs="Times New Roman"/>
          <w:sz w:val="24"/>
          <w:szCs w:val="24"/>
        </w:rPr>
        <w:t xml:space="preserve"> neuf (09) pieds de savonniers (</w:t>
      </w:r>
      <w:r w:rsidRPr="001B0BD6">
        <w:rPr>
          <w:rFonts w:ascii="Arial Narrow" w:eastAsia="Calibri" w:hAnsi="Arial Narrow" w:cs="Times New Roman"/>
          <w:i/>
          <w:sz w:val="24"/>
          <w:szCs w:val="24"/>
        </w:rPr>
        <w:t>balanites aegyptiaca)</w:t>
      </w:r>
      <w:r w:rsidRPr="001B0BD6">
        <w:rPr>
          <w:rFonts w:ascii="Arial Narrow" w:eastAsia="Calibri" w:hAnsi="Arial Narrow" w:cs="Times New Roman"/>
          <w:sz w:val="24"/>
          <w:szCs w:val="24"/>
        </w:rPr>
        <w:t xml:space="preserve">, trois (03) </w:t>
      </w:r>
      <w:r w:rsidRPr="001B0BD6">
        <w:rPr>
          <w:rFonts w:ascii="Arial Narrow" w:eastAsia="Calibri" w:hAnsi="Arial Narrow" w:cs="Times New Roman"/>
          <w:sz w:val="24"/>
          <w:szCs w:val="24"/>
          <w:lang w:val="fr-CA"/>
        </w:rPr>
        <w:t xml:space="preserve">neems </w:t>
      </w:r>
      <w:r w:rsidRPr="001B0BD6">
        <w:rPr>
          <w:rFonts w:ascii="Arial Narrow" w:eastAsia="Calibri" w:hAnsi="Arial Narrow" w:cs="Times New Roman"/>
          <w:i/>
          <w:sz w:val="24"/>
          <w:szCs w:val="24"/>
          <w:lang w:val="fr-CA"/>
        </w:rPr>
        <w:t>(</w:t>
      </w:r>
      <w:r w:rsidRPr="001B0BD6">
        <w:rPr>
          <w:rFonts w:ascii="Arial Narrow" w:eastAsia="Calibri" w:hAnsi="Arial Narrow" w:cs="Times New Roman"/>
          <w:i/>
          <w:sz w:val="24"/>
          <w:szCs w:val="24"/>
        </w:rPr>
        <w:t xml:space="preserve">Azadirachta </w:t>
      </w:r>
      <w:proofErr w:type="spellStart"/>
      <w:r w:rsidRPr="001B0BD6">
        <w:rPr>
          <w:rFonts w:ascii="Arial Narrow" w:eastAsia="Calibri" w:hAnsi="Arial Narrow" w:cs="Times New Roman"/>
          <w:i/>
          <w:sz w:val="24"/>
          <w:szCs w:val="24"/>
        </w:rPr>
        <w:t>indica</w:t>
      </w:r>
      <w:proofErr w:type="spellEnd"/>
      <w:r w:rsidRPr="001B0BD6">
        <w:rPr>
          <w:rFonts w:ascii="Arial Narrow" w:eastAsia="Calibri" w:hAnsi="Arial Narrow" w:cs="Times New Roman"/>
          <w:i/>
          <w:sz w:val="24"/>
          <w:szCs w:val="24"/>
        </w:rPr>
        <w:t>)</w:t>
      </w:r>
      <w:r w:rsidRPr="001B0BD6">
        <w:rPr>
          <w:rFonts w:ascii="Arial Narrow" w:eastAsia="Calibri" w:hAnsi="Arial Narrow" w:cs="Times New Roman"/>
          <w:sz w:val="24"/>
          <w:szCs w:val="24"/>
        </w:rPr>
        <w:t xml:space="preserve"> et cinq (05) jujubiers</w:t>
      </w:r>
      <w:r w:rsidRPr="001B0BD6">
        <w:rPr>
          <w:rFonts w:ascii="Arial Narrow" w:eastAsia="Calibri" w:hAnsi="Arial Narrow" w:cs="Times New Roman"/>
          <w:sz w:val="24"/>
          <w:szCs w:val="24"/>
          <w:lang w:val="fr-CA"/>
        </w:rPr>
        <w:t xml:space="preserve"> </w:t>
      </w:r>
      <w:r w:rsidRPr="001B0BD6">
        <w:rPr>
          <w:rFonts w:ascii="Arial Narrow" w:eastAsia="Calibri" w:hAnsi="Arial Narrow" w:cs="Times New Roman"/>
          <w:i/>
          <w:sz w:val="24"/>
          <w:szCs w:val="24"/>
          <w:lang w:val="fr-CA"/>
        </w:rPr>
        <w:t>(</w:t>
      </w:r>
      <w:r w:rsidRPr="001B0BD6">
        <w:rPr>
          <w:rFonts w:ascii="Arial Narrow" w:eastAsia="Calibri" w:hAnsi="Arial Narrow" w:cs="Times New Roman"/>
          <w:b/>
          <w:bCs/>
          <w:i/>
          <w:sz w:val="24"/>
          <w:szCs w:val="24"/>
        </w:rPr>
        <w:t> </w:t>
      </w:r>
      <w:r w:rsidR="001B0BD6">
        <w:rPr>
          <w:rFonts w:ascii="Arial Narrow" w:eastAsia="Calibri" w:hAnsi="Arial Narrow" w:cs="Times New Roman"/>
          <w:i/>
          <w:sz w:val="24"/>
          <w:szCs w:val="24"/>
        </w:rPr>
        <w:t>Ziziphus) ;</w:t>
      </w:r>
    </w:p>
    <w:p w14:paraId="701B3674" w14:textId="77777777" w:rsidR="001B0BD6" w:rsidRPr="001B0BD6" w:rsidRDefault="00B6739F" w:rsidP="003425F2">
      <w:pPr>
        <w:pStyle w:val="Paragraphedeliste"/>
        <w:numPr>
          <w:ilvl w:val="0"/>
          <w:numId w:val="103"/>
        </w:numPr>
        <w:jc w:val="both"/>
        <w:rPr>
          <w:rFonts w:ascii="Arial Narrow" w:eastAsia="Calibri" w:hAnsi="Arial Narrow" w:cs="Times New Roman"/>
          <w:sz w:val="24"/>
          <w:szCs w:val="24"/>
          <w:lang w:val="fr-CA"/>
        </w:rPr>
      </w:pPr>
      <w:r w:rsidRPr="001B0BD6">
        <w:rPr>
          <w:rFonts w:ascii="Arial Narrow" w:eastAsia="Calibri" w:hAnsi="Arial Narrow" w:cs="Times New Roman"/>
          <w:b/>
          <w:sz w:val="24"/>
          <w:szCs w:val="24"/>
        </w:rPr>
        <w:t>Faune </w:t>
      </w:r>
      <w:r w:rsidRPr="001B0BD6">
        <w:rPr>
          <w:rFonts w:ascii="Arial Narrow" w:eastAsia="Calibri" w:hAnsi="Arial Narrow" w:cs="Times New Roman"/>
          <w:sz w:val="24"/>
          <w:szCs w:val="24"/>
        </w:rPr>
        <w:t>: les animaux domestiques tels que : les chèvres, les moutons et les âne</w:t>
      </w:r>
      <w:r w:rsidR="001B0BD6">
        <w:rPr>
          <w:rFonts w:ascii="Arial Narrow" w:eastAsia="Calibri" w:hAnsi="Arial Narrow" w:cs="Times New Roman"/>
          <w:sz w:val="24"/>
          <w:szCs w:val="24"/>
        </w:rPr>
        <w:t>s viennent brouter sur le site ;</w:t>
      </w:r>
    </w:p>
    <w:p w14:paraId="612E6219" w14:textId="77777777" w:rsidR="001B0BD6" w:rsidRPr="001B0BD6" w:rsidRDefault="00B6739F" w:rsidP="003425F2">
      <w:pPr>
        <w:pStyle w:val="Paragraphedeliste"/>
        <w:numPr>
          <w:ilvl w:val="0"/>
          <w:numId w:val="103"/>
        </w:numPr>
        <w:jc w:val="both"/>
        <w:rPr>
          <w:rFonts w:ascii="Arial Narrow" w:eastAsia="Calibri" w:hAnsi="Arial Narrow" w:cs="Times New Roman"/>
          <w:sz w:val="24"/>
          <w:szCs w:val="24"/>
          <w:lang w:val="fr-CA"/>
        </w:rPr>
      </w:pPr>
      <w:r w:rsidRPr="001B0BD6">
        <w:rPr>
          <w:rFonts w:ascii="Arial Narrow" w:eastAsia="Calibri" w:hAnsi="Arial Narrow" w:cs="Times New Roman"/>
          <w:b/>
          <w:sz w:val="24"/>
          <w:szCs w:val="24"/>
          <w:lang w:val="fr-CA"/>
        </w:rPr>
        <w:t>Sol :</w:t>
      </w:r>
      <w:r w:rsidRPr="001B0BD6">
        <w:rPr>
          <w:rFonts w:ascii="Arial Narrow" w:eastAsia="Calibri" w:hAnsi="Arial Narrow" w:cs="Times New Roman"/>
          <w:sz w:val="24"/>
          <w:szCs w:val="24"/>
          <w:lang w:val="fr-CA"/>
        </w:rPr>
        <w:t xml:space="preserve"> 82% de la surface du sol est nue, le sol du site de Bol est de type </w:t>
      </w:r>
      <w:r w:rsidRPr="001B0BD6">
        <w:rPr>
          <w:rFonts w:ascii="Arial Narrow" w:eastAsia="Calibri" w:hAnsi="Arial Narrow" w:cs="Times New Roman"/>
          <w:sz w:val="24"/>
          <w:szCs w:val="24"/>
        </w:rPr>
        <w:t>argileux limoneux</w:t>
      </w:r>
      <w:r w:rsidRPr="001B0BD6">
        <w:rPr>
          <w:rFonts w:ascii="Arial Narrow" w:eastAsia="Calibri" w:hAnsi="Arial Narrow" w:cs="Times New Roman"/>
          <w:sz w:val="24"/>
          <w:szCs w:val="24"/>
          <w:lang w:val="fr-CA"/>
        </w:rPr>
        <w:t>. On y trouve sur ce sol :</w:t>
      </w:r>
      <w:r w:rsidRPr="001B0BD6">
        <w:rPr>
          <w:rFonts w:ascii="Arial Narrow" w:eastAsia="Calibri" w:hAnsi="Arial Narrow" w:cs="Times New Roman"/>
          <w:b/>
          <w:sz w:val="24"/>
          <w:szCs w:val="24"/>
          <w:lang w:val="fr-CA"/>
        </w:rPr>
        <w:t xml:space="preserve"> (i) un Champ de culture de mil : d’une surface</w:t>
      </w:r>
      <w:r w:rsidRPr="001B0BD6">
        <w:rPr>
          <w:rFonts w:ascii="Arial Narrow" w:eastAsia="Calibri" w:hAnsi="Arial Narrow" w:cs="Times New Roman"/>
          <w:sz w:val="24"/>
          <w:szCs w:val="24"/>
          <w:lang w:val="fr-CA"/>
        </w:rPr>
        <w:t xml:space="preserve"> de moins de 600 mètre carré labouré par le vigil et de cultures maraichères de laitues, concombre et l’aubergine appartenant aux riverains de la zone d’intervention du Projet. La culture maraich</w:t>
      </w:r>
      <w:r w:rsidR="001B0BD6">
        <w:rPr>
          <w:rFonts w:ascii="Arial Narrow" w:eastAsia="Calibri" w:hAnsi="Arial Narrow" w:cs="Times New Roman"/>
          <w:sz w:val="24"/>
          <w:szCs w:val="24"/>
          <w:lang w:val="fr-CA"/>
        </w:rPr>
        <w:t>ère représente 2% de la surface</w:t>
      </w:r>
      <w:r w:rsidR="001B0BD6" w:rsidRPr="001B0BD6">
        <w:rPr>
          <w:rFonts w:ascii="Arial Narrow" w:eastAsia="Calibri" w:hAnsi="Arial Narrow" w:cs="Times New Roman"/>
          <w:b/>
          <w:sz w:val="24"/>
          <w:szCs w:val="24"/>
          <w:lang w:val="fr-CA"/>
        </w:rPr>
        <w:t>;</w:t>
      </w:r>
    </w:p>
    <w:p w14:paraId="73A6020C" w14:textId="4B7636BE" w:rsidR="00B6739F" w:rsidRPr="001B0BD6" w:rsidRDefault="00B6739F" w:rsidP="003425F2">
      <w:pPr>
        <w:pStyle w:val="Paragraphedeliste"/>
        <w:numPr>
          <w:ilvl w:val="0"/>
          <w:numId w:val="103"/>
        </w:numPr>
        <w:jc w:val="both"/>
        <w:rPr>
          <w:rFonts w:ascii="Arial Narrow" w:eastAsia="Calibri" w:hAnsi="Arial Narrow" w:cs="Times New Roman"/>
          <w:sz w:val="24"/>
          <w:szCs w:val="24"/>
          <w:lang w:val="fr-CA"/>
        </w:rPr>
      </w:pPr>
      <w:r w:rsidRPr="001B0BD6">
        <w:rPr>
          <w:rFonts w:ascii="Arial Narrow" w:eastAsia="Calibri" w:hAnsi="Arial Narrow" w:cs="Times New Roman"/>
          <w:b/>
          <w:sz w:val="24"/>
          <w:szCs w:val="24"/>
          <w:lang w:val="fr-CA"/>
        </w:rPr>
        <w:t>Bâtis </w:t>
      </w:r>
      <w:r w:rsidRPr="001B0BD6">
        <w:rPr>
          <w:rFonts w:ascii="Arial Narrow" w:eastAsia="Calibri" w:hAnsi="Arial Narrow" w:cs="Times New Roman"/>
          <w:sz w:val="24"/>
          <w:szCs w:val="24"/>
          <w:lang w:val="fr-CA"/>
        </w:rPr>
        <w:t>: 5% de la surface est occupée par les bâtis sur laquelle se trouve un bâtiment construit par la SNE. D’autres infrastructures étatiques ou privées ci-après se trouvent aussi dans la zone élargie de l’étude :</w:t>
      </w:r>
    </w:p>
    <w:p w14:paraId="42A97A20" w14:textId="0CB31FFA" w:rsidR="00B6739F" w:rsidRPr="00F874C5" w:rsidRDefault="00B6739F" w:rsidP="003425F2">
      <w:pPr>
        <w:numPr>
          <w:ilvl w:val="0"/>
          <w:numId w:val="104"/>
        </w:numPr>
        <w:ind w:left="2148"/>
        <w:jc w:val="both"/>
        <w:rPr>
          <w:rFonts w:ascii="Arial Narrow" w:eastAsia="Calibri" w:hAnsi="Arial Narrow" w:cs="Times New Roman"/>
          <w:sz w:val="24"/>
          <w:szCs w:val="24"/>
          <w:lang w:val="fr-CA"/>
        </w:rPr>
      </w:pPr>
      <w:r w:rsidRPr="00F874C5">
        <w:rPr>
          <w:rFonts w:ascii="Arial Narrow" w:eastAsia="Calibri" w:hAnsi="Arial Narrow" w:cs="Times New Roman"/>
          <w:sz w:val="24"/>
          <w:szCs w:val="24"/>
          <w:lang w:val="fr-CA"/>
        </w:rPr>
        <w:t>Le centre de formation des métiers (400 m approximative);</w:t>
      </w:r>
    </w:p>
    <w:p w14:paraId="7ABEE986" w14:textId="342E0758" w:rsidR="00B6739F" w:rsidRPr="00F874C5" w:rsidRDefault="00B6739F" w:rsidP="003425F2">
      <w:pPr>
        <w:numPr>
          <w:ilvl w:val="0"/>
          <w:numId w:val="104"/>
        </w:numPr>
        <w:ind w:left="2148"/>
        <w:jc w:val="both"/>
        <w:rPr>
          <w:rFonts w:ascii="Arial Narrow" w:eastAsia="Calibri" w:hAnsi="Arial Narrow" w:cs="Times New Roman"/>
          <w:sz w:val="24"/>
          <w:szCs w:val="24"/>
          <w:lang w:val="fr-CA"/>
        </w:rPr>
      </w:pPr>
      <w:r w:rsidRPr="00F874C5">
        <w:rPr>
          <w:rFonts w:ascii="Arial Narrow" w:eastAsia="Calibri" w:hAnsi="Arial Narrow" w:cs="Times New Roman"/>
          <w:sz w:val="24"/>
          <w:szCs w:val="24"/>
          <w:lang w:val="fr-CA"/>
        </w:rPr>
        <w:t>La maison de la femme (500 mètre approximative)</w:t>
      </w:r>
    </w:p>
    <w:p w14:paraId="3DC4F21F" w14:textId="77777777" w:rsidR="001B0BD6" w:rsidRDefault="00B6739F" w:rsidP="003425F2">
      <w:pPr>
        <w:numPr>
          <w:ilvl w:val="0"/>
          <w:numId w:val="104"/>
        </w:numPr>
        <w:ind w:left="2148"/>
        <w:jc w:val="both"/>
        <w:rPr>
          <w:rFonts w:ascii="Arial Narrow" w:eastAsia="Calibri" w:hAnsi="Arial Narrow" w:cs="Times New Roman"/>
          <w:sz w:val="24"/>
          <w:szCs w:val="24"/>
          <w:lang w:val="fr-CA"/>
        </w:rPr>
      </w:pPr>
      <w:r w:rsidRPr="00F874C5">
        <w:rPr>
          <w:rFonts w:ascii="Arial Narrow" w:eastAsia="Calibri" w:hAnsi="Arial Narrow" w:cs="Times New Roman"/>
          <w:sz w:val="24"/>
          <w:szCs w:val="24"/>
          <w:lang w:val="fr-CA"/>
        </w:rPr>
        <w:t>Le camp de la gendarmerie (600 mètre approximative)</w:t>
      </w:r>
      <w:r w:rsidR="001B0BD6">
        <w:rPr>
          <w:rFonts w:ascii="Arial Narrow" w:eastAsia="Calibri" w:hAnsi="Arial Narrow" w:cs="Times New Roman"/>
          <w:sz w:val="24"/>
          <w:szCs w:val="24"/>
          <w:lang w:val="fr-CA"/>
        </w:rPr>
        <w:t>;</w:t>
      </w:r>
    </w:p>
    <w:p w14:paraId="0817C4A6" w14:textId="478969C6" w:rsidR="00B6739F" w:rsidRPr="001B0BD6" w:rsidRDefault="00B6739F" w:rsidP="003425F2">
      <w:pPr>
        <w:pStyle w:val="Paragraphedeliste"/>
        <w:numPr>
          <w:ilvl w:val="0"/>
          <w:numId w:val="126"/>
        </w:numPr>
        <w:jc w:val="both"/>
        <w:rPr>
          <w:rFonts w:ascii="Arial Narrow" w:eastAsia="Calibri" w:hAnsi="Arial Narrow" w:cs="Times New Roman"/>
          <w:sz w:val="24"/>
          <w:szCs w:val="24"/>
          <w:lang w:val="fr-CA"/>
        </w:rPr>
      </w:pPr>
      <w:r w:rsidRPr="001B0BD6">
        <w:rPr>
          <w:rFonts w:ascii="Arial Narrow" w:eastAsia="Calibri" w:hAnsi="Arial Narrow" w:cs="Times New Roman"/>
          <w:b/>
          <w:sz w:val="24"/>
          <w:szCs w:val="24"/>
          <w:lang w:val="fr-CA"/>
        </w:rPr>
        <w:t xml:space="preserve">Hydrologie : </w:t>
      </w:r>
      <w:r w:rsidRPr="001B0BD6">
        <w:rPr>
          <w:rFonts w:ascii="Arial Narrow" w:eastAsia="Calibri" w:hAnsi="Arial Narrow" w:cs="Times New Roman"/>
          <w:sz w:val="24"/>
          <w:szCs w:val="24"/>
          <w:lang w:val="fr-CA"/>
        </w:rPr>
        <w:t>À moins de 100 mètres au Nord se trouve le Lac  sur le quel, les paysans f</w:t>
      </w:r>
      <w:r w:rsidRPr="001B0BD6">
        <w:rPr>
          <w:rFonts w:ascii="Arial Narrow" w:eastAsia="Calibri" w:hAnsi="Arial Narrow" w:cs="Times New Roman"/>
          <w:sz w:val="24"/>
          <w:szCs w:val="24"/>
        </w:rPr>
        <w:t>ont de la pêche</w:t>
      </w:r>
      <w:r w:rsidRPr="001B0BD6">
        <w:rPr>
          <w:rFonts w:ascii="Arial Narrow" w:eastAsia="Calibri" w:hAnsi="Arial Narrow" w:cs="Times New Roman"/>
          <w:sz w:val="24"/>
          <w:szCs w:val="24"/>
          <w:lang w:val="fr-CA"/>
        </w:rPr>
        <w:t xml:space="preserve"> et occupe 1% de la surface élargie de notre zone d’étude.</w:t>
      </w:r>
    </w:p>
    <w:p w14:paraId="12DFC336" w14:textId="77777777" w:rsidR="00B6739F" w:rsidRPr="001B0BD6" w:rsidRDefault="00B6739F" w:rsidP="001B0BD6">
      <w:pPr>
        <w:jc w:val="both"/>
        <w:rPr>
          <w:rFonts w:ascii="Arial Narrow" w:eastAsia="Calibri" w:hAnsi="Arial Narrow" w:cs="Times New Roman"/>
          <w:b/>
          <w:sz w:val="24"/>
          <w:szCs w:val="24"/>
          <w:lang w:val="fr-CA"/>
        </w:rPr>
      </w:pPr>
      <w:r w:rsidRPr="001B0BD6">
        <w:rPr>
          <w:rFonts w:ascii="Arial Narrow" w:eastAsia="Calibri" w:hAnsi="Arial Narrow" w:cs="Times New Roman"/>
          <w:b/>
          <w:sz w:val="24"/>
          <w:szCs w:val="24"/>
        </w:rPr>
        <w:t>Site de Biltine</w:t>
      </w:r>
    </w:p>
    <w:p w14:paraId="2D50BD38" w14:textId="77777777" w:rsidR="00B6739F" w:rsidRPr="00F874C5" w:rsidRDefault="00B6739F" w:rsidP="00B6739F">
      <w:pPr>
        <w:jc w:val="both"/>
        <w:rPr>
          <w:rFonts w:ascii="Arial Narrow" w:eastAsia="Calibri" w:hAnsi="Arial Narrow" w:cs="Times New Roman"/>
          <w:bCs/>
          <w:sz w:val="24"/>
          <w:szCs w:val="24"/>
        </w:rPr>
      </w:pPr>
      <w:r w:rsidRPr="00F874C5">
        <w:rPr>
          <w:rFonts w:ascii="Arial Narrow" w:eastAsia="Calibri" w:hAnsi="Arial Narrow" w:cs="Times New Roman"/>
          <w:bCs/>
          <w:sz w:val="24"/>
          <w:szCs w:val="24"/>
        </w:rPr>
        <w:t>Le site de Biltine est situé au quartier aérogare. Aux coordonnées géographiques : N14°30’52,9’’ E 020°54’50,8’. Sur le plan cadastral de la ville de Biltine, le site se trouve au SECTION I ILOT 22, LOT 3-10 d’une superficie de 4800 m</w:t>
      </w:r>
      <w:r w:rsidRPr="00F874C5">
        <w:rPr>
          <w:rFonts w:ascii="Arial Narrow" w:eastAsia="Calibri" w:hAnsi="Arial Narrow" w:cs="Times New Roman"/>
          <w:bCs/>
          <w:sz w:val="24"/>
          <w:szCs w:val="24"/>
          <w:vertAlign w:val="superscript"/>
        </w:rPr>
        <w:t xml:space="preserve">2 </w:t>
      </w:r>
      <w:r w:rsidRPr="00F874C5">
        <w:rPr>
          <w:rFonts w:ascii="Arial Narrow" w:eastAsia="Calibri" w:hAnsi="Arial Narrow" w:cs="Times New Roman"/>
          <w:bCs/>
          <w:sz w:val="24"/>
          <w:szCs w:val="24"/>
        </w:rPr>
        <w:t xml:space="preserve">(voir plan Cadastral à l’annexe). Cette superficie a été estimée trop petite (5800 m2 normalement) pour l’installation de la centrale hybride. Pour ce fait, la SNE de Biltine après négociation a pu récupérer 7 lots d’une superficie de 7200 m2 juxtaposé à côté de l’ancien site. Un compromis a été trouvé entre le chef centre de la SNE et quatre (04) propriétaires selon un procès-verbal qui date du 14 septembre 2022 (voir en annexe). </w:t>
      </w:r>
    </w:p>
    <w:p w14:paraId="0D77D594" w14:textId="77777777" w:rsidR="00B6739F" w:rsidRPr="00F874C5" w:rsidRDefault="00B6739F" w:rsidP="00B6739F">
      <w:pPr>
        <w:jc w:val="both"/>
        <w:rPr>
          <w:rFonts w:ascii="Arial Narrow" w:eastAsia="Calibri" w:hAnsi="Arial Narrow" w:cs="Times New Roman"/>
          <w:bCs/>
          <w:sz w:val="24"/>
          <w:szCs w:val="24"/>
        </w:rPr>
      </w:pPr>
      <w:r w:rsidRPr="00F874C5">
        <w:rPr>
          <w:rFonts w:ascii="Arial Narrow" w:eastAsia="Calibri" w:hAnsi="Arial Narrow" w:cs="Times New Roman"/>
          <w:bCs/>
          <w:sz w:val="24"/>
          <w:szCs w:val="24"/>
        </w:rPr>
        <w:t xml:space="preserve">La photo ci-après donne </w:t>
      </w:r>
      <w:r w:rsidRPr="00F874C5">
        <w:rPr>
          <w:rFonts w:ascii="Arial Narrow" w:eastAsia="Calibri" w:hAnsi="Arial Narrow" w:cs="Times New Roman"/>
          <w:sz w:val="24"/>
          <w:szCs w:val="24"/>
        </w:rPr>
        <w:t xml:space="preserve">une vue panoramique du site de l’implantation de la nouvelle centrale hybride </w:t>
      </w:r>
      <w:r w:rsidRPr="00F874C5">
        <w:rPr>
          <w:rFonts w:ascii="Arial Narrow" w:eastAsia="Calibri" w:hAnsi="Arial Narrow" w:cs="Times New Roman"/>
          <w:bCs/>
          <w:sz w:val="24"/>
          <w:szCs w:val="24"/>
        </w:rPr>
        <w:t>de Biltine.</w:t>
      </w:r>
    </w:p>
    <w:p w14:paraId="49494623" w14:textId="77777777" w:rsidR="00B6739F" w:rsidRPr="00F874C5" w:rsidRDefault="00B6739F" w:rsidP="00B6739F">
      <w:pPr>
        <w:jc w:val="both"/>
        <w:rPr>
          <w:rFonts w:ascii="Arial Narrow" w:eastAsia="Calibri" w:hAnsi="Arial Narrow" w:cs="Times New Roman"/>
          <w:sz w:val="24"/>
          <w:szCs w:val="24"/>
        </w:rPr>
      </w:pPr>
      <w:r w:rsidRPr="00F874C5">
        <w:rPr>
          <w:rFonts w:ascii="Arial Narrow" w:eastAsia="Calibri" w:hAnsi="Arial Narrow" w:cs="Times New Roman"/>
          <w:noProof/>
          <w:sz w:val="24"/>
          <w:szCs w:val="24"/>
          <w:lang w:eastAsia="fr-FR"/>
        </w:rPr>
        <w:drawing>
          <wp:anchor distT="0" distB="0" distL="114300" distR="114300" simplePos="0" relativeHeight="251695104" behindDoc="0" locked="0" layoutInCell="1" allowOverlap="1" wp14:anchorId="4741199E" wp14:editId="2780A5FB">
            <wp:simplePos x="0" y="0"/>
            <wp:positionH relativeFrom="margin">
              <wp:posOffset>149901</wp:posOffset>
            </wp:positionH>
            <wp:positionV relativeFrom="margin">
              <wp:posOffset>119141</wp:posOffset>
            </wp:positionV>
            <wp:extent cx="4777740" cy="3093720"/>
            <wp:effectExtent l="0" t="0" r="3810" b="0"/>
            <wp:wrapSquare wrapText="bothSides"/>
            <wp:docPr id="73" name="Image 73" descr="D:\PDCECJ)\Année 2022\PASET\Correction PASET BAD\IMG-20220910-WA0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DCECJ)\Année 2022\PASET\Correction PASET BAD\IMG-20220910-WA0016(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77740" cy="3093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148F79" w14:textId="77777777" w:rsidR="00B6739F" w:rsidRPr="00F874C5" w:rsidRDefault="00B6739F" w:rsidP="00B6739F">
      <w:pPr>
        <w:jc w:val="both"/>
        <w:rPr>
          <w:rFonts w:ascii="Arial Narrow" w:eastAsia="Calibri" w:hAnsi="Arial Narrow" w:cs="Times New Roman"/>
          <w:i/>
          <w:iCs/>
          <w:sz w:val="24"/>
          <w:szCs w:val="24"/>
        </w:rPr>
      </w:pPr>
    </w:p>
    <w:p w14:paraId="7ED0D7DD" w14:textId="77777777" w:rsidR="00B6739F" w:rsidRPr="00F874C5" w:rsidRDefault="00B6739F" w:rsidP="00B6739F">
      <w:pPr>
        <w:jc w:val="both"/>
        <w:rPr>
          <w:rFonts w:ascii="Arial Narrow" w:eastAsia="Calibri" w:hAnsi="Arial Narrow" w:cs="Times New Roman"/>
          <w:i/>
          <w:iCs/>
          <w:sz w:val="24"/>
          <w:szCs w:val="24"/>
        </w:rPr>
      </w:pPr>
    </w:p>
    <w:p w14:paraId="2CF6415B" w14:textId="77777777" w:rsidR="00B6739F" w:rsidRPr="00F874C5" w:rsidRDefault="00B6739F" w:rsidP="00B6739F">
      <w:pPr>
        <w:jc w:val="both"/>
        <w:rPr>
          <w:rFonts w:ascii="Arial Narrow" w:eastAsia="Calibri" w:hAnsi="Arial Narrow" w:cs="Times New Roman"/>
          <w:i/>
          <w:iCs/>
          <w:sz w:val="24"/>
          <w:szCs w:val="24"/>
        </w:rPr>
      </w:pPr>
    </w:p>
    <w:p w14:paraId="7E361480" w14:textId="77777777" w:rsidR="00B6739F" w:rsidRPr="00F874C5" w:rsidRDefault="00B6739F" w:rsidP="00B6739F">
      <w:pPr>
        <w:jc w:val="both"/>
        <w:rPr>
          <w:rFonts w:ascii="Arial Narrow" w:eastAsia="Calibri" w:hAnsi="Arial Narrow" w:cs="Times New Roman"/>
          <w:i/>
          <w:iCs/>
          <w:sz w:val="24"/>
          <w:szCs w:val="24"/>
        </w:rPr>
      </w:pPr>
    </w:p>
    <w:p w14:paraId="7BBD6789" w14:textId="77777777" w:rsidR="00B6739F" w:rsidRPr="00F874C5" w:rsidRDefault="00B6739F" w:rsidP="00B6739F">
      <w:pPr>
        <w:jc w:val="both"/>
        <w:rPr>
          <w:rFonts w:ascii="Arial Narrow" w:eastAsia="Calibri" w:hAnsi="Arial Narrow" w:cs="Times New Roman"/>
          <w:i/>
          <w:iCs/>
          <w:sz w:val="24"/>
          <w:szCs w:val="24"/>
        </w:rPr>
      </w:pPr>
    </w:p>
    <w:p w14:paraId="2C39E87C" w14:textId="77777777" w:rsidR="00B6739F" w:rsidRPr="00F874C5" w:rsidRDefault="00B6739F" w:rsidP="00B6739F">
      <w:pPr>
        <w:jc w:val="both"/>
        <w:rPr>
          <w:rFonts w:ascii="Arial Narrow" w:eastAsia="Calibri" w:hAnsi="Arial Narrow" w:cs="Times New Roman"/>
          <w:i/>
          <w:iCs/>
          <w:sz w:val="24"/>
          <w:szCs w:val="24"/>
        </w:rPr>
      </w:pPr>
    </w:p>
    <w:p w14:paraId="44989E4F" w14:textId="77777777" w:rsidR="00B6739F" w:rsidRPr="00F874C5" w:rsidRDefault="00B6739F" w:rsidP="00B6739F">
      <w:pPr>
        <w:jc w:val="both"/>
        <w:rPr>
          <w:rFonts w:ascii="Arial Narrow" w:eastAsia="Calibri" w:hAnsi="Arial Narrow" w:cs="Times New Roman"/>
          <w:i/>
          <w:iCs/>
          <w:sz w:val="24"/>
          <w:szCs w:val="24"/>
        </w:rPr>
      </w:pPr>
    </w:p>
    <w:p w14:paraId="2DFE1E8F" w14:textId="77777777" w:rsidR="00B6739F" w:rsidRPr="00F874C5" w:rsidRDefault="00B6739F" w:rsidP="00B6739F">
      <w:pPr>
        <w:jc w:val="both"/>
        <w:rPr>
          <w:rFonts w:ascii="Arial Narrow" w:eastAsia="Calibri" w:hAnsi="Arial Narrow" w:cs="Times New Roman"/>
          <w:i/>
          <w:iCs/>
          <w:sz w:val="24"/>
          <w:szCs w:val="24"/>
        </w:rPr>
      </w:pPr>
    </w:p>
    <w:p w14:paraId="08E70FF8" w14:textId="77777777" w:rsidR="00B6739F" w:rsidRPr="00F874C5" w:rsidRDefault="00B6739F" w:rsidP="00B6739F">
      <w:pPr>
        <w:jc w:val="both"/>
        <w:rPr>
          <w:rFonts w:ascii="Arial Narrow" w:eastAsia="Calibri" w:hAnsi="Arial Narrow" w:cs="Times New Roman"/>
          <w:i/>
          <w:iCs/>
          <w:sz w:val="24"/>
          <w:szCs w:val="24"/>
        </w:rPr>
      </w:pPr>
    </w:p>
    <w:p w14:paraId="235C6387" w14:textId="77777777" w:rsidR="00B6739F" w:rsidRPr="00F874C5" w:rsidRDefault="00B6739F" w:rsidP="00B6739F">
      <w:pPr>
        <w:jc w:val="both"/>
        <w:rPr>
          <w:rFonts w:ascii="Arial Narrow" w:eastAsia="Calibri" w:hAnsi="Arial Narrow" w:cs="Times New Roman"/>
          <w:iCs/>
          <w:sz w:val="24"/>
          <w:szCs w:val="24"/>
        </w:rPr>
      </w:pPr>
    </w:p>
    <w:p w14:paraId="2A6301FE" w14:textId="77777777" w:rsidR="00B6739F" w:rsidRDefault="00B6739F" w:rsidP="00B6739F">
      <w:pPr>
        <w:jc w:val="both"/>
        <w:rPr>
          <w:rFonts w:ascii="Arial Narrow" w:eastAsia="Calibri" w:hAnsi="Arial Narrow" w:cs="Times New Roman"/>
          <w:iCs/>
          <w:sz w:val="24"/>
          <w:szCs w:val="24"/>
        </w:rPr>
      </w:pPr>
    </w:p>
    <w:p w14:paraId="33503FD8" w14:textId="77777777" w:rsidR="00B6739F" w:rsidRPr="007F4A23" w:rsidRDefault="00B6739F" w:rsidP="00B6739F">
      <w:pPr>
        <w:pStyle w:val="Lgende"/>
        <w:rPr>
          <w:rFonts w:ascii="Arial Narrow" w:eastAsia="Calibri" w:hAnsi="Arial Narrow" w:cs="Times New Roman"/>
          <w:i w:val="0"/>
          <w:color w:val="auto"/>
          <w:sz w:val="24"/>
          <w:szCs w:val="24"/>
        </w:rPr>
      </w:pPr>
      <w:bookmarkStart w:id="69" w:name="_Toc117631695"/>
      <w:r w:rsidRPr="007F4A23">
        <w:rPr>
          <w:rFonts w:ascii="Arial Narrow" w:hAnsi="Arial Narrow"/>
          <w:i w:val="0"/>
          <w:color w:val="auto"/>
          <w:sz w:val="24"/>
          <w:szCs w:val="24"/>
        </w:rPr>
        <w:t xml:space="preserve">Figure </w:t>
      </w:r>
      <w:r w:rsidRPr="007F4A23">
        <w:rPr>
          <w:rFonts w:ascii="Arial Narrow" w:hAnsi="Arial Narrow"/>
          <w:i w:val="0"/>
          <w:color w:val="auto"/>
          <w:sz w:val="24"/>
          <w:szCs w:val="24"/>
        </w:rPr>
        <w:fldChar w:fldCharType="begin"/>
      </w:r>
      <w:r w:rsidRPr="007F4A23">
        <w:rPr>
          <w:rFonts w:ascii="Arial Narrow" w:hAnsi="Arial Narrow"/>
          <w:i w:val="0"/>
          <w:color w:val="auto"/>
          <w:sz w:val="24"/>
          <w:szCs w:val="24"/>
        </w:rPr>
        <w:instrText xml:space="preserve"> SEQ Figure \* ARABIC </w:instrText>
      </w:r>
      <w:r w:rsidRPr="007F4A23">
        <w:rPr>
          <w:rFonts w:ascii="Arial Narrow" w:hAnsi="Arial Narrow"/>
          <w:i w:val="0"/>
          <w:color w:val="auto"/>
          <w:sz w:val="24"/>
          <w:szCs w:val="24"/>
        </w:rPr>
        <w:fldChar w:fldCharType="separate"/>
      </w:r>
      <w:r w:rsidR="00140A5C">
        <w:rPr>
          <w:rFonts w:ascii="Arial Narrow" w:hAnsi="Arial Narrow"/>
          <w:i w:val="0"/>
          <w:noProof/>
          <w:color w:val="auto"/>
          <w:sz w:val="24"/>
          <w:szCs w:val="24"/>
        </w:rPr>
        <w:t>9</w:t>
      </w:r>
      <w:r w:rsidRPr="007F4A23">
        <w:rPr>
          <w:rFonts w:ascii="Arial Narrow" w:hAnsi="Arial Narrow"/>
          <w:i w:val="0"/>
          <w:color w:val="auto"/>
          <w:sz w:val="24"/>
          <w:szCs w:val="24"/>
        </w:rPr>
        <w:fldChar w:fldCharType="end"/>
      </w:r>
      <w:r w:rsidRPr="007F4A23">
        <w:rPr>
          <w:rFonts w:ascii="Arial Narrow" w:hAnsi="Arial Narrow"/>
          <w:i w:val="0"/>
          <w:color w:val="auto"/>
          <w:sz w:val="24"/>
          <w:szCs w:val="24"/>
        </w:rPr>
        <w:t xml:space="preserve"> : </w:t>
      </w:r>
      <w:r w:rsidRPr="007F4A23">
        <w:rPr>
          <w:rFonts w:ascii="Arial Narrow" w:eastAsia="Calibri" w:hAnsi="Arial Narrow" w:cs="Times New Roman"/>
          <w:i w:val="0"/>
          <w:color w:val="auto"/>
          <w:sz w:val="24"/>
          <w:szCs w:val="24"/>
        </w:rPr>
        <w:t>vue panoramique du site de l’installation de la centrale de Biltine Source (photo prise le 7/09/2020)</w:t>
      </w:r>
      <w:bookmarkEnd w:id="69"/>
    </w:p>
    <w:p w14:paraId="28AE21C1" w14:textId="77777777" w:rsidR="00B6739F" w:rsidRPr="00F874C5" w:rsidRDefault="00B6739F" w:rsidP="00B6739F">
      <w:pPr>
        <w:jc w:val="both"/>
        <w:rPr>
          <w:rFonts w:ascii="Arial Narrow" w:eastAsia="Calibri" w:hAnsi="Arial Narrow" w:cs="Times New Roman"/>
          <w:bCs/>
          <w:sz w:val="24"/>
          <w:szCs w:val="24"/>
        </w:rPr>
      </w:pPr>
      <w:r w:rsidRPr="00F874C5">
        <w:rPr>
          <w:rFonts w:ascii="Arial Narrow" w:eastAsia="Calibri" w:hAnsi="Arial Narrow" w:cs="Times New Roman"/>
          <w:noProof/>
          <w:sz w:val="24"/>
          <w:szCs w:val="24"/>
          <w:lang w:eastAsia="fr-FR"/>
        </w:rPr>
        <w:drawing>
          <wp:anchor distT="0" distB="0" distL="114300" distR="114300" simplePos="0" relativeHeight="251691008" behindDoc="0" locked="0" layoutInCell="1" allowOverlap="0" wp14:anchorId="0D6C5106" wp14:editId="0F6D078F">
            <wp:simplePos x="0" y="0"/>
            <wp:positionH relativeFrom="margin">
              <wp:posOffset>-61085</wp:posOffset>
            </wp:positionH>
            <wp:positionV relativeFrom="margin">
              <wp:posOffset>4531995</wp:posOffset>
            </wp:positionV>
            <wp:extent cx="5433060" cy="3368040"/>
            <wp:effectExtent l="0" t="0" r="0" b="3810"/>
            <wp:wrapSquare wrapText="bothSides"/>
            <wp:docPr id="76" name="Picture 4936"/>
            <wp:cNvGraphicFramePr/>
            <a:graphic xmlns:a="http://schemas.openxmlformats.org/drawingml/2006/main">
              <a:graphicData uri="http://schemas.openxmlformats.org/drawingml/2006/picture">
                <pic:pic xmlns:pic="http://schemas.openxmlformats.org/drawingml/2006/picture">
                  <pic:nvPicPr>
                    <pic:cNvPr id="4936" name="Picture 493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33060" cy="3368040"/>
                    </a:xfrm>
                    <a:prstGeom prst="rect">
                      <a:avLst/>
                    </a:prstGeom>
                  </pic:spPr>
                </pic:pic>
              </a:graphicData>
            </a:graphic>
            <wp14:sizeRelH relativeFrom="margin">
              <wp14:pctWidth>0</wp14:pctWidth>
            </wp14:sizeRelH>
            <wp14:sizeRelV relativeFrom="margin">
              <wp14:pctHeight>0</wp14:pctHeight>
            </wp14:sizeRelV>
          </wp:anchor>
        </w:drawing>
      </w:r>
      <w:r w:rsidRPr="00F874C5">
        <w:rPr>
          <w:rFonts w:ascii="Arial Narrow" w:eastAsia="Calibri" w:hAnsi="Arial Narrow" w:cs="Times New Roman"/>
          <w:bCs/>
          <w:sz w:val="24"/>
          <w:szCs w:val="24"/>
        </w:rPr>
        <w:t>La figure 10 donne le plan d’occupation du sol du site de la nouvelle centrale hybride de Biltine.</w:t>
      </w:r>
    </w:p>
    <w:p w14:paraId="3B51AC40" w14:textId="77777777" w:rsidR="00B6739F" w:rsidRPr="00F874C5" w:rsidRDefault="00B6739F" w:rsidP="00B6739F">
      <w:pPr>
        <w:jc w:val="both"/>
        <w:rPr>
          <w:rFonts w:ascii="Arial Narrow" w:eastAsia="Calibri" w:hAnsi="Arial Narrow" w:cs="Times New Roman"/>
          <w:sz w:val="24"/>
          <w:szCs w:val="24"/>
          <w:lang w:val="fr-CA"/>
        </w:rPr>
      </w:pPr>
    </w:p>
    <w:p w14:paraId="4749E380" w14:textId="77777777" w:rsidR="00B6739F" w:rsidRPr="00F874C5" w:rsidRDefault="00B6739F" w:rsidP="00B6739F">
      <w:pPr>
        <w:jc w:val="both"/>
        <w:rPr>
          <w:rFonts w:ascii="Arial Narrow" w:eastAsia="Calibri" w:hAnsi="Arial Narrow" w:cs="Times New Roman"/>
          <w:sz w:val="24"/>
          <w:szCs w:val="24"/>
          <w:lang w:val="fr-CA"/>
        </w:rPr>
      </w:pPr>
    </w:p>
    <w:p w14:paraId="78A96D94" w14:textId="77777777" w:rsidR="00B6739F" w:rsidRPr="007F4A23" w:rsidRDefault="00B6739F" w:rsidP="00B6739F">
      <w:pPr>
        <w:pStyle w:val="Lgende"/>
        <w:rPr>
          <w:rFonts w:ascii="Arial Narrow" w:eastAsia="Calibri" w:hAnsi="Arial Narrow" w:cs="Times New Roman"/>
          <w:bCs/>
          <w:i w:val="0"/>
          <w:color w:val="auto"/>
          <w:sz w:val="24"/>
          <w:szCs w:val="24"/>
        </w:rPr>
      </w:pPr>
      <w:bookmarkStart w:id="70" w:name="_Toc117631696"/>
      <w:r w:rsidRPr="007F4A23">
        <w:rPr>
          <w:rFonts w:ascii="Arial Narrow" w:hAnsi="Arial Narrow"/>
          <w:i w:val="0"/>
          <w:color w:val="auto"/>
          <w:sz w:val="24"/>
          <w:szCs w:val="24"/>
        </w:rPr>
        <w:t xml:space="preserve">Figure </w:t>
      </w:r>
      <w:r w:rsidRPr="007F4A23">
        <w:rPr>
          <w:rFonts w:ascii="Arial Narrow" w:hAnsi="Arial Narrow"/>
          <w:i w:val="0"/>
          <w:color w:val="auto"/>
          <w:sz w:val="24"/>
          <w:szCs w:val="24"/>
        </w:rPr>
        <w:fldChar w:fldCharType="begin"/>
      </w:r>
      <w:r w:rsidRPr="007F4A23">
        <w:rPr>
          <w:rFonts w:ascii="Arial Narrow" w:hAnsi="Arial Narrow"/>
          <w:i w:val="0"/>
          <w:color w:val="auto"/>
          <w:sz w:val="24"/>
          <w:szCs w:val="24"/>
        </w:rPr>
        <w:instrText xml:space="preserve"> SEQ Figure \* ARABIC </w:instrText>
      </w:r>
      <w:r w:rsidRPr="007F4A23">
        <w:rPr>
          <w:rFonts w:ascii="Arial Narrow" w:hAnsi="Arial Narrow"/>
          <w:i w:val="0"/>
          <w:color w:val="auto"/>
          <w:sz w:val="24"/>
          <w:szCs w:val="24"/>
        </w:rPr>
        <w:fldChar w:fldCharType="separate"/>
      </w:r>
      <w:r w:rsidR="00140A5C">
        <w:rPr>
          <w:rFonts w:ascii="Arial Narrow" w:hAnsi="Arial Narrow"/>
          <w:i w:val="0"/>
          <w:noProof/>
          <w:color w:val="auto"/>
          <w:sz w:val="24"/>
          <w:szCs w:val="24"/>
        </w:rPr>
        <w:t>10</w:t>
      </w:r>
      <w:r w:rsidRPr="007F4A23">
        <w:rPr>
          <w:rFonts w:ascii="Arial Narrow" w:hAnsi="Arial Narrow"/>
          <w:i w:val="0"/>
          <w:color w:val="auto"/>
          <w:sz w:val="24"/>
          <w:szCs w:val="24"/>
        </w:rPr>
        <w:fldChar w:fldCharType="end"/>
      </w:r>
      <w:r w:rsidRPr="007F4A23">
        <w:rPr>
          <w:rFonts w:ascii="Arial Narrow" w:hAnsi="Arial Narrow"/>
          <w:i w:val="0"/>
          <w:color w:val="auto"/>
          <w:sz w:val="24"/>
          <w:szCs w:val="24"/>
        </w:rPr>
        <w:t xml:space="preserve"> : </w:t>
      </w:r>
      <w:r w:rsidRPr="007F4A23">
        <w:rPr>
          <w:rFonts w:ascii="Arial Narrow" w:eastAsia="Calibri" w:hAnsi="Arial Narrow" w:cs="Times New Roman"/>
          <w:i w:val="0"/>
          <w:color w:val="auto"/>
          <w:sz w:val="24"/>
          <w:szCs w:val="24"/>
        </w:rPr>
        <w:t>Carte d’occupation du Sol du site de la nouvelle centrale hybride de Biltine</w:t>
      </w:r>
      <w:r w:rsidRPr="007F4A23">
        <w:rPr>
          <w:rFonts w:ascii="Arial Narrow" w:eastAsia="Calibri" w:hAnsi="Arial Narrow" w:cs="Times New Roman"/>
          <w:bCs/>
          <w:i w:val="0"/>
          <w:color w:val="auto"/>
          <w:sz w:val="24"/>
          <w:szCs w:val="24"/>
        </w:rPr>
        <w:t xml:space="preserve"> Source : (BICHARA: 2022, fond Google </w:t>
      </w:r>
      <w:proofErr w:type="spellStart"/>
      <w:r w:rsidRPr="007F4A23">
        <w:rPr>
          <w:rFonts w:ascii="Arial Narrow" w:eastAsia="Calibri" w:hAnsi="Arial Narrow" w:cs="Times New Roman"/>
          <w:bCs/>
          <w:i w:val="0"/>
          <w:color w:val="auto"/>
          <w:sz w:val="24"/>
          <w:szCs w:val="24"/>
        </w:rPr>
        <w:t>Earth</w:t>
      </w:r>
      <w:proofErr w:type="spellEnd"/>
      <w:r w:rsidRPr="007F4A23">
        <w:rPr>
          <w:rFonts w:ascii="Arial Narrow" w:eastAsia="Calibri" w:hAnsi="Arial Narrow" w:cs="Times New Roman"/>
          <w:bCs/>
          <w:i w:val="0"/>
          <w:color w:val="auto"/>
          <w:sz w:val="24"/>
          <w:szCs w:val="24"/>
        </w:rPr>
        <w:t>,)</w:t>
      </w:r>
      <w:bookmarkEnd w:id="70"/>
    </w:p>
    <w:p w14:paraId="16DDBCEE" w14:textId="77777777" w:rsidR="00B6739F" w:rsidRPr="00F874C5" w:rsidRDefault="00B6739F" w:rsidP="00B6739F">
      <w:pPr>
        <w:jc w:val="both"/>
        <w:rPr>
          <w:rFonts w:ascii="Arial Narrow" w:eastAsia="Calibri" w:hAnsi="Arial Narrow" w:cs="Times New Roman"/>
          <w:sz w:val="24"/>
          <w:szCs w:val="24"/>
          <w:lang w:val="fr-CA"/>
        </w:rPr>
      </w:pPr>
      <w:r w:rsidRPr="00F874C5">
        <w:rPr>
          <w:rFonts w:ascii="Arial Narrow" w:eastAsia="Calibri" w:hAnsi="Arial Narrow" w:cs="Times New Roman"/>
          <w:sz w:val="24"/>
          <w:szCs w:val="24"/>
          <w:lang w:val="fr-CA"/>
        </w:rPr>
        <w:t xml:space="preserve">La carte d’occupation du sol du site de la nouvelle centrale hybride de Biltine (voir figure 10) sur un rayon de 100 mètres se présente comme suit : </w:t>
      </w:r>
    </w:p>
    <w:p w14:paraId="53A5BB2B" w14:textId="77777777" w:rsidR="00B6739F" w:rsidRPr="00F874C5" w:rsidRDefault="00B6739F" w:rsidP="003425F2">
      <w:pPr>
        <w:numPr>
          <w:ilvl w:val="0"/>
          <w:numId w:val="105"/>
        </w:numPr>
        <w:jc w:val="both"/>
        <w:rPr>
          <w:rFonts w:ascii="Arial Narrow" w:eastAsia="Calibri" w:hAnsi="Arial Narrow" w:cs="Times New Roman"/>
          <w:b/>
          <w:i/>
          <w:sz w:val="24"/>
          <w:szCs w:val="24"/>
        </w:rPr>
      </w:pPr>
      <w:r w:rsidRPr="00F874C5">
        <w:rPr>
          <w:rFonts w:ascii="Arial Narrow" w:eastAsia="Calibri" w:hAnsi="Arial Narrow" w:cs="Times New Roman"/>
          <w:b/>
          <w:sz w:val="24"/>
          <w:szCs w:val="24"/>
        </w:rPr>
        <w:t>Arbres :</w:t>
      </w:r>
      <w:r w:rsidRPr="00F874C5">
        <w:rPr>
          <w:rFonts w:ascii="Arial Narrow" w:eastAsia="Calibri" w:hAnsi="Arial Narrow" w:cs="Times New Roman"/>
          <w:b/>
          <w:i/>
          <w:sz w:val="24"/>
          <w:szCs w:val="24"/>
        </w:rPr>
        <w:t xml:space="preserve"> </w:t>
      </w:r>
      <w:r w:rsidRPr="00F874C5">
        <w:rPr>
          <w:rFonts w:ascii="Arial Narrow" w:eastAsia="Calibri" w:hAnsi="Arial Narrow" w:cs="Times New Roman"/>
          <w:bCs/>
          <w:sz w:val="24"/>
          <w:szCs w:val="24"/>
        </w:rPr>
        <w:t xml:space="preserve">1 % de la surface est représentée par des arbres. Les arbres identifiés sur le site sont majoritairement des arbres épineux : il s’agit au total 62 arbres dont 18 savonniers </w:t>
      </w:r>
      <w:r w:rsidRPr="00F874C5">
        <w:rPr>
          <w:rFonts w:ascii="Arial Narrow" w:eastAsia="Calibri" w:hAnsi="Arial Narrow" w:cs="Times New Roman"/>
          <w:bCs/>
          <w:i/>
          <w:sz w:val="24"/>
          <w:szCs w:val="24"/>
        </w:rPr>
        <w:t>(</w:t>
      </w:r>
      <w:r w:rsidRPr="00F874C5">
        <w:rPr>
          <w:rFonts w:ascii="Arial Narrow" w:eastAsia="Calibri" w:hAnsi="Arial Narrow" w:cs="Times New Roman"/>
          <w:i/>
          <w:sz w:val="24"/>
          <w:szCs w:val="24"/>
        </w:rPr>
        <w:t>Balanites aegyptiaca)</w:t>
      </w:r>
      <w:r w:rsidRPr="00F874C5">
        <w:rPr>
          <w:rFonts w:ascii="Arial Narrow" w:eastAsia="Calibri" w:hAnsi="Arial Narrow" w:cs="Times New Roman"/>
          <w:bCs/>
          <w:sz w:val="24"/>
          <w:szCs w:val="24"/>
        </w:rPr>
        <w:t>, 24 acacia </w:t>
      </w:r>
      <w:r w:rsidRPr="00F874C5">
        <w:rPr>
          <w:rFonts w:ascii="Arial Narrow" w:eastAsia="Calibri" w:hAnsi="Arial Narrow" w:cs="Times New Roman"/>
          <w:bCs/>
          <w:i/>
          <w:sz w:val="24"/>
          <w:szCs w:val="24"/>
        </w:rPr>
        <w:t xml:space="preserve">(acacia senegalensis); </w:t>
      </w:r>
      <w:r w:rsidRPr="00F874C5">
        <w:rPr>
          <w:rFonts w:ascii="Arial Narrow" w:eastAsia="Calibri" w:hAnsi="Arial Narrow" w:cs="Times New Roman"/>
          <w:bCs/>
          <w:sz w:val="24"/>
          <w:szCs w:val="24"/>
        </w:rPr>
        <w:t xml:space="preserve">3 neems </w:t>
      </w:r>
      <w:r w:rsidRPr="00F874C5">
        <w:rPr>
          <w:rFonts w:ascii="Arial Narrow" w:eastAsia="Calibri" w:hAnsi="Arial Narrow" w:cs="Times New Roman"/>
          <w:i/>
          <w:sz w:val="24"/>
          <w:szCs w:val="24"/>
          <w:lang w:val="fr-CA"/>
        </w:rPr>
        <w:t>(</w:t>
      </w:r>
      <w:r w:rsidRPr="00F874C5">
        <w:rPr>
          <w:rFonts w:ascii="Arial Narrow" w:eastAsia="Calibri" w:hAnsi="Arial Narrow" w:cs="Times New Roman"/>
          <w:i/>
          <w:sz w:val="24"/>
          <w:szCs w:val="24"/>
        </w:rPr>
        <w:t xml:space="preserve">Azadirachta </w:t>
      </w:r>
      <w:proofErr w:type="spellStart"/>
      <w:r w:rsidRPr="00F874C5">
        <w:rPr>
          <w:rFonts w:ascii="Arial Narrow" w:eastAsia="Calibri" w:hAnsi="Arial Narrow" w:cs="Times New Roman"/>
          <w:i/>
          <w:sz w:val="24"/>
          <w:szCs w:val="24"/>
        </w:rPr>
        <w:t>indica</w:t>
      </w:r>
      <w:proofErr w:type="spellEnd"/>
      <w:r w:rsidRPr="00F874C5">
        <w:rPr>
          <w:rFonts w:ascii="Arial Narrow" w:eastAsia="Calibri" w:hAnsi="Arial Narrow" w:cs="Times New Roman"/>
          <w:i/>
          <w:sz w:val="24"/>
          <w:szCs w:val="24"/>
        </w:rPr>
        <w:t>)</w:t>
      </w:r>
      <w:r w:rsidRPr="00F874C5">
        <w:rPr>
          <w:rFonts w:ascii="Arial Narrow" w:eastAsia="Calibri" w:hAnsi="Arial Narrow" w:cs="Times New Roman"/>
          <w:bCs/>
          <w:sz w:val="24"/>
          <w:szCs w:val="24"/>
        </w:rPr>
        <w:t xml:space="preserve">, deux (02) citronniers </w:t>
      </w:r>
      <w:r w:rsidRPr="00F874C5">
        <w:rPr>
          <w:rFonts w:ascii="Arial Narrow" w:eastAsia="Calibri" w:hAnsi="Arial Narrow" w:cs="Times New Roman"/>
          <w:i/>
          <w:sz w:val="24"/>
          <w:szCs w:val="24"/>
          <w:lang w:val="fr-CA"/>
        </w:rPr>
        <w:t>(</w:t>
      </w:r>
      <w:r w:rsidRPr="00F874C5">
        <w:rPr>
          <w:rFonts w:ascii="Arial Narrow" w:eastAsia="Calibri" w:hAnsi="Arial Narrow" w:cs="Times New Roman"/>
          <w:i/>
          <w:sz w:val="24"/>
          <w:szCs w:val="24"/>
        </w:rPr>
        <w:t>Citrus limon)</w:t>
      </w:r>
      <w:r w:rsidRPr="00F874C5">
        <w:rPr>
          <w:rFonts w:ascii="Arial Narrow" w:eastAsia="Calibri" w:hAnsi="Arial Narrow" w:cs="Times New Roman"/>
          <w:bCs/>
          <w:sz w:val="24"/>
          <w:szCs w:val="24"/>
        </w:rPr>
        <w:t xml:space="preserve">, deux (02) jujubiers </w:t>
      </w:r>
      <w:r w:rsidRPr="00F874C5">
        <w:rPr>
          <w:rFonts w:ascii="Arial Narrow" w:eastAsia="Calibri" w:hAnsi="Arial Narrow" w:cs="Times New Roman"/>
          <w:i/>
          <w:sz w:val="24"/>
          <w:szCs w:val="24"/>
          <w:lang w:val="fr-CA"/>
        </w:rPr>
        <w:t>(</w:t>
      </w:r>
      <w:r w:rsidRPr="00F874C5">
        <w:rPr>
          <w:rFonts w:ascii="Arial Narrow" w:eastAsia="Calibri" w:hAnsi="Arial Narrow" w:cs="Times New Roman"/>
          <w:i/>
          <w:sz w:val="24"/>
          <w:szCs w:val="24"/>
        </w:rPr>
        <w:t>Ziziphus)</w:t>
      </w:r>
      <w:r w:rsidRPr="00F874C5">
        <w:rPr>
          <w:rFonts w:ascii="Arial Narrow" w:eastAsia="Calibri" w:hAnsi="Arial Narrow" w:cs="Times New Roman"/>
          <w:bCs/>
          <w:sz w:val="24"/>
          <w:szCs w:val="24"/>
        </w:rPr>
        <w:t xml:space="preserve">, deux (02) </w:t>
      </w:r>
      <w:r w:rsidRPr="00F874C5">
        <w:rPr>
          <w:rFonts w:ascii="Arial Narrow" w:eastAsia="Calibri" w:hAnsi="Arial Narrow" w:cs="Times New Roman"/>
          <w:bCs/>
          <w:i/>
          <w:sz w:val="24"/>
          <w:szCs w:val="24"/>
        </w:rPr>
        <w:t>(</w:t>
      </w:r>
      <w:r w:rsidRPr="00F874C5">
        <w:rPr>
          <w:rFonts w:ascii="Arial Narrow" w:eastAsia="Calibri" w:hAnsi="Arial Narrow" w:cs="Times New Roman"/>
          <w:i/>
          <w:sz w:val="24"/>
          <w:szCs w:val="24"/>
        </w:rPr>
        <w:t xml:space="preserve">Moringa </w:t>
      </w:r>
      <w:proofErr w:type="spellStart"/>
      <w:r w:rsidRPr="00F874C5">
        <w:rPr>
          <w:rFonts w:ascii="Arial Narrow" w:eastAsia="Calibri" w:hAnsi="Arial Narrow" w:cs="Times New Roman"/>
          <w:i/>
          <w:sz w:val="24"/>
          <w:szCs w:val="24"/>
        </w:rPr>
        <w:t>oleifera</w:t>
      </w:r>
      <w:proofErr w:type="spellEnd"/>
      <w:r w:rsidRPr="00F874C5">
        <w:rPr>
          <w:rFonts w:ascii="Arial Narrow" w:eastAsia="Calibri" w:hAnsi="Arial Narrow" w:cs="Times New Roman"/>
          <w:sz w:val="24"/>
          <w:szCs w:val="24"/>
        </w:rPr>
        <w:t>)</w:t>
      </w:r>
      <w:r w:rsidRPr="00F874C5">
        <w:rPr>
          <w:rFonts w:ascii="Arial Narrow" w:eastAsia="Calibri" w:hAnsi="Arial Narrow" w:cs="Times New Roman"/>
          <w:bCs/>
          <w:sz w:val="24"/>
          <w:szCs w:val="24"/>
        </w:rPr>
        <w:t xml:space="preserve">, dix (10) </w:t>
      </w:r>
      <w:proofErr w:type="spellStart"/>
      <w:r w:rsidRPr="00F874C5">
        <w:rPr>
          <w:rFonts w:ascii="Arial Narrow" w:eastAsia="Calibri" w:hAnsi="Arial Narrow" w:cs="Times New Roman"/>
          <w:bCs/>
          <w:i/>
          <w:sz w:val="24"/>
          <w:szCs w:val="24"/>
        </w:rPr>
        <w:t>Caloptropus</w:t>
      </w:r>
      <w:proofErr w:type="spellEnd"/>
      <w:r w:rsidRPr="00F874C5">
        <w:rPr>
          <w:rFonts w:ascii="Arial Narrow" w:eastAsia="Calibri" w:hAnsi="Arial Narrow" w:cs="Times New Roman"/>
          <w:bCs/>
          <w:i/>
          <w:sz w:val="24"/>
          <w:szCs w:val="24"/>
        </w:rPr>
        <w:t xml:space="preserve"> </w:t>
      </w:r>
      <w:proofErr w:type="spellStart"/>
      <w:r w:rsidRPr="00F874C5">
        <w:rPr>
          <w:rFonts w:ascii="Arial Narrow" w:eastAsia="Calibri" w:hAnsi="Arial Narrow" w:cs="Times New Roman"/>
          <w:bCs/>
          <w:i/>
          <w:sz w:val="24"/>
          <w:szCs w:val="24"/>
        </w:rPr>
        <w:t>procera</w:t>
      </w:r>
      <w:proofErr w:type="spellEnd"/>
      <w:r w:rsidRPr="00F874C5">
        <w:rPr>
          <w:rFonts w:ascii="Arial Narrow" w:eastAsia="Calibri" w:hAnsi="Arial Narrow" w:cs="Times New Roman"/>
          <w:bCs/>
          <w:sz w:val="24"/>
          <w:szCs w:val="24"/>
        </w:rPr>
        <w:t xml:space="preserve"> et un arbre communément appelé « Six mois ».</w:t>
      </w:r>
    </w:p>
    <w:p w14:paraId="180A501E" w14:textId="77777777" w:rsidR="00B6739F" w:rsidRPr="00F874C5" w:rsidRDefault="00B6739F" w:rsidP="003425F2">
      <w:pPr>
        <w:numPr>
          <w:ilvl w:val="0"/>
          <w:numId w:val="105"/>
        </w:numPr>
        <w:jc w:val="both"/>
        <w:rPr>
          <w:rFonts w:ascii="Arial Narrow" w:eastAsia="Calibri" w:hAnsi="Arial Narrow" w:cs="Times New Roman"/>
          <w:bCs/>
          <w:sz w:val="24"/>
          <w:szCs w:val="24"/>
        </w:rPr>
      </w:pPr>
      <w:r w:rsidRPr="00F874C5">
        <w:rPr>
          <w:rFonts w:ascii="Arial Narrow" w:eastAsia="Calibri" w:hAnsi="Arial Narrow" w:cs="Times New Roman"/>
          <w:b/>
          <w:bCs/>
          <w:sz w:val="24"/>
          <w:szCs w:val="24"/>
        </w:rPr>
        <w:t>Faune :</w:t>
      </w:r>
      <w:r w:rsidRPr="00F874C5">
        <w:rPr>
          <w:rFonts w:ascii="Arial Narrow" w:eastAsia="Calibri" w:hAnsi="Arial Narrow" w:cs="Times New Roman"/>
          <w:bCs/>
          <w:sz w:val="24"/>
          <w:szCs w:val="24"/>
        </w:rPr>
        <w:t xml:space="preserve"> Le site est un lieu où viennent pâturer les animaux domestiques pour les habitants qui se trouvent aux alentours du site. Les animaux observés sont : les chèvres, les moutons et les bœufs</w:t>
      </w:r>
    </w:p>
    <w:p w14:paraId="5EB04D2A" w14:textId="77777777" w:rsidR="00B6739F" w:rsidRPr="00F874C5" w:rsidRDefault="00B6739F" w:rsidP="003425F2">
      <w:pPr>
        <w:numPr>
          <w:ilvl w:val="0"/>
          <w:numId w:val="105"/>
        </w:numPr>
        <w:jc w:val="both"/>
        <w:rPr>
          <w:rFonts w:ascii="Arial Narrow" w:eastAsia="Calibri" w:hAnsi="Arial Narrow" w:cs="Times New Roman"/>
          <w:bCs/>
          <w:sz w:val="24"/>
          <w:szCs w:val="24"/>
        </w:rPr>
      </w:pPr>
      <w:r w:rsidRPr="00F874C5">
        <w:rPr>
          <w:rFonts w:ascii="Arial Narrow" w:eastAsia="Calibri" w:hAnsi="Arial Narrow" w:cs="Times New Roman"/>
          <w:b/>
          <w:bCs/>
          <w:sz w:val="24"/>
          <w:szCs w:val="24"/>
        </w:rPr>
        <w:t>Sol :</w:t>
      </w:r>
      <w:r w:rsidRPr="00F874C5">
        <w:rPr>
          <w:rFonts w:ascii="Arial Narrow" w:eastAsia="Calibri" w:hAnsi="Arial Narrow" w:cs="Times New Roman"/>
          <w:bCs/>
          <w:sz w:val="24"/>
          <w:szCs w:val="24"/>
        </w:rPr>
        <w:t xml:space="preserve"> 77% de la surface est représenté par un sol nu. Le sol est de type sableux argileux</w:t>
      </w:r>
    </w:p>
    <w:p w14:paraId="2C8D1BED" w14:textId="77777777" w:rsidR="00B6739F" w:rsidRPr="00F874C5" w:rsidRDefault="00B6739F" w:rsidP="003425F2">
      <w:pPr>
        <w:numPr>
          <w:ilvl w:val="0"/>
          <w:numId w:val="105"/>
        </w:numPr>
        <w:jc w:val="both"/>
        <w:rPr>
          <w:rFonts w:ascii="Arial Narrow" w:eastAsia="Calibri" w:hAnsi="Arial Narrow" w:cs="Times New Roman"/>
          <w:bCs/>
          <w:sz w:val="24"/>
          <w:szCs w:val="24"/>
        </w:rPr>
      </w:pPr>
      <w:r w:rsidRPr="00F874C5">
        <w:rPr>
          <w:rFonts w:ascii="Arial Narrow" w:eastAsia="Calibri" w:hAnsi="Arial Narrow" w:cs="Times New Roman"/>
          <w:b/>
          <w:bCs/>
          <w:sz w:val="24"/>
          <w:szCs w:val="24"/>
        </w:rPr>
        <w:t>Bâtis </w:t>
      </w:r>
      <w:r w:rsidRPr="00F874C5">
        <w:rPr>
          <w:rFonts w:ascii="Arial Narrow" w:eastAsia="Calibri" w:hAnsi="Arial Narrow" w:cs="Times New Roman"/>
          <w:bCs/>
          <w:sz w:val="24"/>
          <w:szCs w:val="24"/>
        </w:rPr>
        <w:t xml:space="preserve">: 22% de la surface est occupé par des infrastructures administratives. Les infrastructures qu’on trouve auprès du site dans un rayon moins de 600 mètres sont : </w:t>
      </w:r>
    </w:p>
    <w:p w14:paraId="3C751A81" w14:textId="77777777" w:rsidR="00B6739F" w:rsidRPr="00F874C5" w:rsidRDefault="00B6739F" w:rsidP="003425F2">
      <w:pPr>
        <w:numPr>
          <w:ilvl w:val="0"/>
          <w:numId w:val="106"/>
        </w:numPr>
        <w:jc w:val="both"/>
        <w:rPr>
          <w:rFonts w:ascii="Arial Narrow" w:eastAsia="Calibri" w:hAnsi="Arial Narrow" w:cs="Times New Roman"/>
          <w:bCs/>
          <w:sz w:val="24"/>
          <w:szCs w:val="24"/>
        </w:rPr>
      </w:pPr>
      <w:r w:rsidRPr="00F874C5">
        <w:rPr>
          <w:rFonts w:ascii="Arial Narrow" w:eastAsia="Calibri" w:hAnsi="Arial Narrow" w:cs="Times New Roman"/>
          <w:bCs/>
          <w:sz w:val="24"/>
          <w:szCs w:val="24"/>
        </w:rPr>
        <w:t>Deux bâtiments de la SNE : un bâtiment administratif et un Bâtiment de la centrale électrique ;</w:t>
      </w:r>
    </w:p>
    <w:p w14:paraId="7386A4AC" w14:textId="77777777" w:rsidR="00B6739F" w:rsidRPr="00F874C5" w:rsidRDefault="00B6739F" w:rsidP="003425F2">
      <w:pPr>
        <w:numPr>
          <w:ilvl w:val="0"/>
          <w:numId w:val="106"/>
        </w:numPr>
        <w:jc w:val="both"/>
        <w:rPr>
          <w:rFonts w:ascii="Arial Narrow" w:eastAsia="Calibri" w:hAnsi="Arial Narrow" w:cs="Times New Roman"/>
          <w:bCs/>
          <w:sz w:val="24"/>
          <w:szCs w:val="24"/>
        </w:rPr>
      </w:pPr>
      <w:r w:rsidRPr="00F874C5">
        <w:rPr>
          <w:rFonts w:ascii="Arial Narrow" w:eastAsia="Calibri" w:hAnsi="Arial Narrow" w:cs="Times New Roman"/>
          <w:bCs/>
          <w:sz w:val="24"/>
          <w:szCs w:val="24"/>
        </w:rPr>
        <w:t>L’institut National Supérieur des Art et Métiers de Biltine au sud-ouest ;</w:t>
      </w:r>
    </w:p>
    <w:p w14:paraId="0F684436" w14:textId="77777777" w:rsidR="00B6739F" w:rsidRPr="00F874C5" w:rsidRDefault="00B6739F" w:rsidP="003425F2">
      <w:pPr>
        <w:numPr>
          <w:ilvl w:val="0"/>
          <w:numId w:val="106"/>
        </w:numPr>
        <w:jc w:val="both"/>
        <w:rPr>
          <w:rFonts w:ascii="Arial Narrow" w:eastAsia="Calibri" w:hAnsi="Arial Narrow" w:cs="Times New Roman"/>
          <w:bCs/>
          <w:sz w:val="24"/>
          <w:szCs w:val="24"/>
        </w:rPr>
      </w:pPr>
      <w:r w:rsidRPr="00F874C5">
        <w:rPr>
          <w:rFonts w:ascii="Arial Narrow" w:eastAsia="Calibri" w:hAnsi="Arial Narrow" w:cs="Times New Roman"/>
          <w:bCs/>
          <w:sz w:val="24"/>
          <w:szCs w:val="24"/>
        </w:rPr>
        <w:t xml:space="preserve">Une antenne de téléphonie mobile </w:t>
      </w:r>
      <w:proofErr w:type="spellStart"/>
      <w:r w:rsidRPr="00F874C5">
        <w:rPr>
          <w:rFonts w:ascii="Arial Narrow" w:eastAsia="Calibri" w:hAnsi="Arial Narrow" w:cs="Times New Roman"/>
          <w:bCs/>
          <w:sz w:val="24"/>
          <w:szCs w:val="24"/>
        </w:rPr>
        <w:t>tigo</w:t>
      </w:r>
      <w:proofErr w:type="spellEnd"/>
      <w:r w:rsidRPr="00F874C5">
        <w:rPr>
          <w:rFonts w:ascii="Arial Narrow" w:eastAsia="Calibri" w:hAnsi="Arial Narrow" w:cs="Times New Roman"/>
          <w:bCs/>
          <w:sz w:val="24"/>
          <w:szCs w:val="24"/>
        </w:rPr>
        <w:t> à l’Ouest ;</w:t>
      </w:r>
    </w:p>
    <w:p w14:paraId="2E0D8A7C" w14:textId="77777777" w:rsidR="00B6739F" w:rsidRPr="00F874C5" w:rsidRDefault="00B6739F" w:rsidP="003425F2">
      <w:pPr>
        <w:numPr>
          <w:ilvl w:val="0"/>
          <w:numId w:val="106"/>
        </w:numPr>
        <w:jc w:val="both"/>
        <w:rPr>
          <w:rFonts w:ascii="Arial Narrow" w:eastAsia="Calibri" w:hAnsi="Arial Narrow" w:cs="Times New Roman"/>
          <w:bCs/>
          <w:sz w:val="24"/>
          <w:szCs w:val="24"/>
        </w:rPr>
      </w:pPr>
      <w:r w:rsidRPr="00F874C5">
        <w:rPr>
          <w:rFonts w:ascii="Arial Narrow" w:eastAsia="Calibri" w:hAnsi="Arial Narrow" w:cs="Times New Roman"/>
          <w:bCs/>
          <w:sz w:val="24"/>
          <w:szCs w:val="24"/>
        </w:rPr>
        <w:t xml:space="preserve">Une école privée catholique </w:t>
      </w:r>
      <w:proofErr w:type="spellStart"/>
      <w:r w:rsidRPr="00F874C5">
        <w:rPr>
          <w:rFonts w:ascii="Arial Narrow" w:eastAsia="Calibri" w:hAnsi="Arial Narrow" w:cs="Times New Roman"/>
          <w:bCs/>
          <w:sz w:val="24"/>
          <w:szCs w:val="24"/>
        </w:rPr>
        <w:t>Markhass</w:t>
      </w:r>
      <w:proofErr w:type="spellEnd"/>
      <w:r w:rsidRPr="00F874C5">
        <w:rPr>
          <w:rFonts w:ascii="Arial Narrow" w:eastAsia="Calibri" w:hAnsi="Arial Narrow" w:cs="Times New Roman"/>
          <w:bCs/>
          <w:sz w:val="24"/>
          <w:szCs w:val="24"/>
        </w:rPr>
        <w:t xml:space="preserve"> à 40 mètres au Nord</w:t>
      </w:r>
    </w:p>
    <w:p w14:paraId="588679BB" w14:textId="77777777" w:rsidR="00B6739F" w:rsidRPr="00F874C5" w:rsidRDefault="00B6739F" w:rsidP="003425F2">
      <w:pPr>
        <w:numPr>
          <w:ilvl w:val="0"/>
          <w:numId w:val="106"/>
        </w:numPr>
        <w:jc w:val="both"/>
        <w:rPr>
          <w:rFonts w:ascii="Arial Narrow" w:eastAsia="Calibri" w:hAnsi="Arial Narrow" w:cs="Times New Roman"/>
          <w:bCs/>
          <w:sz w:val="24"/>
          <w:szCs w:val="24"/>
        </w:rPr>
      </w:pPr>
      <w:r w:rsidRPr="00F874C5">
        <w:rPr>
          <w:rFonts w:ascii="Arial Narrow" w:eastAsia="Calibri" w:hAnsi="Arial Narrow" w:cs="Times New Roman"/>
          <w:bCs/>
          <w:sz w:val="24"/>
          <w:szCs w:val="24"/>
        </w:rPr>
        <w:t xml:space="preserve">Et le rond-point de la sortie de la ville </w:t>
      </w:r>
    </w:p>
    <w:p w14:paraId="39F8EE19" w14:textId="77777777" w:rsidR="00B6739F" w:rsidRPr="00F874C5" w:rsidRDefault="00B6739F" w:rsidP="003425F2">
      <w:pPr>
        <w:numPr>
          <w:ilvl w:val="0"/>
          <w:numId w:val="107"/>
        </w:numPr>
        <w:jc w:val="both"/>
        <w:rPr>
          <w:rFonts w:ascii="Arial Narrow" w:eastAsia="Calibri" w:hAnsi="Arial Narrow" w:cs="Times New Roman"/>
          <w:bCs/>
          <w:sz w:val="24"/>
          <w:szCs w:val="24"/>
        </w:rPr>
      </w:pPr>
      <w:r w:rsidRPr="00F874C5">
        <w:rPr>
          <w:rFonts w:ascii="Arial Narrow" w:eastAsia="Calibri" w:hAnsi="Arial Narrow" w:cs="Times New Roman"/>
          <w:b/>
          <w:bCs/>
          <w:sz w:val="24"/>
          <w:szCs w:val="24"/>
        </w:rPr>
        <w:t>Hydrologie</w:t>
      </w:r>
      <w:r w:rsidRPr="00F874C5">
        <w:rPr>
          <w:rFonts w:ascii="Arial Narrow" w:eastAsia="Calibri" w:hAnsi="Arial Narrow" w:cs="Times New Roman"/>
          <w:bCs/>
          <w:sz w:val="24"/>
          <w:szCs w:val="24"/>
        </w:rPr>
        <w:t xml:space="preserve"> : Pendant la saison des pluies, le site ne présente pas des inondations, les eaux se drainent vers un petit ouadis temporaire qui se trouvent presqu’à 220 mètres du site dont l’écoulement se fait du sud Est vers le Nord Est.</w:t>
      </w:r>
    </w:p>
    <w:p w14:paraId="1DD315E4" w14:textId="77777777" w:rsidR="00B6739F" w:rsidRPr="006E6BDD" w:rsidRDefault="00B6739F" w:rsidP="00B6739F">
      <w:pPr>
        <w:rPr>
          <w:rFonts w:ascii="Arial Narrow" w:eastAsia="Calibri" w:hAnsi="Arial Narrow" w:cs="Times New Roman"/>
          <w:sz w:val="24"/>
          <w:szCs w:val="24"/>
        </w:rPr>
      </w:pPr>
      <w:r>
        <w:rPr>
          <w:rFonts w:ascii="Arial Narrow" w:eastAsia="Calibri" w:hAnsi="Arial Narrow" w:cs="Times New Roman"/>
          <w:sz w:val="24"/>
          <w:szCs w:val="24"/>
        </w:rPr>
        <w:br w:type="page"/>
      </w:r>
    </w:p>
    <w:p w14:paraId="45FB9961" w14:textId="77777777" w:rsidR="00B6739F" w:rsidRPr="004820C2" w:rsidRDefault="00B6739F" w:rsidP="00B6739F">
      <w:pPr>
        <w:pStyle w:val="Titre2"/>
        <w:spacing w:after="240" w:line="276" w:lineRule="auto"/>
        <w:jc w:val="both"/>
        <w:rPr>
          <w:rFonts w:ascii="Arial Narrow" w:hAnsi="Arial Narrow"/>
          <w:b/>
          <w:color w:val="auto"/>
          <w:sz w:val="24"/>
          <w:lang w:val="fr-CA"/>
        </w:rPr>
      </w:pPr>
      <w:bookmarkStart w:id="71" w:name="_Toc117631601"/>
      <w:r>
        <w:rPr>
          <w:rFonts w:ascii="Arial Narrow" w:hAnsi="Arial Narrow"/>
          <w:b/>
          <w:color w:val="auto"/>
          <w:sz w:val="24"/>
          <w:lang w:val="fr-CA"/>
        </w:rPr>
        <w:t>4.3</w:t>
      </w:r>
      <w:r w:rsidRPr="004820C2">
        <w:rPr>
          <w:rFonts w:ascii="Arial Narrow" w:hAnsi="Arial Narrow"/>
          <w:b/>
          <w:color w:val="auto"/>
          <w:sz w:val="24"/>
          <w:lang w:val="fr-CA"/>
        </w:rPr>
        <w:t>. Caractéristiques principales du climat</w:t>
      </w:r>
      <w:bookmarkEnd w:id="71"/>
    </w:p>
    <w:p w14:paraId="6037F800" w14:textId="77777777" w:rsidR="00B6739F" w:rsidRPr="004820C2" w:rsidRDefault="00B6739F" w:rsidP="00B6739F">
      <w:pPr>
        <w:spacing w:line="276" w:lineRule="auto"/>
        <w:jc w:val="both"/>
        <w:rPr>
          <w:rFonts w:ascii="Arial Narrow" w:eastAsiaTheme="majorEastAsia" w:hAnsi="Arial Narrow" w:cstheme="majorBidi"/>
          <w:sz w:val="24"/>
          <w:szCs w:val="24"/>
          <w:lang w:val="fr-CA"/>
        </w:rPr>
      </w:pPr>
      <w:r w:rsidRPr="004820C2">
        <w:rPr>
          <w:rFonts w:ascii="Arial Narrow" w:eastAsiaTheme="majorEastAsia" w:hAnsi="Arial Narrow" w:cstheme="majorBidi"/>
          <w:sz w:val="24"/>
          <w:szCs w:val="24"/>
          <w:lang w:val="fr-CA"/>
        </w:rPr>
        <w:t xml:space="preserve">Les quatre (04) villes retenues pour le projet PASET se trouvent dans trois (03) zones climatiques </w:t>
      </w:r>
      <w:r w:rsidRPr="004820C2">
        <w:rPr>
          <w:rFonts w:ascii="Arial Narrow" w:hAnsi="Arial Narrow" w:cs="Times New Roman"/>
          <w:sz w:val="24"/>
          <w:szCs w:val="24"/>
        </w:rPr>
        <w:t xml:space="preserve">(P. SIDRAT, 2012) </w:t>
      </w:r>
      <w:r w:rsidRPr="004820C2">
        <w:rPr>
          <w:rFonts w:ascii="Arial Narrow" w:eastAsiaTheme="majorEastAsia" w:hAnsi="Arial Narrow" w:cstheme="majorBidi"/>
          <w:sz w:val="24"/>
          <w:szCs w:val="24"/>
          <w:lang w:val="fr-CA"/>
        </w:rPr>
        <w:t>à savoir </w:t>
      </w:r>
      <w:r>
        <w:rPr>
          <w:rFonts w:ascii="Arial Narrow" w:eastAsiaTheme="majorEastAsia" w:hAnsi="Arial Narrow" w:cstheme="majorBidi"/>
          <w:sz w:val="24"/>
          <w:szCs w:val="24"/>
          <w:lang w:val="fr-CA"/>
        </w:rPr>
        <w:t>(voir figure 11)</w:t>
      </w:r>
      <w:r w:rsidRPr="004820C2">
        <w:rPr>
          <w:rFonts w:ascii="Arial Narrow" w:eastAsiaTheme="majorEastAsia" w:hAnsi="Arial Narrow" w:cstheme="majorBidi"/>
          <w:sz w:val="24"/>
          <w:szCs w:val="24"/>
          <w:lang w:val="fr-CA"/>
        </w:rPr>
        <w:t>:</w:t>
      </w:r>
    </w:p>
    <w:p w14:paraId="5E320911" w14:textId="77777777" w:rsidR="00B6739F" w:rsidRPr="004820C2" w:rsidRDefault="00B6739F" w:rsidP="00B6739F">
      <w:pPr>
        <w:spacing w:line="276" w:lineRule="auto"/>
        <w:jc w:val="both"/>
        <w:rPr>
          <w:rFonts w:ascii="Arial Narrow" w:hAnsi="Arial Narrow" w:cs="Times New Roman"/>
          <w:sz w:val="24"/>
          <w:szCs w:val="24"/>
        </w:rPr>
      </w:pPr>
      <w:r w:rsidRPr="004820C2">
        <w:rPr>
          <w:rFonts w:ascii="Arial Narrow" w:eastAsiaTheme="majorEastAsia" w:hAnsi="Arial Narrow" w:cstheme="majorBidi"/>
          <w:b/>
          <w:sz w:val="24"/>
          <w:szCs w:val="24"/>
          <w:lang w:val="fr-CA"/>
        </w:rPr>
        <w:t>Le climat de type sahélien</w:t>
      </w:r>
      <w:r w:rsidRPr="004820C2">
        <w:rPr>
          <w:rFonts w:ascii="Arial Narrow" w:eastAsiaTheme="majorEastAsia" w:hAnsi="Arial Narrow" w:cstheme="majorBidi"/>
          <w:sz w:val="24"/>
          <w:szCs w:val="24"/>
          <w:lang w:val="fr-CA"/>
        </w:rPr>
        <w:t> : Les</w:t>
      </w:r>
      <w:r w:rsidRPr="004820C2">
        <w:rPr>
          <w:rFonts w:ascii="Arial Narrow" w:hAnsi="Arial Narrow" w:cs="Times New Roman"/>
          <w:b/>
          <w:sz w:val="24"/>
          <w:szCs w:val="24"/>
        </w:rPr>
        <w:t xml:space="preserve"> </w:t>
      </w:r>
      <w:r w:rsidRPr="004820C2">
        <w:rPr>
          <w:rFonts w:ascii="Arial Narrow" w:hAnsi="Arial Narrow" w:cs="Times New Roman"/>
          <w:sz w:val="24"/>
          <w:szCs w:val="24"/>
        </w:rPr>
        <w:t xml:space="preserve">isohyètes sont comprises entre 200 mm et 600 mm de pluie du Nord vers le Sud. C’est dans cette zone climatique que trouvent : (i) la ville de Biltine à l’est sur l’isohyète 300 mm et la ville de Bol à l’Ouest atteignant l’isohyète 350 </w:t>
      </w:r>
      <w:proofErr w:type="spellStart"/>
      <w:r w:rsidRPr="004820C2">
        <w:rPr>
          <w:rFonts w:ascii="Arial Narrow" w:hAnsi="Arial Narrow" w:cs="Times New Roman"/>
          <w:sz w:val="24"/>
          <w:szCs w:val="24"/>
        </w:rPr>
        <w:t>mm.</w:t>
      </w:r>
      <w:proofErr w:type="spellEnd"/>
      <w:r w:rsidRPr="004820C2">
        <w:rPr>
          <w:rFonts w:ascii="Arial Narrow" w:hAnsi="Arial Narrow" w:cs="Times New Roman"/>
          <w:sz w:val="24"/>
          <w:szCs w:val="24"/>
        </w:rPr>
        <w:t xml:space="preserve"> </w:t>
      </w:r>
    </w:p>
    <w:p w14:paraId="4092AEB0" w14:textId="68C45CB7" w:rsidR="00B6739F" w:rsidRPr="004820C2" w:rsidRDefault="00B6739F" w:rsidP="00B6739F">
      <w:pPr>
        <w:spacing w:line="276" w:lineRule="auto"/>
        <w:jc w:val="both"/>
        <w:rPr>
          <w:rFonts w:ascii="Arial Narrow" w:eastAsiaTheme="majorEastAsia" w:hAnsi="Arial Narrow" w:cstheme="majorBidi"/>
          <w:b/>
          <w:sz w:val="24"/>
          <w:szCs w:val="24"/>
          <w:lang w:val="fr-CA"/>
        </w:rPr>
      </w:pPr>
      <w:r w:rsidRPr="004820C2">
        <w:rPr>
          <w:rFonts w:ascii="Arial Narrow" w:eastAsiaTheme="majorEastAsia" w:hAnsi="Arial Narrow" w:cstheme="majorBidi"/>
          <w:b/>
          <w:sz w:val="24"/>
          <w:szCs w:val="24"/>
          <w:lang w:val="fr-CA"/>
        </w:rPr>
        <w:t xml:space="preserve">Le Climat de type Sahélo soudanien : </w:t>
      </w:r>
      <w:r w:rsidRPr="004820C2">
        <w:rPr>
          <w:rFonts w:ascii="Arial Narrow" w:eastAsiaTheme="majorEastAsia" w:hAnsi="Arial Narrow" w:cstheme="majorBidi"/>
          <w:sz w:val="24"/>
          <w:szCs w:val="24"/>
          <w:lang w:val="fr-CA"/>
        </w:rPr>
        <w:t xml:space="preserve">à cheval entre le climat sahélien et soudanien. Les isohyètes sont compris entre 800 et 600 </w:t>
      </w:r>
      <w:proofErr w:type="spellStart"/>
      <w:r w:rsidR="00625EB0" w:rsidRPr="004820C2">
        <w:rPr>
          <w:rFonts w:ascii="Arial Narrow" w:eastAsiaTheme="majorEastAsia" w:hAnsi="Arial Narrow" w:cstheme="majorBidi"/>
          <w:sz w:val="24"/>
          <w:szCs w:val="24"/>
          <w:lang w:val="fr-CA"/>
        </w:rPr>
        <w:t>mm</w:t>
      </w:r>
      <w:r w:rsidR="00625EB0">
        <w:rPr>
          <w:rFonts w:ascii="Arial Narrow" w:eastAsiaTheme="majorEastAsia" w:hAnsi="Arial Narrow" w:cstheme="majorBidi"/>
          <w:sz w:val="24"/>
          <w:szCs w:val="24"/>
          <w:lang w:val="fr-CA"/>
        </w:rPr>
        <w:t>.</w:t>
      </w:r>
      <w:proofErr w:type="spellEnd"/>
      <w:r w:rsidRPr="004820C2">
        <w:rPr>
          <w:rFonts w:ascii="Arial Narrow" w:eastAsiaTheme="majorEastAsia" w:hAnsi="Arial Narrow" w:cstheme="majorBidi"/>
          <w:sz w:val="24"/>
          <w:szCs w:val="24"/>
          <w:lang w:val="fr-CA"/>
        </w:rPr>
        <w:t xml:space="preserve"> N’Djamena est situé à l’ouest sur l’extrême isohyète minimum (600mm) du climat sahélo-soudanienne</w:t>
      </w:r>
      <w:r w:rsidRPr="004820C2">
        <w:rPr>
          <w:rFonts w:ascii="Arial Narrow" w:eastAsiaTheme="majorEastAsia" w:hAnsi="Arial Narrow" w:cstheme="majorBidi"/>
          <w:b/>
          <w:sz w:val="24"/>
          <w:szCs w:val="24"/>
          <w:lang w:val="fr-CA"/>
        </w:rPr>
        <w:t>.</w:t>
      </w:r>
    </w:p>
    <w:p w14:paraId="564463C9" w14:textId="77777777" w:rsidR="00B6739F" w:rsidRPr="00A968C1" w:rsidRDefault="00B6739F" w:rsidP="00B6739F">
      <w:pPr>
        <w:jc w:val="both"/>
        <w:rPr>
          <w:rFonts w:ascii="Arial Narrow" w:hAnsi="Arial Narrow"/>
          <w:sz w:val="24"/>
          <w:szCs w:val="24"/>
        </w:rPr>
      </w:pPr>
      <w:r w:rsidRPr="00A968C1">
        <w:rPr>
          <w:rFonts w:ascii="Arial Narrow" w:hAnsi="Arial Narrow"/>
          <w:b/>
          <w:sz w:val="24"/>
          <w:szCs w:val="24"/>
        </w:rPr>
        <w:t>Le climat de type soudanien</w:t>
      </w:r>
      <w:r w:rsidRPr="00A968C1">
        <w:rPr>
          <w:rFonts w:ascii="Arial Narrow" w:hAnsi="Arial Narrow"/>
          <w:sz w:val="24"/>
          <w:szCs w:val="24"/>
        </w:rPr>
        <w:t>. Est situé dans la partie sud du Tchad compris entre 800 et 1200</w:t>
      </w:r>
      <w:r w:rsidRPr="00A968C1">
        <w:rPr>
          <w:rFonts w:ascii="Arial Narrow" w:hAnsi="Arial Narrow" w:cs="Times New Roman"/>
          <w:sz w:val="24"/>
          <w:szCs w:val="24"/>
        </w:rPr>
        <w:t xml:space="preserve"> </w:t>
      </w:r>
      <w:proofErr w:type="spellStart"/>
      <w:r w:rsidRPr="00A968C1">
        <w:rPr>
          <w:rFonts w:ascii="Arial Narrow" w:hAnsi="Arial Narrow" w:cs="Times New Roman"/>
          <w:sz w:val="24"/>
          <w:szCs w:val="24"/>
        </w:rPr>
        <w:t>mm.</w:t>
      </w:r>
      <w:proofErr w:type="spellEnd"/>
      <w:r w:rsidRPr="00A968C1">
        <w:rPr>
          <w:rFonts w:ascii="Arial Narrow" w:hAnsi="Arial Narrow" w:cs="Times New Roman"/>
          <w:sz w:val="24"/>
          <w:szCs w:val="24"/>
        </w:rPr>
        <w:t xml:space="preserve"> La ville de Bongor appartient à ce</w:t>
      </w:r>
      <w:r>
        <w:rPr>
          <w:rFonts w:ascii="Arial Narrow" w:hAnsi="Arial Narrow" w:cs="Times New Roman"/>
          <w:sz w:val="24"/>
          <w:szCs w:val="24"/>
        </w:rPr>
        <w:t>tte zone</w:t>
      </w:r>
      <w:r w:rsidRPr="00A968C1">
        <w:rPr>
          <w:rFonts w:ascii="Arial Narrow" w:hAnsi="Arial Narrow" w:cs="Times New Roman"/>
          <w:sz w:val="24"/>
          <w:szCs w:val="24"/>
        </w:rPr>
        <w:t xml:space="preserve"> climat</w:t>
      </w:r>
      <w:r>
        <w:rPr>
          <w:rFonts w:ascii="Arial Narrow" w:hAnsi="Arial Narrow" w:cs="Times New Roman"/>
          <w:sz w:val="24"/>
          <w:szCs w:val="24"/>
        </w:rPr>
        <w:t>ique</w:t>
      </w:r>
      <w:r w:rsidRPr="00A968C1">
        <w:rPr>
          <w:rFonts w:ascii="Arial Narrow" w:hAnsi="Arial Narrow" w:cs="Times New Roman"/>
          <w:sz w:val="24"/>
          <w:szCs w:val="24"/>
        </w:rPr>
        <w:t xml:space="preserve"> située à l’ouest sur l’isohyète 900 </w:t>
      </w:r>
      <w:proofErr w:type="spellStart"/>
      <w:r w:rsidRPr="00A968C1">
        <w:rPr>
          <w:rFonts w:ascii="Arial Narrow" w:hAnsi="Arial Narrow" w:cs="Times New Roman"/>
          <w:sz w:val="24"/>
          <w:szCs w:val="24"/>
        </w:rPr>
        <w:t>mm.</w:t>
      </w:r>
      <w:proofErr w:type="spellEnd"/>
    </w:p>
    <w:p w14:paraId="18B50BA9" w14:textId="77777777" w:rsidR="00B6739F" w:rsidRDefault="00B6739F" w:rsidP="00B6739F"/>
    <w:p w14:paraId="748D0C9C" w14:textId="77777777" w:rsidR="00B6739F" w:rsidRDefault="00B6739F" w:rsidP="00B6739F"/>
    <w:p w14:paraId="6229C20B" w14:textId="77777777" w:rsidR="00B6739F" w:rsidRDefault="00B6739F" w:rsidP="00B6739F"/>
    <w:p w14:paraId="7706061F" w14:textId="77777777" w:rsidR="00B6739F" w:rsidRDefault="00B6739F" w:rsidP="00B6739F"/>
    <w:p w14:paraId="3D25C335" w14:textId="77777777" w:rsidR="00B6739F" w:rsidRDefault="00B6739F" w:rsidP="00B6739F"/>
    <w:p w14:paraId="6CBE8A1D" w14:textId="77777777" w:rsidR="00B6739F" w:rsidRDefault="00B6739F" w:rsidP="00B6739F"/>
    <w:p w14:paraId="64C56DC6" w14:textId="77777777" w:rsidR="00B6739F" w:rsidRDefault="00B6739F" w:rsidP="00B6739F"/>
    <w:p w14:paraId="05112CDC" w14:textId="77777777" w:rsidR="00B6739F" w:rsidRDefault="00B6739F" w:rsidP="00B6739F"/>
    <w:p w14:paraId="7EF2A4EC" w14:textId="77777777" w:rsidR="00B6739F" w:rsidRDefault="00B6739F" w:rsidP="00B6739F"/>
    <w:p w14:paraId="3DADE9FF" w14:textId="77777777" w:rsidR="00B6739F" w:rsidRDefault="00B6739F" w:rsidP="00B6739F"/>
    <w:p w14:paraId="53F6A3A4" w14:textId="77777777" w:rsidR="00B6739F" w:rsidRDefault="00B6739F" w:rsidP="00B6739F"/>
    <w:p w14:paraId="37F0B9C6" w14:textId="77777777" w:rsidR="00B6739F" w:rsidRDefault="00B6739F" w:rsidP="00B6739F"/>
    <w:p w14:paraId="2913A9B0" w14:textId="77777777" w:rsidR="00B6739F" w:rsidRDefault="00B6739F" w:rsidP="00B6739F"/>
    <w:p w14:paraId="726186B9" w14:textId="77777777" w:rsidR="00B6739F" w:rsidRDefault="00B6739F" w:rsidP="00B6739F"/>
    <w:p w14:paraId="227A537B" w14:textId="77777777" w:rsidR="00B6739F" w:rsidRDefault="00B6739F" w:rsidP="00B6739F"/>
    <w:p w14:paraId="49E15B4B" w14:textId="77777777" w:rsidR="00B6739F" w:rsidRDefault="00B6739F" w:rsidP="00B6739F"/>
    <w:p w14:paraId="65781C44" w14:textId="77777777" w:rsidR="00B6739F" w:rsidRDefault="00B6739F" w:rsidP="00B6739F">
      <w:r w:rsidRPr="004820C2">
        <w:rPr>
          <w:noProof/>
          <w:lang w:eastAsia="fr-FR"/>
        </w:rPr>
        <w:drawing>
          <wp:anchor distT="0" distB="0" distL="114300" distR="114300" simplePos="0" relativeHeight="251660288" behindDoc="0" locked="0" layoutInCell="1" allowOverlap="1" wp14:anchorId="64C7AB26" wp14:editId="5AFDC577">
            <wp:simplePos x="0" y="0"/>
            <wp:positionH relativeFrom="page">
              <wp:posOffset>1394158</wp:posOffset>
            </wp:positionH>
            <wp:positionV relativeFrom="margin">
              <wp:posOffset>3058878</wp:posOffset>
            </wp:positionV>
            <wp:extent cx="3996690" cy="4328160"/>
            <wp:effectExtent l="0" t="0" r="3810" b="0"/>
            <wp:wrapSquare wrapText="bothSides"/>
            <wp:docPr id="2" name="Image 2" descr="D:\PDCECJ)\Année 2022\PASET\cartes d'étude\Zone bioclimatiqu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DCECJ)\Année 2022\PASET\cartes d'étude\Zone bioclimatique (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96690" cy="4328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E15C9B" w14:textId="77777777" w:rsidR="00B6739F" w:rsidRPr="00907383" w:rsidRDefault="00B6739F" w:rsidP="00B6739F">
      <w:pPr>
        <w:pStyle w:val="Lgende"/>
        <w:rPr>
          <w:rFonts w:ascii="Arial Narrow" w:hAnsi="Arial Narrow"/>
          <w:i w:val="0"/>
          <w:color w:val="auto"/>
          <w:sz w:val="24"/>
        </w:rPr>
      </w:pPr>
      <w:bookmarkStart w:id="72" w:name="_Toc117631697"/>
      <w:r w:rsidRPr="00907383">
        <w:rPr>
          <w:rFonts w:ascii="Arial Narrow" w:hAnsi="Arial Narrow"/>
          <w:i w:val="0"/>
          <w:color w:val="auto"/>
          <w:sz w:val="24"/>
        </w:rPr>
        <w:t xml:space="preserve">Figure </w:t>
      </w:r>
      <w:r w:rsidRPr="00907383">
        <w:rPr>
          <w:rFonts w:ascii="Arial Narrow" w:hAnsi="Arial Narrow"/>
          <w:i w:val="0"/>
          <w:color w:val="auto"/>
          <w:sz w:val="24"/>
        </w:rPr>
        <w:fldChar w:fldCharType="begin"/>
      </w:r>
      <w:r w:rsidRPr="00907383">
        <w:rPr>
          <w:rFonts w:ascii="Arial Narrow" w:hAnsi="Arial Narrow"/>
          <w:i w:val="0"/>
          <w:color w:val="auto"/>
          <w:sz w:val="24"/>
        </w:rPr>
        <w:instrText xml:space="preserve"> SEQ Figure \* ARABIC </w:instrText>
      </w:r>
      <w:r w:rsidRPr="00907383">
        <w:rPr>
          <w:rFonts w:ascii="Arial Narrow" w:hAnsi="Arial Narrow"/>
          <w:i w:val="0"/>
          <w:color w:val="auto"/>
          <w:sz w:val="24"/>
        </w:rPr>
        <w:fldChar w:fldCharType="separate"/>
      </w:r>
      <w:r w:rsidR="00140A5C">
        <w:rPr>
          <w:rFonts w:ascii="Arial Narrow" w:hAnsi="Arial Narrow"/>
          <w:i w:val="0"/>
          <w:noProof/>
          <w:color w:val="auto"/>
          <w:sz w:val="24"/>
        </w:rPr>
        <w:t>11</w:t>
      </w:r>
      <w:r w:rsidRPr="00907383">
        <w:rPr>
          <w:rFonts w:ascii="Arial Narrow" w:hAnsi="Arial Narrow"/>
          <w:i w:val="0"/>
          <w:color w:val="auto"/>
          <w:sz w:val="24"/>
        </w:rPr>
        <w:fldChar w:fldCharType="end"/>
      </w:r>
      <w:r w:rsidRPr="00907383">
        <w:rPr>
          <w:rFonts w:ascii="Arial Narrow" w:hAnsi="Arial Narrow"/>
          <w:i w:val="0"/>
          <w:color w:val="auto"/>
          <w:sz w:val="24"/>
        </w:rPr>
        <w:t> : zones climatiques des villes du projet ; Source (BICHARA, 2022, P.SIDRAT)</w:t>
      </w:r>
      <w:bookmarkEnd w:id="72"/>
    </w:p>
    <w:p w14:paraId="1FAA8279" w14:textId="77777777" w:rsidR="00B6739F" w:rsidRPr="00907383" w:rsidRDefault="00B6739F" w:rsidP="00B6739F"/>
    <w:p w14:paraId="6B5C1F77" w14:textId="77777777" w:rsidR="00B6739F" w:rsidRPr="004820C2" w:rsidRDefault="00B6739F" w:rsidP="00B6739F">
      <w:pPr>
        <w:pStyle w:val="Titre3"/>
        <w:spacing w:after="240" w:line="276" w:lineRule="auto"/>
        <w:jc w:val="both"/>
        <w:rPr>
          <w:rFonts w:ascii="Arial Narrow" w:hAnsi="Arial Narrow"/>
          <w:b/>
          <w:color w:val="auto"/>
        </w:rPr>
      </w:pPr>
      <w:bookmarkStart w:id="73" w:name="_Toc117631602"/>
      <w:r>
        <w:rPr>
          <w:rFonts w:ascii="Arial Narrow" w:hAnsi="Arial Narrow"/>
          <w:b/>
          <w:color w:val="auto"/>
        </w:rPr>
        <w:t>4.3</w:t>
      </w:r>
      <w:r w:rsidRPr="004820C2">
        <w:rPr>
          <w:rFonts w:ascii="Arial Narrow" w:hAnsi="Arial Narrow"/>
          <w:b/>
          <w:color w:val="auto"/>
        </w:rPr>
        <w:t>.1. Pluviométrie</w:t>
      </w:r>
      <w:bookmarkEnd w:id="73"/>
    </w:p>
    <w:p w14:paraId="48300B52" w14:textId="77777777" w:rsidR="00B6739F" w:rsidRPr="004820C2" w:rsidRDefault="00B6739F" w:rsidP="00B6739F">
      <w:pPr>
        <w:spacing w:line="276" w:lineRule="auto"/>
        <w:jc w:val="both"/>
        <w:rPr>
          <w:rFonts w:ascii="Arial Narrow" w:hAnsi="Arial Narrow" w:cs="Times New Roman"/>
          <w:sz w:val="24"/>
          <w:szCs w:val="24"/>
        </w:rPr>
      </w:pPr>
      <w:r w:rsidRPr="004820C2">
        <w:rPr>
          <w:noProof/>
          <w:lang w:eastAsia="fr-FR"/>
        </w:rPr>
        <w:drawing>
          <wp:anchor distT="0" distB="0" distL="114300" distR="114300" simplePos="0" relativeHeight="251661312" behindDoc="0" locked="0" layoutInCell="1" allowOverlap="1" wp14:anchorId="548D5F50" wp14:editId="4E8E6E48">
            <wp:simplePos x="0" y="0"/>
            <wp:positionH relativeFrom="margin">
              <wp:posOffset>231775</wp:posOffset>
            </wp:positionH>
            <wp:positionV relativeFrom="margin">
              <wp:posOffset>1815465</wp:posOffset>
            </wp:positionV>
            <wp:extent cx="4716780" cy="1996440"/>
            <wp:effectExtent l="0" t="0" r="7620" b="3810"/>
            <wp:wrapSquare wrapText="bothSides"/>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Pr="004820C2">
        <w:rPr>
          <w:rFonts w:ascii="Arial Narrow" w:hAnsi="Arial Narrow" w:cs="Times New Roman"/>
          <w:sz w:val="24"/>
          <w:szCs w:val="24"/>
        </w:rPr>
        <w:t xml:space="preserve">Les données pluviométriques (2001 à 2015) des stations de Bol, Biltine et N’Djamena montrent (voir figure </w:t>
      </w:r>
      <w:r>
        <w:rPr>
          <w:rFonts w:ascii="Arial Narrow" w:hAnsi="Arial Narrow" w:cs="Times New Roman"/>
          <w:sz w:val="24"/>
          <w:szCs w:val="24"/>
        </w:rPr>
        <w:t xml:space="preserve">12) </w:t>
      </w:r>
      <w:r w:rsidRPr="004820C2">
        <w:rPr>
          <w:rFonts w:ascii="Arial Narrow" w:hAnsi="Arial Narrow" w:cs="Times New Roman"/>
          <w:sz w:val="24"/>
          <w:szCs w:val="24"/>
        </w:rPr>
        <w:t xml:space="preserve">que les précipitations s’étalent sur 5 à 6 mois (de Avril à octobre) et elles sont beaucoup plus abondantes au mois d’août et septembre. La figure 3 montre que les pluies sont abondantes dans les villes de Bongor (275 mm) et Ndjamena (204 mm) respectivement appartenant au climat soudanien et </w:t>
      </w:r>
      <w:proofErr w:type="spellStart"/>
      <w:r w:rsidRPr="004820C2">
        <w:rPr>
          <w:rFonts w:ascii="Arial Narrow" w:hAnsi="Arial Narrow" w:cs="Times New Roman"/>
          <w:sz w:val="24"/>
          <w:szCs w:val="24"/>
        </w:rPr>
        <w:t>sahelo</w:t>
      </w:r>
      <w:proofErr w:type="spellEnd"/>
      <w:r w:rsidRPr="004820C2">
        <w:rPr>
          <w:rFonts w:ascii="Arial Narrow" w:hAnsi="Arial Narrow" w:cs="Times New Roman"/>
          <w:sz w:val="24"/>
          <w:szCs w:val="24"/>
        </w:rPr>
        <w:t xml:space="preserve"> –soudanais. Dans les villes de Bol et Biltine (station abéché) appartenant au climat sahélien, les pluies sont faibles ne dépassant pas les 140 </w:t>
      </w:r>
      <w:proofErr w:type="spellStart"/>
      <w:r w:rsidRPr="004820C2">
        <w:rPr>
          <w:rFonts w:ascii="Arial Narrow" w:hAnsi="Arial Narrow" w:cs="Times New Roman"/>
          <w:sz w:val="24"/>
          <w:szCs w:val="24"/>
        </w:rPr>
        <w:t>mm.</w:t>
      </w:r>
      <w:proofErr w:type="spellEnd"/>
      <w:r w:rsidRPr="004820C2">
        <w:rPr>
          <w:rFonts w:ascii="Arial Narrow" w:hAnsi="Arial Narrow" w:cs="Times New Roman"/>
          <w:sz w:val="24"/>
          <w:szCs w:val="24"/>
        </w:rPr>
        <w:t xml:space="preserve"> </w:t>
      </w:r>
    </w:p>
    <w:p w14:paraId="762F22A0" w14:textId="77777777" w:rsidR="00B6739F" w:rsidRPr="004820C2" w:rsidRDefault="00B6739F" w:rsidP="00B6739F">
      <w:pPr>
        <w:spacing w:line="276" w:lineRule="auto"/>
        <w:jc w:val="both"/>
        <w:rPr>
          <w:rFonts w:ascii="Arial Narrow" w:hAnsi="Arial Narrow" w:cs="Times New Roman"/>
          <w:sz w:val="24"/>
          <w:szCs w:val="24"/>
        </w:rPr>
      </w:pPr>
    </w:p>
    <w:p w14:paraId="09504C2A" w14:textId="77777777" w:rsidR="00B6739F" w:rsidRPr="004820C2" w:rsidRDefault="00B6739F" w:rsidP="00B6739F">
      <w:pPr>
        <w:pStyle w:val="Lgende"/>
        <w:spacing w:before="240" w:line="276" w:lineRule="auto"/>
        <w:rPr>
          <w:rFonts w:ascii="Arial Narrow" w:hAnsi="Arial Narrow" w:cs="Times New Roman"/>
          <w:i w:val="0"/>
          <w:color w:val="auto"/>
          <w:sz w:val="24"/>
          <w:szCs w:val="24"/>
        </w:rPr>
      </w:pPr>
      <w:bookmarkStart w:id="74" w:name="_Toc117631698"/>
      <w:r w:rsidRPr="00907383">
        <w:rPr>
          <w:rFonts w:ascii="Arial Narrow" w:hAnsi="Arial Narrow"/>
          <w:i w:val="0"/>
          <w:color w:val="auto"/>
          <w:sz w:val="24"/>
          <w:szCs w:val="24"/>
        </w:rPr>
        <w:t xml:space="preserve">Figure </w:t>
      </w:r>
      <w:r w:rsidRPr="00907383">
        <w:rPr>
          <w:rFonts w:ascii="Arial Narrow" w:hAnsi="Arial Narrow"/>
          <w:i w:val="0"/>
          <w:color w:val="auto"/>
          <w:sz w:val="24"/>
          <w:szCs w:val="24"/>
        </w:rPr>
        <w:fldChar w:fldCharType="begin"/>
      </w:r>
      <w:r w:rsidRPr="00907383">
        <w:rPr>
          <w:rFonts w:ascii="Arial Narrow" w:hAnsi="Arial Narrow"/>
          <w:i w:val="0"/>
          <w:color w:val="auto"/>
          <w:sz w:val="24"/>
          <w:szCs w:val="24"/>
        </w:rPr>
        <w:instrText xml:space="preserve"> SEQ Figure \* ARABIC </w:instrText>
      </w:r>
      <w:r w:rsidRPr="00907383">
        <w:rPr>
          <w:rFonts w:ascii="Arial Narrow" w:hAnsi="Arial Narrow"/>
          <w:i w:val="0"/>
          <w:color w:val="auto"/>
          <w:sz w:val="24"/>
          <w:szCs w:val="24"/>
        </w:rPr>
        <w:fldChar w:fldCharType="separate"/>
      </w:r>
      <w:r w:rsidR="00140A5C">
        <w:rPr>
          <w:rFonts w:ascii="Arial Narrow" w:hAnsi="Arial Narrow"/>
          <w:i w:val="0"/>
          <w:noProof/>
          <w:color w:val="auto"/>
          <w:sz w:val="24"/>
          <w:szCs w:val="24"/>
        </w:rPr>
        <w:t>12</w:t>
      </w:r>
      <w:r w:rsidRPr="00907383">
        <w:rPr>
          <w:rFonts w:ascii="Arial Narrow" w:hAnsi="Arial Narrow"/>
          <w:i w:val="0"/>
          <w:color w:val="auto"/>
          <w:sz w:val="24"/>
          <w:szCs w:val="24"/>
        </w:rPr>
        <w:fldChar w:fldCharType="end"/>
      </w:r>
      <w:r w:rsidRPr="00907383">
        <w:rPr>
          <w:rFonts w:ascii="Arial Narrow" w:hAnsi="Arial Narrow" w:cs="Times New Roman"/>
          <w:i w:val="0"/>
          <w:color w:val="auto"/>
          <w:sz w:val="24"/>
          <w:szCs w:val="24"/>
        </w:rPr>
        <w:t>: Pluviométrie mensuelle des villes de la zone d’étude Source : (Données DREEM 2001 à 2015)</w:t>
      </w:r>
      <w:bookmarkEnd w:id="74"/>
    </w:p>
    <w:p w14:paraId="68869A6F" w14:textId="77777777" w:rsidR="00B6739F" w:rsidRPr="004820C2" w:rsidRDefault="00B6739F" w:rsidP="00B6739F">
      <w:pPr>
        <w:pStyle w:val="Titre3"/>
        <w:spacing w:after="240" w:line="276" w:lineRule="auto"/>
        <w:rPr>
          <w:rFonts w:ascii="Arial Narrow" w:hAnsi="Arial Narrow"/>
          <w:b/>
          <w:color w:val="auto"/>
        </w:rPr>
      </w:pPr>
      <w:bookmarkStart w:id="75" w:name="_Toc117631603"/>
      <w:r>
        <w:rPr>
          <w:rFonts w:ascii="Arial Narrow" w:hAnsi="Arial Narrow"/>
          <w:b/>
          <w:color w:val="auto"/>
        </w:rPr>
        <w:t>4.3</w:t>
      </w:r>
      <w:r w:rsidRPr="004820C2">
        <w:rPr>
          <w:rFonts w:ascii="Arial Narrow" w:hAnsi="Arial Narrow"/>
          <w:b/>
          <w:color w:val="auto"/>
        </w:rPr>
        <w:t>.2. Température</w:t>
      </w:r>
      <w:bookmarkEnd w:id="75"/>
      <w:r w:rsidRPr="004820C2">
        <w:rPr>
          <w:rFonts w:ascii="Arial Narrow" w:hAnsi="Arial Narrow"/>
          <w:b/>
          <w:color w:val="auto"/>
        </w:rPr>
        <w:t xml:space="preserve"> </w:t>
      </w:r>
    </w:p>
    <w:p w14:paraId="0EDF707D" w14:textId="77777777" w:rsidR="00B6739F" w:rsidRDefault="00B6739F" w:rsidP="00B6739F">
      <w:pPr>
        <w:autoSpaceDE w:val="0"/>
        <w:autoSpaceDN w:val="0"/>
        <w:adjustRightInd w:val="0"/>
        <w:spacing w:after="0" w:line="276" w:lineRule="auto"/>
        <w:jc w:val="both"/>
        <w:rPr>
          <w:rFonts w:ascii="Arial Narrow" w:hAnsi="Arial Narrow" w:cs="Times New Roman"/>
          <w:sz w:val="24"/>
        </w:rPr>
      </w:pPr>
      <w:r w:rsidRPr="00970F8F">
        <w:rPr>
          <w:rFonts w:ascii="Arial Narrow" w:hAnsi="Arial Narrow" w:cs="Times New Roman"/>
          <w:sz w:val="24"/>
        </w:rPr>
        <w:t>Les températures moyennes annuelles de la zone sahélo sont comprises entre 20,62°C et 34,80°C. Elles varient en fonction du mois. Les variations interannuelles ne sont pas très marquées. Les fluctuations annuelles s’observent sur les périodes fraîches ou chaudes et dépendent des saisons. Les basses températures s’observent en décembre et janvier ; la moyenne est de 19,51°C mais les minima et les maximas atteignent respectivement 13,52°C et 14,64°C avec une amplitude thermique assez élevée de l’ordre de 11,01°C. Les périodes de haute chaleur s’observent en Mars et Avril avec une moyenne de 34,96°C et des minima et maxima atteignant respectivement 29,96° et 39,96°C</w:t>
      </w:r>
      <w:r>
        <w:rPr>
          <w:rFonts w:ascii="Arial Narrow" w:hAnsi="Arial Narrow" w:cs="Times New Roman"/>
          <w:sz w:val="24"/>
        </w:rPr>
        <w:t>.</w:t>
      </w:r>
    </w:p>
    <w:p w14:paraId="2CEB2EEC" w14:textId="77777777" w:rsidR="00B6739F" w:rsidRPr="004820C2" w:rsidRDefault="00B6739F" w:rsidP="00B6739F">
      <w:pPr>
        <w:pStyle w:val="Titre3"/>
        <w:spacing w:after="240" w:line="276" w:lineRule="auto"/>
        <w:rPr>
          <w:rFonts w:ascii="Arial Narrow" w:hAnsi="Arial Narrow"/>
          <w:b/>
          <w:color w:val="auto"/>
        </w:rPr>
      </w:pPr>
      <w:bookmarkStart w:id="76" w:name="_Toc117631604"/>
      <w:r>
        <w:rPr>
          <w:rFonts w:ascii="Arial Narrow" w:hAnsi="Arial Narrow"/>
          <w:b/>
          <w:color w:val="auto"/>
        </w:rPr>
        <w:t>4.3.3</w:t>
      </w:r>
      <w:r w:rsidRPr="004820C2">
        <w:rPr>
          <w:rFonts w:ascii="Arial Narrow" w:hAnsi="Arial Narrow"/>
          <w:b/>
          <w:color w:val="auto"/>
        </w:rPr>
        <w:t>. Ensoleillement</w:t>
      </w:r>
      <w:bookmarkEnd w:id="76"/>
    </w:p>
    <w:p w14:paraId="5573E076" w14:textId="77777777" w:rsidR="00B6739F" w:rsidRDefault="00B6739F" w:rsidP="00B6739F">
      <w:pPr>
        <w:spacing w:line="276" w:lineRule="auto"/>
        <w:jc w:val="both"/>
        <w:rPr>
          <w:rFonts w:ascii="Arial Narrow" w:hAnsi="Arial Narrow"/>
          <w:sz w:val="24"/>
        </w:rPr>
      </w:pPr>
      <w:r w:rsidRPr="004820C2">
        <w:rPr>
          <w:rFonts w:ascii="Arial Narrow" w:hAnsi="Arial Narrow"/>
          <w:sz w:val="24"/>
        </w:rPr>
        <w:t xml:space="preserve">Le Tchad dispose d’un ensoleillement remarquable sur la totalité de son territoire. Le rayonnement solaire reçu quotidiennement est de l’ordre de 6 KWh/m2 sur une surface horizontale. </w:t>
      </w:r>
      <w:r w:rsidRPr="004820C2">
        <w:rPr>
          <w:rFonts w:ascii="Arial Narrow" w:hAnsi="Arial Narrow" w:cs="Times New Roman"/>
          <w:sz w:val="24"/>
          <w:szCs w:val="24"/>
          <w:lang w:val="fr-CA"/>
        </w:rPr>
        <w:t>Le nombre d’heures de cet ensoleillement par an varie de 2.850 heures au sud à 3.750 heures au nord du pays. L’intensité du rayonnement global varie en moyenne de 4,5 à 6,5 kWh/m2/j</w:t>
      </w:r>
      <w:r w:rsidRPr="004820C2">
        <w:rPr>
          <w:rFonts w:ascii="Arial Narrow" w:hAnsi="Arial Narrow"/>
          <w:sz w:val="24"/>
        </w:rPr>
        <w:t xml:space="preserve">. D’après la figure Le rayonnement solaire de la zone d’étude du projet PASET se présente de la manière suivante : (i) Dans la zone sahélienne, le rayonnement solaire varie de 1800 à 2400 </w:t>
      </w:r>
      <w:proofErr w:type="spellStart"/>
      <w:r w:rsidRPr="004820C2">
        <w:rPr>
          <w:rFonts w:ascii="Arial Narrow" w:hAnsi="Arial Narrow"/>
          <w:sz w:val="24"/>
        </w:rPr>
        <w:t>Kwh</w:t>
      </w:r>
      <w:proofErr w:type="spellEnd"/>
      <w:r w:rsidRPr="004820C2">
        <w:rPr>
          <w:rFonts w:ascii="Arial Narrow" w:hAnsi="Arial Narrow"/>
          <w:sz w:val="24"/>
        </w:rPr>
        <w:t xml:space="preserve">/j ; (ii) La zone sahélo soudanienne présente un rayonnement solaire </w:t>
      </w:r>
      <w:r w:rsidRPr="00EC75A2">
        <w:rPr>
          <w:rFonts w:ascii="Arial Narrow" w:hAnsi="Arial Narrow"/>
          <w:sz w:val="24"/>
        </w:rPr>
        <w:t xml:space="preserve">1100 à 1250 </w:t>
      </w:r>
      <w:r w:rsidRPr="004820C2">
        <w:rPr>
          <w:rFonts w:ascii="Arial Narrow" w:hAnsi="Arial Narrow"/>
          <w:sz w:val="24"/>
        </w:rPr>
        <w:t>(iii) la zone soudanienne a un rayonnement qui varie de 1650 à 2200 KWh/J.</w:t>
      </w:r>
    </w:p>
    <w:p w14:paraId="5976E8B4" w14:textId="77777777" w:rsidR="00B6739F" w:rsidRPr="004820C2" w:rsidRDefault="00B6739F" w:rsidP="00B6739F">
      <w:pPr>
        <w:spacing w:beforeLines="50" w:before="120" w:afterLines="50" w:after="120" w:line="276" w:lineRule="auto"/>
        <w:jc w:val="center"/>
        <w:rPr>
          <w:rFonts w:ascii="Arial Narrow" w:eastAsia="Times New Roman" w:hAnsi="Arial Narrow" w:cs="Times New Roman"/>
          <w:noProof/>
          <w:sz w:val="24"/>
          <w:szCs w:val="24"/>
          <w:lang w:eastAsia="fr-FR"/>
        </w:rPr>
      </w:pPr>
      <w:r w:rsidRPr="004A0270">
        <w:rPr>
          <w:rFonts w:ascii="Arial Narrow" w:eastAsia="Times New Roman" w:hAnsi="Arial Narrow" w:cs="Times New Roman"/>
          <w:noProof/>
          <w:sz w:val="24"/>
          <w:szCs w:val="24"/>
          <w:lang w:eastAsia="fr-FR"/>
        </w:rPr>
        <w:drawing>
          <wp:inline distT="0" distB="0" distL="0" distR="0" wp14:anchorId="4929A16A" wp14:editId="5D223081">
            <wp:extent cx="2874645" cy="2311400"/>
            <wp:effectExtent l="0" t="0" r="1905" b="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74645" cy="2311400"/>
                    </a:xfrm>
                    <a:prstGeom prst="rect">
                      <a:avLst/>
                    </a:prstGeom>
                    <a:noFill/>
                    <a:ln w="9525">
                      <a:noFill/>
                      <a:miter lim="800000"/>
                      <a:headEnd/>
                      <a:tailEnd/>
                    </a:ln>
                  </pic:spPr>
                </pic:pic>
              </a:graphicData>
            </a:graphic>
          </wp:inline>
        </w:drawing>
      </w:r>
    </w:p>
    <w:p w14:paraId="41CA396D" w14:textId="77777777" w:rsidR="00B6739F" w:rsidRDefault="00B6739F" w:rsidP="00B6739F">
      <w:pPr>
        <w:spacing w:after="200" w:line="276" w:lineRule="auto"/>
        <w:rPr>
          <w:rFonts w:ascii="Arial Narrow" w:eastAsia="Times New Roman" w:hAnsi="Arial Narrow" w:cs="Times New Roman"/>
          <w:bCs/>
          <w:sz w:val="24"/>
          <w:szCs w:val="24"/>
          <w:lang w:val="fr-CA" w:eastAsia="fr-FR"/>
        </w:rPr>
      </w:pPr>
      <w:bookmarkStart w:id="77" w:name="_Toc117631699"/>
      <w:r w:rsidRPr="00DC0921">
        <w:rPr>
          <w:rFonts w:ascii="Arial Narrow" w:eastAsia="Times New Roman" w:hAnsi="Arial Narrow" w:cs="Times New Roman"/>
          <w:bCs/>
          <w:sz w:val="24"/>
          <w:szCs w:val="24"/>
          <w:lang w:eastAsia="fr-FR"/>
        </w:rPr>
        <w:t xml:space="preserve">Figure </w:t>
      </w:r>
      <w:r w:rsidRPr="00DC0921">
        <w:rPr>
          <w:rFonts w:ascii="Arial Narrow" w:eastAsia="Times New Roman" w:hAnsi="Arial Narrow" w:cs="Times New Roman"/>
          <w:bCs/>
          <w:sz w:val="24"/>
          <w:szCs w:val="24"/>
          <w:lang w:eastAsia="fr-FR"/>
        </w:rPr>
        <w:fldChar w:fldCharType="begin"/>
      </w:r>
      <w:r w:rsidRPr="00DC0921">
        <w:rPr>
          <w:rFonts w:ascii="Arial Narrow" w:eastAsia="Times New Roman" w:hAnsi="Arial Narrow" w:cs="Times New Roman"/>
          <w:bCs/>
          <w:sz w:val="24"/>
          <w:szCs w:val="24"/>
          <w:lang w:eastAsia="fr-FR"/>
        </w:rPr>
        <w:instrText xml:space="preserve"> SEQ Figure \* ARABIC </w:instrText>
      </w:r>
      <w:r w:rsidRPr="00DC0921">
        <w:rPr>
          <w:rFonts w:ascii="Arial Narrow" w:eastAsia="Times New Roman" w:hAnsi="Arial Narrow" w:cs="Times New Roman"/>
          <w:bCs/>
          <w:sz w:val="24"/>
          <w:szCs w:val="24"/>
          <w:lang w:eastAsia="fr-FR"/>
        </w:rPr>
        <w:fldChar w:fldCharType="separate"/>
      </w:r>
      <w:r w:rsidR="00140A5C">
        <w:rPr>
          <w:rFonts w:ascii="Arial Narrow" w:eastAsia="Times New Roman" w:hAnsi="Arial Narrow" w:cs="Times New Roman"/>
          <w:bCs/>
          <w:noProof/>
          <w:sz w:val="24"/>
          <w:szCs w:val="24"/>
          <w:lang w:eastAsia="fr-FR"/>
        </w:rPr>
        <w:t>13</w:t>
      </w:r>
      <w:r w:rsidRPr="00DC0921">
        <w:rPr>
          <w:rFonts w:ascii="Arial Narrow" w:eastAsia="Times New Roman" w:hAnsi="Arial Narrow" w:cs="Times New Roman"/>
          <w:bCs/>
          <w:sz w:val="24"/>
          <w:szCs w:val="24"/>
          <w:lang w:eastAsia="fr-FR"/>
        </w:rPr>
        <w:fldChar w:fldCharType="end"/>
      </w:r>
      <w:r w:rsidRPr="00DC0921">
        <w:rPr>
          <w:rFonts w:ascii="Arial Narrow" w:eastAsia="Times New Roman" w:hAnsi="Arial Narrow" w:cs="Times New Roman"/>
          <w:bCs/>
          <w:sz w:val="24"/>
          <w:szCs w:val="24"/>
          <w:lang w:eastAsia="fr-FR"/>
        </w:rPr>
        <w:t> :</w:t>
      </w:r>
      <w:r w:rsidRPr="004820C2">
        <w:rPr>
          <w:rFonts w:ascii="Arial Narrow" w:eastAsia="Times New Roman" w:hAnsi="Arial Narrow" w:cs="Times New Roman"/>
          <w:b/>
          <w:bCs/>
          <w:sz w:val="24"/>
          <w:szCs w:val="24"/>
          <w:lang w:eastAsia="fr-FR"/>
        </w:rPr>
        <w:t xml:space="preserve"> </w:t>
      </w:r>
      <w:r w:rsidRPr="004820C2">
        <w:rPr>
          <w:rFonts w:ascii="Arial Narrow" w:eastAsia="Times New Roman" w:hAnsi="Arial Narrow" w:cs="Times New Roman"/>
          <w:bCs/>
          <w:sz w:val="24"/>
          <w:szCs w:val="24"/>
          <w:lang w:val="fr-CA" w:eastAsia="fr-FR"/>
        </w:rPr>
        <w:t>Répartition de ressource solaire au Tchad</w:t>
      </w:r>
      <w:bookmarkEnd w:id="77"/>
      <w:r>
        <w:rPr>
          <w:rFonts w:ascii="Arial Narrow" w:eastAsia="Times New Roman" w:hAnsi="Arial Narrow" w:cs="Times New Roman"/>
          <w:bCs/>
          <w:sz w:val="24"/>
          <w:szCs w:val="24"/>
          <w:lang w:val="fr-CA" w:eastAsia="fr-FR"/>
        </w:rPr>
        <w:t xml:space="preserve"> </w:t>
      </w:r>
    </w:p>
    <w:p w14:paraId="0609E3FE" w14:textId="77777777" w:rsidR="00B6739F" w:rsidRDefault="00B6739F" w:rsidP="00B6739F">
      <w:pPr>
        <w:spacing w:after="200" w:line="276" w:lineRule="auto"/>
        <w:rPr>
          <w:rFonts w:ascii="Arial Narrow" w:eastAsia="Times New Roman" w:hAnsi="Arial Narrow" w:cs="Times New Roman"/>
          <w:bCs/>
          <w:sz w:val="24"/>
          <w:szCs w:val="24"/>
          <w:lang w:val="fr-CA" w:eastAsia="fr-FR"/>
        </w:rPr>
      </w:pPr>
      <w:r>
        <w:rPr>
          <w:rFonts w:ascii="Arial Narrow" w:eastAsia="Times New Roman" w:hAnsi="Arial Narrow" w:cs="Times New Roman"/>
          <w:bCs/>
          <w:sz w:val="24"/>
          <w:szCs w:val="24"/>
          <w:lang w:val="fr-CA" w:eastAsia="fr-FR"/>
        </w:rPr>
        <w:t>Source : Schéma directeur pour le développement des Énergies renouvelables au Tchad, 2018)</w:t>
      </w:r>
    </w:p>
    <w:p w14:paraId="447C2F23" w14:textId="77777777" w:rsidR="00B6739F" w:rsidRPr="004820C2" w:rsidRDefault="00B6739F" w:rsidP="00B6739F">
      <w:pPr>
        <w:pStyle w:val="Titre2"/>
        <w:spacing w:line="276" w:lineRule="auto"/>
        <w:rPr>
          <w:rFonts w:ascii="Arial Narrow" w:hAnsi="Arial Narrow"/>
          <w:b/>
          <w:color w:val="auto"/>
          <w:sz w:val="24"/>
          <w:szCs w:val="24"/>
        </w:rPr>
      </w:pPr>
      <w:bookmarkStart w:id="78" w:name="_Toc117631605"/>
      <w:bookmarkStart w:id="79" w:name="_Toc89414467"/>
      <w:bookmarkStart w:id="80" w:name="_Toc89496782"/>
      <w:r>
        <w:rPr>
          <w:rFonts w:ascii="Arial Narrow" w:hAnsi="Arial Narrow"/>
          <w:b/>
          <w:color w:val="auto"/>
          <w:sz w:val="24"/>
          <w:szCs w:val="24"/>
        </w:rPr>
        <w:t>4.4. Milieu b</w:t>
      </w:r>
      <w:r w:rsidRPr="004820C2">
        <w:rPr>
          <w:rFonts w:ascii="Arial Narrow" w:hAnsi="Arial Narrow"/>
          <w:b/>
          <w:color w:val="auto"/>
          <w:sz w:val="24"/>
          <w:szCs w:val="24"/>
        </w:rPr>
        <w:t>iologique</w:t>
      </w:r>
      <w:bookmarkEnd w:id="78"/>
    </w:p>
    <w:p w14:paraId="6B291D77" w14:textId="77777777" w:rsidR="00B6739F" w:rsidRPr="004820C2" w:rsidRDefault="00B6739F" w:rsidP="00B6739F">
      <w:pPr>
        <w:pStyle w:val="Titre3"/>
        <w:spacing w:line="276" w:lineRule="auto"/>
        <w:rPr>
          <w:rFonts w:ascii="Arial Narrow" w:eastAsia="Times New Roman" w:hAnsi="Arial Narrow"/>
          <w:b/>
          <w:color w:val="auto"/>
          <w:lang w:val="fr-CA"/>
        </w:rPr>
      </w:pPr>
      <w:bookmarkStart w:id="81" w:name="_Toc117631606"/>
      <w:r>
        <w:rPr>
          <w:rFonts w:ascii="Arial Narrow" w:eastAsia="Times New Roman" w:hAnsi="Arial Narrow"/>
          <w:b/>
          <w:color w:val="auto"/>
          <w:lang w:val="fr-CA"/>
        </w:rPr>
        <w:t>4.4</w:t>
      </w:r>
      <w:r w:rsidRPr="004820C2">
        <w:rPr>
          <w:rFonts w:ascii="Arial Narrow" w:eastAsia="Times New Roman" w:hAnsi="Arial Narrow"/>
          <w:b/>
          <w:color w:val="auto"/>
          <w:lang w:val="fr-CA"/>
        </w:rPr>
        <w:t>.1. Végétation</w:t>
      </w:r>
      <w:bookmarkEnd w:id="79"/>
      <w:bookmarkEnd w:id="80"/>
      <w:bookmarkEnd w:id="81"/>
    </w:p>
    <w:p w14:paraId="235C5093" w14:textId="77777777" w:rsidR="00B6739F" w:rsidRPr="004820C2" w:rsidRDefault="00B6739F" w:rsidP="00B6739F">
      <w:pPr>
        <w:spacing w:before="240" w:line="276" w:lineRule="auto"/>
        <w:jc w:val="both"/>
        <w:rPr>
          <w:rFonts w:ascii="Arial Narrow" w:hAnsi="Arial Narrow" w:cs="Times New Roman"/>
          <w:sz w:val="24"/>
          <w:szCs w:val="24"/>
          <w:lang w:val="fr-CA" w:eastAsia="fr-CA"/>
        </w:rPr>
      </w:pPr>
      <w:r w:rsidRPr="004820C2">
        <w:rPr>
          <w:rFonts w:ascii="Arial Narrow" w:hAnsi="Arial Narrow" w:cs="Times New Roman"/>
          <w:sz w:val="24"/>
          <w:szCs w:val="24"/>
          <w:lang w:val="fr-CA" w:eastAsia="fr-CA"/>
        </w:rPr>
        <w:t xml:space="preserve">La végétation </w:t>
      </w:r>
      <w:r w:rsidRPr="004820C2">
        <w:rPr>
          <w:rFonts w:ascii="Arial Narrow" w:hAnsi="Arial Narrow" w:cs="Times New Roman"/>
          <w:sz w:val="24"/>
          <w:szCs w:val="24"/>
        </w:rPr>
        <w:t>de la zone d’étude est en fonction du type de climat. Elle va de la steppe arbustive a</w:t>
      </w:r>
      <w:r>
        <w:rPr>
          <w:rFonts w:ascii="Arial Narrow" w:hAnsi="Arial Narrow" w:cs="Times New Roman"/>
          <w:sz w:val="24"/>
          <w:szCs w:val="24"/>
        </w:rPr>
        <w:t>u</w:t>
      </w:r>
      <w:r w:rsidRPr="004820C2">
        <w:rPr>
          <w:rFonts w:ascii="Arial Narrow" w:hAnsi="Arial Narrow" w:cs="Times New Roman"/>
          <w:sz w:val="24"/>
          <w:szCs w:val="24"/>
        </w:rPr>
        <w:t xml:space="preserve"> nord (Biltine) à la savane arborée au sud (Bongor) selon la base de données de P. SIDRAT, 2012. On y trouve :</w:t>
      </w:r>
    </w:p>
    <w:p w14:paraId="278BD213" w14:textId="77777777" w:rsidR="00B6739F" w:rsidRPr="00741E77" w:rsidRDefault="00B6739F" w:rsidP="003425F2">
      <w:pPr>
        <w:pStyle w:val="Paragraphedeliste"/>
        <w:numPr>
          <w:ilvl w:val="0"/>
          <w:numId w:val="99"/>
        </w:numPr>
        <w:tabs>
          <w:tab w:val="left" w:pos="1134"/>
          <w:tab w:val="left" w:pos="1985"/>
        </w:tabs>
        <w:spacing w:after="0" w:line="276" w:lineRule="auto"/>
        <w:jc w:val="both"/>
        <w:textAlignment w:val="baseline"/>
        <w:rPr>
          <w:rFonts w:ascii="Arial Narrow" w:hAnsi="Arial Narrow"/>
        </w:rPr>
      </w:pPr>
      <w:r w:rsidRPr="00741E77">
        <w:rPr>
          <w:rFonts w:ascii="Arial Narrow" w:hAnsi="Arial Narrow" w:cs="Times New Roman"/>
          <w:b/>
          <w:sz w:val="24"/>
          <w:szCs w:val="24"/>
        </w:rPr>
        <w:t>Dans la zone sahélienne,</w:t>
      </w:r>
      <w:r w:rsidRPr="00741E77">
        <w:rPr>
          <w:rFonts w:ascii="Arial Narrow" w:hAnsi="Arial Narrow" w:cs="Times New Roman"/>
          <w:sz w:val="24"/>
          <w:szCs w:val="24"/>
        </w:rPr>
        <w:t xml:space="preserve"> la savane arborée à combrétacées occupe la majeure partie du centre de la province de Wadi </w:t>
      </w:r>
      <w:proofErr w:type="spellStart"/>
      <w:r w:rsidRPr="00741E77">
        <w:rPr>
          <w:rFonts w:ascii="Arial Narrow" w:hAnsi="Arial Narrow" w:cs="Times New Roman"/>
          <w:sz w:val="24"/>
          <w:szCs w:val="24"/>
        </w:rPr>
        <w:t>fira</w:t>
      </w:r>
      <w:proofErr w:type="spellEnd"/>
      <w:r w:rsidRPr="00741E77">
        <w:rPr>
          <w:rFonts w:ascii="Arial Narrow" w:hAnsi="Arial Narrow" w:cs="Times New Roman"/>
          <w:sz w:val="24"/>
          <w:szCs w:val="24"/>
        </w:rPr>
        <w:t xml:space="preserve"> puis vient la steppe arbustive et herbacée à l’Ouest. On y trouve aussi la végétation très clairsemée à l’Ouest de la pro</w:t>
      </w:r>
      <w:r w:rsidRPr="00741E77">
        <w:rPr>
          <w:rFonts w:ascii="Arial Narrow" w:hAnsi="Arial Narrow" w:cs="Times New Roman"/>
          <w:b/>
          <w:sz w:val="24"/>
          <w:szCs w:val="24"/>
        </w:rPr>
        <w:t>v</w:t>
      </w:r>
      <w:r w:rsidRPr="00741E77">
        <w:rPr>
          <w:rFonts w:ascii="Arial Narrow" w:hAnsi="Arial Narrow" w:cs="Times New Roman"/>
          <w:sz w:val="24"/>
          <w:szCs w:val="24"/>
        </w:rPr>
        <w:t xml:space="preserve">ince. </w:t>
      </w:r>
      <w:r w:rsidRPr="00741E77">
        <w:rPr>
          <w:rFonts w:ascii="Arial Narrow" w:hAnsi="Arial Narrow"/>
          <w:sz w:val="24"/>
        </w:rPr>
        <w:t xml:space="preserve">La végétation de la province du Wadi </w:t>
      </w:r>
      <w:proofErr w:type="spellStart"/>
      <w:r w:rsidRPr="00741E77">
        <w:rPr>
          <w:rFonts w:ascii="Arial Narrow" w:hAnsi="Arial Narrow"/>
          <w:sz w:val="24"/>
        </w:rPr>
        <w:t>Fira</w:t>
      </w:r>
      <w:proofErr w:type="spellEnd"/>
      <w:r w:rsidRPr="00741E77">
        <w:rPr>
          <w:rFonts w:ascii="Arial Narrow" w:hAnsi="Arial Narrow"/>
          <w:sz w:val="24"/>
        </w:rPr>
        <w:t xml:space="preserve"> est fortement dégradée où les espèces les plus fréquentes sont : </w:t>
      </w:r>
      <w:proofErr w:type="spellStart"/>
      <w:r w:rsidRPr="00741E77">
        <w:rPr>
          <w:rFonts w:ascii="Arial Narrow" w:hAnsi="Arial Narrow"/>
          <w:i/>
          <w:sz w:val="24"/>
        </w:rPr>
        <w:t>Calotropis</w:t>
      </w:r>
      <w:proofErr w:type="spellEnd"/>
      <w:r w:rsidRPr="00741E77">
        <w:rPr>
          <w:rFonts w:ascii="Arial Narrow" w:hAnsi="Arial Narrow"/>
          <w:i/>
          <w:sz w:val="24"/>
        </w:rPr>
        <w:t xml:space="preserve"> </w:t>
      </w:r>
      <w:proofErr w:type="spellStart"/>
      <w:r w:rsidRPr="00741E77">
        <w:rPr>
          <w:rFonts w:ascii="Arial Narrow" w:hAnsi="Arial Narrow"/>
          <w:i/>
          <w:sz w:val="24"/>
        </w:rPr>
        <w:t>procera</w:t>
      </w:r>
      <w:proofErr w:type="spellEnd"/>
      <w:r w:rsidRPr="00741E77">
        <w:rPr>
          <w:rFonts w:ascii="Arial Narrow" w:hAnsi="Arial Narrow"/>
          <w:i/>
          <w:sz w:val="24"/>
        </w:rPr>
        <w:t xml:space="preserve">, </w:t>
      </w:r>
      <w:proofErr w:type="spellStart"/>
      <w:r w:rsidRPr="00741E77">
        <w:rPr>
          <w:rFonts w:ascii="Arial Narrow" w:hAnsi="Arial Narrow"/>
          <w:i/>
          <w:sz w:val="24"/>
        </w:rPr>
        <w:t>Boscia</w:t>
      </w:r>
      <w:proofErr w:type="spellEnd"/>
      <w:r w:rsidRPr="00741E77">
        <w:rPr>
          <w:rFonts w:ascii="Arial Narrow" w:hAnsi="Arial Narrow"/>
          <w:i/>
          <w:sz w:val="24"/>
        </w:rPr>
        <w:t xml:space="preserve"> senegalensis, </w:t>
      </w:r>
      <w:proofErr w:type="spellStart"/>
      <w:r w:rsidRPr="00741E77">
        <w:rPr>
          <w:rFonts w:ascii="Arial Narrow" w:hAnsi="Arial Narrow"/>
          <w:i/>
          <w:sz w:val="24"/>
        </w:rPr>
        <w:t>Adenium</w:t>
      </w:r>
      <w:proofErr w:type="spellEnd"/>
      <w:r w:rsidRPr="00741E77">
        <w:rPr>
          <w:rFonts w:ascii="Arial Narrow" w:hAnsi="Arial Narrow"/>
          <w:i/>
          <w:sz w:val="24"/>
        </w:rPr>
        <w:t xml:space="preserve"> </w:t>
      </w:r>
      <w:proofErr w:type="spellStart"/>
      <w:r w:rsidRPr="00741E77">
        <w:rPr>
          <w:rFonts w:ascii="Arial Narrow" w:hAnsi="Arial Narrow"/>
          <w:i/>
          <w:sz w:val="24"/>
        </w:rPr>
        <w:t>obesium</w:t>
      </w:r>
      <w:proofErr w:type="spellEnd"/>
      <w:r w:rsidRPr="00741E77">
        <w:rPr>
          <w:rFonts w:ascii="Arial Narrow" w:hAnsi="Arial Narrow"/>
          <w:i/>
          <w:sz w:val="24"/>
        </w:rPr>
        <w:t xml:space="preserve">, Balanites aegyptiaca, </w:t>
      </w:r>
      <w:proofErr w:type="spellStart"/>
      <w:r w:rsidRPr="00741E77">
        <w:rPr>
          <w:rFonts w:ascii="Arial Narrow" w:hAnsi="Arial Narrow"/>
          <w:i/>
          <w:sz w:val="24"/>
        </w:rPr>
        <w:t>Tamarindus</w:t>
      </w:r>
      <w:proofErr w:type="spellEnd"/>
      <w:r w:rsidRPr="00741E77">
        <w:rPr>
          <w:rFonts w:ascii="Arial Narrow" w:hAnsi="Arial Narrow"/>
          <w:i/>
          <w:sz w:val="24"/>
        </w:rPr>
        <w:t xml:space="preserve"> </w:t>
      </w:r>
      <w:proofErr w:type="spellStart"/>
      <w:r w:rsidRPr="00741E77">
        <w:rPr>
          <w:rFonts w:ascii="Arial Narrow" w:hAnsi="Arial Narrow"/>
          <w:i/>
          <w:sz w:val="24"/>
        </w:rPr>
        <w:t>indica</w:t>
      </w:r>
      <w:proofErr w:type="spellEnd"/>
      <w:r w:rsidRPr="00741E77">
        <w:rPr>
          <w:rFonts w:ascii="Arial Narrow" w:hAnsi="Arial Narrow"/>
          <w:i/>
          <w:sz w:val="24"/>
        </w:rPr>
        <w:t xml:space="preserve">, Albizia </w:t>
      </w:r>
      <w:proofErr w:type="spellStart"/>
      <w:r w:rsidRPr="00741E77">
        <w:rPr>
          <w:rFonts w:ascii="Arial Narrow" w:hAnsi="Arial Narrow"/>
          <w:i/>
          <w:sz w:val="24"/>
        </w:rPr>
        <w:t>amara</w:t>
      </w:r>
      <w:proofErr w:type="spellEnd"/>
      <w:r w:rsidRPr="00741E77">
        <w:rPr>
          <w:rFonts w:ascii="Arial Narrow" w:hAnsi="Arial Narrow"/>
          <w:i/>
          <w:sz w:val="24"/>
        </w:rPr>
        <w:t xml:space="preserve">, Acacia nilotica, Acacia </w:t>
      </w:r>
      <w:proofErr w:type="spellStart"/>
      <w:r w:rsidRPr="00741E77">
        <w:rPr>
          <w:rFonts w:ascii="Arial Narrow" w:hAnsi="Arial Narrow"/>
          <w:i/>
          <w:sz w:val="24"/>
        </w:rPr>
        <w:t>senegal</w:t>
      </w:r>
      <w:proofErr w:type="spellEnd"/>
      <w:r w:rsidRPr="00741E77">
        <w:rPr>
          <w:rFonts w:ascii="Arial Narrow" w:hAnsi="Arial Narrow"/>
          <w:i/>
          <w:sz w:val="24"/>
        </w:rPr>
        <w:t xml:space="preserve">, </w:t>
      </w:r>
      <w:proofErr w:type="spellStart"/>
      <w:r w:rsidRPr="00741E77">
        <w:rPr>
          <w:rFonts w:ascii="Arial Narrow" w:hAnsi="Arial Narrow"/>
          <w:i/>
          <w:sz w:val="24"/>
        </w:rPr>
        <w:t>Acicia</w:t>
      </w:r>
      <w:proofErr w:type="spellEnd"/>
      <w:r w:rsidRPr="00741E77">
        <w:rPr>
          <w:rFonts w:ascii="Arial Narrow" w:hAnsi="Arial Narrow"/>
          <w:i/>
          <w:sz w:val="24"/>
        </w:rPr>
        <w:t xml:space="preserve"> </w:t>
      </w:r>
      <w:proofErr w:type="spellStart"/>
      <w:r w:rsidRPr="00741E77">
        <w:rPr>
          <w:rFonts w:ascii="Arial Narrow" w:hAnsi="Arial Narrow"/>
          <w:i/>
          <w:sz w:val="24"/>
        </w:rPr>
        <w:t>tortilis</w:t>
      </w:r>
      <w:proofErr w:type="spellEnd"/>
      <w:r w:rsidRPr="00741E77">
        <w:rPr>
          <w:rFonts w:ascii="Arial Narrow" w:hAnsi="Arial Narrow"/>
          <w:i/>
          <w:sz w:val="24"/>
        </w:rPr>
        <w:t xml:space="preserve">, Acacia </w:t>
      </w:r>
      <w:proofErr w:type="spellStart"/>
      <w:r w:rsidRPr="00741E77">
        <w:rPr>
          <w:rFonts w:ascii="Arial Narrow" w:hAnsi="Arial Narrow"/>
          <w:i/>
          <w:sz w:val="24"/>
        </w:rPr>
        <w:t>mellifera</w:t>
      </w:r>
      <w:proofErr w:type="spellEnd"/>
      <w:r w:rsidRPr="00741E77">
        <w:rPr>
          <w:rFonts w:ascii="Arial Narrow" w:hAnsi="Arial Narrow"/>
          <w:i/>
          <w:sz w:val="24"/>
        </w:rPr>
        <w:t xml:space="preserve"> et </w:t>
      </w:r>
      <w:proofErr w:type="spellStart"/>
      <w:r w:rsidRPr="00741E77">
        <w:rPr>
          <w:rFonts w:ascii="Arial Narrow" w:hAnsi="Arial Narrow"/>
          <w:i/>
          <w:sz w:val="24"/>
        </w:rPr>
        <w:t>Aristida</w:t>
      </w:r>
      <w:proofErr w:type="spellEnd"/>
      <w:r w:rsidRPr="00741E77">
        <w:rPr>
          <w:rFonts w:ascii="Arial Narrow" w:hAnsi="Arial Narrow"/>
          <w:i/>
          <w:sz w:val="24"/>
        </w:rPr>
        <w:t xml:space="preserve"> </w:t>
      </w:r>
      <w:proofErr w:type="spellStart"/>
      <w:r w:rsidRPr="00741E77">
        <w:rPr>
          <w:rFonts w:ascii="Arial Narrow" w:hAnsi="Arial Narrow"/>
          <w:i/>
          <w:sz w:val="24"/>
        </w:rPr>
        <w:t>adscensionis</w:t>
      </w:r>
      <w:proofErr w:type="spellEnd"/>
      <w:r w:rsidRPr="00741E77">
        <w:rPr>
          <w:rFonts w:ascii="Arial Narrow" w:hAnsi="Arial Narrow"/>
          <w:i/>
          <w:sz w:val="24"/>
        </w:rPr>
        <w:t xml:space="preserve">, </w:t>
      </w:r>
      <w:proofErr w:type="spellStart"/>
      <w:r w:rsidRPr="00741E77">
        <w:rPr>
          <w:rFonts w:ascii="Arial Narrow" w:hAnsi="Arial Narrow"/>
          <w:i/>
          <w:sz w:val="24"/>
        </w:rPr>
        <w:t>Eragrotis</w:t>
      </w:r>
      <w:proofErr w:type="spellEnd"/>
      <w:r w:rsidRPr="00741E77">
        <w:rPr>
          <w:rFonts w:ascii="Arial Narrow" w:hAnsi="Arial Narrow"/>
          <w:i/>
          <w:sz w:val="24"/>
        </w:rPr>
        <w:t xml:space="preserve"> </w:t>
      </w:r>
      <w:proofErr w:type="spellStart"/>
      <w:r w:rsidRPr="00741E77">
        <w:rPr>
          <w:rFonts w:ascii="Arial Narrow" w:hAnsi="Arial Narrow"/>
          <w:i/>
          <w:sz w:val="24"/>
        </w:rPr>
        <w:t>tremula</w:t>
      </w:r>
      <w:proofErr w:type="spellEnd"/>
      <w:r w:rsidRPr="00741E77">
        <w:rPr>
          <w:rFonts w:ascii="Arial Narrow" w:hAnsi="Arial Narrow"/>
          <w:i/>
          <w:sz w:val="24"/>
        </w:rPr>
        <w:t xml:space="preserve">, </w:t>
      </w:r>
      <w:proofErr w:type="spellStart"/>
      <w:r w:rsidRPr="00741E77">
        <w:rPr>
          <w:rFonts w:ascii="Arial Narrow" w:hAnsi="Arial Narrow"/>
          <w:i/>
          <w:sz w:val="24"/>
        </w:rPr>
        <w:t>Cenchrus</w:t>
      </w:r>
      <w:proofErr w:type="spellEnd"/>
      <w:r w:rsidRPr="00741E77">
        <w:rPr>
          <w:rFonts w:ascii="Arial Narrow" w:hAnsi="Arial Narrow"/>
          <w:i/>
          <w:sz w:val="24"/>
        </w:rPr>
        <w:t xml:space="preserve"> </w:t>
      </w:r>
      <w:proofErr w:type="spellStart"/>
      <w:r w:rsidRPr="00741E77">
        <w:rPr>
          <w:rFonts w:ascii="Arial Narrow" w:hAnsi="Arial Narrow"/>
          <w:i/>
          <w:sz w:val="24"/>
        </w:rPr>
        <w:t>biflorus</w:t>
      </w:r>
      <w:proofErr w:type="spellEnd"/>
      <w:r w:rsidRPr="00741E77">
        <w:rPr>
          <w:rFonts w:ascii="Arial Narrow" w:hAnsi="Arial Narrow"/>
          <w:i/>
          <w:sz w:val="24"/>
        </w:rPr>
        <w:t xml:space="preserve">, </w:t>
      </w:r>
      <w:proofErr w:type="spellStart"/>
      <w:r w:rsidRPr="00741E77">
        <w:rPr>
          <w:rFonts w:ascii="Arial Narrow" w:hAnsi="Arial Narrow"/>
          <w:i/>
          <w:sz w:val="24"/>
        </w:rPr>
        <w:t>Dactyloctenum</w:t>
      </w:r>
      <w:proofErr w:type="spellEnd"/>
      <w:r w:rsidRPr="00741E77">
        <w:rPr>
          <w:rFonts w:ascii="Arial Narrow" w:hAnsi="Arial Narrow"/>
          <w:i/>
          <w:sz w:val="24"/>
        </w:rPr>
        <w:t xml:space="preserve"> </w:t>
      </w:r>
      <w:proofErr w:type="spellStart"/>
      <w:r w:rsidRPr="00741E77">
        <w:rPr>
          <w:rFonts w:ascii="Arial Narrow" w:hAnsi="Arial Narrow"/>
          <w:i/>
          <w:sz w:val="24"/>
        </w:rPr>
        <w:t>aegyptium</w:t>
      </w:r>
      <w:proofErr w:type="spellEnd"/>
      <w:r w:rsidRPr="00741E77">
        <w:rPr>
          <w:rFonts w:ascii="Arial Narrow" w:hAnsi="Arial Narrow"/>
          <w:i/>
          <w:sz w:val="24"/>
        </w:rPr>
        <w:t xml:space="preserve">, </w:t>
      </w:r>
      <w:proofErr w:type="spellStart"/>
      <w:r w:rsidRPr="00741E77">
        <w:rPr>
          <w:rFonts w:ascii="Arial Narrow" w:hAnsi="Arial Narrow"/>
          <w:i/>
          <w:sz w:val="24"/>
        </w:rPr>
        <w:t>Dactyloctenium</w:t>
      </w:r>
      <w:proofErr w:type="spellEnd"/>
      <w:r w:rsidRPr="00741E77">
        <w:rPr>
          <w:rFonts w:ascii="Arial Narrow" w:hAnsi="Arial Narrow"/>
          <w:i/>
          <w:sz w:val="24"/>
        </w:rPr>
        <w:t xml:space="preserve"> </w:t>
      </w:r>
      <w:proofErr w:type="spellStart"/>
      <w:r w:rsidRPr="00741E77">
        <w:rPr>
          <w:rFonts w:ascii="Arial Narrow" w:hAnsi="Arial Narrow"/>
          <w:i/>
          <w:sz w:val="24"/>
        </w:rPr>
        <w:t>aegyptiacum</w:t>
      </w:r>
      <w:proofErr w:type="spellEnd"/>
      <w:r w:rsidRPr="00741E77">
        <w:rPr>
          <w:rFonts w:ascii="Arial Narrow" w:hAnsi="Arial Narrow"/>
          <w:i/>
          <w:sz w:val="24"/>
        </w:rPr>
        <w:t xml:space="preserve">, Cassia </w:t>
      </w:r>
      <w:proofErr w:type="spellStart"/>
      <w:r w:rsidRPr="00741E77">
        <w:rPr>
          <w:rFonts w:ascii="Arial Narrow" w:hAnsi="Arial Narrow"/>
          <w:i/>
          <w:sz w:val="24"/>
        </w:rPr>
        <w:t>sp</w:t>
      </w:r>
      <w:proofErr w:type="spellEnd"/>
      <w:r w:rsidRPr="00741E77">
        <w:rPr>
          <w:rFonts w:ascii="Arial Narrow" w:hAnsi="Arial Narrow"/>
          <w:i/>
          <w:sz w:val="24"/>
        </w:rPr>
        <w:t xml:space="preserve"> (herbacées). </w:t>
      </w:r>
    </w:p>
    <w:p w14:paraId="3A06DEFF" w14:textId="2B0456A2" w:rsidR="00B6739F" w:rsidRPr="00741E77" w:rsidRDefault="00B6739F" w:rsidP="003425F2">
      <w:pPr>
        <w:pStyle w:val="Paragraphedeliste"/>
        <w:numPr>
          <w:ilvl w:val="0"/>
          <w:numId w:val="99"/>
        </w:numPr>
        <w:tabs>
          <w:tab w:val="left" w:pos="1134"/>
          <w:tab w:val="left" w:pos="1985"/>
        </w:tabs>
        <w:spacing w:after="0" w:line="276" w:lineRule="auto"/>
        <w:jc w:val="both"/>
        <w:textAlignment w:val="baseline"/>
        <w:rPr>
          <w:rFonts w:ascii="Arial Narrow" w:hAnsi="Arial Narrow" w:cs="Times New Roman"/>
          <w:sz w:val="24"/>
          <w:szCs w:val="24"/>
        </w:rPr>
      </w:pPr>
      <w:r w:rsidRPr="00741E77">
        <w:rPr>
          <w:rFonts w:ascii="Arial Narrow" w:hAnsi="Arial Narrow" w:cs="Times New Roman"/>
          <w:b/>
          <w:sz w:val="24"/>
          <w:szCs w:val="24"/>
        </w:rPr>
        <w:t>Dans la zone sahélo soudanienne</w:t>
      </w:r>
      <w:r w:rsidRPr="00741E77">
        <w:rPr>
          <w:rFonts w:ascii="Arial Narrow" w:hAnsi="Arial Narrow" w:cs="Times New Roman"/>
          <w:sz w:val="24"/>
          <w:szCs w:val="24"/>
        </w:rPr>
        <w:t xml:space="preserve">, on trouve : (i) la savane arbustive à </w:t>
      </w:r>
      <w:proofErr w:type="spellStart"/>
      <w:r w:rsidRPr="00741E77">
        <w:rPr>
          <w:rFonts w:ascii="Arial Narrow" w:hAnsi="Arial Narrow" w:cs="Times New Roman"/>
          <w:i/>
          <w:sz w:val="24"/>
          <w:szCs w:val="24"/>
        </w:rPr>
        <w:t>Accacia</w:t>
      </w:r>
      <w:proofErr w:type="spellEnd"/>
      <w:r w:rsidRPr="00741E77">
        <w:rPr>
          <w:rFonts w:ascii="Arial Narrow" w:hAnsi="Arial Narrow" w:cs="Times New Roman"/>
          <w:i/>
          <w:sz w:val="24"/>
          <w:szCs w:val="24"/>
        </w:rPr>
        <w:t xml:space="preserve"> </w:t>
      </w:r>
      <w:proofErr w:type="spellStart"/>
      <w:r w:rsidRPr="00741E77">
        <w:rPr>
          <w:rFonts w:ascii="Arial Narrow" w:hAnsi="Arial Narrow" w:cs="Times New Roman"/>
          <w:i/>
          <w:sz w:val="24"/>
          <w:szCs w:val="24"/>
        </w:rPr>
        <w:t>albida</w:t>
      </w:r>
      <w:proofErr w:type="spellEnd"/>
      <w:r w:rsidRPr="00741E77">
        <w:rPr>
          <w:rFonts w:ascii="Arial Narrow" w:hAnsi="Arial Narrow" w:cs="Times New Roman"/>
          <w:sz w:val="24"/>
          <w:szCs w:val="24"/>
        </w:rPr>
        <w:t xml:space="preserve"> qui s’étend sur une grande partie du centre vers le Nord et dans la province du lac.  (ii)</w:t>
      </w:r>
      <w:r w:rsidR="00625EB0">
        <w:rPr>
          <w:rFonts w:ascii="Arial Narrow" w:hAnsi="Arial Narrow" w:cs="Times New Roman"/>
          <w:sz w:val="24"/>
          <w:szCs w:val="24"/>
        </w:rPr>
        <w:t xml:space="preserve"> </w:t>
      </w:r>
      <w:r w:rsidRPr="00741E77">
        <w:rPr>
          <w:rFonts w:ascii="Arial Narrow" w:hAnsi="Arial Narrow" w:cs="Times New Roman"/>
          <w:sz w:val="24"/>
          <w:szCs w:val="24"/>
        </w:rPr>
        <w:t xml:space="preserve">une steppe arborée à </w:t>
      </w:r>
      <w:proofErr w:type="spellStart"/>
      <w:r w:rsidRPr="00741E77">
        <w:rPr>
          <w:rFonts w:ascii="Arial Narrow" w:hAnsi="Arial Narrow" w:cs="Times New Roman"/>
          <w:i/>
          <w:sz w:val="24"/>
          <w:szCs w:val="24"/>
        </w:rPr>
        <w:t>accacia</w:t>
      </w:r>
      <w:proofErr w:type="spellEnd"/>
      <w:r w:rsidRPr="00741E77">
        <w:rPr>
          <w:rFonts w:ascii="Arial Narrow" w:hAnsi="Arial Narrow" w:cs="Times New Roman"/>
          <w:i/>
          <w:sz w:val="24"/>
          <w:szCs w:val="24"/>
        </w:rPr>
        <w:t xml:space="preserve"> senegalensis</w:t>
      </w:r>
      <w:r w:rsidRPr="00741E77">
        <w:rPr>
          <w:rFonts w:ascii="Arial Narrow" w:hAnsi="Arial Narrow" w:cs="Times New Roman"/>
          <w:sz w:val="24"/>
          <w:szCs w:val="24"/>
        </w:rPr>
        <w:t xml:space="preserve"> et à </w:t>
      </w:r>
      <w:proofErr w:type="spellStart"/>
      <w:r w:rsidRPr="00741E77">
        <w:rPr>
          <w:rFonts w:ascii="Arial Narrow" w:hAnsi="Arial Narrow" w:cs="Times New Roman"/>
          <w:i/>
          <w:sz w:val="24"/>
          <w:szCs w:val="24"/>
        </w:rPr>
        <w:t>balamnites</w:t>
      </w:r>
      <w:proofErr w:type="spellEnd"/>
      <w:r w:rsidRPr="00741E77">
        <w:rPr>
          <w:rFonts w:ascii="Arial Narrow" w:hAnsi="Arial Narrow" w:cs="Times New Roman"/>
          <w:i/>
          <w:sz w:val="24"/>
          <w:szCs w:val="24"/>
        </w:rPr>
        <w:t xml:space="preserve"> aegyptiaca</w:t>
      </w:r>
      <w:r w:rsidRPr="00741E77">
        <w:rPr>
          <w:rFonts w:ascii="Arial Narrow" w:hAnsi="Arial Narrow" w:cs="Times New Roman"/>
          <w:sz w:val="24"/>
          <w:szCs w:val="24"/>
        </w:rPr>
        <w:t xml:space="preserve"> très majoritaire. La steppe arborée est aussi présente au Nord Est de </w:t>
      </w:r>
      <w:r w:rsidR="00625EB0" w:rsidRPr="00741E77">
        <w:rPr>
          <w:rFonts w:ascii="Arial Narrow" w:hAnsi="Arial Narrow" w:cs="Times New Roman"/>
          <w:sz w:val="24"/>
          <w:szCs w:val="24"/>
        </w:rPr>
        <w:t xml:space="preserve">N’Djamena. </w:t>
      </w:r>
      <w:r w:rsidRPr="00741E77">
        <w:rPr>
          <w:rFonts w:ascii="Arial Narrow" w:hAnsi="Arial Narrow" w:cs="Times New Roman"/>
          <w:sz w:val="24"/>
          <w:szCs w:val="24"/>
        </w:rPr>
        <w:t>Les types d’espèces rencontrés sont</w:t>
      </w:r>
      <w:r w:rsidRPr="00741E77">
        <w:rPr>
          <w:rFonts w:ascii="Arial Narrow" w:hAnsi="Arial Narrow" w:cs="Times New Roman"/>
          <w:b/>
          <w:sz w:val="24"/>
          <w:szCs w:val="24"/>
        </w:rPr>
        <w:t xml:space="preserve"> </w:t>
      </w:r>
      <w:r w:rsidRPr="00741E77">
        <w:rPr>
          <w:rFonts w:ascii="Arial Narrow" w:hAnsi="Arial Narrow" w:cs="Times New Roman"/>
          <w:sz w:val="24"/>
          <w:szCs w:val="24"/>
        </w:rPr>
        <w:t xml:space="preserve">(i) pour les </w:t>
      </w:r>
      <w:proofErr w:type="spellStart"/>
      <w:r w:rsidRPr="00741E77">
        <w:rPr>
          <w:rFonts w:ascii="Arial Narrow" w:hAnsi="Arial Narrow" w:cs="Times New Roman"/>
          <w:sz w:val="24"/>
          <w:szCs w:val="24"/>
        </w:rPr>
        <w:t>ligneu</w:t>
      </w:r>
      <w:proofErr w:type="spellEnd"/>
      <w:r w:rsidRPr="00741E77">
        <w:rPr>
          <w:rFonts w:ascii="Arial Narrow" w:hAnsi="Arial Narrow" w:cs="Times New Roman"/>
          <w:sz w:val="24"/>
          <w:szCs w:val="24"/>
        </w:rPr>
        <w:t xml:space="preserve">: </w:t>
      </w:r>
      <w:proofErr w:type="spellStart"/>
      <w:r w:rsidRPr="00741E77">
        <w:rPr>
          <w:rFonts w:ascii="Arial Narrow" w:hAnsi="Arial Narrow" w:cs="Times New Roman"/>
          <w:i/>
          <w:sz w:val="24"/>
          <w:szCs w:val="24"/>
        </w:rPr>
        <w:t>Combretum</w:t>
      </w:r>
      <w:proofErr w:type="spellEnd"/>
      <w:r w:rsidRPr="00741E77">
        <w:rPr>
          <w:rFonts w:ascii="Arial Narrow" w:hAnsi="Arial Narrow" w:cs="Times New Roman"/>
          <w:i/>
          <w:sz w:val="24"/>
          <w:szCs w:val="24"/>
        </w:rPr>
        <w:t xml:space="preserve"> </w:t>
      </w:r>
      <w:proofErr w:type="spellStart"/>
      <w:r w:rsidRPr="00741E77">
        <w:rPr>
          <w:rFonts w:ascii="Arial Narrow" w:hAnsi="Arial Narrow" w:cs="Times New Roman"/>
          <w:i/>
          <w:sz w:val="24"/>
          <w:szCs w:val="24"/>
        </w:rPr>
        <w:t>glutinosum</w:t>
      </w:r>
      <w:proofErr w:type="spellEnd"/>
      <w:r w:rsidRPr="00741E77">
        <w:rPr>
          <w:rFonts w:ascii="Arial Narrow" w:hAnsi="Arial Narrow" w:cs="Times New Roman"/>
          <w:i/>
          <w:sz w:val="24"/>
          <w:szCs w:val="24"/>
        </w:rPr>
        <w:t xml:space="preserve">, </w:t>
      </w:r>
      <w:proofErr w:type="spellStart"/>
      <w:r w:rsidRPr="00741E77">
        <w:rPr>
          <w:rFonts w:ascii="Arial Narrow" w:hAnsi="Arial Narrow" w:cs="Times New Roman"/>
          <w:i/>
          <w:sz w:val="24"/>
          <w:szCs w:val="24"/>
        </w:rPr>
        <w:t>Sclerocarya</w:t>
      </w:r>
      <w:proofErr w:type="spellEnd"/>
      <w:r w:rsidRPr="00741E77">
        <w:rPr>
          <w:rFonts w:ascii="Arial Narrow" w:hAnsi="Arial Narrow" w:cs="Times New Roman"/>
          <w:i/>
          <w:sz w:val="24"/>
          <w:szCs w:val="24"/>
        </w:rPr>
        <w:t xml:space="preserve"> </w:t>
      </w:r>
      <w:proofErr w:type="spellStart"/>
      <w:r w:rsidRPr="00741E77">
        <w:rPr>
          <w:rFonts w:ascii="Arial Narrow" w:hAnsi="Arial Narrow" w:cs="Times New Roman"/>
          <w:i/>
          <w:sz w:val="24"/>
          <w:szCs w:val="24"/>
        </w:rPr>
        <w:t>birrea</w:t>
      </w:r>
      <w:proofErr w:type="spellEnd"/>
      <w:r w:rsidRPr="00741E77">
        <w:rPr>
          <w:rFonts w:ascii="Arial Narrow" w:hAnsi="Arial Narrow" w:cs="Times New Roman"/>
          <w:i/>
          <w:sz w:val="24"/>
          <w:szCs w:val="24"/>
        </w:rPr>
        <w:t xml:space="preserve">, Acacia seyal, Pterocarpus </w:t>
      </w:r>
      <w:proofErr w:type="spellStart"/>
      <w:r w:rsidRPr="00741E77">
        <w:rPr>
          <w:rFonts w:ascii="Arial Narrow" w:hAnsi="Arial Narrow" w:cs="Times New Roman"/>
          <w:i/>
          <w:sz w:val="24"/>
          <w:szCs w:val="24"/>
        </w:rPr>
        <w:t>lucen</w:t>
      </w:r>
      <w:r w:rsidRPr="00741E77">
        <w:rPr>
          <w:rFonts w:ascii="Arial Narrow" w:hAnsi="Arial Narrow" w:cs="Times New Roman"/>
          <w:sz w:val="24"/>
          <w:szCs w:val="24"/>
        </w:rPr>
        <w:t>s</w:t>
      </w:r>
      <w:proofErr w:type="spellEnd"/>
      <w:r w:rsidRPr="00741E77">
        <w:rPr>
          <w:rFonts w:ascii="Arial Narrow" w:hAnsi="Arial Narrow" w:cs="Times New Roman"/>
          <w:sz w:val="24"/>
          <w:szCs w:val="24"/>
        </w:rPr>
        <w:t xml:space="preserve"> ; (ii) pour les herbacées : </w:t>
      </w:r>
      <w:proofErr w:type="spellStart"/>
      <w:r w:rsidRPr="00741E77">
        <w:rPr>
          <w:rFonts w:ascii="Arial Narrow" w:hAnsi="Arial Narrow" w:cs="Times New Roman"/>
          <w:i/>
          <w:sz w:val="24"/>
          <w:szCs w:val="24"/>
        </w:rPr>
        <w:t>Cenchrus</w:t>
      </w:r>
      <w:proofErr w:type="spellEnd"/>
      <w:r w:rsidRPr="00741E77">
        <w:rPr>
          <w:rFonts w:ascii="Arial Narrow" w:hAnsi="Arial Narrow" w:cs="Times New Roman"/>
          <w:i/>
          <w:sz w:val="24"/>
          <w:szCs w:val="24"/>
        </w:rPr>
        <w:t xml:space="preserve"> </w:t>
      </w:r>
      <w:proofErr w:type="spellStart"/>
      <w:r w:rsidRPr="00741E77">
        <w:rPr>
          <w:rFonts w:ascii="Arial Narrow" w:hAnsi="Arial Narrow" w:cs="Times New Roman"/>
          <w:i/>
          <w:sz w:val="24"/>
          <w:szCs w:val="24"/>
        </w:rPr>
        <w:t>biflorus</w:t>
      </w:r>
      <w:proofErr w:type="spellEnd"/>
      <w:r w:rsidRPr="00741E77">
        <w:rPr>
          <w:rFonts w:ascii="Arial Narrow" w:hAnsi="Arial Narrow" w:cs="Times New Roman"/>
          <w:i/>
          <w:sz w:val="24"/>
          <w:szCs w:val="24"/>
        </w:rPr>
        <w:t xml:space="preserve">, </w:t>
      </w:r>
      <w:proofErr w:type="spellStart"/>
      <w:r w:rsidRPr="00741E77">
        <w:rPr>
          <w:rFonts w:ascii="Arial Narrow" w:hAnsi="Arial Narrow" w:cs="Times New Roman"/>
          <w:i/>
          <w:sz w:val="24"/>
          <w:szCs w:val="24"/>
        </w:rPr>
        <w:t>Eragrostis</w:t>
      </w:r>
      <w:proofErr w:type="spellEnd"/>
      <w:r w:rsidRPr="00741E77">
        <w:rPr>
          <w:rFonts w:ascii="Arial Narrow" w:hAnsi="Arial Narrow" w:cs="Times New Roman"/>
          <w:i/>
          <w:sz w:val="24"/>
          <w:szCs w:val="24"/>
        </w:rPr>
        <w:t xml:space="preserve"> </w:t>
      </w:r>
      <w:proofErr w:type="spellStart"/>
      <w:r w:rsidRPr="00741E77">
        <w:rPr>
          <w:rFonts w:ascii="Arial Narrow" w:hAnsi="Arial Narrow" w:cs="Times New Roman"/>
          <w:i/>
          <w:sz w:val="24"/>
          <w:szCs w:val="24"/>
        </w:rPr>
        <w:t>tremula</w:t>
      </w:r>
      <w:proofErr w:type="spellEnd"/>
      <w:r w:rsidRPr="00741E77">
        <w:rPr>
          <w:rFonts w:ascii="Arial Narrow" w:hAnsi="Arial Narrow" w:cs="Times New Roman"/>
          <w:i/>
          <w:sz w:val="24"/>
          <w:szCs w:val="24"/>
        </w:rPr>
        <w:t xml:space="preserve">, </w:t>
      </w:r>
      <w:proofErr w:type="spellStart"/>
      <w:r w:rsidRPr="00741E77">
        <w:rPr>
          <w:rFonts w:ascii="Arial Narrow" w:hAnsi="Arial Narrow" w:cs="Times New Roman"/>
          <w:i/>
          <w:sz w:val="24"/>
          <w:szCs w:val="24"/>
        </w:rPr>
        <w:t>Choenefeldia</w:t>
      </w:r>
      <w:proofErr w:type="spellEnd"/>
      <w:r w:rsidRPr="00741E77">
        <w:rPr>
          <w:rFonts w:ascii="Arial Narrow" w:hAnsi="Arial Narrow" w:cs="Times New Roman"/>
          <w:i/>
          <w:sz w:val="24"/>
          <w:szCs w:val="24"/>
        </w:rPr>
        <w:t xml:space="preserve"> gracilis, </w:t>
      </w:r>
      <w:proofErr w:type="spellStart"/>
      <w:r w:rsidRPr="00741E77">
        <w:rPr>
          <w:rFonts w:ascii="Arial Narrow" w:hAnsi="Arial Narrow" w:cs="Times New Roman"/>
          <w:i/>
          <w:sz w:val="24"/>
          <w:szCs w:val="24"/>
        </w:rPr>
        <w:t>Loutedia</w:t>
      </w:r>
      <w:proofErr w:type="spellEnd"/>
      <w:r w:rsidRPr="00741E77">
        <w:rPr>
          <w:rFonts w:ascii="Arial Narrow" w:hAnsi="Arial Narrow" w:cs="Times New Roman"/>
          <w:i/>
          <w:sz w:val="24"/>
          <w:szCs w:val="24"/>
        </w:rPr>
        <w:t xml:space="preserve"> </w:t>
      </w:r>
      <w:proofErr w:type="spellStart"/>
      <w:r w:rsidRPr="00741E77">
        <w:rPr>
          <w:rFonts w:ascii="Arial Narrow" w:hAnsi="Arial Narrow" w:cs="Times New Roman"/>
          <w:i/>
          <w:sz w:val="24"/>
          <w:szCs w:val="24"/>
        </w:rPr>
        <w:t>togoensis</w:t>
      </w:r>
      <w:proofErr w:type="spellEnd"/>
      <w:r w:rsidRPr="00741E77">
        <w:rPr>
          <w:rFonts w:ascii="Arial Narrow" w:hAnsi="Arial Narrow" w:cs="Times New Roman"/>
          <w:i/>
          <w:sz w:val="24"/>
          <w:szCs w:val="24"/>
        </w:rPr>
        <w:t xml:space="preserve">, </w:t>
      </w:r>
      <w:proofErr w:type="spellStart"/>
      <w:r w:rsidRPr="00741E77">
        <w:rPr>
          <w:rFonts w:ascii="Arial Narrow" w:hAnsi="Arial Narrow" w:cs="Times New Roman"/>
          <w:i/>
          <w:sz w:val="24"/>
          <w:szCs w:val="24"/>
        </w:rPr>
        <w:t>Echinochloa</w:t>
      </w:r>
      <w:proofErr w:type="spellEnd"/>
      <w:r w:rsidRPr="00741E77">
        <w:rPr>
          <w:rFonts w:ascii="Arial Narrow" w:hAnsi="Arial Narrow" w:cs="Times New Roman"/>
          <w:i/>
          <w:sz w:val="24"/>
          <w:szCs w:val="24"/>
        </w:rPr>
        <w:t xml:space="preserve"> </w:t>
      </w:r>
      <w:proofErr w:type="spellStart"/>
      <w:r w:rsidRPr="00741E77">
        <w:rPr>
          <w:rFonts w:ascii="Arial Narrow" w:hAnsi="Arial Narrow" w:cs="Times New Roman"/>
          <w:i/>
          <w:sz w:val="24"/>
          <w:szCs w:val="24"/>
        </w:rPr>
        <w:t>stagina</w:t>
      </w:r>
      <w:proofErr w:type="spellEnd"/>
      <w:r w:rsidRPr="00741E77">
        <w:rPr>
          <w:rFonts w:ascii="Arial Narrow" w:hAnsi="Arial Narrow" w:cs="Times New Roman"/>
          <w:sz w:val="24"/>
          <w:szCs w:val="24"/>
        </w:rPr>
        <w:t>.</w:t>
      </w:r>
    </w:p>
    <w:p w14:paraId="34A5AA0A" w14:textId="77777777" w:rsidR="00B6739F" w:rsidRPr="00741E77" w:rsidRDefault="00B6739F" w:rsidP="003425F2">
      <w:pPr>
        <w:pStyle w:val="Paragraphedeliste"/>
        <w:numPr>
          <w:ilvl w:val="0"/>
          <w:numId w:val="99"/>
        </w:numPr>
        <w:spacing w:line="276" w:lineRule="auto"/>
        <w:jc w:val="both"/>
        <w:rPr>
          <w:rFonts w:ascii="Arial Narrow" w:hAnsi="Arial Narrow" w:cs="Times New Roman"/>
          <w:i/>
          <w:sz w:val="24"/>
          <w:szCs w:val="24"/>
        </w:rPr>
      </w:pPr>
      <w:r w:rsidRPr="00741E77">
        <w:rPr>
          <w:rFonts w:ascii="Arial Narrow" w:hAnsi="Arial Narrow" w:cs="Times New Roman"/>
          <w:b/>
          <w:sz w:val="24"/>
          <w:szCs w:val="24"/>
        </w:rPr>
        <w:t>Dans la zone soudanienne, la forêt Galerie</w:t>
      </w:r>
      <w:r w:rsidRPr="00741E77">
        <w:rPr>
          <w:rFonts w:ascii="Arial Narrow" w:hAnsi="Arial Narrow" w:cs="Times New Roman"/>
          <w:sz w:val="24"/>
          <w:szCs w:val="24"/>
        </w:rPr>
        <w:t xml:space="preserve">. Elle côtoie les limites de la province de Mayo </w:t>
      </w:r>
      <w:proofErr w:type="spellStart"/>
      <w:r w:rsidRPr="00741E77">
        <w:rPr>
          <w:rFonts w:ascii="Arial Narrow" w:hAnsi="Arial Narrow" w:cs="Times New Roman"/>
          <w:sz w:val="24"/>
          <w:szCs w:val="24"/>
        </w:rPr>
        <w:t>Kebbi</w:t>
      </w:r>
      <w:proofErr w:type="spellEnd"/>
      <w:r w:rsidRPr="00741E77">
        <w:rPr>
          <w:rFonts w:ascii="Arial Narrow" w:hAnsi="Arial Narrow" w:cs="Times New Roman"/>
          <w:sz w:val="24"/>
          <w:szCs w:val="24"/>
        </w:rPr>
        <w:t xml:space="preserve">. Elle forme aussi une bande moins large au sud de la province de N’Djamena. Dans cette zone climatique, on distingue des savanes arborées. Les dominantes floristiques sont : pour les ligneux : (i) </w:t>
      </w:r>
      <w:proofErr w:type="spellStart"/>
      <w:r w:rsidRPr="00741E77">
        <w:rPr>
          <w:rFonts w:ascii="Arial Narrow" w:hAnsi="Arial Narrow" w:cs="Times New Roman"/>
          <w:i/>
          <w:sz w:val="24"/>
          <w:szCs w:val="24"/>
        </w:rPr>
        <w:t>Anogeisus</w:t>
      </w:r>
      <w:proofErr w:type="spellEnd"/>
      <w:r w:rsidRPr="00741E77">
        <w:rPr>
          <w:rFonts w:ascii="Arial Narrow" w:hAnsi="Arial Narrow" w:cs="Times New Roman"/>
          <w:i/>
          <w:sz w:val="24"/>
          <w:szCs w:val="24"/>
        </w:rPr>
        <w:t xml:space="preserve"> </w:t>
      </w:r>
      <w:proofErr w:type="spellStart"/>
      <w:r w:rsidRPr="00741E77">
        <w:rPr>
          <w:rFonts w:ascii="Arial Narrow" w:hAnsi="Arial Narrow" w:cs="Times New Roman"/>
          <w:i/>
          <w:sz w:val="24"/>
          <w:szCs w:val="24"/>
        </w:rPr>
        <w:t>leiocarpus</w:t>
      </w:r>
      <w:proofErr w:type="spellEnd"/>
      <w:r w:rsidRPr="00741E77">
        <w:rPr>
          <w:rFonts w:ascii="Arial Narrow" w:hAnsi="Arial Narrow" w:cs="Times New Roman"/>
          <w:i/>
          <w:sz w:val="24"/>
          <w:szCs w:val="24"/>
        </w:rPr>
        <w:t xml:space="preserve">, </w:t>
      </w:r>
      <w:proofErr w:type="spellStart"/>
      <w:r w:rsidRPr="00741E77">
        <w:rPr>
          <w:rFonts w:ascii="Arial Narrow" w:hAnsi="Arial Narrow" w:cs="Times New Roman"/>
          <w:i/>
          <w:sz w:val="24"/>
          <w:szCs w:val="24"/>
        </w:rPr>
        <w:t>Butyrospermum</w:t>
      </w:r>
      <w:proofErr w:type="spellEnd"/>
      <w:r w:rsidRPr="00741E77">
        <w:rPr>
          <w:rFonts w:ascii="Arial Narrow" w:hAnsi="Arial Narrow" w:cs="Times New Roman"/>
          <w:i/>
          <w:sz w:val="24"/>
          <w:szCs w:val="24"/>
        </w:rPr>
        <w:t xml:space="preserve"> </w:t>
      </w:r>
      <w:proofErr w:type="spellStart"/>
      <w:r w:rsidRPr="00741E77">
        <w:rPr>
          <w:rFonts w:ascii="Arial Narrow" w:hAnsi="Arial Narrow" w:cs="Times New Roman"/>
          <w:i/>
          <w:sz w:val="24"/>
          <w:szCs w:val="24"/>
        </w:rPr>
        <w:t>paradoxum</w:t>
      </w:r>
      <w:proofErr w:type="spellEnd"/>
      <w:r w:rsidRPr="00741E77">
        <w:rPr>
          <w:rFonts w:ascii="Arial Narrow" w:hAnsi="Arial Narrow" w:cs="Times New Roman"/>
          <w:i/>
          <w:sz w:val="24"/>
          <w:szCs w:val="24"/>
        </w:rPr>
        <w:t xml:space="preserve"> et </w:t>
      </w:r>
      <w:proofErr w:type="spellStart"/>
      <w:r w:rsidRPr="00741E77">
        <w:rPr>
          <w:rFonts w:ascii="Arial Narrow" w:hAnsi="Arial Narrow" w:cs="Times New Roman"/>
          <w:i/>
          <w:sz w:val="24"/>
          <w:szCs w:val="24"/>
        </w:rPr>
        <w:t>Combretum</w:t>
      </w:r>
      <w:proofErr w:type="spellEnd"/>
      <w:r w:rsidRPr="00741E77">
        <w:rPr>
          <w:rFonts w:ascii="Arial Narrow" w:hAnsi="Arial Narrow" w:cs="Times New Roman"/>
          <w:i/>
          <w:sz w:val="24"/>
          <w:szCs w:val="24"/>
        </w:rPr>
        <w:t xml:space="preserve"> </w:t>
      </w:r>
      <w:proofErr w:type="spellStart"/>
      <w:r w:rsidRPr="00741E77">
        <w:rPr>
          <w:rFonts w:ascii="Arial Narrow" w:hAnsi="Arial Narrow" w:cs="Times New Roman"/>
          <w:i/>
          <w:sz w:val="24"/>
          <w:szCs w:val="24"/>
        </w:rPr>
        <w:t>nigricans</w:t>
      </w:r>
      <w:proofErr w:type="spellEnd"/>
      <w:r w:rsidRPr="00741E77">
        <w:rPr>
          <w:rFonts w:ascii="Arial Narrow" w:hAnsi="Arial Narrow" w:cs="Times New Roman"/>
          <w:sz w:val="24"/>
          <w:szCs w:val="24"/>
        </w:rPr>
        <w:t xml:space="preserve"> ; (ii) les herbacées : </w:t>
      </w:r>
      <w:r w:rsidRPr="00741E77">
        <w:rPr>
          <w:rFonts w:ascii="Arial Narrow" w:hAnsi="Arial Narrow" w:cs="Times New Roman"/>
          <w:i/>
          <w:sz w:val="24"/>
          <w:szCs w:val="24"/>
        </w:rPr>
        <w:t xml:space="preserve">Andropogon </w:t>
      </w:r>
      <w:proofErr w:type="spellStart"/>
      <w:r w:rsidRPr="00741E77">
        <w:rPr>
          <w:rFonts w:ascii="Arial Narrow" w:hAnsi="Arial Narrow" w:cs="Times New Roman"/>
          <w:i/>
          <w:sz w:val="24"/>
          <w:szCs w:val="24"/>
        </w:rPr>
        <w:t>gayanus</w:t>
      </w:r>
      <w:proofErr w:type="spellEnd"/>
      <w:r w:rsidRPr="00741E77">
        <w:rPr>
          <w:rFonts w:ascii="Arial Narrow" w:hAnsi="Arial Narrow" w:cs="Times New Roman"/>
          <w:i/>
          <w:sz w:val="24"/>
          <w:szCs w:val="24"/>
        </w:rPr>
        <w:t xml:space="preserve">, </w:t>
      </w:r>
      <w:proofErr w:type="spellStart"/>
      <w:r w:rsidRPr="00741E77">
        <w:rPr>
          <w:rFonts w:ascii="Arial Narrow" w:hAnsi="Arial Narrow" w:cs="Times New Roman"/>
          <w:i/>
          <w:sz w:val="24"/>
          <w:szCs w:val="24"/>
        </w:rPr>
        <w:t>Diheteropogon</w:t>
      </w:r>
      <w:proofErr w:type="spellEnd"/>
      <w:r w:rsidRPr="00741E77">
        <w:rPr>
          <w:rFonts w:ascii="Arial Narrow" w:hAnsi="Arial Narrow" w:cs="Times New Roman"/>
          <w:i/>
          <w:sz w:val="24"/>
          <w:szCs w:val="24"/>
        </w:rPr>
        <w:t xml:space="preserve"> </w:t>
      </w:r>
      <w:proofErr w:type="spellStart"/>
      <w:r w:rsidRPr="00741E77">
        <w:rPr>
          <w:rFonts w:ascii="Arial Narrow" w:hAnsi="Arial Narrow" w:cs="Times New Roman"/>
          <w:i/>
          <w:sz w:val="24"/>
          <w:szCs w:val="24"/>
        </w:rPr>
        <w:t>hagerupii</w:t>
      </w:r>
      <w:proofErr w:type="spellEnd"/>
      <w:r w:rsidRPr="00741E77">
        <w:rPr>
          <w:rFonts w:ascii="Arial Narrow" w:hAnsi="Arial Narrow" w:cs="Times New Roman"/>
          <w:i/>
          <w:sz w:val="24"/>
          <w:szCs w:val="24"/>
        </w:rPr>
        <w:t xml:space="preserve"> et Andropogon </w:t>
      </w:r>
      <w:proofErr w:type="spellStart"/>
      <w:r w:rsidRPr="00741E77">
        <w:rPr>
          <w:rFonts w:ascii="Arial Narrow" w:hAnsi="Arial Narrow" w:cs="Times New Roman"/>
          <w:i/>
          <w:sz w:val="24"/>
          <w:szCs w:val="24"/>
        </w:rPr>
        <w:t>pseudopricus</w:t>
      </w:r>
      <w:proofErr w:type="spellEnd"/>
      <w:r w:rsidRPr="00741E77">
        <w:rPr>
          <w:rFonts w:ascii="Arial Narrow" w:hAnsi="Arial Narrow" w:cs="Times New Roman"/>
          <w:i/>
          <w:sz w:val="24"/>
          <w:szCs w:val="24"/>
        </w:rPr>
        <w:t>.</w:t>
      </w:r>
    </w:p>
    <w:p w14:paraId="52790D76" w14:textId="77777777" w:rsidR="00B6739F" w:rsidRDefault="00B6739F" w:rsidP="00B6739F">
      <w:pPr>
        <w:spacing w:line="276" w:lineRule="auto"/>
        <w:rPr>
          <w:rFonts w:ascii="Arial Narrow" w:hAnsi="Arial Narrow" w:cs="Times New Roman"/>
          <w:i/>
          <w:sz w:val="24"/>
          <w:szCs w:val="24"/>
        </w:rPr>
      </w:pPr>
      <w:r w:rsidRPr="004820C2">
        <w:rPr>
          <w:rFonts w:ascii="Arial Narrow" w:hAnsi="Arial Narrow" w:cs="Times New Roman"/>
          <w:noProof/>
          <w:sz w:val="24"/>
          <w:szCs w:val="24"/>
          <w:lang w:eastAsia="fr-FR"/>
        </w:rPr>
        <w:drawing>
          <wp:anchor distT="0" distB="0" distL="114300" distR="114300" simplePos="0" relativeHeight="251662336" behindDoc="0" locked="0" layoutInCell="1" allowOverlap="1" wp14:anchorId="03ABAC45" wp14:editId="6BFC79A7">
            <wp:simplePos x="0" y="0"/>
            <wp:positionH relativeFrom="margin">
              <wp:posOffset>-198120</wp:posOffset>
            </wp:positionH>
            <wp:positionV relativeFrom="margin">
              <wp:posOffset>70485</wp:posOffset>
            </wp:positionV>
            <wp:extent cx="5847715" cy="4655820"/>
            <wp:effectExtent l="0" t="0" r="635" b="0"/>
            <wp:wrapSquare wrapText="bothSides"/>
            <wp:docPr id="7" name="Image 7" descr="D:\PDCECJ)\Année 2022\PASET\cartes d'étude\Couvert végé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DCECJ)\Année 2022\PASET\cartes d'étude\Couvert végétal.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47715" cy="4655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063AD1" w14:textId="77777777" w:rsidR="00B6739F" w:rsidRPr="004820C2" w:rsidRDefault="00B6739F" w:rsidP="00B6739F">
      <w:pPr>
        <w:pStyle w:val="Lgende"/>
        <w:spacing w:line="276" w:lineRule="auto"/>
        <w:jc w:val="both"/>
        <w:rPr>
          <w:rFonts w:ascii="Arial Narrow" w:hAnsi="Arial Narrow"/>
          <w:b/>
          <w:i w:val="0"/>
          <w:color w:val="auto"/>
          <w:sz w:val="24"/>
          <w:szCs w:val="24"/>
          <w:lang w:val="fr-CA"/>
        </w:rPr>
      </w:pPr>
      <w:bookmarkStart w:id="82" w:name="_Toc117631700"/>
      <w:r w:rsidRPr="004820C2">
        <w:rPr>
          <w:rFonts w:ascii="Arial Narrow" w:hAnsi="Arial Narrow"/>
          <w:i w:val="0"/>
          <w:color w:val="auto"/>
          <w:sz w:val="24"/>
          <w:szCs w:val="24"/>
        </w:rPr>
        <w:t xml:space="preserve">Figure </w:t>
      </w:r>
      <w:r w:rsidRPr="004820C2">
        <w:rPr>
          <w:rFonts w:ascii="Arial Narrow" w:hAnsi="Arial Narrow"/>
          <w:i w:val="0"/>
          <w:color w:val="auto"/>
          <w:sz w:val="24"/>
          <w:szCs w:val="24"/>
        </w:rPr>
        <w:fldChar w:fldCharType="begin"/>
      </w:r>
      <w:r w:rsidRPr="004820C2">
        <w:rPr>
          <w:rFonts w:ascii="Arial Narrow" w:hAnsi="Arial Narrow"/>
          <w:i w:val="0"/>
          <w:color w:val="auto"/>
          <w:sz w:val="24"/>
          <w:szCs w:val="24"/>
        </w:rPr>
        <w:instrText xml:space="preserve"> SEQ Figure \* ARABIC </w:instrText>
      </w:r>
      <w:r w:rsidRPr="004820C2">
        <w:rPr>
          <w:rFonts w:ascii="Arial Narrow" w:hAnsi="Arial Narrow"/>
          <w:i w:val="0"/>
          <w:color w:val="auto"/>
          <w:sz w:val="24"/>
          <w:szCs w:val="24"/>
        </w:rPr>
        <w:fldChar w:fldCharType="separate"/>
      </w:r>
      <w:r w:rsidR="00140A5C">
        <w:rPr>
          <w:rFonts w:ascii="Arial Narrow" w:hAnsi="Arial Narrow"/>
          <w:i w:val="0"/>
          <w:noProof/>
          <w:color w:val="auto"/>
          <w:sz w:val="24"/>
          <w:szCs w:val="24"/>
        </w:rPr>
        <w:t>14</w:t>
      </w:r>
      <w:r w:rsidRPr="004820C2">
        <w:rPr>
          <w:rFonts w:ascii="Arial Narrow" w:hAnsi="Arial Narrow"/>
          <w:i w:val="0"/>
          <w:color w:val="auto"/>
          <w:sz w:val="24"/>
          <w:szCs w:val="24"/>
        </w:rPr>
        <w:fldChar w:fldCharType="end"/>
      </w:r>
      <w:r w:rsidRPr="004820C2">
        <w:rPr>
          <w:rFonts w:ascii="Arial Narrow" w:hAnsi="Arial Narrow"/>
          <w:i w:val="0"/>
          <w:color w:val="auto"/>
          <w:sz w:val="24"/>
          <w:szCs w:val="24"/>
        </w:rPr>
        <w:t> :</w:t>
      </w:r>
      <w:r w:rsidRPr="004820C2">
        <w:rPr>
          <w:rFonts w:ascii="Arial Narrow" w:hAnsi="Arial Narrow"/>
          <w:b/>
          <w:i w:val="0"/>
          <w:color w:val="auto"/>
          <w:sz w:val="24"/>
          <w:szCs w:val="24"/>
          <w:lang w:val="fr-CA"/>
        </w:rPr>
        <w:t xml:space="preserve"> </w:t>
      </w:r>
      <w:r w:rsidRPr="008216D3">
        <w:rPr>
          <w:rFonts w:ascii="Arial Narrow" w:hAnsi="Arial Narrow"/>
          <w:i w:val="0"/>
          <w:color w:val="auto"/>
          <w:sz w:val="24"/>
          <w:szCs w:val="24"/>
          <w:lang w:val="fr-CA"/>
        </w:rPr>
        <w:t xml:space="preserve">Carte végétative </w:t>
      </w:r>
      <w:r>
        <w:rPr>
          <w:rFonts w:ascii="Arial Narrow" w:hAnsi="Arial Narrow"/>
          <w:i w:val="0"/>
          <w:color w:val="auto"/>
          <w:sz w:val="24"/>
          <w:szCs w:val="24"/>
          <w:lang w:val="fr-CA"/>
        </w:rPr>
        <w:t>ZIP (Source : Bichara ; 2O22, P- SIDRAT 2012)</w:t>
      </w:r>
      <w:bookmarkEnd w:id="82"/>
    </w:p>
    <w:p w14:paraId="4F0B1A53" w14:textId="77777777" w:rsidR="00B6739F" w:rsidRPr="004820C2" w:rsidRDefault="00B6739F" w:rsidP="00B6739F">
      <w:pPr>
        <w:pStyle w:val="Titre3"/>
        <w:spacing w:after="240" w:line="276" w:lineRule="auto"/>
        <w:rPr>
          <w:rFonts w:ascii="Arial Narrow" w:eastAsia="Times New Roman" w:hAnsi="Arial Narrow"/>
          <w:b/>
          <w:color w:val="auto"/>
          <w:lang w:val="fr-CA"/>
        </w:rPr>
      </w:pPr>
      <w:bookmarkStart w:id="83" w:name="_Toc89414468"/>
      <w:bookmarkStart w:id="84" w:name="_Toc89496783"/>
      <w:bookmarkStart w:id="85" w:name="_Toc117631607"/>
      <w:r>
        <w:rPr>
          <w:rFonts w:ascii="Arial Narrow" w:eastAsia="Times New Roman" w:hAnsi="Arial Narrow"/>
          <w:b/>
          <w:color w:val="auto"/>
          <w:lang w:val="fr-CA"/>
        </w:rPr>
        <w:t>4.4</w:t>
      </w:r>
      <w:r w:rsidRPr="004820C2">
        <w:rPr>
          <w:rFonts w:ascii="Arial Narrow" w:eastAsia="Times New Roman" w:hAnsi="Arial Narrow"/>
          <w:b/>
          <w:color w:val="auto"/>
          <w:lang w:val="fr-CA"/>
        </w:rPr>
        <w:t>.2. Ressources forestières</w:t>
      </w:r>
      <w:bookmarkEnd w:id="83"/>
      <w:bookmarkEnd w:id="84"/>
      <w:bookmarkEnd w:id="85"/>
    </w:p>
    <w:p w14:paraId="77FDB70B" w14:textId="77777777" w:rsidR="00B6739F" w:rsidRPr="00181CB8" w:rsidRDefault="00B6739F" w:rsidP="00B6739F">
      <w:pPr>
        <w:spacing w:line="276" w:lineRule="auto"/>
        <w:jc w:val="both"/>
        <w:rPr>
          <w:rFonts w:ascii="Arial Narrow" w:hAnsi="Arial Narrow"/>
          <w:sz w:val="24"/>
        </w:rPr>
      </w:pPr>
      <w:r w:rsidRPr="00181CB8">
        <w:rPr>
          <w:rFonts w:ascii="Arial Narrow" w:hAnsi="Arial Narrow"/>
          <w:sz w:val="24"/>
        </w:rPr>
        <w:t>Les ressources forestières jouent un rôle important dans l’alimentation, l’énergie et la construction de l’habitat. La majorité de la population rurale utilise comme énergie domestique le bois de chauffe. Certaines espèces d’arbres sont utilisées et protégées par la population, notamment :</w:t>
      </w:r>
    </w:p>
    <w:p w14:paraId="5B64197B" w14:textId="77777777" w:rsidR="00B6739F" w:rsidRPr="00181CB8" w:rsidRDefault="00B6739F" w:rsidP="00B6739F">
      <w:pPr>
        <w:pStyle w:val="Paragraphedeliste"/>
        <w:numPr>
          <w:ilvl w:val="0"/>
          <w:numId w:val="6"/>
        </w:numPr>
        <w:spacing w:line="276" w:lineRule="auto"/>
        <w:rPr>
          <w:rFonts w:ascii="Arial Narrow" w:hAnsi="Arial Narrow"/>
          <w:i/>
          <w:sz w:val="24"/>
        </w:rPr>
      </w:pPr>
      <w:r w:rsidRPr="00181CB8">
        <w:rPr>
          <w:rFonts w:ascii="Arial Narrow" w:hAnsi="Arial Narrow"/>
          <w:sz w:val="24"/>
        </w:rPr>
        <w:t xml:space="preserve">Les espèces fruitières forestières de brousse telles que : </w:t>
      </w:r>
      <w:r w:rsidRPr="00181CB8">
        <w:rPr>
          <w:rFonts w:ascii="Arial Narrow" w:hAnsi="Arial Narrow"/>
          <w:i/>
          <w:sz w:val="24"/>
        </w:rPr>
        <w:t xml:space="preserve">  </w:t>
      </w:r>
      <w:proofErr w:type="spellStart"/>
      <w:r w:rsidRPr="00181CB8">
        <w:rPr>
          <w:rFonts w:ascii="Arial Narrow" w:hAnsi="Arial Narrow"/>
          <w:i/>
          <w:sz w:val="24"/>
        </w:rPr>
        <w:t>Zizephus</w:t>
      </w:r>
      <w:proofErr w:type="spellEnd"/>
      <w:r w:rsidRPr="00181CB8">
        <w:rPr>
          <w:rFonts w:ascii="Arial Narrow" w:hAnsi="Arial Narrow"/>
          <w:i/>
          <w:sz w:val="24"/>
        </w:rPr>
        <w:t xml:space="preserve"> </w:t>
      </w:r>
      <w:proofErr w:type="spellStart"/>
      <w:r w:rsidRPr="00181CB8">
        <w:rPr>
          <w:rFonts w:ascii="Arial Narrow" w:hAnsi="Arial Narrow"/>
          <w:i/>
          <w:sz w:val="24"/>
        </w:rPr>
        <w:t>mauritania</w:t>
      </w:r>
      <w:proofErr w:type="spellEnd"/>
      <w:r w:rsidRPr="00181CB8">
        <w:rPr>
          <w:rFonts w:ascii="Arial Narrow" w:hAnsi="Arial Narrow"/>
          <w:i/>
          <w:sz w:val="24"/>
        </w:rPr>
        <w:t xml:space="preserve">, le </w:t>
      </w:r>
      <w:proofErr w:type="spellStart"/>
      <w:r w:rsidRPr="00181CB8">
        <w:rPr>
          <w:rFonts w:ascii="Arial Narrow" w:hAnsi="Arial Narrow"/>
          <w:i/>
          <w:sz w:val="24"/>
        </w:rPr>
        <w:t>neré</w:t>
      </w:r>
      <w:proofErr w:type="spellEnd"/>
      <w:r w:rsidRPr="00181CB8">
        <w:rPr>
          <w:rFonts w:ascii="Arial Narrow" w:hAnsi="Arial Narrow"/>
          <w:i/>
          <w:sz w:val="24"/>
        </w:rPr>
        <w:t xml:space="preserve"> (</w:t>
      </w:r>
      <w:proofErr w:type="spellStart"/>
      <w:r w:rsidRPr="00181CB8">
        <w:rPr>
          <w:rFonts w:ascii="Arial Narrow" w:hAnsi="Arial Narrow"/>
          <w:i/>
          <w:sz w:val="24"/>
        </w:rPr>
        <w:t>Parkia</w:t>
      </w:r>
      <w:proofErr w:type="spellEnd"/>
      <w:r w:rsidRPr="00181CB8">
        <w:rPr>
          <w:rFonts w:ascii="Arial Narrow" w:hAnsi="Arial Narrow"/>
          <w:i/>
          <w:sz w:val="24"/>
        </w:rPr>
        <w:t xml:space="preserve"> </w:t>
      </w:r>
      <w:proofErr w:type="spellStart"/>
      <w:r w:rsidRPr="00181CB8">
        <w:rPr>
          <w:rFonts w:ascii="Arial Narrow" w:hAnsi="Arial Narrow"/>
          <w:i/>
          <w:sz w:val="24"/>
        </w:rPr>
        <w:t>biglobosa</w:t>
      </w:r>
      <w:proofErr w:type="spellEnd"/>
      <w:r w:rsidRPr="00181CB8">
        <w:rPr>
          <w:rFonts w:ascii="Arial Narrow" w:hAnsi="Arial Narrow"/>
          <w:i/>
          <w:sz w:val="24"/>
        </w:rPr>
        <w:t xml:space="preserve">),  </w:t>
      </w:r>
    </w:p>
    <w:p w14:paraId="2A326085" w14:textId="77777777" w:rsidR="00B6739F" w:rsidRPr="004820C2" w:rsidRDefault="00B6739F" w:rsidP="00B6739F">
      <w:pPr>
        <w:numPr>
          <w:ilvl w:val="0"/>
          <w:numId w:val="6"/>
        </w:numPr>
        <w:tabs>
          <w:tab w:val="left" w:pos="589"/>
          <w:tab w:val="num" w:pos="1843"/>
          <w:tab w:val="left" w:pos="1985"/>
        </w:tabs>
        <w:spacing w:after="0" w:line="276" w:lineRule="auto"/>
        <w:contextualSpacing/>
        <w:jc w:val="both"/>
        <w:textAlignment w:val="baseline"/>
        <w:rPr>
          <w:rFonts w:ascii="Arial Narrow" w:hAnsi="Arial Narrow" w:cs="Times New Roman"/>
          <w:sz w:val="24"/>
          <w:szCs w:val="24"/>
        </w:rPr>
      </w:pPr>
      <w:r w:rsidRPr="004820C2">
        <w:rPr>
          <w:rFonts w:ascii="Arial Narrow" w:hAnsi="Arial Narrow" w:cs="Times New Roman"/>
          <w:i/>
          <w:sz w:val="24"/>
          <w:szCs w:val="24"/>
        </w:rPr>
        <w:t xml:space="preserve">Prosopis </w:t>
      </w:r>
      <w:proofErr w:type="spellStart"/>
      <w:r w:rsidRPr="004820C2">
        <w:rPr>
          <w:rFonts w:ascii="Arial Narrow" w:hAnsi="Arial Narrow" w:cs="Times New Roman"/>
          <w:i/>
          <w:sz w:val="24"/>
          <w:szCs w:val="24"/>
        </w:rPr>
        <w:t>africana</w:t>
      </w:r>
      <w:proofErr w:type="spellEnd"/>
      <w:r w:rsidRPr="004820C2">
        <w:rPr>
          <w:rFonts w:ascii="Arial Narrow" w:hAnsi="Arial Narrow" w:cs="Times New Roman"/>
          <w:i/>
          <w:sz w:val="24"/>
          <w:szCs w:val="24"/>
        </w:rPr>
        <w:t xml:space="preserve">, </w:t>
      </w:r>
      <w:proofErr w:type="spellStart"/>
      <w:r w:rsidRPr="004820C2">
        <w:rPr>
          <w:rFonts w:ascii="Arial Narrow" w:hAnsi="Arial Narrow" w:cs="Times New Roman"/>
          <w:i/>
          <w:sz w:val="24"/>
          <w:szCs w:val="24"/>
        </w:rPr>
        <w:t>Hyphaene</w:t>
      </w:r>
      <w:proofErr w:type="spellEnd"/>
      <w:r w:rsidRPr="004820C2">
        <w:rPr>
          <w:rFonts w:ascii="Arial Narrow" w:hAnsi="Arial Narrow" w:cs="Times New Roman"/>
          <w:i/>
          <w:sz w:val="24"/>
          <w:szCs w:val="24"/>
        </w:rPr>
        <w:t xml:space="preserve"> </w:t>
      </w:r>
      <w:proofErr w:type="spellStart"/>
      <w:r w:rsidRPr="004820C2">
        <w:rPr>
          <w:rFonts w:ascii="Arial Narrow" w:hAnsi="Arial Narrow" w:cs="Times New Roman"/>
          <w:i/>
          <w:sz w:val="24"/>
          <w:szCs w:val="24"/>
        </w:rPr>
        <w:t>thebaica</w:t>
      </w:r>
      <w:proofErr w:type="spellEnd"/>
      <w:r w:rsidRPr="004820C2">
        <w:rPr>
          <w:rFonts w:ascii="Arial Narrow" w:hAnsi="Arial Narrow" w:cs="Times New Roman"/>
          <w:i/>
          <w:sz w:val="24"/>
          <w:szCs w:val="24"/>
        </w:rPr>
        <w:t xml:space="preserve">, Borassus </w:t>
      </w:r>
      <w:proofErr w:type="spellStart"/>
      <w:r w:rsidRPr="004820C2">
        <w:rPr>
          <w:rFonts w:ascii="Arial Narrow" w:hAnsi="Arial Narrow" w:cs="Times New Roman"/>
          <w:i/>
          <w:sz w:val="24"/>
          <w:szCs w:val="24"/>
        </w:rPr>
        <w:t>aethiopum</w:t>
      </w:r>
      <w:proofErr w:type="spellEnd"/>
      <w:r w:rsidRPr="004820C2">
        <w:rPr>
          <w:rFonts w:ascii="Arial Narrow" w:hAnsi="Arial Narrow" w:cs="Times New Roman"/>
          <w:i/>
          <w:sz w:val="24"/>
          <w:szCs w:val="24"/>
        </w:rPr>
        <w:t xml:space="preserve">, </w:t>
      </w:r>
      <w:proofErr w:type="spellStart"/>
      <w:r w:rsidRPr="004820C2">
        <w:rPr>
          <w:rFonts w:ascii="Arial Narrow" w:hAnsi="Arial Narrow" w:cs="Times New Roman"/>
          <w:i/>
          <w:sz w:val="24"/>
          <w:szCs w:val="24"/>
        </w:rPr>
        <w:t>Adansonia</w:t>
      </w:r>
      <w:proofErr w:type="spellEnd"/>
      <w:r w:rsidRPr="004820C2">
        <w:rPr>
          <w:rFonts w:ascii="Arial Narrow" w:hAnsi="Arial Narrow" w:cs="Times New Roman"/>
          <w:i/>
          <w:sz w:val="24"/>
          <w:szCs w:val="24"/>
        </w:rPr>
        <w:t xml:space="preserve"> </w:t>
      </w:r>
      <w:proofErr w:type="spellStart"/>
      <w:r w:rsidRPr="004820C2">
        <w:rPr>
          <w:rFonts w:ascii="Arial Narrow" w:hAnsi="Arial Narrow" w:cs="Times New Roman"/>
          <w:i/>
          <w:sz w:val="24"/>
          <w:szCs w:val="24"/>
        </w:rPr>
        <w:t>digitata</w:t>
      </w:r>
      <w:proofErr w:type="spellEnd"/>
      <w:r w:rsidRPr="004820C2">
        <w:rPr>
          <w:rFonts w:ascii="Arial Narrow" w:hAnsi="Arial Narrow" w:cs="Times New Roman"/>
          <w:i/>
          <w:sz w:val="24"/>
          <w:szCs w:val="24"/>
        </w:rPr>
        <w:t xml:space="preserve">, </w:t>
      </w:r>
      <w:proofErr w:type="spellStart"/>
      <w:r w:rsidRPr="004820C2">
        <w:rPr>
          <w:rFonts w:ascii="Arial Narrow" w:hAnsi="Arial Narrow" w:cs="Times New Roman"/>
          <w:i/>
          <w:sz w:val="24"/>
          <w:szCs w:val="24"/>
        </w:rPr>
        <w:t>Disopyros</w:t>
      </w:r>
      <w:proofErr w:type="spellEnd"/>
      <w:r w:rsidRPr="004820C2">
        <w:rPr>
          <w:rFonts w:ascii="Arial Narrow" w:hAnsi="Arial Narrow" w:cs="Times New Roman"/>
          <w:i/>
          <w:sz w:val="24"/>
          <w:szCs w:val="24"/>
        </w:rPr>
        <w:t xml:space="preserve"> </w:t>
      </w:r>
      <w:proofErr w:type="spellStart"/>
      <w:r w:rsidRPr="004820C2">
        <w:rPr>
          <w:rFonts w:ascii="Arial Narrow" w:hAnsi="Arial Narrow" w:cs="Times New Roman"/>
          <w:i/>
          <w:sz w:val="24"/>
          <w:szCs w:val="24"/>
        </w:rPr>
        <w:t>mespeliformis</w:t>
      </w:r>
      <w:proofErr w:type="spellEnd"/>
      <w:r w:rsidRPr="004820C2">
        <w:rPr>
          <w:rFonts w:ascii="Arial Narrow" w:hAnsi="Arial Narrow" w:cs="Times New Roman"/>
          <w:i/>
          <w:sz w:val="24"/>
          <w:szCs w:val="24"/>
        </w:rPr>
        <w:t>, Balanites aegyptiaca, etc</w:t>
      </w:r>
      <w:r w:rsidRPr="004820C2">
        <w:rPr>
          <w:rFonts w:ascii="Arial Narrow" w:hAnsi="Arial Narrow" w:cs="Times New Roman"/>
          <w:sz w:val="24"/>
          <w:szCs w:val="24"/>
        </w:rPr>
        <w:t>…</w:t>
      </w:r>
    </w:p>
    <w:p w14:paraId="69ADAA2D" w14:textId="77777777" w:rsidR="00B6739F" w:rsidRPr="004820C2" w:rsidRDefault="00B6739F" w:rsidP="00B6739F">
      <w:pPr>
        <w:numPr>
          <w:ilvl w:val="0"/>
          <w:numId w:val="6"/>
        </w:numPr>
        <w:tabs>
          <w:tab w:val="left" w:pos="589"/>
          <w:tab w:val="num" w:pos="1843"/>
          <w:tab w:val="left" w:pos="1985"/>
        </w:tabs>
        <w:spacing w:after="0" w:line="276" w:lineRule="auto"/>
        <w:contextualSpacing/>
        <w:jc w:val="both"/>
        <w:textAlignment w:val="baseline"/>
        <w:rPr>
          <w:rFonts w:ascii="Arial Narrow" w:hAnsi="Arial Narrow" w:cs="Times New Roman"/>
          <w:sz w:val="24"/>
          <w:szCs w:val="24"/>
        </w:rPr>
      </w:pPr>
      <w:r w:rsidRPr="004820C2">
        <w:rPr>
          <w:rFonts w:ascii="Arial Narrow" w:hAnsi="Arial Narrow" w:cs="Times New Roman"/>
          <w:sz w:val="24"/>
          <w:szCs w:val="24"/>
        </w:rPr>
        <w:t xml:space="preserve"> Les espaces fruitières de vergers telles que : le manguier, le goyavier, le papayer, le citronnier, </w:t>
      </w:r>
      <w:proofErr w:type="spellStart"/>
      <w:r w:rsidRPr="004820C2">
        <w:rPr>
          <w:rFonts w:ascii="Arial Narrow" w:hAnsi="Arial Narrow" w:cs="Times New Roman"/>
          <w:sz w:val="24"/>
          <w:szCs w:val="24"/>
        </w:rPr>
        <w:t>etc</w:t>
      </w:r>
      <w:proofErr w:type="spellEnd"/>
    </w:p>
    <w:p w14:paraId="466674B6" w14:textId="77777777" w:rsidR="00B6739F" w:rsidRPr="004820C2" w:rsidRDefault="00B6739F" w:rsidP="00B6739F">
      <w:pPr>
        <w:numPr>
          <w:ilvl w:val="0"/>
          <w:numId w:val="6"/>
        </w:numPr>
        <w:tabs>
          <w:tab w:val="left" w:pos="589"/>
          <w:tab w:val="num" w:pos="1843"/>
          <w:tab w:val="left" w:pos="1985"/>
        </w:tabs>
        <w:spacing w:after="0" w:line="276" w:lineRule="auto"/>
        <w:contextualSpacing/>
        <w:jc w:val="both"/>
        <w:textAlignment w:val="baseline"/>
        <w:rPr>
          <w:rFonts w:ascii="Arial Narrow" w:hAnsi="Arial Narrow" w:cs="Times New Roman"/>
          <w:sz w:val="24"/>
          <w:szCs w:val="24"/>
        </w:rPr>
      </w:pPr>
      <w:r w:rsidRPr="004820C2">
        <w:rPr>
          <w:rFonts w:ascii="Arial Narrow" w:hAnsi="Arial Narrow" w:cs="Times New Roman"/>
          <w:sz w:val="24"/>
          <w:szCs w:val="24"/>
        </w:rPr>
        <w:t xml:space="preserve">Les très nombreuses espèces forestières à vertus médicinales : </w:t>
      </w:r>
      <w:r>
        <w:rPr>
          <w:rFonts w:ascii="Arial Narrow" w:hAnsi="Arial Narrow" w:cs="Times New Roman"/>
          <w:i/>
          <w:sz w:val="24"/>
          <w:szCs w:val="24"/>
        </w:rPr>
        <w:t>A</w:t>
      </w:r>
      <w:r w:rsidRPr="004820C2">
        <w:rPr>
          <w:rFonts w:ascii="Arial Narrow" w:hAnsi="Arial Narrow" w:cs="Times New Roman"/>
          <w:i/>
          <w:sz w:val="24"/>
          <w:szCs w:val="24"/>
        </w:rPr>
        <w:t xml:space="preserve">zadirachta indican Balanites aegyptiaca, Kaya senegalensis, </w:t>
      </w:r>
      <w:proofErr w:type="spellStart"/>
      <w:r w:rsidRPr="004820C2">
        <w:rPr>
          <w:rFonts w:ascii="Arial Narrow" w:hAnsi="Arial Narrow" w:cs="Times New Roman"/>
          <w:i/>
          <w:sz w:val="24"/>
          <w:szCs w:val="24"/>
        </w:rPr>
        <w:t>Pylostigma</w:t>
      </w:r>
      <w:proofErr w:type="spellEnd"/>
      <w:r w:rsidRPr="004820C2">
        <w:rPr>
          <w:rFonts w:ascii="Arial Narrow" w:hAnsi="Arial Narrow" w:cs="Times New Roman"/>
          <w:i/>
          <w:sz w:val="24"/>
          <w:szCs w:val="24"/>
        </w:rPr>
        <w:t xml:space="preserve"> </w:t>
      </w:r>
      <w:proofErr w:type="spellStart"/>
      <w:r w:rsidRPr="004820C2">
        <w:rPr>
          <w:rFonts w:ascii="Arial Narrow" w:hAnsi="Arial Narrow" w:cs="Times New Roman"/>
          <w:i/>
          <w:sz w:val="24"/>
          <w:szCs w:val="24"/>
        </w:rPr>
        <w:t>spp</w:t>
      </w:r>
      <w:proofErr w:type="spellEnd"/>
      <w:r w:rsidRPr="004820C2">
        <w:rPr>
          <w:rFonts w:ascii="Arial Narrow" w:hAnsi="Arial Narrow" w:cs="Times New Roman"/>
          <w:i/>
          <w:sz w:val="24"/>
          <w:szCs w:val="24"/>
        </w:rPr>
        <w:t xml:space="preserve">., </w:t>
      </w:r>
      <w:proofErr w:type="spellStart"/>
      <w:r w:rsidRPr="004820C2">
        <w:rPr>
          <w:rFonts w:ascii="Arial Narrow" w:hAnsi="Arial Narrow" w:cs="Times New Roman"/>
          <w:i/>
          <w:sz w:val="24"/>
          <w:szCs w:val="24"/>
        </w:rPr>
        <w:t>etc</w:t>
      </w:r>
      <w:proofErr w:type="spellEnd"/>
    </w:p>
    <w:p w14:paraId="63984753" w14:textId="77777777" w:rsidR="00B6739F" w:rsidRPr="004820C2" w:rsidRDefault="00B6739F" w:rsidP="00B6739F">
      <w:pPr>
        <w:pStyle w:val="Titre3"/>
        <w:spacing w:after="240" w:line="276" w:lineRule="auto"/>
        <w:rPr>
          <w:rFonts w:ascii="Arial Narrow" w:hAnsi="Arial Narrow"/>
          <w:b/>
          <w:color w:val="auto"/>
        </w:rPr>
      </w:pPr>
      <w:bookmarkStart w:id="86" w:name="_Toc117631608"/>
      <w:r>
        <w:rPr>
          <w:rFonts w:ascii="Arial Narrow" w:hAnsi="Arial Narrow"/>
          <w:b/>
          <w:color w:val="auto"/>
        </w:rPr>
        <w:t>4.4</w:t>
      </w:r>
      <w:r w:rsidRPr="004820C2">
        <w:rPr>
          <w:rFonts w:ascii="Arial Narrow" w:hAnsi="Arial Narrow"/>
          <w:b/>
          <w:color w:val="auto"/>
        </w:rPr>
        <w:t>.3. Faune</w:t>
      </w:r>
      <w:bookmarkEnd w:id="86"/>
    </w:p>
    <w:p w14:paraId="63F539DB" w14:textId="77777777" w:rsidR="00B6739F" w:rsidRPr="004820C2" w:rsidRDefault="00B6739F" w:rsidP="00B6739F">
      <w:pPr>
        <w:spacing w:line="276" w:lineRule="auto"/>
        <w:jc w:val="both"/>
        <w:rPr>
          <w:rFonts w:ascii="Arial Narrow" w:hAnsi="Arial Narrow" w:cs="Arial"/>
          <w:sz w:val="24"/>
          <w:szCs w:val="20"/>
        </w:rPr>
      </w:pPr>
      <w:r w:rsidRPr="004820C2">
        <w:rPr>
          <w:rFonts w:ascii="Arial Narrow" w:hAnsi="Arial Narrow" w:cs="Arial"/>
          <w:sz w:val="24"/>
          <w:szCs w:val="20"/>
        </w:rPr>
        <w:t xml:space="preserve">Dans les </w:t>
      </w:r>
      <w:r>
        <w:rPr>
          <w:rFonts w:ascii="Arial Narrow" w:hAnsi="Arial Narrow" w:cs="Arial"/>
          <w:sz w:val="24"/>
          <w:szCs w:val="20"/>
        </w:rPr>
        <w:t>quatre (04) villes du projet PA</w:t>
      </w:r>
      <w:r w:rsidRPr="004820C2">
        <w:rPr>
          <w:rFonts w:ascii="Arial Narrow" w:hAnsi="Arial Narrow" w:cs="Arial"/>
          <w:sz w:val="24"/>
          <w:szCs w:val="20"/>
        </w:rPr>
        <w:t xml:space="preserve">SET, la faune est de moindre importance. On note la présence des animaux domestiques élevés par certaines familles qui apparaissent au sein des villes. Il s’agit de : pigeons, poules, cheval, ânes, dromadaires, chiens, chèvres et moutons. Les espèces sauvages telles que les lièvres, les écureuils, les pintades, les rats et certains reptiles sont rares et se rencontrent beaucoup plus dans les plaines et tout autour des quartiers périphériques des espèces. Au fur et à mesure que les villes s’agrandissent, ces espèces deviennent de plus en plus rares par l’occupation des espaces. </w:t>
      </w:r>
    </w:p>
    <w:p w14:paraId="51B96651" w14:textId="77777777" w:rsidR="00B6739F" w:rsidRPr="004820C2" w:rsidRDefault="00B6739F" w:rsidP="00B6739F">
      <w:pPr>
        <w:pStyle w:val="Titre2"/>
        <w:spacing w:line="276" w:lineRule="auto"/>
        <w:rPr>
          <w:rFonts w:ascii="Arial Narrow" w:hAnsi="Arial Narrow"/>
          <w:b/>
          <w:color w:val="auto"/>
          <w:sz w:val="24"/>
          <w:szCs w:val="24"/>
        </w:rPr>
      </w:pPr>
      <w:bookmarkStart w:id="87" w:name="_Toc117631609"/>
      <w:r>
        <w:rPr>
          <w:rFonts w:ascii="Arial Narrow" w:hAnsi="Arial Narrow"/>
          <w:b/>
          <w:color w:val="auto"/>
          <w:sz w:val="24"/>
          <w:szCs w:val="24"/>
        </w:rPr>
        <w:t>4.5</w:t>
      </w:r>
      <w:r w:rsidRPr="004820C2">
        <w:rPr>
          <w:rFonts w:ascii="Arial Narrow" w:hAnsi="Arial Narrow"/>
          <w:b/>
          <w:color w:val="auto"/>
          <w:sz w:val="24"/>
          <w:szCs w:val="24"/>
        </w:rPr>
        <w:t>. Milieu</w:t>
      </w:r>
      <w:r>
        <w:rPr>
          <w:rFonts w:ascii="Arial Narrow" w:hAnsi="Arial Narrow"/>
          <w:b/>
          <w:color w:val="auto"/>
          <w:sz w:val="24"/>
          <w:szCs w:val="24"/>
        </w:rPr>
        <w:t xml:space="preserve"> p</w:t>
      </w:r>
      <w:r w:rsidRPr="004820C2">
        <w:rPr>
          <w:rFonts w:ascii="Arial Narrow" w:hAnsi="Arial Narrow"/>
          <w:b/>
          <w:color w:val="auto"/>
          <w:sz w:val="24"/>
          <w:szCs w:val="24"/>
        </w:rPr>
        <w:t>hysique</w:t>
      </w:r>
      <w:bookmarkEnd w:id="87"/>
    </w:p>
    <w:p w14:paraId="50971082" w14:textId="77777777" w:rsidR="00B6739F" w:rsidRPr="004820C2" w:rsidRDefault="00B6739F" w:rsidP="00B6739F">
      <w:pPr>
        <w:pStyle w:val="Titre3"/>
        <w:spacing w:after="240" w:line="276" w:lineRule="auto"/>
        <w:rPr>
          <w:rFonts w:ascii="Arial Narrow" w:hAnsi="Arial Narrow"/>
          <w:b/>
          <w:color w:val="auto"/>
        </w:rPr>
      </w:pPr>
      <w:bookmarkStart w:id="88" w:name="_Toc117631610"/>
      <w:r>
        <w:rPr>
          <w:rFonts w:ascii="Arial Narrow" w:hAnsi="Arial Narrow"/>
          <w:b/>
          <w:color w:val="auto"/>
        </w:rPr>
        <w:t>4.5</w:t>
      </w:r>
      <w:r w:rsidRPr="004820C2">
        <w:rPr>
          <w:rFonts w:ascii="Arial Narrow" w:hAnsi="Arial Narrow"/>
          <w:b/>
          <w:color w:val="auto"/>
        </w:rPr>
        <w:t>.1. Géologie</w:t>
      </w:r>
      <w:bookmarkEnd w:id="88"/>
    </w:p>
    <w:p w14:paraId="4E613852" w14:textId="77777777" w:rsidR="00B6739F" w:rsidRPr="004820C2" w:rsidRDefault="00B6739F" w:rsidP="00B6739F">
      <w:pPr>
        <w:autoSpaceDE w:val="0"/>
        <w:autoSpaceDN w:val="0"/>
        <w:adjustRightInd w:val="0"/>
        <w:spacing w:after="0" w:line="276" w:lineRule="auto"/>
        <w:jc w:val="both"/>
        <w:rPr>
          <w:rFonts w:ascii="Arial Narrow" w:hAnsi="Arial Narrow" w:cs="Times New Roman"/>
          <w:sz w:val="24"/>
          <w:szCs w:val="24"/>
        </w:rPr>
      </w:pPr>
      <w:r w:rsidRPr="004820C2">
        <w:rPr>
          <w:rFonts w:ascii="Arial Narrow" w:hAnsi="Arial Narrow" w:cs="Times New Roman"/>
          <w:sz w:val="24"/>
          <w:szCs w:val="24"/>
        </w:rPr>
        <w:t xml:space="preserve">La province de </w:t>
      </w:r>
      <w:proofErr w:type="spellStart"/>
      <w:r w:rsidRPr="004820C2">
        <w:rPr>
          <w:rFonts w:ascii="Arial Narrow" w:hAnsi="Arial Narrow" w:cs="Times New Roman"/>
          <w:sz w:val="24"/>
          <w:szCs w:val="24"/>
        </w:rPr>
        <w:t>Wadifira</w:t>
      </w:r>
      <w:proofErr w:type="spellEnd"/>
      <w:r w:rsidRPr="004820C2">
        <w:rPr>
          <w:rFonts w:ascii="Arial Narrow" w:hAnsi="Arial Narrow" w:cs="Times New Roman"/>
          <w:sz w:val="24"/>
          <w:szCs w:val="24"/>
        </w:rPr>
        <w:t xml:space="preserve"> situé à l’Est du Tchad fait partie du bassin tchadien </w:t>
      </w:r>
      <w:r w:rsidRPr="004820C2">
        <w:rPr>
          <w:rFonts w:ascii="Arial Narrow" w:hAnsi="Arial Narrow"/>
        </w:rPr>
        <w:t xml:space="preserve">; le bassin </w:t>
      </w:r>
      <w:r w:rsidRPr="004820C2">
        <w:rPr>
          <w:rFonts w:ascii="Arial Narrow" w:hAnsi="Arial Narrow" w:cs="Times New Roman"/>
          <w:sz w:val="24"/>
          <w:szCs w:val="24"/>
        </w:rPr>
        <w:t>est limité à l’Est par le massif d’Ouaddaï, au sud par les formations rocheuses de la République Centrafricaine et le plateau de l’Adamaoua, à l’Ouest par les boucliers nigériens (reliefs antécambriens) et au Nord-ouest par le massif de Hoggar (</w:t>
      </w:r>
      <w:proofErr w:type="spellStart"/>
      <w:r w:rsidRPr="004820C2">
        <w:rPr>
          <w:rFonts w:ascii="Arial Narrow" w:hAnsi="Arial Narrow" w:cs="Times New Roman"/>
          <w:sz w:val="24"/>
          <w:szCs w:val="24"/>
        </w:rPr>
        <w:t>Kusnir</w:t>
      </w:r>
      <w:proofErr w:type="spellEnd"/>
      <w:r w:rsidRPr="004820C2">
        <w:rPr>
          <w:rFonts w:ascii="Arial Narrow" w:hAnsi="Arial Narrow" w:cs="Times New Roman"/>
          <w:sz w:val="24"/>
          <w:szCs w:val="24"/>
        </w:rPr>
        <w:t>, 1995). Le bassin est co</w:t>
      </w:r>
      <w:r>
        <w:rPr>
          <w:rFonts w:ascii="Arial Narrow" w:hAnsi="Arial Narrow" w:cs="Times New Roman"/>
          <w:sz w:val="24"/>
          <w:szCs w:val="24"/>
        </w:rPr>
        <w:t xml:space="preserve">mblé des dépôts argilo-gréseux </w:t>
      </w:r>
      <w:r w:rsidRPr="004820C2">
        <w:rPr>
          <w:rFonts w:ascii="Arial Narrow" w:hAnsi="Arial Narrow" w:cs="Times New Roman"/>
          <w:sz w:val="24"/>
          <w:szCs w:val="24"/>
        </w:rPr>
        <w:t>reposent en discordance sur le socle granitique et surplombent les formations carbonifères.</w:t>
      </w:r>
    </w:p>
    <w:p w14:paraId="02BA8D9D" w14:textId="77777777" w:rsidR="00B6739F" w:rsidRPr="004820C2" w:rsidRDefault="00B6739F" w:rsidP="00B6739F">
      <w:pPr>
        <w:spacing w:line="276" w:lineRule="auto"/>
        <w:jc w:val="both"/>
        <w:rPr>
          <w:rFonts w:ascii="Arial Narrow" w:hAnsi="Arial Narrow"/>
          <w:sz w:val="24"/>
          <w:szCs w:val="24"/>
        </w:rPr>
      </w:pPr>
      <w:r w:rsidRPr="004820C2">
        <w:rPr>
          <w:rFonts w:ascii="Arial Narrow" w:hAnsi="Arial Narrow"/>
          <w:sz w:val="24"/>
          <w:szCs w:val="24"/>
        </w:rPr>
        <w:t>La couverture sédimentaire est dominante dans la province</w:t>
      </w:r>
      <w:r w:rsidRPr="004820C2">
        <w:rPr>
          <w:rFonts w:ascii="Arial Narrow" w:hAnsi="Arial Narrow" w:cs="Times New Roman"/>
          <w:sz w:val="24"/>
          <w:szCs w:val="24"/>
        </w:rPr>
        <w:t xml:space="preserve"> du Mayo </w:t>
      </w:r>
      <w:proofErr w:type="spellStart"/>
      <w:r w:rsidRPr="004820C2">
        <w:rPr>
          <w:rFonts w:ascii="Arial Narrow" w:hAnsi="Arial Narrow" w:cs="Times New Roman"/>
          <w:sz w:val="24"/>
          <w:szCs w:val="24"/>
        </w:rPr>
        <w:t>Kebbi</w:t>
      </w:r>
      <w:proofErr w:type="spellEnd"/>
      <w:r w:rsidRPr="004820C2">
        <w:rPr>
          <w:rFonts w:ascii="Arial Narrow" w:hAnsi="Arial Narrow"/>
          <w:sz w:val="24"/>
          <w:szCs w:val="24"/>
        </w:rPr>
        <w:t xml:space="preserve">, du fait de son immense plaine inondable. Les formations géologiques de la province sont : alluvions </w:t>
      </w:r>
      <w:proofErr w:type="spellStart"/>
      <w:r w:rsidRPr="004820C2">
        <w:rPr>
          <w:rFonts w:ascii="Arial Narrow" w:hAnsi="Arial Narrow"/>
          <w:sz w:val="24"/>
          <w:szCs w:val="24"/>
        </w:rPr>
        <w:t>fluvio</w:t>
      </w:r>
      <w:proofErr w:type="spellEnd"/>
      <w:r w:rsidRPr="004820C2">
        <w:rPr>
          <w:rFonts w:ascii="Arial Narrow" w:hAnsi="Arial Narrow"/>
          <w:sz w:val="24"/>
          <w:szCs w:val="24"/>
        </w:rPr>
        <w:t>-lacustres, les alluvions anciennes argilo-sableuses</w:t>
      </w:r>
    </w:p>
    <w:p w14:paraId="49D7821F" w14:textId="77777777" w:rsidR="00B6739F" w:rsidRPr="004820C2" w:rsidRDefault="00B6739F" w:rsidP="00B6739F">
      <w:pPr>
        <w:spacing w:line="276" w:lineRule="auto"/>
        <w:rPr>
          <w:rFonts w:ascii="Arial Narrow" w:hAnsi="Arial Narrow"/>
          <w:sz w:val="24"/>
          <w:szCs w:val="24"/>
        </w:rPr>
      </w:pPr>
      <w:r w:rsidRPr="004820C2">
        <w:rPr>
          <w:rFonts w:ascii="Arial Narrow" w:hAnsi="Arial Narrow"/>
          <w:sz w:val="24"/>
          <w:szCs w:val="24"/>
        </w:rPr>
        <w:t>Dans la province du Lac, on rencontre des dépôts éoliens. Ce sont des dépôts récents qui se sont mis en place sous les effets conjugués des actions anthropiques et du vent. La figure ci-après présente la géologie des provinces de la zone d’étude.</w:t>
      </w:r>
    </w:p>
    <w:p w14:paraId="6BA7C10B" w14:textId="77777777" w:rsidR="00B6739F" w:rsidRPr="004820C2" w:rsidRDefault="00B6739F" w:rsidP="00B6739F">
      <w:pPr>
        <w:pStyle w:val="Titre3"/>
        <w:spacing w:line="276" w:lineRule="auto"/>
        <w:rPr>
          <w:rFonts w:ascii="Arial Narrow" w:eastAsia="Times New Roman" w:hAnsi="Arial Narrow"/>
          <w:b/>
          <w:color w:val="auto"/>
          <w:lang w:eastAsia="fr-FR"/>
        </w:rPr>
      </w:pPr>
      <w:bookmarkStart w:id="89" w:name="_Toc117631611"/>
      <w:r>
        <w:rPr>
          <w:rFonts w:ascii="Arial Narrow" w:eastAsia="Times New Roman" w:hAnsi="Arial Narrow"/>
          <w:b/>
          <w:color w:val="auto"/>
          <w:lang w:eastAsia="fr-FR"/>
        </w:rPr>
        <w:t>4.5</w:t>
      </w:r>
      <w:r w:rsidRPr="004820C2">
        <w:rPr>
          <w:rFonts w:ascii="Arial Narrow" w:eastAsia="Times New Roman" w:hAnsi="Arial Narrow"/>
          <w:b/>
          <w:color w:val="auto"/>
          <w:lang w:eastAsia="fr-FR"/>
        </w:rPr>
        <w:t>.2. Pédologie</w:t>
      </w:r>
      <w:bookmarkEnd w:id="89"/>
      <w:r w:rsidRPr="004820C2">
        <w:rPr>
          <w:rFonts w:ascii="Arial Narrow" w:eastAsia="Times New Roman" w:hAnsi="Arial Narrow"/>
          <w:b/>
          <w:color w:val="auto"/>
          <w:lang w:eastAsia="fr-FR"/>
        </w:rPr>
        <w:t xml:space="preserve"> </w:t>
      </w:r>
    </w:p>
    <w:p w14:paraId="1DA5B56A" w14:textId="77777777" w:rsidR="00B6739F" w:rsidRPr="004820C2" w:rsidRDefault="00B6739F" w:rsidP="00B6739F">
      <w:pPr>
        <w:spacing w:before="240" w:after="200" w:line="276" w:lineRule="auto"/>
        <w:jc w:val="both"/>
        <w:rPr>
          <w:rFonts w:ascii="Arial Narrow" w:eastAsia="Times New Roman" w:hAnsi="Arial Narrow" w:cs="Times New Roman"/>
          <w:sz w:val="24"/>
          <w:szCs w:val="24"/>
          <w:lang w:eastAsia="fr-FR"/>
        </w:rPr>
      </w:pPr>
      <w:r w:rsidRPr="004820C2">
        <w:rPr>
          <w:rFonts w:ascii="Arial Narrow" w:eastAsia="Times New Roman" w:hAnsi="Arial Narrow" w:cs="Times New Roman"/>
          <w:sz w:val="24"/>
          <w:szCs w:val="24"/>
          <w:lang w:eastAsia="fr-FR"/>
        </w:rPr>
        <w:t xml:space="preserve">Il ressort de la carte pédologique </w:t>
      </w:r>
      <w:r w:rsidRPr="004820C2">
        <w:rPr>
          <w:rFonts w:ascii="Arial Narrow" w:eastAsia="Times New Roman" w:hAnsi="Arial Narrow" w:cs="Times New Roman"/>
          <w:color w:val="000000"/>
          <w:sz w:val="24"/>
          <w:szCs w:val="24"/>
          <w:lang w:eastAsia="fr-FR"/>
        </w:rPr>
        <w:t>de la zone d’étude</w:t>
      </w:r>
      <w:r w:rsidRPr="004820C2">
        <w:rPr>
          <w:rFonts w:ascii="Arial Narrow" w:eastAsia="Times New Roman" w:hAnsi="Arial Narrow" w:cs="Times New Roman"/>
          <w:sz w:val="24"/>
          <w:szCs w:val="24"/>
          <w:lang w:eastAsia="fr-FR"/>
        </w:rPr>
        <w:t xml:space="preserve"> ci-dessous extrait de la carte pédologique </w:t>
      </w:r>
      <w:r w:rsidRPr="004820C2">
        <w:rPr>
          <w:rFonts w:ascii="Arial Narrow" w:hAnsi="Arial Narrow" w:cs="Times New Roman"/>
          <w:sz w:val="24"/>
          <w:szCs w:val="24"/>
        </w:rPr>
        <w:t xml:space="preserve">P-SIDRAT, Février 2013, </w:t>
      </w:r>
      <w:r w:rsidRPr="004820C2">
        <w:rPr>
          <w:rFonts w:ascii="Arial Narrow" w:eastAsia="Times New Roman" w:hAnsi="Arial Narrow" w:cs="Times New Roman"/>
          <w:sz w:val="24"/>
          <w:szCs w:val="24"/>
          <w:lang w:eastAsia="fr-FR"/>
        </w:rPr>
        <w:t xml:space="preserve">la pédologie est constituée de : </w:t>
      </w:r>
    </w:p>
    <w:p w14:paraId="792D6511" w14:textId="77777777" w:rsidR="00B6739F" w:rsidRPr="004820C2" w:rsidRDefault="00B6739F" w:rsidP="00B6739F">
      <w:pPr>
        <w:pStyle w:val="Paragraphedeliste"/>
        <w:numPr>
          <w:ilvl w:val="0"/>
          <w:numId w:val="7"/>
        </w:numPr>
        <w:spacing w:before="240" w:after="200" w:line="276" w:lineRule="auto"/>
        <w:jc w:val="both"/>
        <w:rPr>
          <w:rFonts w:ascii="Arial Narrow" w:eastAsia="Times New Roman" w:hAnsi="Arial Narrow" w:cs="Times New Roman"/>
          <w:sz w:val="24"/>
          <w:szCs w:val="24"/>
          <w:lang w:eastAsia="fr-FR"/>
        </w:rPr>
      </w:pPr>
      <w:r w:rsidRPr="004820C2">
        <w:rPr>
          <w:rFonts w:ascii="Arial Narrow" w:eastAsia="Times New Roman" w:hAnsi="Arial Narrow" w:cs="Times New Roman"/>
          <w:b/>
          <w:sz w:val="24"/>
          <w:szCs w:val="24"/>
          <w:lang w:eastAsia="fr-FR"/>
        </w:rPr>
        <w:t>Sols subarides sur sable</w:t>
      </w:r>
      <w:r w:rsidRPr="004820C2">
        <w:rPr>
          <w:rFonts w:ascii="Arial Narrow" w:eastAsia="Times New Roman" w:hAnsi="Arial Narrow" w:cs="Times New Roman"/>
          <w:sz w:val="24"/>
          <w:szCs w:val="24"/>
          <w:lang w:eastAsia="fr-FR"/>
        </w:rPr>
        <w:t xml:space="preserve"> : beaucoup plus répandu dans la région de </w:t>
      </w:r>
      <w:proofErr w:type="spellStart"/>
      <w:r w:rsidRPr="004820C2">
        <w:rPr>
          <w:rFonts w:ascii="Arial Narrow" w:eastAsia="Times New Roman" w:hAnsi="Arial Narrow" w:cs="Times New Roman"/>
          <w:sz w:val="24"/>
          <w:szCs w:val="24"/>
          <w:lang w:eastAsia="fr-FR"/>
        </w:rPr>
        <w:t>Wafi</w:t>
      </w:r>
      <w:proofErr w:type="spellEnd"/>
      <w:r w:rsidRPr="004820C2">
        <w:rPr>
          <w:rFonts w:ascii="Arial Narrow" w:eastAsia="Times New Roman" w:hAnsi="Arial Narrow" w:cs="Times New Roman"/>
          <w:sz w:val="24"/>
          <w:szCs w:val="24"/>
          <w:lang w:eastAsia="fr-FR"/>
        </w:rPr>
        <w:t xml:space="preserve"> </w:t>
      </w:r>
      <w:proofErr w:type="spellStart"/>
      <w:r w:rsidRPr="004820C2">
        <w:rPr>
          <w:rFonts w:ascii="Arial Narrow" w:eastAsia="Times New Roman" w:hAnsi="Arial Narrow" w:cs="Times New Roman"/>
          <w:sz w:val="24"/>
          <w:szCs w:val="24"/>
          <w:lang w:eastAsia="fr-FR"/>
        </w:rPr>
        <w:t>fira</w:t>
      </w:r>
      <w:proofErr w:type="spellEnd"/>
      <w:r w:rsidRPr="004820C2">
        <w:rPr>
          <w:rFonts w:ascii="Arial Narrow" w:eastAsia="Times New Roman" w:hAnsi="Arial Narrow" w:cs="Times New Roman"/>
          <w:sz w:val="24"/>
          <w:szCs w:val="24"/>
          <w:lang w:eastAsia="fr-FR"/>
        </w:rPr>
        <w:t xml:space="preserve"> </w:t>
      </w:r>
    </w:p>
    <w:p w14:paraId="5D8B3AE7" w14:textId="77777777" w:rsidR="00B6739F" w:rsidRPr="004820C2" w:rsidRDefault="00B6739F" w:rsidP="00B6739F">
      <w:pPr>
        <w:numPr>
          <w:ilvl w:val="0"/>
          <w:numId w:val="7"/>
        </w:numPr>
        <w:spacing w:after="200" w:line="276" w:lineRule="auto"/>
        <w:contextualSpacing/>
        <w:jc w:val="both"/>
        <w:rPr>
          <w:rFonts w:ascii="Arial Narrow" w:eastAsia="Times New Roman" w:hAnsi="Arial Narrow" w:cs="Times New Roman"/>
          <w:color w:val="000000"/>
          <w:sz w:val="24"/>
          <w:szCs w:val="24"/>
          <w:lang w:eastAsia="fr-FR"/>
        </w:rPr>
      </w:pPr>
      <w:r w:rsidRPr="004820C2">
        <w:rPr>
          <w:rFonts w:ascii="Arial Narrow" w:eastAsia="Times New Roman" w:hAnsi="Arial Narrow" w:cs="Times New Roman"/>
          <w:b/>
          <w:color w:val="000000"/>
          <w:sz w:val="24"/>
          <w:szCs w:val="24"/>
          <w:lang w:eastAsia="fr-FR"/>
        </w:rPr>
        <w:t>Vertisols</w:t>
      </w:r>
      <w:r w:rsidRPr="004820C2">
        <w:rPr>
          <w:rFonts w:ascii="Arial Narrow" w:eastAsia="Times New Roman" w:hAnsi="Arial Narrow" w:cs="Times New Roman"/>
          <w:color w:val="000000"/>
          <w:sz w:val="24"/>
          <w:szCs w:val="24"/>
          <w:lang w:eastAsia="fr-FR"/>
        </w:rPr>
        <w:t xml:space="preserve"> : sont trop répandus aux alentours de N’Djamena, dans le mayo </w:t>
      </w:r>
      <w:proofErr w:type="spellStart"/>
      <w:r w:rsidRPr="004820C2">
        <w:rPr>
          <w:rFonts w:ascii="Arial Narrow" w:eastAsia="Times New Roman" w:hAnsi="Arial Narrow" w:cs="Times New Roman"/>
          <w:color w:val="000000"/>
          <w:sz w:val="24"/>
          <w:szCs w:val="24"/>
          <w:lang w:eastAsia="fr-FR"/>
        </w:rPr>
        <w:t>Kebbi</w:t>
      </w:r>
      <w:proofErr w:type="spellEnd"/>
      <w:r w:rsidRPr="004820C2">
        <w:rPr>
          <w:rFonts w:ascii="Arial Narrow" w:eastAsia="Times New Roman" w:hAnsi="Arial Narrow" w:cs="Times New Roman"/>
          <w:color w:val="000000"/>
          <w:sz w:val="24"/>
          <w:szCs w:val="24"/>
          <w:lang w:eastAsia="fr-FR"/>
        </w:rPr>
        <w:t xml:space="preserve"> Est et une partie du </w:t>
      </w:r>
      <w:proofErr w:type="spellStart"/>
      <w:r w:rsidRPr="004820C2">
        <w:rPr>
          <w:rFonts w:ascii="Arial Narrow" w:eastAsia="Times New Roman" w:hAnsi="Arial Narrow" w:cs="Times New Roman"/>
          <w:color w:val="000000"/>
          <w:sz w:val="24"/>
          <w:szCs w:val="24"/>
          <w:lang w:eastAsia="fr-FR"/>
        </w:rPr>
        <w:t>Tandjilé</w:t>
      </w:r>
      <w:proofErr w:type="spellEnd"/>
      <w:r w:rsidRPr="004820C2">
        <w:rPr>
          <w:rFonts w:ascii="Arial Narrow" w:eastAsia="Times New Roman" w:hAnsi="Arial Narrow" w:cs="Times New Roman"/>
          <w:color w:val="000000"/>
          <w:sz w:val="24"/>
          <w:szCs w:val="24"/>
          <w:lang w:eastAsia="fr-FR"/>
        </w:rPr>
        <w:t xml:space="preserve"> Ouest</w:t>
      </w:r>
      <w:r w:rsidRPr="004820C2">
        <w:rPr>
          <w:rFonts w:ascii="Arial Narrow" w:hAnsi="Arial Narrow" w:cs="Times New Roman"/>
          <w:sz w:val="24"/>
          <w:szCs w:val="24"/>
        </w:rPr>
        <w:t>. Ils demeurent favorables à la culture de décrue et notamment le sorgho ;</w:t>
      </w:r>
    </w:p>
    <w:p w14:paraId="415FA854" w14:textId="77777777" w:rsidR="00B6739F" w:rsidRDefault="00B6739F" w:rsidP="00B6739F">
      <w:pPr>
        <w:numPr>
          <w:ilvl w:val="0"/>
          <w:numId w:val="7"/>
        </w:numPr>
        <w:spacing w:after="200" w:line="276" w:lineRule="auto"/>
        <w:contextualSpacing/>
        <w:jc w:val="both"/>
        <w:rPr>
          <w:rFonts w:ascii="Arial Narrow" w:eastAsia="Times New Roman" w:hAnsi="Arial Narrow" w:cs="Times New Roman"/>
          <w:color w:val="000000"/>
          <w:sz w:val="24"/>
          <w:szCs w:val="24"/>
          <w:lang w:eastAsia="fr-FR"/>
        </w:rPr>
      </w:pPr>
      <w:r w:rsidRPr="004820C2">
        <w:rPr>
          <w:rFonts w:ascii="Arial Narrow" w:eastAsia="Times New Roman" w:hAnsi="Arial Narrow" w:cs="Times New Roman"/>
          <w:b/>
          <w:color w:val="000000"/>
          <w:sz w:val="24"/>
          <w:szCs w:val="24"/>
          <w:lang w:eastAsia="fr-FR"/>
        </w:rPr>
        <w:t>sols halomorphes et hydromorphes</w:t>
      </w:r>
      <w:r w:rsidRPr="004820C2">
        <w:rPr>
          <w:rFonts w:ascii="Arial Narrow" w:eastAsia="Times New Roman" w:hAnsi="Arial Narrow" w:cs="Times New Roman"/>
          <w:color w:val="000000"/>
          <w:sz w:val="24"/>
          <w:szCs w:val="24"/>
          <w:lang w:eastAsia="fr-FR"/>
        </w:rPr>
        <w:t xml:space="preserve"> ; ils sont situés dans les localités marécageuses auprès de la ville de Bongor aussi ils se trouvent aussi dans la province de </w:t>
      </w:r>
      <w:proofErr w:type="spellStart"/>
      <w:r w:rsidRPr="004820C2">
        <w:rPr>
          <w:rFonts w:ascii="Arial Narrow" w:eastAsia="Times New Roman" w:hAnsi="Arial Narrow" w:cs="Times New Roman"/>
          <w:color w:val="000000"/>
          <w:sz w:val="24"/>
          <w:szCs w:val="24"/>
          <w:lang w:eastAsia="fr-FR"/>
        </w:rPr>
        <w:t>Wadifira</w:t>
      </w:r>
      <w:proofErr w:type="spellEnd"/>
      <w:r w:rsidRPr="004820C2">
        <w:rPr>
          <w:rFonts w:ascii="Arial Narrow" w:eastAsia="Times New Roman" w:hAnsi="Arial Narrow" w:cs="Times New Roman"/>
          <w:color w:val="000000"/>
          <w:sz w:val="24"/>
          <w:szCs w:val="24"/>
          <w:lang w:eastAsia="fr-FR"/>
        </w:rPr>
        <w:t xml:space="preserve"> au niveau des ouadis. </w:t>
      </w:r>
    </w:p>
    <w:p w14:paraId="0DC97463" w14:textId="77777777" w:rsidR="00B6739F" w:rsidRDefault="00B6739F" w:rsidP="00B6739F">
      <w:pPr>
        <w:spacing w:after="200" w:line="276" w:lineRule="auto"/>
        <w:contextualSpacing/>
        <w:jc w:val="center"/>
        <w:rPr>
          <w:rFonts w:ascii="Arial Narrow" w:eastAsia="Times New Roman" w:hAnsi="Arial Narrow" w:cs="Times New Roman"/>
          <w:color w:val="000000"/>
          <w:sz w:val="24"/>
          <w:szCs w:val="24"/>
          <w:lang w:eastAsia="fr-FR"/>
        </w:rPr>
      </w:pPr>
      <w:r w:rsidRPr="00181CB8">
        <w:rPr>
          <w:rFonts w:ascii="Arial Narrow" w:eastAsia="Times New Roman" w:hAnsi="Arial Narrow" w:cs="Times New Roman"/>
          <w:noProof/>
          <w:color w:val="000000"/>
          <w:sz w:val="24"/>
          <w:szCs w:val="24"/>
          <w:lang w:eastAsia="fr-FR"/>
        </w:rPr>
        <w:drawing>
          <wp:inline distT="0" distB="0" distL="0" distR="0" wp14:anchorId="4FD3EA69" wp14:editId="0FD4A9F8">
            <wp:extent cx="5074181" cy="3586843"/>
            <wp:effectExtent l="0" t="0" r="0" b="0"/>
            <wp:docPr id="3" name="Image 3" descr="D:\PDCECJ)\Année 2022\PASET\cartes d'étude\Type de sol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DCECJ)\Année 2022\PASET\cartes d'étude\Type de solsl.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79104" cy="3590323"/>
                    </a:xfrm>
                    <a:prstGeom prst="rect">
                      <a:avLst/>
                    </a:prstGeom>
                    <a:noFill/>
                    <a:ln>
                      <a:noFill/>
                    </a:ln>
                  </pic:spPr>
                </pic:pic>
              </a:graphicData>
            </a:graphic>
          </wp:inline>
        </w:drawing>
      </w:r>
    </w:p>
    <w:p w14:paraId="0482B397" w14:textId="77777777" w:rsidR="00B6739F" w:rsidRPr="004820C2" w:rsidRDefault="00B6739F" w:rsidP="00B6739F">
      <w:pPr>
        <w:pStyle w:val="Lgende"/>
        <w:spacing w:line="276" w:lineRule="auto"/>
        <w:jc w:val="both"/>
        <w:rPr>
          <w:rFonts w:ascii="Arial Narrow" w:hAnsi="Arial Narrow"/>
          <w:b/>
          <w:i w:val="0"/>
          <w:color w:val="auto"/>
          <w:sz w:val="24"/>
          <w:szCs w:val="24"/>
          <w:lang w:val="fr-CA"/>
        </w:rPr>
      </w:pPr>
      <w:bookmarkStart w:id="90" w:name="_Toc117631701"/>
      <w:r w:rsidRPr="00970F8F">
        <w:rPr>
          <w:rFonts w:ascii="Arial Narrow" w:hAnsi="Arial Narrow"/>
          <w:i w:val="0"/>
          <w:color w:val="auto"/>
          <w:sz w:val="24"/>
        </w:rPr>
        <w:t xml:space="preserve">Figure </w:t>
      </w:r>
      <w:r w:rsidRPr="00970F8F">
        <w:rPr>
          <w:rFonts w:ascii="Arial Narrow" w:hAnsi="Arial Narrow"/>
          <w:i w:val="0"/>
          <w:color w:val="auto"/>
          <w:sz w:val="24"/>
        </w:rPr>
        <w:fldChar w:fldCharType="begin"/>
      </w:r>
      <w:r w:rsidRPr="00970F8F">
        <w:rPr>
          <w:rFonts w:ascii="Arial Narrow" w:hAnsi="Arial Narrow"/>
          <w:i w:val="0"/>
          <w:color w:val="auto"/>
          <w:sz w:val="24"/>
        </w:rPr>
        <w:instrText xml:space="preserve"> SEQ Figure \* ARABIC </w:instrText>
      </w:r>
      <w:r w:rsidRPr="00970F8F">
        <w:rPr>
          <w:rFonts w:ascii="Arial Narrow" w:hAnsi="Arial Narrow"/>
          <w:i w:val="0"/>
          <w:color w:val="auto"/>
          <w:sz w:val="24"/>
        </w:rPr>
        <w:fldChar w:fldCharType="separate"/>
      </w:r>
      <w:r w:rsidR="00140A5C">
        <w:rPr>
          <w:rFonts w:ascii="Arial Narrow" w:hAnsi="Arial Narrow"/>
          <w:i w:val="0"/>
          <w:noProof/>
          <w:color w:val="auto"/>
          <w:sz w:val="24"/>
        </w:rPr>
        <w:t>15</w:t>
      </w:r>
      <w:r w:rsidRPr="00970F8F">
        <w:rPr>
          <w:rFonts w:ascii="Arial Narrow" w:hAnsi="Arial Narrow"/>
          <w:i w:val="0"/>
          <w:color w:val="auto"/>
          <w:sz w:val="24"/>
        </w:rPr>
        <w:fldChar w:fldCharType="end"/>
      </w:r>
      <w:r w:rsidRPr="00970F8F">
        <w:rPr>
          <w:rFonts w:ascii="Arial Narrow" w:hAnsi="Arial Narrow"/>
          <w:i w:val="0"/>
          <w:color w:val="auto"/>
          <w:sz w:val="24"/>
        </w:rPr>
        <w:t> :</w:t>
      </w:r>
      <w:r w:rsidRPr="00970F8F">
        <w:rPr>
          <w:i w:val="0"/>
          <w:color w:val="auto"/>
          <w:sz w:val="24"/>
        </w:rPr>
        <w:t xml:space="preserve"> </w:t>
      </w:r>
      <w:r>
        <w:rPr>
          <w:rFonts w:ascii="Arial Narrow" w:eastAsia="Times New Roman" w:hAnsi="Arial Narrow" w:cs="Times New Roman"/>
          <w:i w:val="0"/>
          <w:color w:val="auto"/>
          <w:sz w:val="24"/>
          <w:szCs w:val="24"/>
          <w:lang w:eastAsia="fr-FR"/>
        </w:rPr>
        <w:t>C</w:t>
      </w:r>
      <w:r w:rsidRPr="00970F8F">
        <w:rPr>
          <w:rFonts w:ascii="Arial Narrow" w:eastAsia="Times New Roman" w:hAnsi="Arial Narrow" w:cs="Times New Roman"/>
          <w:i w:val="0"/>
          <w:color w:val="auto"/>
          <w:sz w:val="24"/>
          <w:szCs w:val="24"/>
          <w:lang w:eastAsia="fr-FR"/>
        </w:rPr>
        <w:t xml:space="preserve">arte pédologique </w:t>
      </w:r>
      <w:r>
        <w:rPr>
          <w:rFonts w:ascii="Arial Narrow" w:eastAsia="Times New Roman" w:hAnsi="Arial Narrow" w:cs="Times New Roman"/>
          <w:i w:val="0"/>
          <w:color w:val="auto"/>
          <w:sz w:val="24"/>
          <w:szCs w:val="24"/>
          <w:lang w:eastAsia="fr-FR"/>
        </w:rPr>
        <w:t xml:space="preserve">ZIP ; </w:t>
      </w:r>
      <w:r>
        <w:rPr>
          <w:rFonts w:ascii="Arial Narrow" w:hAnsi="Arial Narrow"/>
          <w:i w:val="0"/>
          <w:color w:val="auto"/>
          <w:sz w:val="24"/>
          <w:szCs w:val="24"/>
          <w:lang w:val="fr-CA"/>
        </w:rPr>
        <w:t>Source : (Bichara ; 2O22, P- SIDRAT 2012)</w:t>
      </w:r>
      <w:bookmarkEnd w:id="90"/>
    </w:p>
    <w:p w14:paraId="25304F1F" w14:textId="77777777" w:rsidR="00B6739F" w:rsidRPr="004820C2" w:rsidRDefault="00B6739F" w:rsidP="00B6739F">
      <w:pPr>
        <w:pStyle w:val="Titre3"/>
        <w:spacing w:after="240" w:line="276" w:lineRule="auto"/>
        <w:rPr>
          <w:rFonts w:ascii="Arial Narrow" w:eastAsia="Times New Roman" w:hAnsi="Arial Narrow"/>
          <w:b/>
          <w:color w:val="auto"/>
          <w:lang w:eastAsia="fr-FR"/>
        </w:rPr>
      </w:pPr>
      <w:bookmarkStart w:id="91" w:name="_Toc117631612"/>
      <w:r>
        <w:rPr>
          <w:rFonts w:ascii="Arial Narrow" w:eastAsia="Times New Roman" w:hAnsi="Arial Narrow"/>
          <w:b/>
          <w:color w:val="auto"/>
          <w:lang w:eastAsia="fr-FR"/>
        </w:rPr>
        <w:t>4.5</w:t>
      </w:r>
      <w:r w:rsidRPr="004820C2">
        <w:rPr>
          <w:rFonts w:ascii="Arial Narrow" w:eastAsia="Times New Roman" w:hAnsi="Arial Narrow"/>
          <w:b/>
          <w:color w:val="auto"/>
          <w:lang w:eastAsia="fr-FR"/>
        </w:rPr>
        <w:t>.3. Hydrologie</w:t>
      </w:r>
      <w:bookmarkEnd w:id="91"/>
    </w:p>
    <w:p w14:paraId="495812A1" w14:textId="77777777" w:rsidR="00B6739F" w:rsidRPr="004820C2" w:rsidRDefault="00B6739F" w:rsidP="00B6739F">
      <w:pPr>
        <w:spacing w:after="120" w:line="276" w:lineRule="auto"/>
        <w:jc w:val="both"/>
        <w:rPr>
          <w:rFonts w:ascii="Arial Narrow" w:hAnsi="Arial Narrow" w:cs="Times New Roman"/>
          <w:sz w:val="24"/>
          <w:szCs w:val="24"/>
        </w:rPr>
      </w:pPr>
      <w:r w:rsidRPr="004820C2">
        <w:rPr>
          <w:rFonts w:ascii="Arial Narrow" w:hAnsi="Arial Narrow" w:cs="Times New Roman"/>
          <w:sz w:val="24"/>
          <w:szCs w:val="24"/>
        </w:rPr>
        <w:t>Les eaux de surface appartenant à la zone d’étude sont : le lac Tchad, les deux (02) fleuves Logone et Chari et les Ouadis.</w:t>
      </w:r>
    </w:p>
    <w:p w14:paraId="52CF976F" w14:textId="77777777" w:rsidR="00B6739F" w:rsidRPr="00BC3524" w:rsidRDefault="00B6739F" w:rsidP="003425F2">
      <w:pPr>
        <w:pStyle w:val="Paragraphedeliste"/>
        <w:numPr>
          <w:ilvl w:val="0"/>
          <w:numId w:val="115"/>
        </w:numPr>
        <w:spacing w:after="120" w:line="276" w:lineRule="auto"/>
        <w:jc w:val="both"/>
        <w:rPr>
          <w:rFonts w:ascii="Arial Narrow" w:hAnsi="Arial Narrow" w:cs="Times New Roman"/>
          <w:b/>
          <w:sz w:val="24"/>
          <w:szCs w:val="24"/>
        </w:rPr>
      </w:pPr>
      <w:r w:rsidRPr="00BC3524">
        <w:rPr>
          <w:rFonts w:ascii="Arial Narrow" w:hAnsi="Arial Narrow" w:cs="Times New Roman"/>
          <w:b/>
          <w:sz w:val="24"/>
          <w:szCs w:val="24"/>
        </w:rPr>
        <w:t>Lac Tchad</w:t>
      </w:r>
    </w:p>
    <w:p w14:paraId="00F15B37" w14:textId="77777777" w:rsidR="00B6739F" w:rsidRDefault="00B6739F" w:rsidP="00B6739F">
      <w:pPr>
        <w:spacing w:after="120" w:line="276" w:lineRule="auto"/>
        <w:jc w:val="both"/>
        <w:rPr>
          <w:rFonts w:ascii="Arial Narrow" w:hAnsi="Arial Narrow"/>
          <w:sz w:val="24"/>
        </w:rPr>
      </w:pPr>
      <w:r w:rsidRPr="00094702">
        <w:rPr>
          <w:rFonts w:ascii="Arial Narrow" w:hAnsi="Arial Narrow"/>
          <w:sz w:val="24"/>
        </w:rPr>
        <w:t>Le lac Tchad est la quatrième plus grande étendue d'eau du continent africain et le troisième plus grand lac fermé de la planète. Le lac est situé à l'extrême ouest du Tchad, entre les latitudes 6° 00' et 24° 00' N et les longitudes 7° 00' et 24° 00' E. L'altitude du lac fluctue d'année en année et selon les saisons, autour de 280 mètres au-dessus du niveau de la mer. C'est un lac extrêmement peu profond - avec une profondeur de 3 mètres depuis xxx et rarement plus de 7m de profondeur. La caractéristique géographique la plus importante du bassin est le lac Tchad lui-même, qui est une dépression endoréique. On pense que le lac Tchad est le vestige d'une ancienne mer intérieure, qui a grandi et rétréci en même temps que les changements climatiques au cours</w:t>
      </w:r>
      <w:r>
        <w:rPr>
          <w:rFonts w:ascii="Arial Narrow" w:hAnsi="Arial Narrow"/>
          <w:sz w:val="24"/>
        </w:rPr>
        <w:t xml:space="preserve"> des 13 000 dernières années. À</w:t>
      </w:r>
      <w:r w:rsidRPr="00094702">
        <w:rPr>
          <w:rFonts w:ascii="Arial Narrow" w:hAnsi="Arial Narrow"/>
          <w:sz w:val="24"/>
        </w:rPr>
        <w:t xml:space="preserve"> sa plus grande taille, vers 4 000 avant notre ère, on estime que le lac couvrait une superficie de 400 000 km2. Le lac a été sensible à la variabilité climatique croissante et aux impacts humains au cours des 40 dernières années. Dans les années 1960, le lac Tchad avait une s</w:t>
      </w:r>
      <w:r>
        <w:rPr>
          <w:rFonts w:ascii="Arial Narrow" w:hAnsi="Arial Narrow"/>
          <w:sz w:val="24"/>
        </w:rPr>
        <w:t xml:space="preserve">uperficie de plus de 26 000 km2. </w:t>
      </w:r>
      <w:r w:rsidRPr="00094702">
        <w:rPr>
          <w:rFonts w:ascii="Arial Narrow" w:hAnsi="Arial Narrow"/>
          <w:sz w:val="24"/>
        </w:rPr>
        <w:t>Entre 1966 et 1997, il est passé de 25 000 km2 à moins de 1 500 km2 (Coe &amp; Foley, 2001). Entre 1994 et 2004, il a encore reculé de façon spectaculaire, ne couvrant plus qu'une super</w:t>
      </w:r>
      <w:r>
        <w:rPr>
          <w:rFonts w:ascii="Arial Narrow" w:hAnsi="Arial Narrow"/>
          <w:sz w:val="24"/>
        </w:rPr>
        <w:t>ficie de quelque 532 km2</w:t>
      </w:r>
      <w:r w:rsidRPr="00094702">
        <w:rPr>
          <w:rFonts w:ascii="Arial Narrow" w:hAnsi="Arial Narrow"/>
          <w:sz w:val="24"/>
        </w:rPr>
        <w:t>. En substance, le lac a diminué d'environ 90 % par rapport à sa taille de 1960 (</w:t>
      </w:r>
      <w:proofErr w:type="spellStart"/>
      <w:r w:rsidRPr="00094702">
        <w:rPr>
          <w:rFonts w:ascii="Arial Narrow" w:hAnsi="Arial Narrow"/>
          <w:sz w:val="24"/>
        </w:rPr>
        <w:t>Masari</w:t>
      </w:r>
      <w:proofErr w:type="spellEnd"/>
      <w:r w:rsidRPr="00094702">
        <w:rPr>
          <w:rFonts w:ascii="Arial Narrow" w:hAnsi="Arial Narrow"/>
          <w:sz w:val="24"/>
        </w:rPr>
        <w:t xml:space="preserve"> 2006:2). </w:t>
      </w:r>
    </w:p>
    <w:p w14:paraId="4644F0F2" w14:textId="77777777" w:rsidR="00B6739F" w:rsidRDefault="00B6739F" w:rsidP="00B6739F">
      <w:pPr>
        <w:spacing w:after="120" w:line="276" w:lineRule="auto"/>
        <w:jc w:val="both"/>
        <w:rPr>
          <w:rFonts w:ascii="Arial Narrow" w:hAnsi="Arial Narrow"/>
          <w:b/>
          <w:sz w:val="24"/>
        </w:rPr>
      </w:pPr>
    </w:p>
    <w:p w14:paraId="5DDC54F2" w14:textId="77777777" w:rsidR="00B6739F" w:rsidRDefault="00B6739F" w:rsidP="00B6739F">
      <w:pPr>
        <w:spacing w:after="120" w:line="276" w:lineRule="auto"/>
        <w:jc w:val="both"/>
        <w:rPr>
          <w:rFonts w:ascii="Arial Narrow" w:hAnsi="Arial Narrow"/>
          <w:b/>
          <w:sz w:val="24"/>
        </w:rPr>
      </w:pPr>
    </w:p>
    <w:p w14:paraId="68B3B5D5" w14:textId="77777777" w:rsidR="00B6739F" w:rsidRPr="00BC3524" w:rsidRDefault="00B6739F" w:rsidP="003425F2">
      <w:pPr>
        <w:pStyle w:val="Paragraphedeliste"/>
        <w:numPr>
          <w:ilvl w:val="0"/>
          <w:numId w:val="115"/>
        </w:numPr>
        <w:spacing w:after="120" w:line="276" w:lineRule="auto"/>
        <w:jc w:val="both"/>
        <w:rPr>
          <w:rFonts w:ascii="Arial Narrow" w:hAnsi="Arial Narrow" w:cs="Times New Roman"/>
          <w:b/>
          <w:sz w:val="28"/>
          <w:szCs w:val="24"/>
        </w:rPr>
      </w:pPr>
      <w:r w:rsidRPr="00BC3524">
        <w:rPr>
          <w:rFonts w:ascii="Arial Narrow" w:hAnsi="Arial Narrow"/>
          <w:b/>
          <w:sz w:val="24"/>
        </w:rPr>
        <w:t>Chari</w:t>
      </w:r>
    </w:p>
    <w:p w14:paraId="51539820" w14:textId="77777777" w:rsidR="00B6739F" w:rsidRDefault="00B6739F" w:rsidP="00B6739F">
      <w:pPr>
        <w:spacing w:after="0" w:line="276" w:lineRule="auto"/>
        <w:jc w:val="both"/>
        <w:rPr>
          <w:rFonts w:ascii="Arial Narrow" w:hAnsi="Arial Narrow" w:cs="Times New Roman"/>
          <w:sz w:val="24"/>
          <w:szCs w:val="24"/>
        </w:rPr>
      </w:pPr>
      <w:r w:rsidRPr="006D6D39">
        <w:rPr>
          <w:rFonts w:ascii="Arial Narrow" w:hAnsi="Arial Narrow" w:cs="Times New Roman"/>
          <w:sz w:val="24"/>
          <w:szCs w:val="24"/>
        </w:rPr>
        <w:t>Le fleuve Chari</w:t>
      </w:r>
      <w:r w:rsidRPr="004820C2">
        <w:rPr>
          <w:rFonts w:ascii="Arial Narrow" w:hAnsi="Arial Narrow" w:cs="Times New Roman"/>
          <w:sz w:val="24"/>
          <w:szCs w:val="24"/>
        </w:rPr>
        <w:t xml:space="preserve"> parcourt la province du Chari Baguirmi (N’Djamena) et la province du Mayo </w:t>
      </w:r>
      <w:proofErr w:type="spellStart"/>
      <w:r w:rsidRPr="004820C2">
        <w:rPr>
          <w:rFonts w:ascii="Arial Narrow" w:hAnsi="Arial Narrow" w:cs="Times New Roman"/>
          <w:sz w:val="24"/>
          <w:szCs w:val="24"/>
        </w:rPr>
        <w:t>kebbi</w:t>
      </w:r>
      <w:proofErr w:type="spellEnd"/>
      <w:r w:rsidRPr="004820C2">
        <w:rPr>
          <w:rFonts w:ascii="Arial Narrow" w:hAnsi="Arial Narrow" w:cs="Times New Roman"/>
          <w:sz w:val="24"/>
          <w:szCs w:val="24"/>
        </w:rPr>
        <w:t xml:space="preserve"> Est (Bongor). Il prend sa source des rivières centrafricaines Bamingui, </w:t>
      </w:r>
      <w:proofErr w:type="spellStart"/>
      <w:r w:rsidRPr="004820C2">
        <w:rPr>
          <w:rFonts w:ascii="Arial Narrow" w:hAnsi="Arial Narrow" w:cs="Times New Roman"/>
          <w:sz w:val="24"/>
          <w:szCs w:val="24"/>
        </w:rPr>
        <w:t>Bangoran</w:t>
      </w:r>
      <w:proofErr w:type="spellEnd"/>
      <w:r w:rsidRPr="004820C2">
        <w:rPr>
          <w:rFonts w:ascii="Arial Narrow" w:hAnsi="Arial Narrow" w:cs="Times New Roman"/>
          <w:sz w:val="24"/>
          <w:szCs w:val="24"/>
        </w:rPr>
        <w:t xml:space="preserve"> et </w:t>
      </w:r>
      <w:proofErr w:type="spellStart"/>
      <w:r w:rsidRPr="004820C2">
        <w:rPr>
          <w:rFonts w:ascii="Arial Narrow" w:hAnsi="Arial Narrow" w:cs="Times New Roman"/>
          <w:sz w:val="24"/>
          <w:szCs w:val="24"/>
        </w:rPr>
        <w:t>Gribingui</w:t>
      </w:r>
      <w:proofErr w:type="spellEnd"/>
      <w:r w:rsidRPr="004820C2">
        <w:rPr>
          <w:rFonts w:ascii="Arial Narrow" w:hAnsi="Arial Narrow" w:cs="Times New Roman"/>
          <w:sz w:val="24"/>
          <w:szCs w:val="24"/>
        </w:rPr>
        <w:t xml:space="preserve"> à l’entrée du territoire tchadien au Sud-Ouest de Sarh. Il reçoit peu après le Bahr </w:t>
      </w:r>
      <w:proofErr w:type="spellStart"/>
      <w:r w:rsidRPr="004820C2">
        <w:rPr>
          <w:rFonts w:ascii="Arial Narrow" w:hAnsi="Arial Narrow" w:cs="Times New Roman"/>
          <w:sz w:val="24"/>
          <w:szCs w:val="24"/>
        </w:rPr>
        <w:t>Aouk</w:t>
      </w:r>
      <w:proofErr w:type="spellEnd"/>
      <w:r w:rsidRPr="004820C2">
        <w:rPr>
          <w:rFonts w:ascii="Arial Narrow" w:hAnsi="Arial Narrow" w:cs="Times New Roman"/>
          <w:sz w:val="24"/>
          <w:szCs w:val="24"/>
        </w:rPr>
        <w:t xml:space="preserve"> provenant des régions plus septentrionales et qui marque la frontière entre le Tchad et la Centrafrique.</w:t>
      </w:r>
    </w:p>
    <w:p w14:paraId="0EFFE51C" w14:textId="77777777" w:rsidR="00B6739F" w:rsidRPr="00BC3524" w:rsidRDefault="00B6739F" w:rsidP="003425F2">
      <w:pPr>
        <w:pStyle w:val="Paragraphedeliste"/>
        <w:numPr>
          <w:ilvl w:val="0"/>
          <w:numId w:val="115"/>
        </w:numPr>
        <w:spacing w:line="276" w:lineRule="auto"/>
        <w:jc w:val="both"/>
        <w:rPr>
          <w:rFonts w:ascii="Arial Narrow" w:hAnsi="Arial Narrow" w:cs="Times New Roman"/>
          <w:b/>
          <w:sz w:val="24"/>
          <w:szCs w:val="24"/>
        </w:rPr>
      </w:pPr>
      <w:r w:rsidRPr="00BC3524">
        <w:rPr>
          <w:rFonts w:ascii="Arial Narrow" w:hAnsi="Arial Narrow" w:cs="Times New Roman"/>
          <w:b/>
          <w:sz w:val="24"/>
          <w:szCs w:val="24"/>
        </w:rPr>
        <w:t>Logone</w:t>
      </w:r>
    </w:p>
    <w:p w14:paraId="0A0522B7" w14:textId="77777777" w:rsidR="00B6739F" w:rsidRDefault="00B6739F" w:rsidP="00B6739F">
      <w:pPr>
        <w:autoSpaceDE w:val="0"/>
        <w:autoSpaceDN w:val="0"/>
        <w:adjustRightInd w:val="0"/>
        <w:spacing w:line="276" w:lineRule="auto"/>
        <w:jc w:val="both"/>
        <w:rPr>
          <w:rFonts w:ascii="Arial Narrow" w:hAnsi="Arial Narrow" w:cs="Times New Roman"/>
          <w:sz w:val="24"/>
          <w:szCs w:val="24"/>
        </w:rPr>
      </w:pPr>
      <w:r w:rsidRPr="006D6D39">
        <w:rPr>
          <w:rFonts w:ascii="Arial Narrow" w:hAnsi="Arial Narrow" w:cs="Times New Roman"/>
          <w:noProof/>
          <w:sz w:val="24"/>
          <w:szCs w:val="24"/>
          <w:lang w:eastAsia="fr-FR"/>
        </w:rPr>
        <mc:AlternateContent>
          <mc:Choice Requires="wps">
            <w:drawing>
              <wp:anchor distT="0" distB="0" distL="114300" distR="114300" simplePos="0" relativeHeight="251663360" behindDoc="0" locked="0" layoutInCell="1" allowOverlap="1" wp14:anchorId="6C89512E" wp14:editId="6AFC337D">
                <wp:simplePos x="0" y="0"/>
                <wp:positionH relativeFrom="margin">
                  <wp:posOffset>7278370</wp:posOffset>
                </wp:positionH>
                <wp:positionV relativeFrom="margin">
                  <wp:posOffset>10562590</wp:posOffset>
                </wp:positionV>
                <wp:extent cx="2964180" cy="289560"/>
                <wp:effectExtent l="0" t="0" r="7620" b="0"/>
                <wp:wrapSquare wrapText="bothSides"/>
                <wp:docPr id="36" name="Zone de texte 36"/>
                <wp:cNvGraphicFramePr/>
                <a:graphic xmlns:a="http://schemas.openxmlformats.org/drawingml/2006/main">
                  <a:graphicData uri="http://schemas.microsoft.com/office/word/2010/wordprocessingShape">
                    <wps:wsp>
                      <wps:cNvSpPr txBox="1"/>
                      <wps:spPr>
                        <a:xfrm>
                          <a:off x="0" y="0"/>
                          <a:ext cx="2964180" cy="289560"/>
                        </a:xfrm>
                        <a:prstGeom prst="rect">
                          <a:avLst/>
                        </a:prstGeom>
                        <a:solidFill>
                          <a:sysClr val="window" lastClr="FFFFFF"/>
                        </a:solidFill>
                        <a:ln w="6350">
                          <a:noFill/>
                        </a:ln>
                        <a:effectLst/>
                      </wps:spPr>
                      <wps:txbx>
                        <w:txbxContent>
                          <w:p w14:paraId="7440B81D" w14:textId="77777777" w:rsidR="0040163E" w:rsidRPr="00A37B97" w:rsidRDefault="0040163E" w:rsidP="00B6739F">
                            <w:pPr>
                              <w:rPr>
                                <w:rFonts w:ascii="Arial Narrow" w:hAnsi="Arial Narrow"/>
                                <w:sz w:val="24"/>
                                <w:lang w:val="fr-CA"/>
                              </w:rPr>
                            </w:pPr>
                            <w:r w:rsidRPr="00A37B97">
                              <w:rPr>
                                <w:rFonts w:ascii="Arial Narrow" w:hAnsi="Arial Narrow"/>
                                <w:b/>
                                <w:sz w:val="24"/>
                                <w:lang w:val="fr-CA"/>
                              </w:rPr>
                              <w:t>Figure </w:t>
                            </w:r>
                            <w:r>
                              <w:rPr>
                                <w:rFonts w:ascii="Arial Narrow" w:hAnsi="Arial Narrow"/>
                                <w:b/>
                                <w:sz w:val="24"/>
                                <w:lang w:val="fr-CA"/>
                              </w:rPr>
                              <w:t>6</w:t>
                            </w:r>
                            <w:r w:rsidRPr="00A37B97">
                              <w:rPr>
                                <w:rFonts w:ascii="Arial Narrow" w:hAnsi="Arial Narrow"/>
                                <w:sz w:val="24"/>
                                <w:lang w:val="fr-CA"/>
                              </w:rPr>
                              <w:t>: carte hydrologique de la zone d’étude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89512E" id="Zone de texte 36" o:spid="_x0000_s1028" type="#_x0000_t202" style="position:absolute;left:0;text-align:left;margin-left:573.1pt;margin-top:831.7pt;width:233.4pt;height:22.8pt;z-index:25166336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" fillcolor="window" stroked="f" strokeweight=".5pt">
                <v:textbox>
                  <w:txbxContent>
                    <w:p w14:paraId="7440B81D" w14:textId="77777777" w:rsidR="0040163E" w:rsidRPr="00A37B97" w:rsidRDefault="0040163E" w:rsidP="00B6739F">
                      <w:pPr>
                        <w:rPr>
                          <w:rFonts w:ascii="Arial Narrow" w:hAnsi="Arial Narrow"/>
                          <w:sz w:val="24"/>
                          <w:lang w:val="fr-CA"/>
                        </w:rPr>
                      </w:pPr>
                      <w:r w:rsidRPr="00A37B97">
                        <w:rPr>
                          <w:rFonts w:ascii="Arial Narrow" w:hAnsi="Arial Narrow"/>
                          <w:b/>
                          <w:sz w:val="24"/>
                          <w:lang w:val="fr-CA"/>
                        </w:rPr>
                        <w:t>Figure </w:t>
                      </w:r>
                      <w:r>
                        <w:rPr>
                          <w:rFonts w:ascii="Arial Narrow" w:hAnsi="Arial Narrow"/>
                          <w:b/>
                          <w:sz w:val="24"/>
                          <w:lang w:val="fr-CA"/>
                        </w:rPr>
                        <w:t>6</w:t>
                      </w:r>
                      <w:r w:rsidRPr="00A37B97">
                        <w:rPr>
                          <w:rFonts w:ascii="Arial Narrow" w:hAnsi="Arial Narrow"/>
                          <w:sz w:val="24"/>
                          <w:lang w:val="fr-CA"/>
                        </w:rPr>
                        <w:t>: carte hydrologique de la zone d’étude</w:t>
                      </w:r>
                    </w:p>
                  </w:txbxContent>
                </v:textbox>
                <w10:wrap type="square" anchorx="margin" anchory="margin"/>
              </v:shape>
            </w:pict>
          </mc:Fallback>
        </mc:AlternateContent>
      </w:r>
      <w:r w:rsidRPr="006D6D39">
        <w:rPr>
          <w:rFonts w:ascii="Arial Narrow" w:hAnsi="Arial Narrow" w:cs="Times New Roman"/>
          <w:sz w:val="24"/>
          <w:szCs w:val="24"/>
        </w:rPr>
        <w:t>Le fleuve Logone</w:t>
      </w:r>
      <w:r w:rsidRPr="004820C2">
        <w:rPr>
          <w:rFonts w:ascii="Arial Narrow" w:hAnsi="Arial Narrow" w:cs="Times New Roman"/>
          <w:sz w:val="24"/>
          <w:szCs w:val="24"/>
        </w:rPr>
        <w:t xml:space="preserve"> prend naissance à 1200 m d’altitude dans le plateau de l’Adamaoua (Cameroun). Long de 1000 km, il porte le nom de Vina au Cameroun, issu de la réunion des rivières Vina et de la </w:t>
      </w:r>
      <w:proofErr w:type="spellStart"/>
      <w:r w:rsidRPr="004820C2">
        <w:rPr>
          <w:rFonts w:ascii="Arial Narrow" w:hAnsi="Arial Narrow" w:cs="Times New Roman"/>
          <w:sz w:val="24"/>
          <w:szCs w:val="24"/>
        </w:rPr>
        <w:t>Mbaéré</w:t>
      </w:r>
      <w:proofErr w:type="spellEnd"/>
      <w:r w:rsidRPr="004820C2">
        <w:rPr>
          <w:rFonts w:ascii="Arial Narrow" w:hAnsi="Arial Narrow" w:cs="Times New Roman"/>
          <w:sz w:val="24"/>
          <w:szCs w:val="24"/>
        </w:rPr>
        <w:t xml:space="preserve">. La confluence des deux rivières s'établit au sud de </w:t>
      </w:r>
      <w:proofErr w:type="spellStart"/>
      <w:r w:rsidRPr="004820C2">
        <w:rPr>
          <w:rFonts w:ascii="Arial Narrow" w:hAnsi="Arial Narrow" w:cs="Times New Roman"/>
          <w:sz w:val="24"/>
          <w:szCs w:val="24"/>
        </w:rPr>
        <w:t>Baïbokoum</w:t>
      </w:r>
      <w:proofErr w:type="spellEnd"/>
      <w:r w:rsidRPr="004820C2">
        <w:rPr>
          <w:rFonts w:ascii="Arial Narrow" w:hAnsi="Arial Narrow" w:cs="Times New Roman"/>
          <w:sz w:val="24"/>
          <w:szCs w:val="24"/>
        </w:rPr>
        <w:t xml:space="preserve">. A l’instar des provinces du Chari Baguirmi et du Mayo </w:t>
      </w:r>
      <w:proofErr w:type="spellStart"/>
      <w:r w:rsidRPr="004820C2">
        <w:rPr>
          <w:rFonts w:ascii="Arial Narrow" w:hAnsi="Arial Narrow" w:cs="Times New Roman"/>
          <w:sz w:val="24"/>
          <w:szCs w:val="24"/>
        </w:rPr>
        <w:t>Kebbi</w:t>
      </w:r>
      <w:proofErr w:type="spellEnd"/>
      <w:r w:rsidRPr="004820C2">
        <w:rPr>
          <w:rFonts w:ascii="Arial Narrow" w:hAnsi="Arial Narrow" w:cs="Times New Roman"/>
          <w:sz w:val="24"/>
          <w:szCs w:val="24"/>
        </w:rPr>
        <w:t xml:space="preserve"> Ouest, le </w:t>
      </w:r>
      <w:proofErr w:type="spellStart"/>
      <w:r w:rsidRPr="004820C2">
        <w:rPr>
          <w:rFonts w:ascii="Arial Narrow" w:hAnsi="Arial Narrow" w:cs="Times New Roman"/>
          <w:sz w:val="24"/>
          <w:szCs w:val="24"/>
        </w:rPr>
        <w:t>logone</w:t>
      </w:r>
      <w:proofErr w:type="spellEnd"/>
      <w:r w:rsidRPr="004820C2">
        <w:rPr>
          <w:rFonts w:ascii="Arial Narrow" w:hAnsi="Arial Narrow" w:cs="Times New Roman"/>
          <w:sz w:val="24"/>
          <w:szCs w:val="24"/>
        </w:rPr>
        <w:t xml:space="preserve"> parcourt presque toutes les provinces la zone d’étude.  Le Logone reçoit par la suite en rive droite la Lim et la Pendé, en rive gauche la </w:t>
      </w:r>
      <w:proofErr w:type="spellStart"/>
      <w:r w:rsidRPr="004820C2">
        <w:rPr>
          <w:rFonts w:ascii="Arial Narrow" w:hAnsi="Arial Narrow" w:cs="Times New Roman"/>
          <w:sz w:val="24"/>
          <w:szCs w:val="24"/>
        </w:rPr>
        <w:t>Nya</w:t>
      </w:r>
      <w:proofErr w:type="spellEnd"/>
      <w:r w:rsidRPr="004820C2">
        <w:rPr>
          <w:rFonts w:ascii="Arial Narrow" w:hAnsi="Arial Narrow" w:cs="Times New Roman"/>
          <w:sz w:val="24"/>
          <w:szCs w:val="24"/>
        </w:rPr>
        <w:t xml:space="preserve"> et la </w:t>
      </w:r>
      <w:proofErr w:type="spellStart"/>
      <w:r w:rsidRPr="004820C2">
        <w:rPr>
          <w:rFonts w:ascii="Arial Narrow" w:hAnsi="Arial Narrow" w:cs="Times New Roman"/>
          <w:sz w:val="24"/>
          <w:szCs w:val="24"/>
        </w:rPr>
        <w:t>Tandjilé</w:t>
      </w:r>
      <w:proofErr w:type="spellEnd"/>
      <w:r w:rsidRPr="004820C2">
        <w:rPr>
          <w:rFonts w:ascii="Arial Narrow" w:hAnsi="Arial Narrow" w:cs="Times New Roman"/>
          <w:sz w:val="24"/>
          <w:szCs w:val="24"/>
        </w:rPr>
        <w:t xml:space="preserve"> reçoit la M’</w:t>
      </w:r>
      <w:proofErr w:type="spellStart"/>
      <w:r w:rsidRPr="004820C2">
        <w:rPr>
          <w:rFonts w:ascii="Arial Narrow" w:hAnsi="Arial Narrow" w:cs="Times New Roman"/>
          <w:sz w:val="24"/>
          <w:szCs w:val="24"/>
        </w:rPr>
        <w:t>Béré</w:t>
      </w:r>
      <w:proofErr w:type="spellEnd"/>
      <w:r w:rsidRPr="004820C2">
        <w:rPr>
          <w:rFonts w:ascii="Arial Narrow" w:hAnsi="Arial Narrow" w:cs="Times New Roman"/>
          <w:sz w:val="24"/>
          <w:szCs w:val="24"/>
        </w:rPr>
        <w:t xml:space="preserve"> grossie du </w:t>
      </w:r>
      <w:proofErr w:type="spellStart"/>
      <w:r w:rsidRPr="004820C2">
        <w:rPr>
          <w:rFonts w:ascii="Arial Narrow" w:hAnsi="Arial Narrow" w:cs="Times New Roman"/>
          <w:sz w:val="24"/>
          <w:szCs w:val="24"/>
        </w:rPr>
        <w:t>Ngou</w:t>
      </w:r>
      <w:proofErr w:type="spellEnd"/>
      <w:r w:rsidRPr="004820C2">
        <w:rPr>
          <w:rFonts w:ascii="Arial Narrow" w:hAnsi="Arial Narrow" w:cs="Times New Roman"/>
          <w:sz w:val="24"/>
          <w:szCs w:val="24"/>
        </w:rPr>
        <w:t xml:space="preserve"> et la Lim. Sur la rive droite du fleuve, de nombreuses zones dépressionnaires servent de passages aux eaux de déversement. Une série de défluents naturels en aval de Bongor alimente le Grand </w:t>
      </w:r>
      <w:proofErr w:type="spellStart"/>
      <w:r w:rsidRPr="004820C2">
        <w:rPr>
          <w:rFonts w:ascii="Arial Narrow" w:hAnsi="Arial Narrow" w:cs="Times New Roman"/>
          <w:sz w:val="24"/>
          <w:szCs w:val="24"/>
        </w:rPr>
        <w:t>Yaéré</w:t>
      </w:r>
      <w:proofErr w:type="spellEnd"/>
      <w:r w:rsidRPr="004820C2">
        <w:rPr>
          <w:rFonts w:ascii="Arial Narrow" w:hAnsi="Arial Narrow" w:cs="Times New Roman"/>
          <w:sz w:val="24"/>
          <w:szCs w:val="24"/>
        </w:rPr>
        <w:t xml:space="preserve"> du Nord Cameroun et la plaine d'inondation entre le Chari et le Logone.</w:t>
      </w:r>
    </w:p>
    <w:p w14:paraId="02117B29" w14:textId="77777777" w:rsidR="00B6739F" w:rsidRPr="00BC3524" w:rsidRDefault="00B6739F" w:rsidP="003425F2">
      <w:pPr>
        <w:pStyle w:val="Paragraphedeliste"/>
        <w:numPr>
          <w:ilvl w:val="0"/>
          <w:numId w:val="115"/>
        </w:numPr>
        <w:autoSpaceDE w:val="0"/>
        <w:autoSpaceDN w:val="0"/>
        <w:adjustRightInd w:val="0"/>
        <w:spacing w:line="276" w:lineRule="auto"/>
        <w:jc w:val="both"/>
        <w:rPr>
          <w:rFonts w:ascii="Arial Narrow" w:hAnsi="Arial Narrow" w:cs="Times New Roman"/>
          <w:b/>
          <w:sz w:val="24"/>
          <w:szCs w:val="24"/>
        </w:rPr>
      </w:pPr>
      <w:r w:rsidRPr="00BC3524">
        <w:rPr>
          <w:rFonts w:ascii="Arial Narrow" w:hAnsi="Arial Narrow" w:cs="Times New Roman"/>
          <w:b/>
          <w:sz w:val="24"/>
          <w:szCs w:val="24"/>
        </w:rPr>
        <w:t>Ouadis</w:t>
      </w:r>
    </w:p>
    <w:p w14:paraId="73AE7B9B" w14:textId="77777777" w:rsidR="00B6739F" w:rsidRDefault="00B6739F" w:rsidP="00B6739F">
      <w:pPr>
        <w:spacing w:after="120" w:line="276" w:lineRule="auto"/>
        <w:jc w:val="both"/>
        <w:rPr>
          <w:rFonts w:ascii="Arial Narrow" w:hAnsi="Arial Narrow"/>
          <w:sz w:val="24"/>
          <w:szCs w:val="24"/>
        </w:rPr>
      </w:pPr>
      <w:r w:rsidRPr="004820C2">
        <w:rPr>
          <w:rFonts w:ascii="Arial Narrow" w:hAnsi="Arial Narrow"/>
          <w:sz w:val="24"/>
          <w:szCs w:val="24"/>
        </w:rPr>
        <w:t xml:space="preserve">La province de Wadi </w:t>
      </w:r>
      <w:proofErr w:type="spellStart"/>
      <w:r w:rsidRPr="004820C2">
        <w:rPr>
          <w:rFonts w:ascii="Arial Narrow" w:hAnsi="Arial Narrow"/>
          <w:sz w:val="24"/>
          <w:szCs w:val="24"/>
        </w:rPr>
        <w:t>fira</w:t>
      </w:r>
      <w:proofErr w:type="spellEnd"/>
      <w:r w:rsidRPr="004820C2">
        <w:rPr>
          <w:rFonts w:ascii="Arial Narrow" w:hAnsi="Arial Narrow"/>
          <w:sz w:val="24"/>
          <w:szCs w:val="24"/>
        </w:rPr>
        <w:t xml:space="preserve"> chef-lieu Biltine est drainée par de nombreux </w:t>
      </w:r>
      <w:r w:rsidRPr="004820C2">
        <w:rPr>
          <w:rFonts w:ascii="Arial Narrow" w:hAnsi="Arial Narrow"/>
          <w:b/>
          <w:sz w:val="24"/>
          <w:szCs w:val="24"/>
        </w:rPr>
        <w:t xml:space="preserve">ouadis </w:t>
      </w:r>
      <w:r w:rsidRPr="004820C2">
        <w:rPr>
          <w:rFonts w:ascii="Arial Narrow" w:hAnsi="Arial Narrow"/>
          <w:sz w:val="24"/>
          <w:szCs w:val="24"/>
        </w:rPr>
        <w:t xml:space="preserve">qui prennent naissance sur les hauts plateaux à l’Est de la région. La plupart Se dirigent vers l’Ouest et s’infiltrent dans les zones plates et plus sablonneuses. Certains sont orientés vers le Sud et alimentent le cours d’eau du </w:t>
      </w:r>
      <w:proofErr w:type="spellStart"/>
      <w:r w:rsidRPr="004820C2">
        <w:rPr>
          <w:rFonts w:ascii="Arial Narrow" w:hAnsi="Arial Narrow"/>
          <w:sz w:val="24"/>
          <w:szCs w:val="24"/>
        </w:rPr>
        <w:t>Batha</w:t>
      </w:r>
      <w:proofErr w:type="spellEnd"/>
      <w:r w:rsidRPr="004820C2">
        <w:rPr>
          <w:rFonts w:ascii="Arial Narrow" w:hAnsi="Arial Narrow"/>
          <w:sz w:val="24"/>
          <w:szCs w:val="24"/>
        </w:rPr>
        <w:t xml:space="preserve">. Enfin à l’extrême Est, les </w:t>
      </w:r>
      <w:proofErr w:type="spellStart"/>
      <w:r w:rsidRPr="004820C2">
        <w:rPr>
          <w:rFonts w:ascii="Arial Narrow" w:hAnsi="Arial Narrow"/>
          <w:sz w:val="24"/>
          <w:szCs w:val="24"/>
        </w:rPr>
        <w:t>ouaddis</w:t>
      </w:r>
      <w:proofErr w:type="spellEnd"/>
      <w:r w:rsidRPr="004820C2">
        <w:rPr>
          <w:rFonts w:ascii="Arial Narrow" w:hAnsi="Arial Narrow"/>
          <w:sz w:val="24"/>
          <w:szCs w:val="24"/>
        </w:rPr>
        <w:t xml:space="preserve"> sont orientés vers le Soudan. </w:t>
      </w:r>
    </w:p>
    <w:p w14:paraId="07C8CD7E" w14:textId="77777777" w:rsidR="00B6739F" w:rsidRDefault="00B6739F" w:rsidP="00B6739F">
      <w:pPr>
        <w:spacing w:after="120" w:line="276" w:lineRule="auto"/>
        <w:jc w:val="both"/>
        <w:rPr>
          <w:rFonts w:ascii="Arial Narrow" w:hAnsi="Arial Narrow"/>
          <w:sz w:val="24"/>
          <w:szCs w:val="24"/>
        </w:rPr>
      </w:pPr>
      <w:r>
        <w:rPr>
          <w:rFonts w:ascii="Arial Narrow" w:hAnsi="Arial Narrow"/>
          <w:noProof/>
          <w:sz w:val="24"/>
          <w:szCs w:val="24"/>
          <w:lang w:eastAsia="fr-FR"/>
        </w:rPr>
        <w:drawing>
          <wp:inline distT="0" distB="0" distL="0" distR="0" wp14:anchorId="68504442" wp14:editId="6A578FEF">
            <wp:extent cx="5219700" cy="3690038"/>
            <wp:effectExtent l="0" t="0" r="0" b="571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ydrographi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33028" cy="3699460"/>
                    </a:xfrm>
                    <a:prstGeom prst="rect">
                      <a:avLst/>
                    </a:prstGeom>
                  </pic:spPr>
                </pic:pic>
              </a:graphicData>
            </a:graphic>
          </wp:inline>
        </w:drawing>
      </w:r>
    </w:p>
    <w:p w14:paraId="3D801FA2" w14:textId="77777777" w:rsidR="00B6739F" w:rsidRPr="00E551C2" w:rsidRDefault="00B6739F" w:rsidP="00B6739F">
      <w:pPr>
        <w:pStyle w:val="Lgende"/>
        <w:spacing w:line="276" w:lineRule="auto"/>
        <w:rPr>
          <w:rFonts w:ascii="Arial Narrow" w:hAnsi="Arial Narrow"/>
          <w:i w:val="0"/>
          <w:color w:val="auto"/>
          <w:sz w:val="24"/>
          <w:szCs w:val="24"/>
        </w:rPr>
      </w:pPr>
      <w:bookmarkStart w:id="92" w:name="_Toc117631702"/>
      <w:r w:rsidRPr="00E551C2">
        <w:rPr>
          <w:rFonts w:ascii="Arial Narrow" w:hAnsi="Arial Narrow"/>
          <w:i w:val="0"/>
          <w:color w:val="auto"/>
          <w:sz w:val="24"/>
          <w:szCs w:val="24"/>
        </w:rPr>
        <w:t xml:space="preserve">Figure </w:t>
      </w:r>
      <w:r w:rsidRPr="00E551C2">
        <w:rPr>
          <w:rFonts w:ascii="Arial Narrow" w:hAnsi="Arial Narrow"/>
          <w:i w:val="0"/>
          <w:color w:val="auto"/>
          <w:sz w:val="24"/>
          <w:szCs w:val="24"/>
        </w:rPr>
        <w:fldChar w:fldCharType="begin"/>
      </w:r>
      <w:r w:rsidRPr="00E551C2">
        <w:rPr>
          <w:rFonts w:ascii="Arial Narrow" w:hAnsi="Arial Narrow"/>
          <w:i w:val="0"/>
          <w:color w:val="auto"/>
          <w:sz w:val="24"/>
          <w:szCs w:val="24"/>
        </w:rPr>
        <w:instrText xml:space="preserve"> SEQ Figure \* ARABIC </w:instrText>
      </w:r>
      <w:r w:rsidRPr="00E551C2">
        <w:rPr>
          <w:rFonts w:ascii="Arial Narrow" w:hAnsi="Arial Narrow"/>
          <w:i w:val="0"/>
          <w:color w:val="auto"/>
          <w:sz w:val="24"/>
          <w:szCs w:val="24"/>
        </w:rPr>
        <w:fldChar w:fldCharType="separate"/>
      </w:r>
      <w:r w:rsidR="00140A5C">
        <w:rPr>
          <w:rFonts w:ascii="Arial Narrow" w:hAnsi="Arial Narrow"/>
          <w:i w:val="0"/>
          <w:noProof/>
          <w:color w:val="auto"/>
          <w:sz w:val="24"/>
          <w:szCs w:val="24"/>
        </w:rPr>
        <w:t>16</w:t>
      </w:r>
      <w:r w:rsidRPr="00E551C2">
        <w:rPr>
          <w:rFonts w:ascii="Arial Narrow" w:hAnsi="Arial Narrow"/>
          <w:i w:val="0"/>
          <w:color w:val="auto"/>
          <w:sz w:val="24"/>
          <w:szCs w:val="24"/>
        </w:rPr>
        <w:fldChar w:fldCharType="end"/>
      </w:r>
      <w:r w:rsidRPr="00E551C2">
        <w:rPr>
          <w:rFonts w:ascii="Arial Narrow" w:hAnsi="Arial Narrow"/>
          <w:i w:val="0"/>
          <w:color w:val="auto"/>
          <w:sz w:val="24"/>
          <w:szCs w:val="24"/>
        </w:rPr>
        <w:t xml:space="preserve"> : Carte hydrologique </w:t>
      </w:r>
      <w:r>
        <w:rPr>
          <w:rFonts w:ascii="Arial Narrow" w:hAnsi="Arial Narrow"/>
          <w:i w:val="0"/>
          <w:color w:val="auto"/>
          <w:sz w:val="24"/>
          <w:szCs w:val="24"/>
        </w:rPr>
        <w:t>ZIP ;</w:t>
      </w:r>
      <w:r w:rsidRPr="00F60F3E">
        <w:rPr>
          <w:rFonts w:ascii="Arial Narrow" w:hAnsi="Arial Narrow"/>
          <w:i w:val="0"/>
          <w:color w:val="auto"/>
          <w:sz w:val="24"/>
          <w:szCs w:val="24"/>
          <w:lang w:val="fr-CA"/>
        </w:rPr>
        <w:t xml:space="preserve"> </w:t>
      </w:r>
      <w:r>
        <w:rPr>
          <w:rFonts w:ascii="Arial Narrow" w:hAnsi="Arial Narrow"/>
          <w:i w:val="0"/>
          <w:color w:val="auto"/>
          <w:sz w:val="24"/>
          <w:szCs w:val="24"/>
          <w:lang w:val="fr-CA"/>
        </w:rPr>
        <w:t>Source : (Bichara ; 2O22, P- SIDRAT 2012)</w:t>
      </w:r>
      <w:bookmarkEnd w:id="92"/>
    </w:p>
    <w:p w14:paraId="774A60EA" w14:textId="77777777" w:rsidR="00B6739F" w:rsidRPr="004820C2" w:rsidRDefault="00B6739F" w:rsidP="00B6739F">
      <w:pPr>
        <w:pStyle w:val="Titre3"/>
        <w:spacing w:after="240" w:line="276" w:lineRule="auto"/>
        <w:rPr>
          <w:rFonts w:ascii="Arial Narrow" w:eastAsia="Times New Roman" w:hAnsi="Arial Narrow"/>
          <w:b/>
          <w:color w:val="auto"/>
          <w:lang w:eastAsia="fr-FR"/>
        </w:rPr>
      </w:pPr>
      <w:bookmarkStart w:id="93" w:name="_Toc117631613"/>
      <w:r>
        <w:rPr>
          <w:rFonts w:ascii="Arial Narrow" w:eastAsia="Times New Roman" w:hAnsi="Arial Narrow"/>
          <w:b/>
          <w:color w:val="auto"/>
          <w:lang w:eastAsia="fr-FR"/>
        </w:rPr>
        <w:t>4.5</w:t>
      </w:r>
      <w:r w:rsidRPr="004820C2">
        <w:rPr>
          <w:rFonts w:ascii="Arial Narrow" w:eastAsia="Times New Roman" w:hAnsi="Arial Narrow"/>
          <w:b/>
          <w:color w:val="auto"/>
          <w:lang w:eastAsia="fr-FR"/>
        </w:rPr>
        <w:t>.4. Hydrogéologie</w:t>
      </w:r>
      <w:bookmarkEnd w:id="93"/>
    </w:p>
    <w:p w14:paraId="7B74F3C1" w14:textId="77777777" w:rsidR="00B6739F" w:rsidRPr="004820C2" w:rsidRDefault="00B6739F" w:rsidP="00B6739F">
      <w:pPr>
        <w:spacing w:line="276" w:lineRule="auto"/>
        <w:jc w:val="both"/>
        <w:rPr>
          <w:rFonts w:ascii="Arial Narrow" w:hAnsi="Arial Narrow" w:cs="Times New Roman"/>
          <w:color w:val="000000"/>
          <w:sz w:val="24"/>
          <w:szCs w:val="24"/>
        </w:rPr>
      </w:pPr>
      <w:r w:rsidRPr="004820C2">
        <w:rPr>
          <w:rFonts w:ascii="Arial Narrow" w:hAnsi="Arial Narrow" w:cs="Times New Roman"/>
          <w:color w:val="000000"/>
          <w:sz w:val="24"/>
          <w:szCs w:val="24"/>
        </w:rPr>
        <w:t>La situation hydrogéologique est étroitement liée à la lithologie, à la situation géomorphologique-structurale et au type de climat de la zone de projet.</w:t>
      </w:r>
    </w:p>
    <w:p w14:paraId="50B831F7" w14:textId="77777777" w:rsidR="00B6739F" w:rsidRPr="004820C2" w:rsidRDefault="00B6739F" w:rsidP="00B6739F">
      <w:pPr>
        <w:spacing w:line="276" w:lineRule="auto"/>
        <w:jc w:val="both"/>
        <w:rPr>
          <w:rFonts w:ascii="Arial Narrow" w:hAnsi="Arial Narrow"/>
          <w:sz w:val="24"/>
        </w:rPr>
      </w:pPr>
      <w:r w:rsidRPr="004820C2">
        <w:rPr>
          <w:rFonts w:ascii="Arial Narrow" w:hAnsi="Arial Narrow"/>
          <w:sz w:val="24"/>
        </w:rPr>
        <w:t xml:space="preserve">La province du Lac est constituée par des terrains sédimentaires quaternaires qui renferment une nappe phréatique généralisée. Le mur de l’aquifère, représenté par une épaisse formation argileuse d’âge pliocène moyen-supérieur, se situe entre 80 et 100 mètres de profondeur. Le réservoir y est sableux, parfois intercalé d’horizons argileux d’origine lacustre dans les ouadis. La zone renferme également des nappes plus profondes : nappe du Pliocène inférieur et la nappe du Continental. </w:t>
      </w:r>
      <w:r w:rsidRPr="004820C2">
        <w:rPr>
          <w:rFonts w:ascii="Arial Narrow" w:hAnsi="Arial Narrow"/>
          <w:noProof/>
          <w:sz w:val="24"/>
          <w:lang w:eastAsia="fr-FR"/>
        </w:rPr>
        <w:t xml:space="preserve">La profondeur mpyenne des forages sont de 31 m et celle et du niveau de la nappeest de 16 m. La nappe est donc facilement accessible </w:t>
      </w:r>
    </w:p>
    <w:p w14:paraId="4561BE80" w14:textId="77777777" w:rsidR="00B6739F" w:rsidRPr="004820C2" w:rsidRDefault="00B6739F" w:rsidP="00B6739F">
      <w:pPr>
        <w:spacing w:line="276" w:lineRule="auto"/>
        <w:jc w:val="both"/>
        <w:rPr>
          <w:rFonts w:ascii="Arial Narrow" w:hAnsi="Arial Narrow"/>
          <w:sz w:val="24"/>
        </w:rPr>
      </w:pPr>
      <w:r w:rsidRPr="004820C2">
        <w:rPr>
          <w:rFonts w:ascii="Arial Narrow" w:hAnsi="Arial Narrow"/>
          <w:sz w:val="24"/>
        </w:rPr>
        <w:t>La province du Wadi-</w:t>
      </w:r>
      <w:proofErr w:type="spellStart"/>
      <w:r w:rsidRPr="004820C2">
        <w:rPr>
          <w:rFonts w:ascii="Arial Narrow" w:hAnsi="Arial Narrow"/>
          <w:sz w:val="24"/>
        </w:rPr>
        <w:t>Fira</w:t>
      </w:r>
      <w:proofErr w:type="spellEnd"/>
      <w:r w:rsidRPr="004820C2">
        <w:rPr>
          <w:rFonts w:ascii="Arial Narrow" w:hAnsi="Arial Narrow"/>
          <w:sz w:val="24"/>
        </w:rPr>
        <w:t xml:space="preserve"> ne dispose pas de nappes aquifères généralisées. Les seules nappes sont situées dans les couloirs alluvionnaires des ouadis. Le profil en long d’un ouadi présente en général une succession de seuils rocheux et de poches altérées correspondant aux zones les plus fissurées. C’est dans ces poches que les ouadis sont les plus productifs. On notera également l’existence de nappes localisées de faible extension dans les altérites. La profondeur des forages est en général assez élevée : entre 20 m et 70 m, et 55 m en moyenne. Le niveau statique est moins profond : entre 5 m et 30 m avec une moyenne à 12 m. </w:t>
      </w:r>
    </w:p>
    <w:p w14:paraId="51D6124F" w14:textId="77777777" w:rsidR="00B6739F" w:rsidRPr="004820C2" w:rsidRDefault="00B6739F" w:rsidP="00B6739F">
      <w:pPr>
        <w:spacing w:line="276" w:lineRule="auto"/>
        <w:jc w:val="both"/>
        <w:rPr>
          <w:rFonts w:ascii="Arial Narrow" w:hAnsi="Arial Narrow"/>
          <w:sz w:val="24"/>
        </w:rPr>
      </w:pPr>
      <w:r w:rsidRPr="004820C2">
        <w:rPr>
          <w:rFonts w:ascii="Arial Narrow" w:hAnsi="Arial Narrow"/>
          <w:sz w:val="24"/>
        </w:rPr>
        <w:t xml:space="preserve">La province du Mayo </w:t>
      </w:r>
      <w:proofErr w:type="spellStart"/>
      <w:r w:rsidRPr="004820C2">
        <w:rPr>
          <w:rFonts w:ascii="Arial Narrow" w:hAnsi="Arial Narrow"/>
          <w:sz w:val="24"/>
        </w:rPr>
        <w:t>kebbi</w:t>
      </w:r>
      <w:proofErr w:type="spellEnd"/>
      <w:r w:rsidRPr="004820C2">
        <w:rPr>
          <w:rFonts w:ascii="Arial Narrow" w:hAnsi="Arial Narrow"/>
          <w:sz w:val="24"/>
        </w:rPr>
        <w:t xml:space="preserve"> comprend aussi les formations sédimentaires du Quaternaire qui renferment une nappe phréatique généralisée dans la partie Nord et Est de la province. Toutefois les différentes couches de sédimentation sont hétérogènes. Aussi les nappes captées sont souvent les plus superficielles, peu profondes mais parfois avec de faibles débits. La partie Sud est située sur les formations sédimentaires du Tertiaire (Continental Terminal). Ce</w:t>
      </w:r>
      <w:r>
        <w:rPr>
          <w:rFonts w:ascii="Arial Narrow" w:hAnsi="Arial Narrow"/>
          <w:sz w:val="24"/>
        </w:rPr>
        <w:t>s</w:t>
      </w:r>
      <w:r w:rsidRPr="004820C2">
        <w:rPr>
          <w:rFonts w:ascii="Arial Narrow" w:hAnsi="Arial Narrow"/>
          <w:sz w:val="24"/>
        </w:rPr>
        <w:t xml:space="preserve"> formations peut renfermer des nappes plus importantes car situées dans des couches sableuses et plus productives. Le niveau moyen des forages est de 43 m (souvent entre 25 et 70 m). Le niveau statique moyen est de 14 m (souvent entre 5 et 35m).</w:t>
      </w:r>
    </w:p>
    <w:p w14:paraId="1C894A6D" w14:textId="77777777" w:rsidR="00B6739F" w:rsidRPr="004820C2" w:rsidRDefault="00B6739F" w:rsidP="00B6739F">
      <w:pPr>
        <w:autoSpaceDE w:val="0"/>
        <w:autoSpaceDN w:val="0"/>
        <w:adjustRightInd w:val="0"/>
        <w:spacing w:after="0" w:line="276" w:lineRule="auto"/>
        <w:jc w:val="both"/>
        <w:rPr>
          <w:rFonts w:ascii="Arial Narrow" w:hAnsi="Arial Narrow" w:cs="Times New Roman"/>
          <w:sz w:val="24"/>
          <w:szCs w:val="24"/>
        </w:rPr>
      </w:pPr>
      <w:r w:rsidRPr="004820C2">
        <w:rPr>
          <w:rFonts w:ascii="Arial Narrow" w:hAnsi="Arial Narrow" w:cs="Times New Roman"/>
          <w:sz w:val="24"/>
          <w:szCs w:val="24"/>
        </w:rPr>
        <w:t>Le cadre hydrogéologique du Chari Baguirmi (N’Djamena) repose essentiellement sur des formations géologiques du Tertiaire et du Quaternaire. Le Tertiaire est représenté par des dépôts sableux fins à grossiers, des sédiments lacustres argileux et des dépôts argileux. La puissance de la série sablo-argileuse peut parfois dépasser 70 m et contient une nappe profonde artésienne (+6m à +7m) avec des débits spécifiques de 0,4 à 1,6 m</w:t>
      </w:r>
      <w:r w:rsidRPr="004820C2">
        <w:rPr>
          <w:rFonts w:ascii="Arial Narrow" w:hAnsi="Arial Narrow" w:cs="Times New Roman"/>
          <w:sz w:val="24"/>
          <w:szCs w:val="24"/>
          <w:vertAlign w:val="superscript"/>
        </w:rPr>
        <w:t>3</w:t>
      </w:r>
      <w:r w:rsidRPr="004820C2">
        <w:rPr>
          <w:rFonts w:ascii="Arial Narrow" w:hAnsi="Arial Narrow" w:cs="Times New Roman"/>
          <w:sz w:val="24"/>
          <w:szCs w:val="24"/>
        </w:rPr>
        <w:t>/h/m. Ces formations peuvent donner lieu localement à de petites nappes situées entre 150 et 220 m d’altitude, avec un niveau statique entre 15 et 40 m de profondeur et des débits spécifiques de 2,5 à 3m</w:t>
      </w:r>
      <w:r w:rsidRPr="004820C2">
        <w:rPr>
          <w:rFonts w:ascii="Arial Narrow" w:hAnsi="Arial Narrow" w:cs="Times New Roman"/>
          <w:sz w:val="24"/>
          <w:szCs w:val="24"/>
          <w:vertAlign w:val="superscript"/>
        </w:rPr>
        <w:t>3</w:t>
      </w:r>
      <w:r w:rsidRPr="004820C2">
        <w:rPr>
          <w:rFonts w:ascii="Arial Narrow" w:hAnsi="Arial Narrow" w:cs="Times New Roman"/>
          <w:sz w:val="24"/>
          <w:szCs w:val="24"/>
        </w:rPr>
        <w:t>/h/m.</w:t>
      </w:r>
    </w:p>
    <w:p w14:paraId="59F8F663" w14:textId="77777777" w:rsidR="00B6739F" w:rsidRPr="004820C2" w:rsidRDefault="00B6739F" w:rsidP="00B6739F">
      <w:pPr>
        <w:spacing w:line="276" w:lineRule="auto"/>
        <w:jc w:val="both"/>
        <w:rPr>
          <w:rFonts w:ascii="Arial Narrow" w:hAnsi="Arial Narrow" w:cs="Times New Roman"/>
          <w:sz w:val="24"/>
          <w:szCs w:val="24"/>
        </w:rPr>
      </w:pPr>
      <w:r w:rsidRPr="004820C2">
        <w:rPr>
          <w:rFonts w:ascii="Arial Narrow" w:hAnsi="Arial Narrow" w:cs="Times New Roman"/>
          <w:sz w:val="24"/>
          <w:szCs w:val="24"/>
        </w:rPr>
        <w:t>Les dépôts quaternaires recouvrent la majeure partie du Chari-Baguirmi. Il s’agit de sédiments détritiques sableux et argileux souvent remaniés, fluviatiles, lacustres ou deltaïques, et éoliens, qui montrent de rapides variations latérales et verticales de faciès.</w:t>
      </w:r>
    </w:p>
    <w:p w14:paraId="3F11160C" w14:textId="77777777" w:rsidR="00B6739F" w:rsidRDefault="00B6739F" w:rsidP="00B6739F">
      <w:pPr>
        <w:pStyle w:val="Titre2"/>
        <w:spacing w:after="240" w:line="276" w:lineRule="auto"/>
        <w:jc w:val="both"/>
        <w:rPr>
          <w:rFonts w:ascii="Arial Narrow" w:hAnsi="Arial Narrow"/>
          <w:b/>
          <w:color w:val="auto"/>
          <w:sz w:val="24"/>
          <w:szCs w:val="24"/>
        </w:rPr>
      </w:pPr>
      <w:bookmarkStart w:id="94" w:name="_Toc111152677"/>
      <w:bookmarkStart w:id="95" w:name="_Toc117631614"/>
      <w:r>
        <w:rPr>
          <w:rFonts w:ascii="Arial Narrow" w:hAnsi="Arial Narrow"/>
          <w:b/>
          <w:color w:val="auto"/>
          <w:sz w:val="24"/>
          <w:szCs w:val="24"/>
        </w:rPr>
        <w:t>4.6. Milieu h</w:t>
      </w:r>
      <w:r w:rsidRPr="004B27B1">
        <w:rPr>
          <w:rFonts w:ascii="Arial Narrow" w:hAnsi="Arial Narrow"/>
          <w:b/>
          <w:color w:val="auto"/>
          <w:sz w:val="24"/>
          <w:szCs w:val="24"/>
        </w:rPr>
        <w:t>umain</w:t>
      </w:r>
      <w:bookmarkEnd w:id="94"/>
      <w:bookmarkEnd w:id="95"/>
    </w:p>
    <w:p w14:paraId="0D879B49" w14:textId="77777777" w:rsidR="00B6739F" w:rsidRPr="00176D6F" w:rsidRDefault="00B6739F" w:rsidP="00B6739F">
      <w:pPr>
        <w:pStyle w:val="Titre3"/>
        <w:spacing w:after="240" w:line="276" w:lineRule="auto"/>
        <w:jc w:val="both"/>
        <w:rPr>
          <w:rFonts w:ascii="Arial Narrow" w:hAnsi="Arial Narrow"/>
          <w:b/>
          <w:color w:val="auto"/>
        </w:rPr>
      </w:pPr>
      <w:bookmarkStart w:id="96" w:name="_Toc111152678"/>
      <w:bookmarkStart w:id="97" w:name="_Toc117631615"/>
      <w:r>
        <w:rPr>
          <w:rFonts w:ascii="Arial Narrow" w:hAnsi="Arial Narrow"/>
          <w:b/>
          <w:color w:val="auto"/>
        </w:rPr>
        <w:t xml:space="preserve">4.6.1. </w:t>
      </w:r>
      <w:r w:rsidRPr="00176D6F">
        <w:rPr>
          <w:rFonts w:ascii="Arial Narrow" w:hAnsi="Arial Narrow"/>
          <w:b/>
          <w:color w:val="auto"/>
        </w:rPr>
        <w:t>Démographie</w:t>
      </w:r>
      <w:bookmarkEnd w:id="96"/>
      <w:bookmarkEnd w:id="97"/>
    </w:p>
    <w:p w14:paraId="265CF997" w14:textId="77777777" w:rsidR="00B6739F" w:rsidRPr="00176D6F" w:rsidRDefault="00B6739F" w:rsidP="00B6739F">
      <w:pPr>
        <w:spacing w:line="276" w:lineRule="auto"/>
        <w:rPr>
          <w:rFonts w:ascii="Arial Narrow" w:hAnsi="Arial Narrow"/>
          <w:sz w:val="24"/>
          <w:szCs w:val="24"/>
        </w:rPr>
      </w:pPr>
      <w:r w:rsidRPr="00176D6F">
        <w:rPr>
          <w:rFonts w:ascii="Arial Narrow" w:hAnsi="Arial Narrow"/>
          <w:sz w:val="24"/>
          <w:szCs w:val="24"/>
        </w:rPr>
        <w:t>La répartition de la population dans les provinces du projet se présente</w:t>
      </w:r>
      <w:r>
        <w:rPr>
          <w:rFonts w:ascii="Arial Narrow" w:hAnsi="Arial Narrow"/>
          <w:sz w:val="24"/>
          <w:szCs w:val="24"/>
        </w:rPr>
        <w:t xml:space="preserve"> de la manière ci-après :</w:t>
      </w:r>
    </w:p>
    <w:p w14:paraId="57DFE6ED" w14:textId="77777777" w:rsidR="00B6739F" w:rsidRPr="00176D6F" w:rsidRDefault="00B6739F" w:rsidP="00B6739F">
      <w:pPr>
        <w:pStyle w:val="Paragraphedeliste"/>
        <w:numPr>
          <w:ilvl w:val="0"/>
          <w:numId w:val="12"/>
        </w:numPr>
        <w:spacing w:line="276" w:lineRule="auto"/>
        <w:rPr>
          <w:rFonts w:ascii="Arial Narrow" w:hAnsi="Arial Narrow"/>
          <w:sz w:val="24"/>
          <w:szCs w:val="24"/>
        </w:rPr>
      </w:pPr>
      <w:r w:rsidRPr="00176D6F">
        <w:rPr>
          <w:rFonts w:ascii="Arial Narrow" w:hAnsi="Arial Narrow"/>
          <w:sz w:val="24"/>
          <w:szCs w:val="24"/>
        </w:rPr>
        <w:t>Province du Lac, chef-lieu Bol, avec une population estimée à 606 526 habitants en 2020 ;</w:t>
      </w:r>
    </w:p>
    <w:p w14:paraId="43AB0078" w14:textId="77777777" w:rsidR="00B6739F" w:rsidRPr="00176D6F" w:rsidRDefault="00B6739F" w:rsidP="00B6739F">
      <w:pPr>
        <w:pStyle w:val="Paragraphedeliste"/>
        <w:numPr>
          <w:ilvl w:val="0"/>
          <w:numId w:val="12"/>
        </w:numPr>
        <w:spacing w:line="276" w:lineRule="auto"/>
        <w:rPr>
          <w:rFonts w:ascii="Arial Narrow" w:hAnsi="Arial Narrow"/>
          <w:sz w:val="24"/>
          <w:szCs w:val="24"/>
        </w:rPr>
      </w:pPr>
      <w:r w:rsidRPr="00176D6F">
        <w:rPr>
          <w:rFonts w:ascii="Arial Narrow" w:hAnsi="Arial Narrow"/>
          <w:sz w:val="24"/>
          <w:szCs w:val="24"/>
        </w:rPr>
        <w:t>Province du Mayo-</w:t>
      </w:r>
      <w:proofErr w:type="spellStart"/>
      <w:r w:rsidRPr="00176D6F">
        <w:rPr>
          <w:rFonts w:ascii="Arial Narrow" w:hAnsi="Arial Narrow"/>
          <w:sz w:val="24"/>
          <w:szCs w:val="24"/>
        </w:rPr>
        <w:t>Kebbi</w:t>
      </w:r>
      <w:proofErr w:type="spellEnd"/>
      <w:r w:rsidRPr="00176D6F">
        <w:rPr>
          <w:rFonts w:ascii="Arial Narrow" w:hAnsi="Arial Narrow"/>
          <w:sz w:val="24"/>
          <w:szCs w:val="24"/>
        </w:rPr>
        <w:t xml:space="preserve"> Est, chef-lieu Bongor, dont la population actuelle est estimée à 1 041 000 habitants ;</w:t>
      </w:r>
    </w:p>
    <w:p w14:paraId="123DC46D" w14:textId="77777777" w:rsidR="00B6739F" w:rsidRPr="00176D6F" w:rsidRDefault="00B6739F" w:rsidP="00B6739F">
      <w:pPr>
        <w:pStyle w:val="Paragraphedeliste"/>
        <w:numPr>
          <w:ilvl w:val="0"/>
          <w:numId w:val="12"/>
        </w:numPr>
        <w:spacing w:line="276" w:lineRule="auto"/>
        <w:rPr>
          <w:rFonts w:ascii="Arial Narrow" w:hAnsi="Arial Narrow"/>
          <w:sz w:val="24"/>
          <w:szCs w:val="24"/>
        </w:rPr>
      </w:pPr>
      <w:r w:rsidRPr="00176D6F">
        <w:rPr>
          <w:rFonts w:ascii="Arial Narrow" w:hAnsi="Arial Narrow"/>
          <w:sz w:val="24"/>
          <w:szCs w:val="24"/>
        </w:rPr>
        <w:t xml:space="preserve">Province du Wadi </w:t>
      </w:r>
      <w:proofErr w:type="spellStart"/>
      <w:r w:rsidRPr="00176D6F">
        <w:rPr>
          <w:rFonts w:ascii="Arial Narrow" w:hAnsi="Arial Narrow"/>
          <w:sz w:val="24"/>
          <w:szCs w:val="24"/>
        </w:rPr>
        <w:t>Fira</w:t>
      </w:r>
      <w:proofErr w:type="spellEnd"/>
      <w:r w:rsidRPr="00176D6F">
        <w:rPr>
          <w:rFonts w:ascii="Arial Narrow" w:hAnsi="Arial Narrow"/>
          <w:sz w:val="24"/>
          <w:szCs w:val="24"/>
        </w:rPr>
        <w:t>, chef-lieu Biltine, dont la population est estimée à 715 449 habitants ;</w:t>
      </w:r>
    </w:p>
    <w:p w14:paraId="66A5525A" w14:textId="77777777" w:rsidR="00B6739F" w:rsidRPr="00176D6F" w:rsidRDefault="00B6739F" w:rsidP="00B6739F">
      <w:pPr>
        <w:pStyle w:val="Paragraphedeliste"/>
        <w:numPr>
          <w:ilvl w:val="0"/>
          <w:numId w:val="12"/>
        </w:numPr>
        <w:spacing w:line="276" w:lineRule="auto"/>
        <w:rPr>
          <w:rFonts w:ascii="Arial Narrow" w:hAnsi="Arial Narrow"/>
          <w:sz w:val="24"/>
          <w:szCs w:val="24"/>
        </w:rPr>
      </w:pPr>
      <w:r w:rsidRPr="00176D6F">
        <w:rPr>
          <w:rFonts w:ascii="Arial Narrow" w:hAnsi="Arial Narrow"/>
          <w:sz w:val="24"/>
          <w:szCs w:val="24"/>
        </w:rPr>
        <w:t>La ville de N’Djamena, province la plus dense du pays avec une population estimée à près de 1 300 000 habitants.</w:t>
      </w:r>
    </w:p>
    <w:p w14:paraId="6F552ED8" w14:textId="77777777" w:rsidR="00B6739F" w:rsidRPr="009E78AC" w:rsidRDefault="00B6739F" w:rsidP="00B6739F">
      <w:pPr>
        <w:pStyle w:val="Lgende"/>
        <w:keepNext/>
        <w:spacing w:line="276" w:lineRule="auto"/>
        <w:rPr>
          <w:rFonts w:ascii="Arial Narrow" w:hAnsi="Arial Narrow"/>
          <w:b/>
          <w:color w:val="auto"/>
          <w:sz w:val="24"/>
        </w:rPr>
      </w:pPr>
      <w:bookmarkStart w:id="98" w:name="_Toc117631708"/>
      <w:r w:rsidRPr="0010392C">
        <w:rPr>
          <w:rFonts w:ascii="Arial Narrow" w:hAnsi="Arial Narrow"/>
          <w:i w:val="0"/>
          <w:color w:val="auto"/>
          <w:sz w:val="24"/>
        </w:rPr>
        <w:t xml:space="preserve">Tableau </w:t>
      </w:r>
      <w:r w:rsidRPr="0010392C">
        <w:rPr>
          <w:rFonts w:ascii="Arial Narrow" w:hAnsi="Arial Narrow"/>
          <w:i w:val="0"/>
          <w:color w:val="auto"/>
          <w:sz w:val="24"/>
        </w:rPr>
        <w:fldChar w:fldCharType="begin"/>
      </w:r>
      <w:r w:rsidRPr="0010392C">
        <w:rPr>
          <w:rFonts w:ascii="Arial Narrow" w:hAnsi="Arial Narrow"/>
          <w:i w:val="0"/>
          <w:color w:val="auto"/>
          <w:sz w:val="24"/>
        </w:rPr>
        <w:instrText xml:space="preserve"> SEQ Tableau \* ARABIC </w:instrText>
      </w:r>
      <w:r w:rsidRPr="0010392C">
        <w:rPr>
          <w:rFonts w:ascii="Arial Narrow" w:hAnsi="Arial Narrow"/>
          <w:i w:val="0"/>
          <w:color w:val="auto"/>
          <w:sz w:val="24"/>
        </w:rPr>
        <w:fldChar w:fldCharType="separate"/>
      </w:r>
      <w:r w:rsidR="00225272">
        <w:rPr>
          <w:rFonts w:ascii="Arial Narrow" w:hAnsi="Arial Narrow"/>
          <w:i w:val="0"/>
          <w:noProof/>
          <w:color w:val="auto"/>
          <w:sz w:val="24"/>
        </w:rPr>
        <w:t>3</w:t>
      </w:r>
      <w:r w:rsidRPr="0010392C">
        <w:rPr>
          <w:rFonts w:ascii="Arial Narrow" w:hAnsi="Arial Narrow"/>
          <w:i w:val="0"/>
          <w:color w:val="auto"/>
          <w:sz w:val="24"/>
        </w:rPr>
        <w:fldChar w:fldCharType="end"/>
      </w:r>
      <w:r w:rsidRPr="0010392C">
        <w:rPr>
          <w:rFonts w:ascii="Arial Narrow" w:hAnsi="Arial Narrow"/>
          <w:i w:val="0"/>
          <w:color w:val="auto"/>
          <w:sz w:val="24"/>
        </w:rPr>
        <w:t>: Répartition provinciale estimée de la population de la zone du projet en 2020</w:t>
      </w:r>
      <w:r w:rsidRPr="009E78AC">
        <w:rPr>
          <w:rFonts w:ascii="Arial Narrow" w:hAnsi="Arial Narrow"/>
          <w:b/>
          <w:color w:val="auto"/>
          <w:sz w:val="24"/>
        </w:rPr>
        <w:t>.</w:t>
      </w:r>
      <w:bookmarkEnd w:id="98"/>
    </w:p>
    <w:tbl>
      <w:tblPr>
        <w:tblW w:w="42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1274"/>
        <w:gridCol w:w="1275"/>
        <w:gridCol w:w="1291"/>
        <w:gridCol w:w="1565"/>
      </w:tblGrid>
      <w:tr w:rsidR="00B6739F" w:rsidRPr="00903DDD" w14:paraId="23DBBA7F" w14:textId="77777777" w:rsidTr="00E60644">
        <w:trPr>
          <w:trHeight w:val="511"/>
          <w:jc w:val="center"/>
        </w:trPr>
        <w:tc>
          <w:tcPr>
            <w:tcW w:w="1197" w:type="pct"/>
            <w:tcBorders>
              <w:top w:val="single" w:sz="4" w:space="0" w:color="auto"/>
              <w:left w:val="single" w:sz="4" w:space="0" w:color="auto"/>
              <w:bottom w:val="single" w:sz="4" w:space="0" w:color="auto"/>
              <w:right w:val="single" w:sz="4" w:space="0" w:color="auto"/>
            </w:tcBorders>
          </w:tcPr>
          <w:p w14:paraId="31F300BE" w14:textId="77777777" w:rsidR="00B6739F" w:rsidRPr="00F07E5F" w:rsidRDefault="00B6739F" w:rsidP="00E60644">
            <w:pPr>
              <w:spacing w:line="276" w:lineRule="auto"/>
              <w:rPr>
                <w:rFonts w:ascii="Arial Narrow" w:eastAsia="Times New Roman" w:hAnsi="Arial Narrow" w:cs="Times New Roman"/>
              </w:rPr>
            </w:pPr>
            <w:r w:rsidRPr="00903DDD">
              <w:rPr>
                <w:rFonts w:ascii="Arial Narrow" w:eastAsia="Times New Roman" w:hAnsi="Arial Narrow" w:cs="Times New Roman"/>
              </w:rPr>
              <w:t>Province de</w:t>
            </w:r>
            <w:r w:rsidRPr="00F07E5F">
              <w:rPr>
                <w:rFonts w:ascii="Arial Narrow" w:eastAsia="Times New Roman" w:hAnsi="Arial Narrow" w:cs="Times New Roman"/>
              </w:rPr>
              <w:br/>
            </w:r>
            <w:r w:rsidRPr="00903DDD">
              <w:rPr>
                <w:rFonts w:ascii="Arial Narrow" w:eastAsia="Times New Roman" w:hAnsi="Arial Narrow" w:cs="Times New Roman"/>
              </w:rPr>
              <w:t>résidence</w:t>
            </w:r>
          </w:p>
        </w:tc>
        <w:tc>
          <w:tcPr>
            <w:tcW w:w="896" w:type="pct"/>
            <w:tcBorders>
              <w:top w:val="single" w:sz="4" w:space="0" w:color="auto"/>
              <w:left w:val="single" w:sz="4" w:space="0" w:color="auto"/>
              <w:bottom w:val="single" w:sz="4" w:space="0" w:color="auto"/>
              <w:right w:val="single" w:sz="4" w:space="0" w:color="auto"/>
            </w:tcBorders>
          </w:tcPr>
          <w:p w14:paraId="52703EA2" w14:textId="77777777" w:rsidR="00B6739F" w:rsidRPr="00903DDD" w:rsidRDefault="00B6739F" w:rsidP="00E60644">
            <w:pPr>
              <w:spacing w:line="276" w:lineRule="auto"/>
              <w:rPr>
                <w:rFonts w:ascii="Arial Narrow" w:eastAsia="Times New Roman" w:hAnsi="Arial Narrow" w:cs="Times New Roman"/>
              </w:rPr>
            </w:pPr>
            <w:r w:rsidRPr="00903DDD">
              <w:rPr>
                <w:rFonts w:ascii="Arial Narrow" w:eastAsia="Times New Roman" w:hAnsi="Arial Narrow" w:cs="Times New Roman"/>
              </w:rPr>
              <w:t>Hommes</w:t>
            </w:r>
          </w:p>
        </w:tc>
        <w:tc>
          <w:tcPr>
            <w:tcW w:w="897" w:type="pct"/>
            <w:tcBorders>
              <w:top w:val="single" w:sz="4" w:space="0" w:color="auto"/>
              <w:left w:val="single" w:sz="4" w:space="0" w:color="auto"/>
              <w:bottom w:val="single" w:sz="4" w:space="0" w:color="auto"/>
              <w:right w:val="single" w:sz="4" w:space="0" w:color="auto"/>
            </w:tcBorders>
          </w:tcPr>
          <w:p w14:paraId="371F9CE0" w14:textId="77777777" w:rsidR="00B6739F" w:rsidRPr="00F07E5F" w:rsidRDefault="00B6739F" w:rsidP="00E60644">
            <w:pPr>
              <w:spacing w:line="276" w:lineRule="auto"/>
              <w:rPr>
                <w:rFonts w:ascii="Arial Narrow" w:eastAsia="Times New Roman" w:hAnsi="Arial Narrow" w:cs="Times New Roman"/>
              </w:rPr>
            </w:pPr>
            <w:r w:rsidRPr="00903DDD">
              <w:rPr>
                <w:rFonts w:ascii="Arial Narrow" w:eastAsia="Times New Roman" w:hAnsi="Arial Narrow" w:cs="Times New Roman"/>
              </w:rPr>
              <w:t>Femmes</w:t>
            </w:r>
          </w:p>
        </w:tc>
        <w:tc>
          <w:tcPr>
            <w:tcW w:w="908" w:type="pct"/>
            <w:tcBorders>
              <w:top w:val="single" w:sz="4" w:space="0" w:color="auto"/>
              <w:left w:val="single" w:sz="4" w:space="0" w:color="auto"/>
              <w:bottom w:val="single" w:sz="4" w:space="0" w:color="auto"/>
            </w:tcBorders>
          </w:tcPr>
          <w:p w14:paraId="52D216EA" w14:textId="77777777" w:rsidR="00B6739F" w:rsidRPr="00F07E5F" w:rsidRDefault="00B6739F" w:rsidP="00E60644">
            <w:pPr>
              <w:spacing w:line="276" w:lineRule="auto"/>
              <w:rPr>
                <w:rFonts w:ascii="Arial Narrow" w:eastAsia="Times New Roman" w:hAnsi="Arial Narrow" w:cs="Times New Roman"/>
              </w:rPr>
            </w:pPr>
            <w:r w:rsidRPr="00903DDD">
              <w:rPr>
                <w:rFonts w:ascii="Arial Narrow" w:eastAsia="Times New Roman" w:hAnsi="Arial Narrow" w:cs="Times New Roman"/>
              </w:rPr>
              <w:t xml:space="preserve">Effectif </w:t>
            </w:r>
          </w:p>
        </w:tc>
        <w:tc>
          <w:tcPr>
            <w:tcW w:w="1101" w:type="pct"/>
            <w:tcBorders>
              <w:top w:val="single" w:sz="4" w:space="0" w:color="auto"/>
              <w:left w:val="single" w:sz="4" w:space="0" w:color="auto"/>
              <w:bottom w:val="single" w:sz="4" w:space="0" w:color="auto"/>
              <w:right w:val="single" w:sz="4" w:space="0" w:color="auto"/>
            </w:tcBorders>
          </w:tcPr>
          <w:p w14:paraId="60C5EB2B" w14:textId="77777777" w:rsidR="00B6739F" w:rsidRPr="00F07E5F" w:rsidRDefault="00B6739F" w:rsidP="00E60644">
            <w:pPr>
              <w:spacing w:line="276" w:lineRule="auto"/>
              <w:rPr>
                <w:rFonts w:ascii="Arial Narrow" w:eastAsia="Times New Roman" w:hAnsi="Arial Narrow" w:cs="Times New Roman"/>
              </w:rPr>
            </w:pPr>
            <w:r w:rsidRPr="00903DDD">
              <w:rPr>
                <w:rFonts w:ascii="Arial Narrow" w:eastAsia="Times New Roman" w:hAnsi="Arial Narrow" w:cs="Times New Roman"/>
              </w:rPr>
              <w:t>Pourcentage de</w:t>
            </w:r>
            <w:r>
              <w:rPr>
                <w:rFonts w:ascii="Arial Narrow" w:eastAsia="Times New Roman" w:hAnsi="Arial Narrow" w:cs="Times New Roman"/>
              </w:rPr>
              <w:t>s</w:t>
            </w:r>
            <w:r w:rsidRPr="00903DDD">
              <w:rPr>
                <w:rFonts w:ascii="Arial Narrow" w:eastAsia="Times New Roman" w:hAnsi="Arial Narrow" w:cs="Times New Roman"/>
              </w:rPr>
              <w:t xml:space="preserve"> femmes</w:t>
            </w:r>
          </w:p>
        </w:tc>
      </w:tr>
      <w:tr w:rsidR="00B6739F" w:rsidRPr="00903DDD" w14:paraId="21700EC5" w14:textId="77777777" w:rsidTr="00E60644">
        <w:trPr>
          <w:trHeight w:val="251"/>
          <w:jc w:val="center"/>
        </w:trPr>
        <w:tc>
          <w:tcPr>
            <w:tcW w:w="1197" w:type="pct"/>
            <w:tcBorders>
              <w:top w:val="single" w:sz="4" w:space="0" w:color="auto"/>
            </w:tcBorders>
            <w:hideMark/>
          </w:tcPr>
          <w:p w14:paraId="3F8E66DD" w14:textId="77777777" w:rsidR="00B6739F" w:rsidRPr="00F07E5F" w:rsidRDefault="00B6739F" w:rsidP="00E60644">
            <w:pPr>
              <w:spacing w:line="276" w:lineRule="auto"/>
              <w:rPr>
                <w:rFonts w:ascii="Arial Narrow" w:eastAsia="Times New Roman" w:hAnsi="Arial Narrow" w:cs="Times New Roman"/>
                <w:b/>
              </w:rPr>
            </w:pPr>
            <w:r w:rsidRPr="00903DDD">
              <w:rPr>
                <w:rFonts w:ascii="Arial Narrow" w:eastAsia="Times New Roman" w:hAnsi="Arial Narrow" w:cs="Times New Roman"/>
                <w:b/>
              </w:rPr>
              <w:t xml:space="preserve">Lac </w:t>
            </w:r>
          </w:p>
        </w:tc>
        <w:tc>
          <w:tcPr>
            <w:tcW w:w="896" w:type="pct"/>
            <w:tcBorders>
              <w:top w:val="single" w:sz="4" w:space="0" w:color="auto"/>
            </w:tcBorders>
          </w:tcPr>
          <w:p w14:paraId="550D0620" w14:textId="77777777" w:rsidR="00B6739F" w:rsidRPr="00F07E5F" w:rsidRDefault="00B6739F" w:rsidP="00E60644">
            <w:pPr>
              <w:spacing w:line="276" w:lineRule="auto"/>
              <w:jc w:val="center"/>
              <w:rPr>
                <w:rFonts w:ascii="Arial Narrow" w:eastAsia="Times New Roman" w:hAnsi="Arial Narrow" w:cs="Times New Roman"/>
              </w:rPr>
            </w:pPr>
            <w:r w:rsidRPr="00903DDD">
              <w:rPr>
                <w:rFonts w:ascii="Arial Narrow" w:eastAsia="Times New Roman" w:hAnsi="Arial Narrow" w:cs="Times New Roman"/>
              </w:rPr>
              <w:t>288</w:t>
            </w:r>
            <w:r>
              <w:rPr>
                <w:rFonts w:ascii="Arial Narrow" w:eastAsia="Times New Roman" w:hAnsi="Arial Narrow" w:cs="Times New Roman"/>
              </w:rPr>
              <w:t xml:space="preserve"> </w:t>
            </w:r>
            <w:r w:rsidRPr="00903DDD">
              <w:rPr>
                <w:rFonts w:ascii="Arial Narrow" w:eastAsia="Times New Roman" w:hAnsi="Arial Narrow" w:cs="Times New Roman"/>
              </w:rPr>
              <w:t>706</w:t>
            </w:r>
          </w:p>
        </w:tc>
        <w:tc>
          <w:tcPr>
            <w:tcW w:w="897" w:type="pct"/>
            <w:tcBorders>
              <w:top w:val="single" w:sz="4" w:space="0" w:color="auto"/>
            </w:tcBorders>
          </w:tcPr>
          <w:p w14:paraId="6FB0CB4B" w14:textId="77777777" w:rsidR="00B6739F" w:rsidRPr="00F07E5F" w:rsidRDefault="00B6739F" w:rsidP="00E60644">
            <w:pPr>
              <w:spacing w:line="276" w:lineRule="auto"/>
              <w:jc w:val="center"/>
              <w:rPr>
                <w:rFonts w:ascii="Arial Narrow" w:eastAsia="Times New Roman" w:hAnsi="Arial Narrow" w:cs="Times New Roman"/>
              </w:rPr>
            </w:pPr>
            <w:r w:rsidRPr="00903DDD">
              <w:rPr>
                <w:rFonts w:ascii="Arial Narrow" w:eastAsia="Times New Roman" w:hAnsi="Arial Narrow" w:cs="Times New Roman"/>
              </w:rPr>
              <w:t>317</w:t>
            </w:r>
            <w:r>
              <w:rPr>
                <w:rFonts w:ascii="Arial Narrow" w:eastAsia="Times New Roman" w:hAnsi="Arial Narrow" w:cs="Times New Roman"/>
              </w:rPr>
              <w:t xml:space="preserve"> </w:t>
            </w:r>
            <w:r w:rsidRPr="00903DDD">
              <w:rPr>
                <w:rFonts w:ascii="Arial Narrow" w:eastAsia="Times New Roman" w:hAnsi="Arial Narrow" w:cs="Times New Roman"/>
              </w:rPr>
              <w:t>820</w:t>
            </w:r>
          </w:p>
        </w:tc>
        <w:tc>
          <w:tcPr>
            <w:tcW w:w="908" w:type="pct"/>
            <w:tcBorders>
              <w:top w:val="single" w:sz="4" w:space="0" w:color="auto"/>
            </w:tcBorders>
          </w:tcPr>
          <w:p w14:paraId="6C73FBFF" w14:textId="77777777" w:rsidR="00B6739F" w:rsidRPr="00F07E5F" w:rsidRDefault="00B6739F" w:rsidP="00E60644">
            <w:pPr>
              <w:spacing w:line="276" w:lineRule="auto"/>
              <w:jc w:val="center"/>
              <w:rPr>
                <w:rFonts w:ascii="Arial Narrow" w:eastAsia="Times New Roman" w:hAnsi="Arial Narrow" w:cs="Times New Roman"/>
              </w:rPr>
            </w:pPr>
            <w:r w:rsidRPr="00903DDD">
              <w:rPr>
                <w:rFonts w:ascii="Arial Narrow" w:eastAsia="Times New Roman" w:hAnsi="Arial Narrow" w:cs="Times New Roman"/>
              </w:rPr>
              <w:t>606 526</w:t>
            </w:r>
          </w:p>
        </w:tc>
        <w:tc>
          <w:tcPr>
            <w:tcW w:w="1101" w:type="pct"/>
            <w:tcBorders>
              <w:top w:val="single" w:sz="4" w:space="0" w:color="auto"/>
            </w:tcBorders>
          </w:tcPr>
          <w:p w14:paraId="38975A4D" w14:textId="77777777" w:rsidR="00B6739F" w:rsidRPr="00F07E5F" w:rsidRDefault="00B6739F" w:rsidP="00E60644">
            <w:pPr>
              <w:spacing w:line="276" w:lineRule="auto"/>
              <w:jc w:val="center"/>
              <w:rPr>
                <w:rFonts w:ascii="Arial Narrow" w:eastAsia="Times New Roman" w:hAnsi="Arial Narrow" w:cs="Times New Roman"/>
              </w:rPr>
            </w:pPr>
            <w:r w:rsidRPr="00903DDD">
              <w:rPr>
                <w:rFonts w:ascii="Arial Narrow" w:eastAsia="Times New Roman" w:hAnsi="Arial Narrow" w:cs="Times New Roman"/>
              </w:rPr>
              <w:t>52,4</w:t>
            </w:r>
          </w:p>
        </w:tc>
      </w:tr>
      <w:tr w:rsidR="00B6739F" w:rsidRPr="00903DDD" w14:paraId="64EF9B0A" w14:textId="77777777" w:rsidTr="00E60644">
        <w:trPr>
          <w:trHeight w:val="377"/>
          <w:jc w:val="center"/>
        </w:trPr>
        <w:tc>
          <w:tcPr>
            <w:tcW w:w="1197" w:type="pct"/>
            <w:hideMark/>
          </w:tcPr>
          <w:p w14:paraId="62F36A64" w14:textId="77777777" w:rsidR="00B6739F" w:rsidRPr="00F07E5F" w:rsidRDefault="00B6739F" w:rsidP="00E60644">
            <w:pPr>
              <w:spacing w:line="276" w:lineRule="auto"/>
              <w:rPr>
                <w:rFonts w:ascii="Arial Narrow" w:eastAsia="Times New Roman" w:hAnsi="Arial Narrow" w:cs="Times New Roman"/>
                <w:b/>
              </w:rPr>
            </w:pPr>
            <w:r w:rsidRPr="00903DDD">
              <w:rPr>
                <w:rFonts w:ascii="Arial Narrow" w:eastAsia="Times New Roman" w:hAnsi="Arial Narrow" w:cs="Times New Roman"/>
                <w:b/>
              </w:rPr>
              <w:t>Mayo-</w:t>
            </w:r>
            <w:proofErr w:type="spellStart"/>
            <w:r w:rsidRPr="00903DDD">
              <w:rPr>
                <w:rFonts w:ascii="Arial Narrow" w:eastAsia="Times New Roman" w:hAnsi="Arial Narrow" w:cs="Times New Roman"/>
                <w:b/>
              </w:rPr>
              <w:t>Kebbi</w:t>
            </w:r>
            <w:proofErr w:type="spellEnd"/>
            <w:r w:rsidRPr="00903DDD">
              <w:rPr>
                <w:rFonts w:ascii="Arial Narrow" w:eastAsia="Times New Roman" w:hAnsi="Arial Narrow" w:cs="Times New Roman"/>
                <w:b/>
              </w:rPr>
              <w:t xml:space="preserve"> Est </w:t>
            </w:r>
          </w:p>
        </w:tc>
        <w:tc>
          <w:tcPr>
            <w:tcW w:w="896" w:type="pct"/>
          </w:tcPr>
          <w:p w14:paraId="2F455B77" w14:textId="77777777" w:rsidR="00B6739F" w:rsidRPr="00F07E5F" w:rsidRDefault="00B6739F" w:rsidP="00E60644">
            <w:pPr>
              <w:spacing w:line="276" w:lineRule="auto"/>
              <w:jc w:val="center"/>
              <w:rPr>
                <w:rFonts w:ascii="Arial Narrow" w:eastAsia="Times New Roman" w:hAnsi="Arial Narrow" w:cs="Times New Roman"/>
              </w:rPr>
            </w:pPr>
            <w:r w:rsidRPr="00903DDD">
              <w:rPr>
                <w:rFonts w:ascii="Arial Narrow" w:eastAsia="Times New Roman" w:hAnsi="Arial Narrow" w:cs="Times New Roman"/>
              </w:rPr>
              <w:t>510</w:t>
            </w:r>
            <w:r>
              <w:rPr>
                <w:rFonts w:ascii="Arial Narrow" w:eastAsia="Times New Roman" w:hAnsi="Arial Narrow" w:cs="Times New Roman"/>
              </w:rPr>
              <w:t xml:space="preserve"> </w:t>
            </w:r>
            <w:r w:rsidRPr="00903DDD">
              <w:rPr>
                <w:rFonts w:ascii="Arial Narrow" w:eastAsia="Times New Roman" w:hAnsi="Arial Narrow" w:cs="Times New Roman"/>
              </w:rPr>
              <w:t>982</w:t>
            </w:r>
          </w:p>
        </w:tc>
        <w:tc>
          <w:tcPr>
            <w:tcW w:w="897" w:type="pct"/>
          </w:tcPr>
          <w:p w14:paraId="12D2B59B" w14:textId="77777777" w:rsidR="00B6739F" w:rsidRPr="00F07E5F" w:rsidRDefault="00B6739F" w:rsidP="00E60644">
            <w:pPr>
              <w:spacing w:line="276" w:lineRule="auto"/>
              <w:jc w:val="center"/>
              <w:rPr>
                <w:rFonts w:ascii="Arial Narrow" w:eastAsia="Times New Roman" w:hAnsi="Arial Narrow" w:cs="Times New Roman"/>
              </w:rPr>
            </w:pPr>
            <w:r w:rsidRPr="00903DDD">
              <w:rPr>
                <w:rFonts w:ascii="Arial Narrow" w:eastAsia="Times New Roman" w:hAnsi="Arial Narrow" w:cs="Times New Roman"/>
              </w:rPr>
              <w:t>576</w:t>
            </w:r>
            <w:r>
              <w:rPr>
                <w:rFonts w:ascii="Arial Narrow" w:eastAsia="Times New Roman" w:hAnsi="Arial Narrow" w:cs="Times New Roman"/>
              </w:rPr>
              <w:t xml:space="preserve"> </w:t>
            </w:r>
            <w:r w:rsidRPr="00903DDD">
              <w:rPr>
                <w:rFonts w:ascii="Arial Narrow" w:eastAsia="Times New Roman" w:hAnsi="Arial Narrow" w:cs="Times New Roman"/>
              </w:rPr>
              <w:t>213</w:t>
            </w:r>
          </w:p>
        </w:tc>
        <w:tc>
          <w:tcPr>
            <w:tcW w:w="908" w:type="pct"/>
          </w:tcPr>
          <w:p w14:paraId="388DB8D3" w14:textId="77777777" w:rsidR="00B6739F" w:rsidRPr="00F07E5F" w:rsidRDefault="00B6739F" w:rsidP="00E60644">
            <w:pPr>
              <w:spacing w:line="276" w:lineRule="auto"/>
              <w:jc w:val="center"/>
              <w:rPr>
                <w:rFonts w:ascii="Arial Narrow" w:eastAsia="Times New Roman" w:hAnsi="Arial Narrow" w:cs="Times New Roman"/>
              </w:rPr>
            </w:pPr>
            <w:r>
              <w:rPr>
                <w:rFonts w:ascii="Arial Narrow" w:eastAsia="Times New Roman" w:hAnsi="Arial Narrow" w:cs="Times New Roman"/>
              </w:rPr>
              <w:t xml:space="preserve">1 087 </w:t>
            </w:r>
            <w:r w:rsidRPr="00903DDD">
              <w:rPr>
                <w:rFonts w:ascii="Arial Narrow" w:eastAsia="Times New Roman" w:hAnsi="Arial Narrow" w:cs="Times New Roman"/>
              </w:rPr>
              <w:t>195</w:t>
            </w:r>
          </w:p>
        </w:tc>
        <w:tc>
          <w:tcPr>
            <w:tcW w:w="1101" w:type="pct"/>
          </w:tcPr>
          <w:p w14:paraId="2FF8555D" w14:textId="77777777" w:rsidR="00B6739F" w:rsidRPr="00F07E5F" w:rsidRDefault="00B6739F" w:rsidP="00E60644">
            <w:pPr>
              <w:spacing w:line="276" w:lineRule="auto"/>
              <w:jc w:val="center"/>
              <w:rPr>
                <w:rFonts w:ascii="Arial Narrow" w:eastAsia="Times New Roman" w:hAnsi="Arial Narrow" w:cs="Times New Roman"/>
              </w:rPr>
            </w:pPr>
            <w:r w:rsidRPr="00903DDD">
              <w:rPr>
                <w:rFonts w:ascii="Arial Narrow" w:eastAsia="Times New Roman" w:hAnsi="Arial Narrow" w:cs="Times New Roman"/>
              </w:rPr>
              <w:t>53,0</w:t>
            </w:r>
          </w:p>
        </w:tc>
      </w:tr>
      <w:tr w:rsidR="00B6739F" w:rsidRPr="00903DDD" w14:paraId="66209F61" w14:textId="77777777" w:rsidTr="00E60644">
        <w:trPr>
          <w:trHeight w:val="259"/>
          <w:jc w:val="center"/>
        </w:trPr>
        <w:tc>
          <w:tcPr>
            <w:tcW w:w="1197" w:type="pct"/>
          </w:tcPr>
          <w:p w14:paraId="571BA8B2" w14:textId="77777777" w:rsidR="00B6739F" w:rsidRPr="00903DDD" w:rsidRDefault="00B6739F" w:rsidP="00E60644">
            <w:pPr>
              <w:spacing w:line="276" w:lineRule="auto"/>
              <w:rPr>
                <w:rFonts w:ascii="Arial Narrow" w:hAnsi="Arial Narrow"/>
                <w:b/>
              </w:rPr>
            </w:pPr>
            <w:r w:rsidRPr="00903DDD">
              <w:rPr>
                <w:rStyle w:val="fontstyle01"/>
                <w:rFonts w:ascii="Arial Narrow" w:hAnsi="Arial Narrow"/>
                <w:b/>
              </w:rPr>
              <w:t>Wadi -</w:t>
            </w:r>
            <w:proofErr w:type="spellStart"/>
            <w:r w:rsidRPr="00903DDD">
              <w:rPr>
                <w:rStyle w:val="fontstyle01"/>
                <w:rFonts w:ascii="Arial Narrow" w:hAnsi="Arial Narrow"/>
                <w:b/>
              </w:rPr>
              <w:t>Fira</w:t>
            </w:r>
            <w:proofErr w:type="spellEnd"/>
            <w:r w:rsidRPr="00903DDD">
              <w:rPr>
                <w:rStyle w:val="fontstyle01"/>
                <w:rFonts w:ascii="Arial Narrow" w:hAnsi="Arial Narrow"/>
                <w:b/>
              </w:rPr>
              <w:t xml:space="preserve"> </w:t>
            </w:r>
          </w:p>
        </w:tc>
        <w:tc>
          <w:tcPr>
            <w:tcW w:w="896" w:type="pct"/>
          </w:tcPr>
          <w:p w14:paraId="5B239B3D" w14:textId="77777777" w:rsidR="00B6739F" w:rsidRPr="00903DDD" w:rsidRDefault="00B6739F" w:rsidP="00E60644">
            <w:pPr>
              <w:spacing w:line="276" w:lineRule="auto"/>
              <w:jc w:val="center"/>
              <w:rPr>
                <w:rFonts w:ascii="Arial Narrow" w:hAnsi="Arial Narrow"/>
              </w:rPr>
            </w:pPr>
            <w:r w:rsidRPr="00903DDD">
              <w:rPr>
                <w:rFonts w:ascii="Arial Narrow" w:hAnsi="Arial Narrow"/>
              </w:rPr>
              <w:t>338</w:t>
            </w:r>
            <w:r>
              <w:rPr>
                <w:rFonts w:ascii="Arial Narrow" w:hAnsi="Arial Narrow"/>
              </w:rPr>
              <w:t xml:space="preserve"> </w:t>
            </w:r>
            <w:r w:rsidRPr="00903DDD">
              <w:rPr>
                <w:rFonts w:ascii="Arial Narrow" w:hAnsi="Arial Narrow"/>
              </w:rPr>
              <w:t>407</w:t>
            </w:r>
          </w:p>
        </w:tc>
        <w:tc>
          <w:tcPr>
            <w:tcW w:w="897" w:type="pct"/>
          </w:tcPr>
          <w:p w14:paraId="0007668E" w14:textId="77777777" w:rsidR="00B6739F" w:rsidRPr="00903DDD" w:rsidRDefault="00B6739F" w:rsidP="00E60644">
            <w:pPr>
              <w:spacing w:line="276" w:lineRule="auto"/>
              <w:jc w:val="center"/>
              <w:rPr>
                <w:rFonts w:ascii="Arial Narrow" w:hAnsi="Arial Narrow"/>
              </w:rPr>
            </w:pPr>
            <w:r w:rsidRPr="00903DDD">
              <w:rPr>
                <w:rFonts w:ascii="Arial Narrow" w:hAnsi="Arial Narrow"/>
              </w:rPr>
              <w:t>377</w:t>
            </w:r>
            <w:r>
              <w:rPr>
                <w:rFonts w:ascii="Arial Narrow" w:hAnsi="Arial Narrow"/>
              </w:rPr>
              <w:t xml:space="preserve"> </w:t>
            </w:r>
            <w:r w:rsidRPr="00903DDD">
              <w:rPr>
                <w:rFonts w:ascii="Arial Narrow" w:hAnsi="Arial Narrow"/>
              </w:rPr>
              <w:t>042</w:t>
            </w:r>
          </w:p>
        </w:tc>
        <w:tc>
          <w:tcPr>
            <w:tcW w:w="908" w:type="pct"/>
          </w:tcPr>
          <w:p w14:paraId="36F5FE93" w14:textId="77777777" w:rsidR="00B6739F" w:rsidRPr="00903DDD" w:rsidRDefault="00B6739F" w:rsidP="00E60644">
            <w:pPr>
              <w:spacing w:line="276" w:lineRule="auto"/>
              <w:jc w:val="center"/>
              <w:rPr>
                <w:rFonts w:ascii="Arial Narrow" w:hAnsi="Arial Narrow"/>
              </w:rPr>
            </w:pPr>
            <w:r w:rsidRPr="00903DDD">
              <w:rPr>
                <w:rStyle w:val="fontstyle01"/>
                <w:rFonts w:ascii="Arial Narrow" w:hAnsi="Arial Narrow"/>
              </w:rPr>
              <w:t>715 449</w:t>
            </w:r>
          </w:p>
        </w:tc>
        <w:tc>
          <w:tcPr>
            <w:tcW w:w="1101" w:type="pct"/>
          </w:tcPr>
          <w:p w14:paraId="16340E98" w14:textId="77777777" w:rsidR="00B6739F" w:rsidRPr="00903DDD" w:rsidRDefault="00B6739F" w:rsidP="00E60644">
            <w:pPr>
              <w:spacing w:line="276" w:lineRule="auto"/>
              <w:jc w:val="center"/>
              <w:rPr>
                <w:rFonts w:ascii="Arial Narrow" w:hAnsi="Arial Narrow"/>
              </w:rPr>
            </w:pPr>
            <w:r w:rsidRPr="00903DDD">
              <w:rPr>
                <w:rStyle w:val="fontstyle01"/>
                <w:rFonts w:ascii="Arial Narrow" w:hAnsi="Arial Narrow"/>
              </w:rPr>
              <w:t>52,7</w:t>
            </w:r>
          </w:p>
        </w:tc>
      </w:tr>
      <w:tr w:rsidR="00B6739F" w:rsidRPr="00903DDD" w14:paraId="5AEEE7E7" w14:textId="77777777" w:rsidTr="00E60644">
        <w:trPr>
          <w:trHeight w:val="440"/>
          <w:jc w:val="center"/>
        </w:trPr>
        <w:tc>
          <w:tcPr>
            <w:tcW w:w="1197" w:type="pct"/>
          </w:tcPr>
          <w:p w14:paraId="0C8F34FE" w14:textId="77777777" w:rsidR="00B6739F" w:rsidRPr="00903DDD" w:rsidRDefault="00B6739F" w:rsidP="00E60644">
            <w:pPr>
              <w:spacing w:line="276" w:lineRule="auto"/>
              <w:rPr>
                <w:rFonts w:ascii="Arial Narrow" w:hAnsi="Arial Narrow"/>
                <w:b/>
              </w:rPr>
            </w:pPr>
            <w:r w:rsidRPr="00903DDD">
              <w:rPr>
                <w:rStyle w:val="fontstyle01"/>
                <w:rFonts w:ascii="Arial Narrow" w:hAnsi="Arial Narrow"/>
                <w:b/>
              </w:rPr>
              <w:t xml:space="preserve">Ville de N'Djaména </w:t>
            </w:r>
          </w:p>
        </w:tc>
        <w:tc>
          <w:tcPr>
            <w:tcW w:w="896" w:type="pct"/>
          </w:tcPr>
          <w:p w14:paraId="6CF0A533" w14:textId="77777777" w:rsidR="00B6739F" w:rsidRPr="00903DDD" w:rsidRDefault="00B6739F" w:rsidP="00E60644">
            <w:pPr>
              <w:spacing w:line="276" w:lineRule="auto"/>
              <w:jc w:val="center"/>
              <w:rPr>
                <w:rFonts w:ascii="Arial Narrow" w:hAnsi="Arial Narrow"/>
              </w:rPr>
            </w:pPr>
            <w:r w:rsidRPr="00903DDD">
              <w:rPr>
                <w:rFonts w:ascii="Arial Narrow" w:hAnsi="Arial Narrow"/>
              </w:rPr>
              <w:t>747</w:t>
            </w:r>
            <w:r>
              <w:rPr>
                <w:rFonts w:ascii="Arial Narrow" w:hAnsi="Arial Narrow"/>
              </w:rPr>
              <w:t xml:space="preserve"> </w:t>
            </w:r>
            <w:r w:rsidRPr="00903DDD">
              <w:rPr>
                <w:rFonts w:ascii="Arial Narrow" w:hAnsi="Arial Narrow"/>
              </w:rPr>
              <w:t>115</w:t>
            </w:r>
          </w:p>
        </w:tc>
        <w:tc>
          <w:tcPr>
            <w:tcW w:w="897" w:type="pct"/>
          </w:tcPr>
          <w:p w14:paraId="66FE86D1" w14:textId="77777777" w:rsidR="00B6739F" w:rsidRPr="00903DDD" w:rsidRDefault="00B6739F" w:rsidP="00E60644">
            <w:pPr>
              <w:spacing w:line="276" w:lineRule="auto"/>
              <w:jc w:val="center"/>
              <w:rPr>
                <w:rFonts w:ascii="Arial Narrow" w:hAnsi="Arial Narrow"/>
              </w:rPr>
            </w:pPr>
            <w:r w:rsidRPr="00903DDD">
              <w:rPr>
                <w:rFonts w:ascii="Arial Narrow" w:hAnsi="Arial Narrow"/>
              </w:rPr>
              <w:t>741</w:t>
            </w:r>
            <w:r>
              <w:rPr>
                <w:rFonts w:ascii="Arial Narrow" w:hAnsi="Arial Narrow"/>
              </w:rPr>
              <w:t xml:space="preserve"> </w:t>
            </w:r>
            <w:r w:rsidRPr="00903DDD">
              <w:rPr>
                <w:rFonts w:ascii="Arial Narrow" w:hAnsi="Arial Narrow"/>
              </w:rPr>
              <w:t>162</w:t>
            </w:r>
          </w:p>
        </w:tc>
        <w:tc>
          <w:tcPr>
            <w:tcW w:w="908" w:type="pct"/>
          </w:tcPr>
          <w:p w14:paraId="4D86F257" w14:textId="77777777" w:rsidR="00B6739F" w:rsidRPr="00903DDD" w:rsidRDefault="00B6739F" w:rsidP="00E60644">
            <w:pPr>
              <w:spacing w:line="276" w:lineRule="auto"/>
              <w:jc w:val="center"/>
              <w:rPr>
                <w:rFonts w:ascii="Arial Narrow" w:hAnsi="Arial Narrow"/>
              </w:rPr>
            </w:pPr>
            <w:r w:rsidRPr="00903DDD">
              <w:rPr>
                <w:rStyle w:val="fontstyle01"/>
                <w:rFonts w:ascii="Arial Narrow" w:hAnsi="Arial Narrow"/>
              </w:rPr>
              <w:t>1 488 277</w:t>
            </w:r>
          </w:p>
        </w:tc>
        <w:tc>
          <w:tcPr>
            <w:tcW w:w="1101" w:type="pct"/>
          </w:tcPr>
          <w:p w14:paraId="4D0BDB75" w14:textId="77777777" w:rsidR="00B6739F" w:rsidRPr="00903DDD" w:rsidRDefault="00B6739F" w:rsidP="00E60644">
            <w:pPr>
              <w:spacing w:line="276" w:lineRule="auto"/>
              <w:jc w:val="center"/>
              <w:rPr>
                <w:rFonts w:ascii="Arial Narrow" w:hAnsi="Arial Narrow"/>
              </w:rPr>
            </w:pPr>
            <w:r w:rsidRPr="00903DDD">
              <w:rPr>
                <w:rStyle w:val="fontstyle01"/>
                <w:rFonts w:ascii="Arial Narrow" w:hAnsi="Arial Narrow"/>
              </w:rPr>
              <w:t>49,8</w:t>
            </w:r>
          </w:p>
        </w:tc>
      </w:tr>
      <w:tr w:rsidR="00B6739F" w:rsidRPr="00903DDD" w14:paraId="1FC18661" w14:textId="77777777" w:rsidTr="00E60644">
        <w:trPr>
          <w:trHeight w:val="350"/>
          <w:jc w:val="center"/>
        </w:trPr>
        <w:tc>
          <w:tcPr>
            <w:tcW w:w="1197" w:type="pct"/>
          </w:tcPr>
          <w:p w14:paraId="1A435EF0" w14:textId="77777777" w:rsidR="00B6739F" w:rsidRPr="00903DDD" w:rsidRDefault="00B6739F" w:rsidP="00E60644">
            <w:pPr>
              <w:spacing w:line="276" w:lineRule="auto"/>
              <w:rPr>
                <w:rStyle w:val="fontstyle01"/>
                <w:rFonts w:ascii="Arial Narrow" w:hAnsi="Arial Narrow"/>
              </w:rPr>
            </w:pPr>
            <w:r w:rsidRPr="00903DDD">
              <w:rPr>
                <w:rStyle w:val="fontstyle01"/>
                <w:rFonts w:ascii="Arial Narrow" w:hAnsi="Arial Narrow"/>
              </w:rPr>
              <w:t>TOTAL</w:t>
            </w:r>
          </w:p>
        </w:tc>
        <w:tc>
          <w:tcPr>
            <w:tcW w:w="896" w:type="pct"/>
          </w:tcPr>
          <w:p w14:paraId="259DE4BF" w14:textId="77777777" w:rsidR="00B6739F" w:rsidRPr="00903DDD" w:rsidRDefault="00B6739F" w:rsidP="00E60644">
            <w:pPr>
              <w:spacing w:line="276" w:lineRule="auto"/>
              <w:jc w:val="center"/>
              <w:rPr>
                <w:rFonts w:ascii="Arial Narrow" w:hAnsi="Arial Narrow"/>
                <w:b/>
              </w:rPr>
            </w:pPr>
            <w:r w:rsidRPr="00903DDD">
              <w:rPr>
                <w:rFonts w:ascii="Arial Narrow" w:hAnsi="Arial Narrow"/>
                <w:b/>
              </w:rPr>
              <w:t>1 885 210</w:t>
            </w:r>
          </w:p>
        </w:tc>
        <w:tc>
          <w:tcPr>
            <w:tcW w:w="897" w:type="pct"/>
          </w:tcPr>
          <w:p w14:paraId="355D38C5" w14:textId="77777777" w:rsidR="00B6739F" w:rsidRPr="00903DDD" w:rsidRDefault="00B6739F" w:rsidP="00E60644">
            <w:pPr>
              <w:spacing w:line="276" w:lineRule="auto"/>
              <w:jc w:val="center"/>
              <w:rPr>
                <w:rFonts w:ascii="Arial Narrow" w:hAnsi="Arial Narrow"/>
                <w:b/>
              </w:rPr>
            </w:pPr>
            <w:r w:rsidRPr="00903DDD">
              <w:rPr>
                <w:rFonts w:ascii="Arial Narrow" w:hAnsi="Arial Narrow"/>
                <w:b/>
              </w:rPr>
              <w:t>2 012 237</w:t>
            </w:r>
          </w:p>
        </w:tc>
        <w:tc>
          <w:tcPr>
            <w:tcW w:w="908" w:type="pct"/>
          </w:tcPr>
          <w:p w14:paraId="5457BF0C" w14:textId="77777777" w:rsidR="00B6739F" w:rsidRPr="00903DDD" w:rsidRDefault="00B6739F" w:rsidP="00E60644">
            <w:pPr>
              <w:spacing w:line="276" w:lineRule="auto"/>
              <w:jc w:val="center"/>
              <w:rPr>
                <w:rStyle w:val="fontstyle01"/>
                <w:rFonts w:ascii="Arial Narrow" w:hAnsi="Arial Narrow"/>
                <w:b/>
              </w:rPr>
            </w:pPr>
            <w:r w:rsidRPr="00903DDD">
              <w:rPr>
                <w:rStyle w:val="fontstyle01"/>
                <w:rFonts w:ascii="Arial Narrow" w:hAnsi="Arial Narrow"/>
                <w:b/>
              </w:rPr>
              <w:t>3 897 447</w:t>
            </w:r>
          </w:p>
        </w:tc>
        <w:tc>
          <w:tcPr>
            <w:tcW w:w="1101" w:type="pct"/>
          </w:tcPr>
          <w:p w14:paraId="45491543" w14:textId="77777777" w:rsidR="00B6739F" w:rsidRPr="00903DDD" w:rsidRDefault="00B6739F" w:rsidP="00E60644">
            <w:pPr>
              <w:spacing w:line="276" w:lineRule="auto"/>
              <w:jc w:val="center"/>
              <w:rPr>
                <w:rStyle w:val="fontstyle01"/>
                <w:rFonts w:ascii="Arial Narrow" w:hAnsi="Arial Narrow"/>
                <w:b/>
              </w:rPr>
            </w:pPr>
            <w:r w:rsidRPr="00903DDD">
              <w:rPr>
                <w:rStyle w:val="fontstyle01"/>
                <w:rFonts w:ascii="Arial Narrow" w:hAnsi="Arial Narrow"/>
                <w:b/>
              </w:rPr>
              <w:t>51,98</w:t>
            </w:r>
          </w:p>
        </w:tc>
      </w:tr>
    </w:tbl>
    <w:p w14:paraId="5E4D0550" w14:textId="77777777" w:rsidR="00B6739F" w:rsidRPr="00EF5DBF" w:rsidRDefault="00B6739F" w:rsidP="00B6739F">
      <w:pPr>
        <w:spacing w:line="276" w:lineRule="auto"/>
        <w:ind w:firstLine="720"/>
        <w:rPr>
          <w:rFonts w:ascii="Arial Narrow" w:hAnsi="Arial Narrow"/>
          <w:b/>
          <w:i/>
          <w:color w:val="000000"/>
          <w:sz w:val="20"/>
          <w:szCs w:val="24"/>
        </w:rPr>
      </w:pPr>
      <w:r w:rsidRPr="00EF5DBF">
        <w:rPr>
          <w:rFonts w:ascii="Arial Narrow" w:hAnsi="Arial Narrow"/>
          <w:b/>
          <w:i/>
          <w:color w:val="000000"/>
          <w:sz w:val="20"/>
          <w:szCs w:val="24"/>
        </w:rPr>
        <w:t>Source : Extrait du tableau 3.04, INSEED (2020).</w:t>
      </w:r>
    </w:p>
    <w:p w14:paraId="4BD1B23E" w14:textId="77777777" w:rsidR="00B6739F" w:rsidRPr="0024710B" w:rsidRDefault="00B6739F" w:rsidP="00B6739F">
      <w:pPr>
        <w:pStyle w:val="Titre3"/>
        <w:spacing w:line="276" w:lineRule="auto"/>
        <w:jc w:val="both"/>
        <w:rPr>
          <w:rFonts w:ascii="Arial Narrow" w:hAnsi="Arial Narrow"/>
          <w:b/>
          <w:color w:val="auto"/>
        </w:rPr>
      </w:pPr>
      <w:bookmarkStart w:id="99" w:name="_Toc111152679"/>
      <w:bookmarkStart w:id="100" w:name="_Toc117631616"/>
      <w:r>
        <w:rPr>
          <w:rFonts w:ascii="Arial Narrow" w:hAnsi="Arial Narrow"/>
          <w:b/>
          <w:color w:val="auto"/>
        </w:rPr>
        <w:t>4.6</w:t>
      </w:r>
      <w:r w:rsidRPr="0024710B">
        <w:rPr>
          <w:rFonts w:ascii="Arial Narrow" w:hAnsi="Arial Narrow"/>
          <w:b/>
          <w:color w:val="auto"/>
        </w:rPr>
        <w:t>.2. Mouvement migratoire</w:t>
      </w:r>
      <w:bookmarkEnd w:id="99"/>
      <w:bookmarkEnd w:id="100"/>
    </w:p>
    <w:p w14:paraId="46AFC8BE" w14:textId="77777777" w:rsidR="00B6739F" w:rsidRDefault="00B6739F" w:rsidP="00B6739F">
      <w:pPr>
        <w:spacing w:before="240" w:line="276" w:lineRule="auto"/>
        <w:jc w:val="both"/>
        <w:rPr>
          <w:rFonts w:ascii="Arial Narrow" w:hAnsi="Arial Narrow"/>
          <w:color w:val="000000"/>
          <w:sz w:val="24"/>
          <w:szCs w:val="24"/>
        </w:rPr>
      </w:pPr>
      <w:r w:rsidRPr="00644772">
        <w:rPr>
          <w:rFonts w:ascii="Arial Narrow" w:hAnsi="Arial Narrow"/>
          <w:color w:val="000000"/>
          <w:sz w:val="24"/>
          <w:szCs w:val="24"/>
        </w:rPr>
        <w:t xml:space="preserve">Le </w:t>
      </w:r>
      <w:r w:rsidRPr="00644772">
        <w:rPr>
          <w:rFonts w:ascii="Arial Narrow" w:hAnsi="Arial Narrow"/>
          <w:bCs/>
          <w:color w:val="000000"/>
          <w:sz w:val="24"/>
          <w:szCs w:val="24"/>
        </w:rPr>
        <w:t xml:space="preserve">principal foyer d’accueil du pays est la ville de N’Djamena </w:t>
      </w:r>
      <w:r w:rsidRPr="00644772">
        <w:rPr>
          <w:rFonts w:ascii="Arial Narrow" w:hAnsi="Arial Narrow"/>
          <w:color w:val="000000"/>
          <w:sz w:val="24"/>
          <w:szCs w:val="24"/>
        </w:rPr>
        <w:t>qui dispose d’un solde migratoire positif supérieur à 250 000 personnes (représentant 35 % de l’ensemble des migrants). Ainsi, bien</w:t>
      </w:r>
      <w:r>
        <w:rPr>
          <w:rFonts w:ascii="Arial Narrow" w:hAnsi="Arial Narrow"/>
          <w:color w:val="000000"/>
          <w:sz w:val="24"/>
          <w:szCs w:val="24"/>
        </w:rPr>
        <w:t xml:space="preserve"> </w:t>
      </w:r>
      <w:r w:rsidRPr="00644772">
        <w:rPr>
          <w:rFonts w:ascii="Arial Narrow" w:hAnsi="Arial Narrow"/>
          <w:color w:val="000000"/>
          <w:sz w:val="24"/>
          <w:szCs w:val="24"/>
        </w:rPr>
        <w:t>que le taux d’accroissement naturel de la ville soit important, l’immigration contribue pour 43 % à son</w:t>
      </w:r>
      <w:r>
        <w:rPr>
          <w:rFonts w:ascii="Arial Narrow" w:hAnsi="Arial Narrow"/>
          <w:color w:val="000000"/>
          <w:sz w:val="24"/>
          <w:szCs w:val="24"/>
        </w:rPr>
        <w:t xml:space="preserve"> </w:t>
      </w:r>
      <w:r w:rsidRPr="00644772">
        <w:rPr>
          <w:rFonts w:ascii="Arial Narrow" w:hAnsi="Arial Narrow"/>
          <w:color w:val="000000"/>
          <w:sz w:val="24"/>
          <w:szCs w:val="24"/>
        </w:rPr>
        <w:t>accroissement global. La forte attractivité de la ville s’explique par le fait qu’en tant que capitale du</w:t>
      </w:r>
      <w:r>
        <w:rPr>
          <w:rFonts w:ascii="Arial Narrow" w:hAnsi="Arial Narrow"/>
          <w:color w:val="000000"/>
          <w:sz w:val="24"/>
          <w:szCs w:val="24"/>
        </w:rPr>
        <w:t xml:space="preserve"> </w:t>
      </w:r>
      <w:r w:rsidRPr="00644772">
        <w:rPr>
          <w:rFonts w:ascii="Arial Narrow" w:hAnsi="Arial Narrow"/>
          <w:color w:val="000000"/>
          <w:sz w:val="24"/>
          <w:szCs w:val="24"/>
        </w:rPr>
        <w:t>pays et siège du gouvernement, elle concentre toutes les institutions politiques et la plupart des</w:t>
      </w:r>
      <w:r>
        <w:rPr>
          <w:rFonts w:ascii="Arial Narrow" w:hAnsi="Arial Narrow"/>
          <w:color w:val="000000"/>
          <w:sz w:val="24"/>
          <w:szCs w:val="24"/>
        </w:rPr>
        <w:t xml:space="preserve"> </w:t>
      </w:r>
      <w:r w:rsidRPr="00644772">
        <w:rPr>
          <w:rFonts w:ascii="Arial Narrow" w:hAnsi="Arial Narrow"/>
          <w:color w:val="000000"/>
          <w:sz w:val="24"/>
          <w:szCs w:val="24"/>
        </w:rPr>
        <w:t>infrastru</w:t>
      </w:r>
      <w:r>
        <w:rPr>
          <w:rFonts w:ascii="Arial Narrow" w:hAnsi="Arial Narrow"/>
          <w:color w:val="000000"/>
          <w:sz w:val="24"/>
          <w:szCs w:val="24"/>
        </w:rPr>
        <w:t>ctures socio-économiques du pays</w:t>
      </w:r>
      <w:r w:rsidRPr="00644772">
        <w:rPr>
          <w:rFonts w:ascii="Arial Narrow" w:hAnsi="Arial Narrow"/>
          <w:color w:val="000000"/>
          <w:sz w:val="24"/>
          <w:szCs w:val="24"/>
        </w:rPr>
        <w:t>.</w:t>
      </w:r>
    </w:p>
    <w:p w14:paraId="60B50128" w14:textId="77777777" w:rsidR="00B6739F" w:rsidRDefault="00B6739F" w:rsidP="00B6739F">
      <w:pPr>
        <w:spacing w:before="240" w:line="276" w:lineRule="auto"/>
        <w:jc w:val="both"/>
        <w:rPr>
          <w:rFonts w:ascii="Arial Narrow" w:hAnsi="Arial Narrow"/>
          <w:color w:val="000000"/>
          <w:sz w:val="24"/>
          <w:szCs w:val="24"/>
        </w:rPr>
      </w:pPr>
      <w:r w:rsidRPr="00644772">
        <w:rPr>
          <w:rFonts w:ascii="Arial Narrow" w:hAnsi="Arial Narrow"/>
          <w:color w:val="000000"/>
          <w:sz w:val="24"/>
          <w:szCs w:val="24"/>
        </w:rPr>
        <w:t>Plus de 133 000 personnes ont été</w:t>
      </w:r>
      <w:r>
        <w:rPr>
          <w:rFonts w:ascii="Arial Narrow" w:hAnsi="Arial Narrow"/>
          <w:color w:val="000000"/>
          <w:sz w:val="24"/>
          <w:szCs w:val="24"/>
        </w:rPr>
        <w:t xml:space="preserve"> </w:t>
      </w:r>
      <w:r w:rsidRPr="00644772">
        <w:rPr>
          <w:rFonts w:ascii="Arial Narrow" w:hAnsi="Arial Narrow"/>
          <w:color w:val="000000"/>
          <w:sz w:val="24"/>
          <w:szCs w:val="24"/>
        </w:rPr>
        <w:t>déplacées suite aux violences</w:t>
      </w:r>
      <w:r>
        <w:rPr>
          <w:rFonts w:ascii="Arial Narrow" w:hAnsi="Arial Narrow"/>
          <w:color w:val="000000"/>
          <w:sz w:val="24"/>
          <w:szCs w:val="24"/>
        </w:rPr>
        <w:t xml:space="preserve"> </w:t>
      </w:r>
      <w:r w:rsidRPr="00644772">
        <w:rPr>
          <w:rFonts w:ascii="Arial Narrow" w:hAnsi="Arial Narrow"/>
          <w:color w:val="000000"/>
          <w:sz w:val="24"/>
          <w:szCs w:val="24"/>
        </w:rPr>
        <w:t>touchant la province du Lac. Cette</w:t>
      </w:r>
      <w:r>
        <w:rPr>
          <w:rFonts w:ascii="Arial Narrow" w:hAnsi="Arial Narrow"/>
          <w:color w:val="000000"/>
          <w:sz w:val="24"/>
          <w:szCs w:val="24"/>
        </w:rPr>
        <w:t xml:space="preserve"> </w:t>
      </w:r>
      <w:r w:rsidRPr="00644772">
        <w:rPr>
          <w:rFonts w:ascii="Arial Narrow" w:hAnsi="Arial Narrow"/>
          <w:color w:val="000000"/>
          <w:sz w:val="24"/>
          <w:szCs w:val="24"/>
        </w:rPr>
        <w:t>insécurité, qui affecte tout le bassin</w:t>
      </w:r>
      <w:r>
        <w:rPr>
          <w:rFonts w:ascii="Arial Narrow" w:hAnsi="Arial Narrow"/>
          <w:color w:val="000000"/>
          <w:sz w:val="24"/>
          <w:szCs w:val="24"/>
        </w:rPr>
        <w:t xml:space="preserve"> </w:t>
      </w:r>
      <w:r w:rsidRPr="00644772">
        <w:rPr>
          <w:rFonts w:ascii="Arial Narrow" w:hAnsi="Arial Narrow"/>
          <w:color w:val="000000"/>
          <w:sz w:val="24"/>
          <w:szCs w:val="24"/>
        </w:rPr>
        <w:t>du lac Tchad, a aussi généré des</w:t>
      </w:r>
      <w:r>
        <w:rPr>
          <w:rFonts w:ascii="Arial Narrow" w:hAnsi="Arial Narrow"/>
          <w:color w:val="000000"/>
          <w:sz w:val="24"/>
          <w:szCs w:val="24"/>
        </w:rPr>
        <w:t xml:space="preserve"> </w:t>
      </w:r>
      <w:r w:rsidRPr="00644772">
        <w:rPr>
          <w:rFonts w:ascii="Arial Narrow" w:hAnsi="Arial Narrow"/>
          <w:color w:val="000000"/>
          <w:sz w:val="24"/>
          <w:szCs w:val="24"/>
        </w:rPr>
        <w:t>mouvements de retour de</w:t>
      </w:r>
      <w:r>
        <w:rPr>
          <w:rFonts w:ascii="Arial Narrow" w:hAnsi="Arial Narrow"/>
          <w:color w:val="000000"/>
          <w:sz w:val="24"/>
          <w:szCs w:val="24"/>
        </w:rPr>
        <w:t xml:space="preserve"> </w:t>
      </w:r>
      <w:r w:rsidRPr="00644772">
        <w:rPr>
          <w:rFonts w:ascii="Arial Narrow" w:hAnsi="Arial Narrow"/>
          <w:color w:val="000000"/>
          <w:sz w:val="24"/>
          <w:szCs w:val="24"/>
        </w:rPr>
        <w:t>ressortissants tchadiens (près de</w:t>
      </w:r>
      <w:r>
        <w:rPr>
          <w:rFonts w:ascii="Arial Narrow" w:hAnsi="Arial Narrow"/>
          <w:color w:val="000000"/>
          <w:sz w:val="24"/>
          <w:szCs w:val="24"/>
        </w:rPr>
        <w:t xml:space="preserve"> </w:t>
      </w:r>
      <w:r w:rsidRPr="00644772">
        <w:rPr>
          <w:rFonts w:ascii="Arial Narrow" w:hAnsi="Arial Narrow"/>
          <w:color w:val="000000"/>
          <w:sz w:val="24"/>
          <w:szCs w:val="24"/>
        </w:rPr>
        <w:t>43 000 individus) qui vivaient au</w:t>
      </w:r>
      <w:r>
        <w:rPr>
          <w:rFonts w:ascii="Arial Narrow" w:hAnsi="Arial Narrow"/>
          <w:color w:val="000000"/>
          <w:sz w:val="24"/>
          <w:szCs w:val="24"/>
        </w:rPr>
        <w:t xml:space="preserve"> </w:t>
      </w:r>
      <w:r w:rsidRPr="00644772">
        <w:rPr>
          <w:rFonts w:ascii="Arial Narrow" w:hAnsi="Arial Narrow"/>
          <w:color w:val="000000"/>
          <w:sz w:val="24"/>
          <w:szCs w:val="24"/>
        </w:rPr>
        <w:t>Niger et au Nigeria vers la</w:t>
      </w:r>
      <w:r>
        <w:rPr>
          <w:rFonts w:ascii="Arial Narrow" w:hAnsi="Arial Narrow"/>
          <w:color w:val="000000"/>
          <w:sz w:val="24"/>
          <w:szCs w:val="24"/>
        </w:rPr>
        <w:t xml:space="preserve"> </w:t>
      </w:r>
      <w:r w:rsidRPr="00644772">
        <w:rPr>
          <w:rFonts w:ascii="Arial Narrow" w:hAnsi="Arial Narrow"/>
          <w:color w:val="000000"/>
          <w:sz w:val="24"/>
          <w:szCs w:val="24"/>
        </w:rPr>
        <w:t>province du Lac.</w:t>
      </w:r>
    </w:p>
    <w:p w14:paraId="1AFA3719" w14:textId="77777777" w:rsidR="00B6739F" w:rsidRPr="00644772" w:rsidRDefault="00B6739F" w:rsidP="00B6739F">
      <w:pPr>
        <w:spacing w:before="240" w:line="276" w:lineRule="auto"/>
        <w:jc w:val="both"/>
        <w:rPr>
          <w:rFonts w:ascii="Arial Narrow" w:hAnsi="Arial Narrow"/>
          <w:color w:val="000000"/>
          <w:sz w:val="24"/>
          <w:szCs w:val="24"/>
        </w:rPr>
      </w:pPr>
      <w:r w:rsidRPr="00644772">
        <w:rPr>
          <w:rFonts w:ascii="Arial Narrow" w:hAnsi="Arial Narrow"/>
          <w:color w:val="000000"/>
          <w:sz w:val="24"/>
          <w:szCs w:val="24"/>
        </w:rPr>
        <w:t>Le Mayo-</w:t>
      </w:r>
      <w:proofErr w:type="spellStart"/>
      <w:r w:rsidRPr="00644772">
        <w:rPr>
          <w:rFonts w:ascii="Arial Narrow" w:hAnsi="Arial Narrow"/>
          <w:color w:val="000000"/>
          <w:sz w:val="24"/>
          <w:szCs w:val="24"/>
        </w:rPr>
        <w:t>Kebbi</w:t>
      </w:r>
      <w:proofErr w:type="spellEnd"/>
      <w:r w:rsidRPr="00644772">
        <w:rPr>
          <w:rFonts w:ascii="Arial Narrow" w:hAnsi="Arial Narrow"/>
          <w:color w:val="000000"/>
          <w:sz w:val="24"/>
          <w:szCs w:val="24"/>
        </w:rPr>
        <w:t xml:space="preserve"> Est dispose d’un solde migratoire légèrement déficitaire. Avec une perte</w:t>
      </w:r>
      <w:r>
        <w:rPr>
          <w:rFonts w:ascii="Arial Narrow" w:hAnsi="Arial Narrow"/>
          <w:color w:val="000000"/>
          <w:sz w:val="24"/>
          <w:szCs w:val="24"/>
        </w:rPr>
        <w:t xml:space="preserve"> </w:t>
      </w:r>
      <w:r w:rsidRPr="00644772">
        <w:rPr>
          <w:rFonts w:ascii="Arial Narrow" w:hAnsi="Arial Narrow"/>
          <w:color w:val="000000"/>
          <w:sz w:val="24"/>
          <w:szCs w:val="24"/>
        </w:rPr>
        <w:t>comprise entre 10 000 et 20 000 personnes, c’est, parmi les quatorze provinces d’émigration, celle</w:t>
      </w:r>
      <w:r>
        <w:rPr>
          <w:rFonts w:ascii="Arial Narrow" w:hAnsi="Arial Narrow"/>
          <w:color w:val="000000"/>
          <w:sz w:val="24"/>
          <w:szCs w:val="24"/>
        </w:rPr>
        <w:t xml:space="preserve"> </w:t>
      </w:r>
      <w:r w:rsidRPr="00644772">
        <w:rPr>
          <w:rFonts w:ascii="Arial Narrow" w:hAnsi="Arial Narrow"/>
          <w:color w:val="000000"/>
          <w:sz w:val="24"/>
          <w:szCs w:val="24"/>
        </w:rPr>
        <w:t>dont le déficit est le plus faible.</w:t>
      </w:r>
    </w:p>
    <w:p w14:paraId="0C206C36" w14:textId="77777777" w:rsidR="00B6739F" w:rsidRPr="0024710B" w:rsidRDefault="00B6739F" w:rsidP="00B6739F">
      <w:pPr>
        <w:pStyle w:val="Titre3"/>
        <w:spacing w:after="240" w:line="276" w:lineRule="auto"/>
        <w:rPr>
          <w:rFonts w:ascii="Arial Narrow" w:hAnsi="Arial Narrow"/>
          <w:b/>
          <w:color w:val="auto"/>
        </w:rPr>
      </w:pPr>
      <w:bookmarkStart w:id="101" w:name="_Toc111152680"/>
      <w:bookmarkStart w:id="102" w:name="_Toc117631617"/>
      <w:r>
        <w:rPr>
          <w:rFonts w:ascii="Arial Narrow" w:hAnsi="Arial Narrow"/>
          <w:b/>
          <w:color w:val="auto"/>
        </w:rPr>
        <w:t xml:space="preserve">4.6.3. </w:t>
      </w:r>
      <w:r w:rsidRPr="0024710B">
        <w:rPr>
          <w:rFonts w:ascii="Arial Narrow" w:hAnsi="Arial Narrow"/>
          <w:b/>
          <w:color w:val="auto"/>
        </w:rPr>
        <w:t>Caractéristiques socio-économiques</w:t>
      </w:r>
      <w:bookmarkEnd w:id="101"/>
      <w:bookmarkEnd w:id="102"/>
    </w:p>
    <w:p w14:paraId="52E41AF3" w14:textId="77777777" w:rsidR="00B6739F" w:rsidRPr="001B0BD6" w:rsidRDefault="00B6739F" w:rsidP="001B0BD6">
      <w:pPr>
        <w:spacing w:before="240"/>
        <w:jc w:val="both"/>
        <w:rPr>
          <w:rFonts w:ascii="Arial Narrow" w:hAnsi="Arial Narrow"/>
          <w:b/>
          <w:sz w:val="24"/>
          <w:szCs w:val="24"/>
        </w:rPr>
      </w:pPr>
      <w:r w:rsidRPr="001B0BD6">
        <w:rPr>
          <w:rFonts w:ascii="Arial Narrow" w:hAnsi="Arial Narrow"/>
          <w:b/>
          <w:sz w:val="24"/>
          <w:szCs w:val="24"/>
        </w:rPr>
        <w:t xml:space="preserve">Agriculture : </w:t>
      </w:r>
    </w:p>
    <w:p w14:paraId="1F22BA88" w14:textId="77777777" w:rsidR="001B0BD6" w:rsidRDefault="00B6739F" w:rsidP="003425F2">
      <w:pPr>
        <w:pStyle w:val="Paragraphedeliste"/>
        <w:numPr>
          <w:ilvl w:val="0"/>
          <w:numId w:val="129"/>
        </w:numPr>
        <w:spacing w:before="240" w:line="276" w:lineRule="auto"/>
        <w:jc w:val="both"/>
        <w:rPr>
          <w:rFonts w:ascii="Arial Narrow" w:hAnsi="Arial Narrow"/>
          <w:sz w:val="24"/>
          <w:szCs w:val="24"/>
        </w:rPr>
      </w:pPr>
      <w:r w:rsidRPr="001B0BD6">
        <w:rPr>
          <w:rFonts w:ascii="Arial Narrow" w:hAnsi="Arial Narrow"/>
          <w:b/>
          <w:sz w:val="24"/>
          <w:szCs w:val="24"/>
        </w:rPr>
        <w:t>Bongor</w:t>
      </w:r>
      <w:r w:rsidRPr="001B0BD6">
        <w:rPr>
          <w:rFonts w:ascii="Arial Narrow" w:hAnsi="Arial Narrow"/>
          <w:sz w:val="24"/>
          <w:szCs w:val="24"/>
        </w:rPr>
        <w:t xml:space="preserve"> : </w:t>
      </w:r>
    </w:p>
    <w:p w14:paraId="13EAB31F" w14:textId="125AC18F" w:rsidR="00B6739F" w:rsidRPr="001B0BD6" w:rsidRDefault="00B6739F" w:rsidP="001B0BD6">
      <w:pPr>
        <w:spacing w:before="240" w:line="276" w:lineRule="auto"/>
        <w:jc w:val="both"/>
        <w:rPr>
          <w:rFonts w:ascii="Arial Narrow" w:hAnsi="Arial Narrow"/>
          <w:sz w:val="24"/>
          <w:szCs w:val="24"/>
        </w:rPr>
      </w:pPr>
      <w:r w:rsidRPr="001B0BD6">
        <w:rPr>
          <w:rFonts w:ascii="Arial Narrow" w:hAnsi="Arial Narrow"/>
          <w:sz w:val="24"/>
          <w:szCs w:val="24"/>
        </w:rPr>
        <w:t>L’agriculture est dominante dans la région avec un système de production associé à l’élevage.  La culture céréalière domine largement sur les autres types de culture, notamment la riziculture. Du fait de son caractère inondable, la culture du coton génératrice de revenus ne se pratique pas dans la quasi-totalité de la région.</w:t>
      </w:r>
    </w:p>
    <w:p w14:paraId="128A2B4E" w14:textId="77777777" w:rsidR="001B0BD6" w:rsidRPr="001B0BD6" w:rsidRDefault="00B6739F" w:rsidP="003425F2">
      <w:pPr>
        <w:pStyle w:val="Paragraphedeliste"/>
        <w:numPr>
          <w:ilvl w:val="0"/>
          <w:numId w:val="129"/>
        </w:numPr>
        <w:spacing w:before="240" w:line="276" w:lineRule="auto"/>
        <w:jc w:val="both"/>
        <w:rPr>
          <w:rFonts w:ascii="Arial Narrow" w:hAnsi="Arial Narrow" w:cs="Arial Narrow"/>
          <w:sz w:val="24"/>
          <w:szCs w:val="24"/>
          <w:lang w:eastAsia="fr-FR"/>
        </w:rPr>
      </w:pPr>
      <w:r w:rsidRPr="001B0BD6">
        <w:rPr>
          <w:rFonts w:ascii="Arial Narrow" w:hAnsi="Arial Narrow"/>
          <w:b/>
          <w:sz w:val="24"/>
          <w:szCs w:val="24"/>
        </w:rPr>
        <w:t>BOL ;</w:t>
      </w:r>
      <w:r w:rsidRPr="001B0BD6">
        <w:rPr>
          <w:rFonts w:ascii="Arial Narrow" w:hAnsi="Arial Narrow"/>
          <w:sz w:val="24"/>
          <w:szCs w:val="24"/>
        </w:rPr>
        <w:t xml:space="preserve"> </w:t>
      </w:r>
    </w:p>
    <w:p w14:paraId="2DE673BF" w14:textId="59AC14A5" w:rsidR="00B6739F" w:rsidRPr="001B0BD6" w:rsidRDefault="00B6739F" w:rsidP="001B0BD6">
      <w:pPr>
        <w:spacing w:before="240" w:line="276" w:lineRule="auto"/>
        <w:jc w:val="both"/>
        <w:rPr>
          <w:rFonts w:ascii="Arial Narrow" w:hAnsi="Arial Narrow" w:cs="Arial Narrow"/>
          <w:sz w:val="24"/>
          <w:szCs w:val="24"/>
          <w:lang w:eastAsia="fr-FR"/>
        </w:rPr>
      </w:pPr>
      <w:r w:rsidRPr="001B0BD6">
        <w:rPr>
          <w:rFonts w:ascii="Arial Narrow" w:hAnsi="Arial Narrow"/>
          <w:sz w:val="24"/>
          <w:szCs w:val="24"/>
        </w:rPr>
        <w:t>L’agriculture constitue la principale activité de la région car près de 90% de la population s’y consacre</w:t>
      </w:r>
      <w:r w:rsidRPr="001B0BD6">
        <w:rPr>
          <w:rFonts w:ascii="Arial Narrow" w:hAnsi="Arial Narrow" w:cs="Arial Narrow"/>
          <w:sz w:val="24"/>
          <w:szCs w:val="24"/>
          <w:lang w:eastAsia="fr-FR"/>
        </w:rPr>
        <w:t xml:space="preserve">. Les cultures dominantes sont les céréales et les tubercules. Dans la partie insulaire du Lac, on y cultive du </w:t>
      </w:r>
      <w:r w:rsidRPr="001B0BD6">
        <w:rPr>
          <w:rFonts w:ascii="Arial Narrow" w:hAnsi="Arial Narrow" w:cs="Arial Narrow"/>
          <w:iCs/>
          <w:sz w:val="24"/>
          <w:szCs w:val="24"/>
          <w:lang w:eastAsia="fr-FR"/>
        </w:rPr>
        <w:t>maïs, du blé, du sorgho, du riz, du mil, des tubercules, des légumineuses et des oléagineux</w:t>
      </w:r>
      <w:r w:rsidRPr="001B0BD6">
        <w:rPr>
          <w:rFonts w:ascii="Arial Narrow" w:hAnsi="Arial Narrow" w:cs="Arial Narrow"/>
          <w:sz w:val="24"/>
          <w:szCs w:val="24"/>
          <w:lang w:eastAsia="fr-FR"/>
        </w:rPr>
        <w:t>. Ces cultures se font généralement après le retrait des eaux dans les polders traditionnels ou modernes (mise en valeur par la SODELAC). Dans la partie continentale, sont pratiquées les cultures dunaires (mil) et maraîchères dans les ouadis avec les eaux des pluies et des céans (</w:t>
      </w:r>
      <w:r w:rsidRPr="001B0BD6">
        <w:rPr>
          <w:rFonts w:ascii="Arial Narrow" w:hAnsi="Arial Narrow" w:cs="Arial Narrow"/>
          <w:iCs/>
          <w:sz w:val="24"/>
          <w:szCs w:val="24"/>
          <w:lang w:eastAsia="fr-FR"/>
        </w:rPr>
        <w:t>puits peu profonds faits dans le sable des ouadis</w:t>
      </w:r>
      <w:r w:rsidRPr="001B0BD6">
        <w:rPr>
          <w:rFonts w:ascii="Arial Narrow" w:hAnsi="Arial Narrow" w:cs="Arial Narrow"/>
          <w:sz w:val="24"/>
          <w:szCs w:val="24"/>
          <w:lang w:eastAsia="fr-FR"/>
        </w:rPr>
        <w:t>)</w:t>
      </w:r>
    </w:p>
    <w:p w14:paraId="076E5F7D" w14:textId="77777777" w:rsidR="001B0BD6" w:rsidRDefault="00B6739F" w:rsidP="003425F2">
      <w:pPr>
        <w:pStyle w:val="Paragraphedeliste"/>
        <w:numPr>
          <w:ilvl w:val="0"/>
          <w:numId w:val="129"/>
        </w:numPr>
        <w:spacing w:after="200" w:line="276" w:lineRule="auto"/>
        <w:jc w:val="both"/>
        <w:rPr>
          <w:rFonts w:ascii="Arial Narrow" w:eastAsia="Calibri" w:hAnsi="Arial Narrow" w:cs="Times New Roman"/>
          <w:sz w:val="24"/>
          <w:szCs w:val="24"/>
        </w:rPr>
      </w:pPr>
      <w:r w:rsidRPr="001B0BD6">
        <w:rPr>
          <w:rFonts w:ascii="Arial Narrow" w:eastAsia="Calibri" w:hAnsi="Arial Narrow" w:cs="Times New Roman"/>
          <w:b/>
          <w:sz w:val="24"/>
          <w:szCs w:val="24"/>
        </w:rPr>
        <w:t>BILTINE</w:t>
      </w:r>
      <w:r w:rsidRPr="001B0BD6">
        <w:rPr>
          <w:rFonts w:ascii="Arial Narrow" w:eastAsia="Calibri" w:hAnsi="Arial Narrow" w:cs="Times New Roman"/>
          <w:sz w:val="24"/>
          <w:szCs w:val="24"/>
        </w:rPr>
        <w:t xml:space="preserve"> : </w:t>
      </w:r>
    </w:p>
    <w:p w14:paraId="7CF324CC" w14:textId="3051E3E0" w:rsidR="00B6739F" w:rsidRPr="001B0BD6" w:rsidRDefault="00B6739F" w:rsidP="001B0BD6">
      <w:pPr>
        <w:spacing w:after="200" w:line="276" w:lineRule="auto"/>
        <w:jc w:val="both"/>
        <w:rPr>
          <w:rFonts w:ascii="Arial Narrow" w:eastAsia="Calibri" w:hAnsi="Arial Narrow" w:cs="Times New Roman"/>
          <w:sz w:val="24"/>
          <w:szCs w:val="24"/>
        </w:rPr>
      </w:pPr>
      <w:r w:rsidRPr="001B0BD6">
        <w:rPr>
          <w:rFonts w:ascii="Arial Narrow" w:eastAsia="Calibri" w:hAnsi="Arial Narrow" w:cs="Times New Roman"/>
          <w:sz w:val="24"/>
          <w:szCs w:val="24"/>
        </w:rPr>
        <w:t>La région présente des potentialités non négligeables pour l’agriculture qui constitue la deuxième activité principale. Des vastes étendus sont mises en valeur autour des oueds et mares et sur les flancs des montagnes. La production céréalière est assez importante, elle évolue de façon croissante (le coefficient multiplicateur entre la production de 1995 et celle de 2010 atteint 15) et est constituée principalement du petit mil (</w:t>
      </w:r>
      <w:proofErr w:type="spellStart"/>
      <w:r w:rsidRPr="001B0BD6">
        <w:rPr>
          <w:rFonts w:ascii="Arial Narrow" w:eastAsia="Calibri" w:hAnsi="Arial Narrow" w:cs="Times New Roman"/>
          <w:sz w:val="24"/>
          <w:szCs w:val="24"/>
        </w:rPr>
        <w:t>pénicilaire</w:t>
      </w:r>
      <w:proofErr w:type="spellEnd"/>
      <w:r w:rsidRPr="001B0BD6">
        <w:rPr>
          <w:rFonts w:ascii="Arial Narrow" w:eastAsia="Calibri" w:hAnsi="Arial Narrow" w:cs="Times New Roman"/>
          <w:sz w:val="24"/>
          <w:szCs w:val="24"/>
        </w:rPr>
        <w:t>) mais aussi du sorgho rouge. Cependant les oléagineux, bien que présentant une production plus faible que celle des céréales, ont un taux de croissance très élevé </w:t>
      </w:r>
    </w:p>
    <w:p w14:paraId="16D7B214" w14:textId="77777777" w:rsidR="00B6739F" w:rsidRPr="00741E77" w:rsidRDefault="00B6739F" w:rsidP="00B6739F">
      <w:pPr>
        <w:spacing w:before="240" w:line="276" w:lineRule="auto"/>
        <w:jc w:val="both"/>
        <w:rPr>
          <w:rFonts w:ascii="Arial Narrow" w:eastAsia="Calibri" w:hAnsi="Arial Narrow" w:cs="Times New Roman"/>
          <w:sz w:val="24"/>
          <w:szCs w:val="24"/>
        </w:rPr>
      </w:pPr>
      <w:r w:rsidRPr="00741E77">
        <w:rPr>
          <w:rFonts w:ascii="Arial Narrow" w:eastAsia="Calibri" w:hAnsi="Arial Narrow" w:cs="Times New Roman"/>
          <w:sz w:val="24"/>
          <w:szCs w:val="24"/>
        </w:rPr>
        <w:t>L’existence des zones humides permet en outre de pratiquer le maraichage autour des tomates, gombo, piments et pastèques qui se retrouvent sur les marchés des centre urbains de la région</w:t>
      </w:r>
    </w:p>
    <w:p w14:paraId="5342F351" w14:textId="77777777" w:rsidR="001B0BD6" w:rsidRPr="001B0BD6" w:rsidRDefault="00B6739F" w:rsidP="003425F2">
      <w:pPr>
        <w:pStyle w:val="Paragraphedeliste"/>
        <w:numPr>
          <w:ilvl w:val="0"/>
          <w:numId w:val="129"/>
        </w:numPr>
        <w:spacing w:line="276" w:lineRule="auto"/>
        <w:jc w:val="both"/>
        <w:rPr>
          <w:rFonts w:ascii="Arial Narrow" w:hAnsi="Arial Narrow"/>
          <w:sz w:val="24"/>
          <w:szCs w:val="24"/>
        </w:rPr>
      </w:pPr>
      <w:r w:rsidRPr="001B0BD6">
        <w:rPr>
          <w:rFonts w:ascii="Arial Narrow" w:hAnsi="Arial Narrow"/>
          <w:b/>
          <w:sz w:val="24"/>
          <w:szCs w:val="24"/>
        </w:rPr>
        <w:t>N’DJAMENA</w:t>
      </w:r>
      <w:r w:rsidRPr="001B0BD6">
        <w:rPr>
          <w:rFonts w:ascii="Arial Narrow" w:hAnsi="Arial Narrow"/>
          <w:sz w:val="24"/>
          <w:szCs w:val="24"/>
        </w:rPr>
        <w:t xml:space="preserve"> : </w:t>
      </w:r>
    </w:p>
    <w:p w14:paraId="6BD7686E" w14:textId="4A7D5C2B" w:rsidR="00B6739F" w:rsidRPr="00741E77" w:rsidRDefault="00B6739F" w:rsidP="00B6739F">
      <w:pPr>
        <w:spacing w:line="276" w:lineRule="auto"/>
        <w:jc w:val="both"/>
        <w:rPr>
          <w:rFonts w:ascii="Arial Narrow" w:hAnsi="Arial Narrow"/>
          <w:sz w:val="24"/>
          <w:szCs w:val="24"/>
        </w:rPr>
      </w:pPr>
      <w:r w:rsidRPr="00741E77">
        <w:rPr>
          <w:rFonts w:ascii="Arial Narrow" w:hAnsi="Arial Narrow"/>
          <w:sz w:val="24"/>
          <w:szCs w:val="24"/>
        </w:rPr>
        <w:t>L’agriculture à N’Djamena est de type urbain et périurbain. En milieu urbain, les gens font du maraichage auprès du fleuve et parfois le maraichage est pratiqué au niveau des marigots. Les différentes variées de culture sont : tomate, laitue, aubergine, betterave, concombre, choux.</w:t>
      </w:r>
    </w:p>
    <w:p w14:paraId="41CE2285" w14:textId="77777777" w:rsidR="00B6739F" w:rsidRPr="00741E77" w:rsidRDefault="00B6739F" w:rsidP="00B6739F">
      <w:pPr>
        <w:spacing w:line="276" w:lineRule="auto"/>
        <w:jc w:val="both"/>
        <w:rPr>
          <w:rFonts w:ascii="Arial Narrow" w:hAnsi="Arial Narrow"/>
          <w:sz w:val="24"/>
          <w:szCs w:val="24"/>
        </w:rPr>
      </w:pPr>
      <w:r w:rsidRPr="00741E77">
        <w:rPr>
          <w:rFonts w:ascii="Arial Narrow" w:hAnsi="Arial Narrow"/>
          <w:sz w:val="24"/>
          <w:szCs w:val="24"/>
        </w:rPr>
        <w:t xml:space="preserve">A la périphérie de N’Djamena, pendant la saison de pluie (mai en octobre) les gens cultivent des champs de différentes variétés : il s’agit de la culture de : mil </w:t>
      </w:r>
      <w:proofErr w:type="spellStart"/>
      <w:r w:rsidRPr="00741E77">
        <w:rPr>
          <w:rFonts w:ascii="Arial Narrow" w:hAnsi="Arial Narrow"/>
          <w:sz w:val="24"/>
          <w:szCs w:val="24"/>
        </w:rPr>
        <w:t>peni</w:t>
      </w:r>
      <w:r>
        <w:rPr>
          <w:rFonts w:ascii="Arial Narrow" w:hAnsi="Arial Narrow"/>
          <w:sz w:val="24"/>
          <w:szCs w:val="24"/>
        </w:rPr>
        <w:t>c</w:t>
      </w:r>
      <w:r w:rsidRPr="00741E77">
        <w:rPr>
          <w:rFonts w:ascii="Arial Narrow" w:hAnsi="Arial Narrow"/>
          <w:sz w:val="24"/>
          <w:szCs w:val="24"/>
        </w:rPr>
        <w:t>illaire</w:t>
      </w:r>
      <w:proofErr w:type="spellEnd"/>
      <w:r w:rsidRPr="00741E77">
        <w:rPr>
          <w:rFonts w:ascii="Arial Narrow" w:hAnsi="Arial Narrow"/>
          <w:sz w:val="24"/>
          <w:szCs w:val="24"/>
        </w:rPr>
        <w:t xml:space="preserve"> et le sésame. </w:t>
      </w:r>
    </w:p>
    <w:p w14:paraId="1C0F2B26" w14:textId="77777777" w:rsidR="00B6739F" w:rsidRPr="00741E77" w:rsidRDefault="00B6739F" w:rsidP="00B6739F">
      <w:pPr>
        <w:spacing w:before="240" w:line="276" w:lineRule="auto"/>
        <w:jc w:val="both"/>
        <w:rPr>
          <w:rFonts w:ascii="Arial Narrow" w:hAnsi="Arial Narrow"/>
          <w:sz w:val="24"/>
          <w:szCs w:val="24"/>
        </w:rPr>
      </w:pPr>
      <w:r w:rsidRPr="00741E77">
        <w:rPr>
          <w:rFonts w:ascii="Arial Narrow" w:hAnsi="Arial Narrow"/>
          <w:sz w:val="24"/>
          <w:szCs w:val="24"/>
        </w:rPr>
        <w:t>Dans les sols vertisols qui occupent la grande surface de la province, les terriens font une culture contre saison à partir du mois de décembre</w:t>
      </w:r>
    </w:p>
    <w:p w14:paraId="0CF71AB0" w14:textId="77777777" w:rsidR="00B6739F" w:rsidRPr="001B0BD6" w:rsidRDefault="00B6739F" w:rsidP="001B0BD6">
      <w:pPr>
        <w:spacing w:before="240" w:line="276" w:lineRule="auto"/>
        <w:jc w:val="both"/>
        <w:rPr>
          <w:rFonts w:ascii="Arial Narrow" w:hAnsi="Arial Narrow"/>
          <w:b/>
          <w:sz w:val="24"/>
          <w:szCs w:val="24"/>
        </w:rPr>
      </w:pPr>
      <w:r w:rsidRPr="001B0BD6">
        <w:rPr>
          <w:rFonts w:ascii="Arial Narrow" w:hAnsi="Arial Narrow"/>
          <w:b/>
          <w:sz w:val="24"/>
          <w:szCs w:val="24"/>
        </w:rPr>
        <w:t xml:space="preserve">Elevage : </w:t>
      </w:r>
    </w:p>
    <w:p w14:paraId="7EC78928" w14:textId="77777777" w:rsidR="00B6739F" w:rsidRPr="001B0BD6" w:rsidRDefault="00B6739F" w:rsidP="003425F2">
      <w:pPr>
        <w:pStyle w:val="Paragraphedeliste"/>
        <w:numPr>
          <w:ilvl w:val="0"/>
          <w:numId w:val="129"/>
        </w:numPr>
        <w:spacing w:line="276" w:lineRule="auto"/>
        <w:jc w:val="both"/>
        <w:rPr>
          <w:rFonts w:ascii="Arial Narrow" w:hAnsi="Arial Narrow"/>
          <w:sz w:val="24"/>
          <w:szCs w:val="24"/>
        </w:rPr>
      </w:pPr>
      <w:r w:rsidRPr="001B0BD6">
        <w:rPr>
          <w:rFonts w:ascii="Arial Narrow" w:hAnsi="Arial Narrow"/>
          <w:b/>
          <w:sz w:val="24"/>
          <w:szCs w:val="24"/>
        </w:rPr>
        <w:t>Bongor</w:t>
      </w:r>
    </w:p>
    <w:p w14:paraId="47E5BEB7" w14:textId="77777777" w:rsidR="00B6739F" w:rsidRPr="00741E77" w:rsidRDefault="00B6739F" w:rsidP="00B6739F">
      <w:pPr>
        <w:spacing w:line="276" w:lineRule="auto"/>
        <w:jc w:val="both"/>
        <w:rPr>
          <w:rFonts w:ascii="Arial Narrow" w:hAnsi="Arial Narrow"/>
          <w:sz w:val="24"/>
          <w:szCs w:val="24"/>
        </w:rPr>
      </w:pPr>
      <w:r w:rsidRPr="00741E77">
        <w:rPr>
          <w:rFonts w:ascii="Arial Narrow" w:hAnsi="Arial Narrow"/>
          <w:sz w:val="24"/>
          <w:szCs w:val="24"/>
        </w:rPr>
        <w:t xml:space="preserve">L’élevage est du type sédentaire, l’on note la présence des transhumants nomades à la recherche des herbes fraiches abondantes dans la région du fait des nombreuses plaines inondées et rizicoles. Les espèces les plus présentes dans la région sont les caprins et les </w:t>
      </w:r>
      <w:proofErr w:type="spellStart"/>
      <w:r w:rsidRPr="00741E77">
        <w:rPr>
          <w:rFonts w:ascii="Arial Narrow" w:hAnsi="Arial Narrow"/>
          <w:sz w:val="24"/>
          <w:szCs w:val="24"/>
        </w:rPr>
        <w:t>asins</w:t>
      </w:r>
      <w:proofErr w:type="spellEnd"/>
    </w:p>
    <w:p w14:paraId="5D6ACD58" w14:textId="77777777" w:rsidR="001B0BD6" w:rsidRDefault="001B0BD6" w:rsidP="00B6739F">
      <w:pPr>
        <w:spacing w:line="276" w:lineRule="auto"/>
        <w:jc w:val="both"/>
        <w:rPr>
          <w:rFonts w:ascii="Arial Narrow" w:hAnsi="Arial Narrow"/>
          <w:b/>
          <w:sz w:val="24"/>
          <w:szCs w:val="24"/>
        </w:rPr>
      </w:pPr>
    </w:p>
    <w:p w14:paraId="53D23DA2" w14:textId="77777777" w:rsidR="00B6739F" w:rsidRPr="001B0BD6" w:rsidRDefault="00B6739F" w:rsidP="003425F2">
      <w:pPr>
        <w:pStyle w:val="Paragraphedeliste"/>
        <w:numPr>
          <w:ilvl w:val="0"/>
          <w:numId w:val="129"/>
        </w:numPr>
        <w:spacing w:line="276" w:lineRule="auto"/>
        <w:jc w:val="both"/>
        <w:rPr>
          <w:rFonts w:ascii="Arial Narrow" w:hAnsi="Arial Narrow"/>
          <w:sz w:val="24"/>
          <w:szCs w:val="24"/>
        </w:rPr>
      </w:pPr>
      <w:r w:rsidRPr="001B0BD6">
        <w:rPr>
          <w:rFonts w:ascii="Arial Narrow" w:hAnsi="Arial Narrow"/>
          <w:b/>
          <w:sz w:val="24"/>
          <w:szCs w:val="24"/>
        </w:rPr>
        <w:t>Bol</w:t>
      </w:r>
    </w:p>
    <w:p w14:paraId="439350CF" w14:textId="77777777" w:rsidR="00B6739F" w:rsidRPr="00741E77" w:rsidRDefault="00B6739F" w:rsidP="00B6739F">
      <w:pPr>
        <w:spacing w:line="276" w:lineRule="auto"/>
        <w:jc w:val="both"/>
        <w:rPr>
          <w:rFonts w:ascii="Arial Narrow" w:hAnsi="Arial Narrow"/>
          <w:sz w:val="24"/>
          <w:szCs w:val="24"/>
        </w:rPr>
      </w:pPr>
      <w:r w:rsidRPr="00741E77">
        <w:rPr>
          <w:rFonts w:ascii="Arial Narrow" w:hAnsi="Arial Narrow"/>
          <w:sz w:val="24"/>
          <w:szCs w:val="24"/>
        </w:rPr>
        <w:t xml:space="preserve">L’élevage dans la région constitue la seconde activité après l’agriculture, il représente environ 14% du cheptel national. L’on note un afflux important de bétail vers la région en saison sèche après le retrait des eaux, à la recherche du pâturage. Ce sont les éleveurs du </w:t>
      </w:r>
      <w:proofErr w:type="spellStart"/>
      <w:r w:rsidRPr="00741E77">
        <w:rPr>
          <w:rFonts w:ascii="Arial Narrow" w:hAnsi="Arial Narrow"/>
          <w:sz w:val="24"/>
          <w:szCs w:val="24"/>
        </w:rPr>
        <w:t>Hadjer</w:t>
      </w:r>
      <w:proofErr w:type="spellEnd"/>
      <w:r w:rsidRPr="00741E77">
        <w:rPr>
          <w:rFonts w:ascii="Arial Narrow" w:hAnsi="Arial Narrow"/>
          <w:sz w:val="24"/>
          <w:szCs w:val="24"/>
        </w:rPr>
        <w:t xml:space="preserve"> </w:t>
      </w:r>
      <w:proofErr w:type="spellStart"/>
      <w:r w:rsidRPr="00741E77">
        <w:rPr>
          <w:rFonts w:ascii="Arial Narrow" w:hAnsi="Arial Narrow"/>
          <w:sz w:val="24"/>
          <w:szCs w:val="24"/>
        </w:rPr>
        <w:t>Lamis</w:t>
      </w:r>
      <w:proofErr w:type="spellEnd"/>
      <w:r w:rsidRPr="00741E77">
        <w:rPr>
          <w:rFonts w:ascii="Arial Narrow" w:hAnsi="Arial Narrow"/>
          <w:sz w:val="24"/>
          <w:szCs w:val="24"/>
        </w:rPr>
        <w:t xml:space="preserve"> et du Kanem. On y rencontre le gros et le petit bétail. Le gros bétail renferme les camelins et les bovins. La région exporte son cheptel sur pied vers le Nigeria, le Niger, le Cameroun et, en retour se ravitaille en produits manufacturés. Les chevaux et les ânes y sont présents et servent généralement de force de traction et de transport. Le petit bétail quant à lui renferme principalement des petits ruminants (caprins, ovins).  La densité du cheptel dans la région s’élève à 72 UBT/km² (MERA/Rapport Statistique, 2009)</w:t>
      </w:r>
    </w:p>
    <w:p w14:paraId="058FF0B1" w14:textId="77777777" w:rsidR="00B6739F" w:rsidRPr="001B0BD6" w:rsidRDefault="00B6739F" w:rsidP="003425F2">
      <w:pPr>
        <w:pStyle w:val="Paragraphedeliste"/>
        <w:numPr>
          <w:ilvl w:val="0"/>
          <w:numId w:val="129"/>
        </w:numPr>
        <w:spacing w:line="276" w:lineRule="auto"/>
        <w:jc w:val="both"/>
        <w:rPr>
          <w:rFonts w:ascii="Arial Narrow" w:hAnsi="Arial Narrow"/>
          <w:sz w:val="24"/>
          <w:szCs w:val="24"/>
        </w:rPr>
      </w:pPr>
      <w:r w:rsidRPr="001B0BD6">
        <w:rPr>
          <w:rFonts w:ascii="Arial Narrow" w:hAnsi="Arial Narrow"/>
          <w:b/>
          <w:sz w:val="24"/>
          <w:szCs w:val="24"/>
        </w:rPr>
        <w:t>Biltine</w:t>
      </w:r>
    </w:p>
    <w:p w14:paraId="7E116175" w14:textId="77777777" w:rsidR="00B6739F" w:rsidRPr="00741E77" w:rsidRDefault="00B6739F" w:rsidP="00B6739F">
      <w:pPr>
        <w:spacing w:after="200" w:line="276" w:lineRule="auto"/>
        <w:jc w:val="both"/>
        <w:rPr>
          <w:rFonts w:ascii="Arial Narrow" w:eastAsia="Calibri" w:hAnsi="Arial Narrow" w:cs="Times New Roman"/>
          <w:sz w:val="24"/>
          <w:szCs w:val="24"/>
        </w:rPr>
      </w:pPr>
      <w:r w:rsidRPr="00741E77">
        <w:rPr>
          <w:rFonts w:ascii="Arial Narrow" w:eastAsia="Calibri" w:hAnsi="Arial Narrow" w:cs="Times New Roman"/>
          <w:sz w:val="24"/>
          <w:szCs w:val="24"/>
        </w:rPr>
        <w:t>L’élevage demeure l’activité principale de la région. On y distingue plusieurs types, allant du sédentaire au transhumant en passant par un type intermédiaire : semi-sédentaire (transhumance non loin, dans les régions voisines).</w:t>
      </w:r>
    </w:p>
    <w:p w14:paraId="7BD4B751" w14:textId="77777777" w:rsidR="00B6739F" w:rsidRPr="00741E77" w:rsidRDefault="00B6739F" w:rsidP="00B6739F">
      <w:pPr>
        <w:spacing w:after="200" w:line="276" w:lineRule="auto"/>
        <w:jc w:val="both"/>
        <w:rPr>
          <w:rFonts w:ascii="Arial Narrow" w:eastAsia="Calibri" w:hAnsi="Arial Narrow" w:cs="Times New Roman"/>
          <w:sz w:val="24"/>
          <w:szCs w:val="24"/>
        </w:rPr>
      </w:pPr>
      <w:r w:rsidRPr="00741E77">
        <w:rPr>
          <w:rFonts w:ascii="Arial Narrow" w:eastAsia="Calibri" w:hAnsi="Arial Narrow" w:cs="Times New Roman"/>
          <w:sz w:val="24"/>
          <w:szCs w:val="24"/>
        </w:rPr>
        <w:t xml:space="preserve">Les espèces les plus présentes dans la région sont les caprins, les ovins et les bovins. Les arsins dépassent les camelins en nombre du fait du type d’élevage en sédentaire et semi-sédentaire. </w:t>
      </w:r>
    </w:p>
    <w:p w14:paraId="2A899B55" w14:textId="77777777" w:rsidR="00B6739F" w:rsidRPr="00741E77" w:rsidRDefault="00B6739F" w:rsidP="00B6739F">
      <w:pPr>
        <w:spacing w:line="276" w:lineRule="auto"/>
        <w:jc w:val="both"/>
        <w:rPr>
          <w:rFonts w:ascii="Arial Narrow" w:hAnsi="Arial Narrow"/>
          <w:sz w:val="24"/>
          <w:szCs w:val="24"/>
        </w:rPr>
      </w:pPr>
      <w:r w:rsidRPr="00741E77">
        <w:rPr>
          <w:rFonts w:ascii="Arial Narrow" w:hAnsi="Arial Narrow"/>
          <w:sz w:val="24"/>
          <w:szCs w:val="24"/>
        </w:rPr>
        <w:t>Quelques animaux de l’élevage domestique se trouvent dans la ville. Il s’agit des poulets, chèvres, pigeons, bœufs et les moutons dans les quartiers qui sont beaucoup plus reculer.</w:t>
      </w:r>
    </w:p>
    <w:p w14:paraId="7C18DDEC" w14:textId="77777777" w:rsidR="00B6739F" w:rsidRPr="00A33762" w:rsidRDefault="00B6739F" w:rsidP="00B6739F">
      <w:pPr>
        <w:spacing w:before="240" w:line="276" w:lineRule="auto"/>
        <w:jc w:val="both"/>
        <w:rPr>
          <w:rFonts w:ascii="Arial Narrow" w:hAnsi="Arial Narrow"/>
          <w:sz w:val="24"/>
          <w:szCs w:val="24"/>
        </w:rPr>
      </w:pPr>
      <w:r w:rsidRPr="00741E77">
        <w:rPr>
          <w:rFonts w:ascii="Arial Narrow" w:hAnsi="Arial Narrow"/>
          <w:sz w:val="24"/>
          <w:szCs w:val="24"/>
        </w:rPr>
        <w:t>Les arabes nomades viennent aussi avec les dromadaires. Ils occupent avec toute leur famille des espaces vides se trouvant dans la ville. Les femmes commercialisent le lait de la chamelle pour leur besoins nécessaires</w:t>
      </w:r>
    </w:p>
    <w:p w14:paraId="6106A2F7" w14:textId="77777777" w:rsidR="00B6739F" w:rsidRPr="001B0BD6" w:rsidRDefault="00B6739F" w:rsidP="003425F2">
      <w:pPr>
        <w:pStyle w:val="Paragraphedeliste"/>
        <w:numPr>
          <w:ilvl w:val="0"/>
          <w:numId w:val="129"/>
        </w:numPr>
        <w:spacing w:line="276" w:lineRule="auto"/>
        <w:jc w:val="both"/>
        <w:rPr>
          <w:rFonts w:ascii="Arial Narrow" w:hAnsi="Arial Narrow"/>
          <w:sz w:val="24"/>
          <w:szCs w:val="24"/>
        </w:rPr>
      </w:pPr>
      <w:r w:rsidRPr="001B0BD6">
        <w:rPr>
          <w:rFonts w:ascii="Arial Narrow" w:hAnsi="Arial Narrow"/>
          <w:b/>
          <w:sz w:val="24"/>
          <w:szCs w:val="24"/>
        </w:rPr>
        <w:t>N’Djamena</w:t>
      </w:r>
    </w:p>
    <w:p w14:paraId="56A6BDDD" w14:textId="77777777" w:rsidR="00B6739F" w:rsidRPr="00741E77" w:rsidRDefault="00B6739F" w:rsidP="00B6739F">
      <w:pPr>
        <w:spacing w:line="276" w:lineRule="auto"/>
        <w:jc w:val="both"/>
        <w:rPr>
          <w:rFonts w:ascii="Arial Narrow" w:hAnsi="Arial Narrow"/>
          <w:sz w:val="24"/>
          <w:szCs w:val="24"/>
        </w:rPr>
      </w:pPr>
      <w:r w:rsidRPr="00741E77">
        <w:rPr>
          <w:rFonts w:ascii="Arial Narrow" w:hAnsi="Arial Narrow"/>
          <w:sz w:val="24"/>
          <w:szCs w:val="24"/>
        </w:rPr>
        <w:t>Quelques animaux de l’élevage domestique se trouvent dans la ville. Il s’agit des poulets, chèvres, pigeons, bœufs et les moutons dans les quartiers qui sont beaucoup plus reculer.</w:t>
      </w:r>
    </w:p>
    <w:p w14:paraId="55CEA2D9" w14:textId="77777777" w:rsidR="00B6739F" w:rsidRPr="00741E77" w:rsidRDefault="00B6739F" w:rsidP="00B6739F">
      <w:pPr>
        <w:spacing w:line="276" w:lineRule="auto"/>
        <w:jc w:val="both"/>
        <w:rPr>
          <w:rFonts w:ascii="Arial Narrow" w:hAnsi="Arial Narrow"/>
          <w:sz w:val="24"/>
          <w:szCs w:val="24"/>
        </w:rPr>
      </w:pPr>
      <w:r w:rsidRPr="00741E77">
        <w:rPr>
          <w:rFonts w:ascii="Arial Narrow" w:hAnsi="Arial Narrow"/>
          <w:sz w:val="24"/>
          <w:szCs w:val="24"/>
        </w:rPr>
        <w:t>Les arabes nomades viennent aussi avec les dromadaires. Ils occupent avec toute leur famille des espaces vides se trouvant dans la ville. Les femmes commercialisent le lait de la chamelle pour leur besoins nécessaires</w:t>
      </w:r>
    </w:p>
    <w:p w14:paraId="734A3752" w14:textId="77777777" w:rsidR="00B6739F" w:rsidRPr="001B0BD6" w:rsidRDefault="00B6739F" w:rsidP="001B0BD6">
      <w:pPr>
        <w:spacing w:before="240" w:line="276" w:lineRule="auto"/>
        <w:jc w:val="both"/>
        <w:rPr>
          <w:rFonts w:ascii="Arial Narrow" w:hAnsi="Arial Narrow"/>
          <w:sz w:val="24"/>
          <w:szCs w:val="24"/>
        </w:rPr>
      </w:pPr>
      <w:r w:rsidRPr="001B0BD6">
        <w:rPr>
          <w:rFonts w:ascii="Arial Narrow" w:hAnsi="Arial Narrow"/>
          <w:b/>
          <w:sz w:val="24"/>
          <w:szCs w:val="24"/>
        </w:rPr>
        <w:t>Pêche</w:t>
      </w:r>
    </w:p>
    <w:p w14:paraId="0139327D" w14:textId="77777777" w:rsidR="00B6739F" w:rsidRPr="00A52F4F" w:rsidRDefault="00B6739F" w:rsidP="003425F2">
      <w:pPr>
        <w:pStyle w:val="Paragraphedeliste"/>
        <w:numPr>
          <w:ilvl w:val="0"/>
          <w:numId w:val="129"/>
        </w:numPr>
        <w:spacing w:line="276" w:lineRule="auto"/>
        <w:jc w:val="both"/>
        <w:rPr>
          <w:rFonts w:ascii="Arial Narrow" w:hAnsi="Arial Narrow"/>
          <w:sz w:val="24"/>
          <w:szCs w:val="24"/>
        </w:rPr>
      </w:pPr>
      <w:r w:rsidRPr="00A52F4F">
        <w:rPr>
          <w:rFonts w:ascii="Arial Narrow" w:hAnsi="Arial Narrow"/>
          <w:b/>
          <w:sz w:val="24"/>
          <w:szCs w:val="24"/>
        </w:rPr>
        <w:t>Bongor</w:t>
      </w:r>
    </w:p>
    <w:p w14:paraId="0A5295E4" w14:textId="77777777" w:rsidR="00B6739F" w:rsidRPr="00741E77" w:rsidRDefault="00B6739F" w:rsidP="00B6739F">
      <w:pPr>
        <w:spacing w:after="200" w:line="276" w:lineRule="auto"/>
        <w:jc w:val="both"/>
        <w:rPr>
          <w:rFonts w:ascii="Arial Narrow" w:eastAsia="Calibri" w:hAnsi="Arial Narrow" w:cs="Times New Roman"/>
          <w:sz w:val="24"/>
          <w:szCs w:val="24"/>
        </w:rPr>
      </w:pPr>
      <w:r w:rsidRPr="00741E77">
        <w:rPr>
          <w:rFonts w:ascii="Arial Narrow" w:eastAsia="Calibri" w:hAnsi="Arial Narrow" w:cs="Times New Roman"/>
          <w:sz w:val="24"/>
          <w:szCs w:val="24"/>
        </w:rPr>
        <w:t>La pêche constitue une activité de contre saison et de saison sèche. En saison sèche, les nombreuses mares de la région font l’objet de pêches collectives où les riverains hommes comme femmes rentrent dans l’eau avec nasses et filets. C’est une pêche occasionnelle, les pêcheurs ne sont pas forcément des qualifiés. Ce type de pêche se passe aussi dans les Mayo</w:t>
      </w:r>
    </w:p>
    <w:p w14:paraId="1D4D1350" w14:textId="77777777" w:rsidR="00B6739F" w:rsidRPr="00741E77" w:rsidRDefault="00B6739F" w:rsidP="00B6739F">
      <w:pPr>
        <w:spacing w:after="200" w:line="276" w:lineRule="auto"/>
        <w:jc w:val="both"/>
        <w:rPr>
          <w:rFonts w:ascii="Arial Narrow" w:hAnsi="Arial Narrow"/>
          <w:sz w:val="24"/>
          <w:szCs w:val="24"/>
        </w:rPr>
      </w:pPr>
      <w:r w:rsidRPr="00741E77">
        <w:rPr>
          <w:rFonts w:ascii="Arial Narrow" w:eastAsia="Calibri" w:hAnsi="Arial Narrow" w:cs="Times New Roman"/>
          <w:sz w:val="24"/>
          <w:szCs w:val="24"/>
        </w:rPr>
        <w:t>La chasse et la cueillette sont aussi pratiquées dans la région mais à moindre mesure du fait des lois et législation sur les écosystèmes en vigueur dans le pays</w:t>
      </w:r>
    </w:p>
    <w:p w14:paraId="30EAADFB" w14:textId="77777777" w:rsidR="00B6739F" w:rsidRPr="00741E77" w:rsidRDefault="00B6739F" w:rsidP="00B6739F">
      <w:pPr>
        <w:spacing w:after="200" w:line="276" w:lineRule="auto"/>
        <w:jc w:val="both"/>
        <w:rPr>
          <w:rFonts w:ascii="Arial Narrow" w:eastAsia="Calibri" w:hAnsi="Arial Narrow" w:cs="Times New Roman"/>
          <w:sz w:val="24"/>
          <w:szCs w:val="24"/>
        </w:rPr>
      </w:pPr>
      <w:r w:rsidRPr="00741E77">
        <w:rPr>
          <w:rFonts w:ascii="Arial Narrow" w:eastAsia="Calibri" w:hAnsi="Arial Narrow" w:cs="Times New Roman"/>
          <w:sz w:val="24"/>
          <w:szCs w:val="24"/>
        </w:rPr>
        <w:t>La pêche constitue une activité de contre saison et de saison sèche. En saison sèche, les nombreuses mares de la région font l’objet de pêches collectives où les riverains hommes comme femmes rentrent dans l’eau avec nasses et filets. C’est une pêche occasionnelle, les pêcheurs ne sont pas forcément des qualifiés. Ce type de pêche se passe aussi dans les Mayo</w:t>
      </w:r>
    </w:p>
    <w:p w14:paraId="36214413" w14:textId="77777777" w:rsidR="00B6739F" w:rsidRPr="00A33762" w:rsidRDefault="00B6739F" w:rsidP="00B6739F">
      <w:pPr>
        <w:spacing w:before="240" w:line="276" w:lineRule="auto"/>
        <w:jc w:val="both"/>
        <w:rPr>
          <w:rFonts w:ascii="Arial Narrow" w:hAnsi="Arial Narrow"/>
          <w:sz w:val="24"/>
          <w:szCs w:val="24"/>
        </w:rPr>
      </w:pPr>
      <w:r w:rsidRPr="00741E77">
        <w:rPr>
          <w:rFonts w:ascii="Arial Narrow" w:eastAsia="Calibri" w:hAnsi="Arial Narrow" w:cs="Times New Roman"/>
          <w:sz w:val="24"/>
          <w:szCs w:val="24"/>
        </w:rPr>
        <w:t>La chasse et la cueillette sont aussi pratiquées dans la région mais à moindre mesure du fait des lois et législation sur les écosystèmes en vigueur dans le pays</w:t>
      </w:r>
    </w:p>
    <w:p w14:paraId="353D4C7B" w14:textId="77777777" w:rsidR="00B6739F" w:rsidRPr="00A52F4F" w:rsidRDefault="00B6739F" w:rsidP="003425F2">
      <w:pPr>
        <w:pStyle w:val="Paragraphedeliste"/>
        <w:numPr>
          <w:ilvl w:val="0"/>
          <w:numId w:val="129"/>
        </w:numPr>
        <w:spacing w:line="276" w:lineRule="auto"/>
        <w:jc w:val="both"/>
        <w:rPr>
          <w:rFonts w:ascii="Arial Narrow" w:hAnsi="Arial Narrow"/>
          <w:sz w:val="24"/>
          <w:szCs w:val="24"/>
        </w:rPr>
      </w:pPr>
      <w:r w:rsidRPr="00A52F4F">
        <w:rPr>
          <w:rFonts w:ascii="Arial Narrow" w:hAnsi="Arial Narrow"/>
          <w:b/>
          <w:sz w:val="24"/>
          <w:szCs w:val="24"/>
        </w:rPr>
        <w:t>Bol</w:t>
      </w:r>
    </w:p>
    <w:p w14:paraId="0BABD611" w14:textId="77777777" w:rsidR="00B6739F" w:rsidRPr="00741E77" w:rsidRDefault="00B6739F" w:rsidP="00B6739F">
      <w:pPr>
        <w:spacing w:line="276" w:lineRule="auto"/>
        <w:jc w:val="both"/>
        <w:rPr>
          <w:rFonts w:ascii="Arial Narrow" w:hAnsi="Arial Narrow"/>
          <w:sz w:val="24"/>
          <w:szCs w:val="24"/>
        </w:rPr>
      </w:pPr>
      <w:r w:rsidRPr="00741E77">
        <w:rPr>
          <w:rFonts w:ascii="Arial Narrow" w:hAnsi="Arial Narrow"/>
          <w:sz w:val="24"/>
          <w:szCs w:val="24"/>
        </w:rPr>
        <w:t xml:space="preserve">La pêche dans la région constitue une activité essentielle très lucrative. Elle dépend de la présence des eaux et la montée des eaux du Lac Tchad, elle se déroule généralement en saison sèche. La région contribue à environ 1/3 des ressources de pêches dans le pays. Ce secteur a bénéficié de très peu de subventions malgré son apport dans l’économie nationale. La grande partie de poissons destinée à la </w:t>
      </w:r>
      <w:r>
        <w:rPr>
          <w:rFonts w:ascii="Arial Narrow" w:hAnsi="Arial Narrow"/>
          <w:sz w:val="24"/>
          <w:szCs w:val="24"/>
        </w:rPr>
        <w:t xml:space="preserve">commercialisation est fumée ou  </w:t>
      </w:r>
      <w:r w:rsidRPr="00741E77">
        <w:rPr>
          <w:rFonts w:ascii="Arial Narrow" w:hAnsi="Arial Narrow"/>
          <w:sz w:val="24"/>
          <w:szCs w:val="24"/>
        </w:rPr>
        <w:t>séchée. Les produits de pêches sont commercialisés sur les marchés à l’intérieur et l’extérieur du pays. Depuis peu, l’amélioration du réseau routier (axe Guitté – N’Djaména) a permis l’approvisionnement de la capitale N’Djaména en poisson frais. Ces dernières années, les activités de pêche sont affectées par les effets cumulés du dérèglement climatique, de la surpêche et par l’utilisation de certains outils de pêche non conformes</w:t>
      </w:r>
    </w:p>
    <w:p w14:paraId="5A3FF34F" w14:textId="77777777" w:rsidR="00B6739F" w:rsidRPr="00A52F4F" w:rsidRDefault="00B6739F" w:rsidP="003425F2">
      <w:pPr>
        <w:pStyle w:val="Paragraphedeliste"/>
        <w:numPr>
          <w:ilvl w:val="0"/>
          <w:numId w:val="129"/>
        </w:numPr>
        <w:spacing w:line="276" w:lineRule="auto"/>
        <w:jc w:val="both"/>
        <w:rPr>
          <w:rFonts w:ascii="Arial Narrow" w:hAnsi="Arial Narrow"/>
          <w:sz w:val="24"/>
          <w:szCs w:val="24"/>
        </w:rPr>
      </w:pPr>
      <w:r w:rsidRPr="00A52F4F">
        <w:rPr>
          <w:rFonts w:ascii="Arial Narrow" w:hAnsi="Arial Narrow"/>
          <w:b/>
          <w:sz w:val="24"/>
          <w:szCs w:val="24"/>
        </w:rPr>
        <w:t>Biltine</w:t>
      </w:r>
    </w:p>
    <w:p w14:paraId="6266132F" w14:textId="77777777" w:rsidR="00B6739F" w:rsidRPr="00741E77" w:rsidRDefault="00B6739F" w:rsidP="00B6739F">
      <w:pPr>
        <w:spacing w:line="276" w:lineRule="auto"/>
        <w:jc w:val="both"/>
        <w:rPr>
          <w:rFonts w:ascii="Arial Narrow" w:hAnsi="Arial Narrow"/>
          <w:sz w:val="24"/>
          <w:szCs w:val="24"/>
        </w:rPr>
      </w:pPr>
      <w:r w:rsidRPr="00741E77">
        <w:rPr>
          <w:rFonts w:ascii="Arial Narrow" w:hAnsi="Arial Narrow"/>
          <w:sz w:val="24"/>
          <w:szCs w:val="24"/>
        </w:rPr>
        <w:t>La pêche est inexistence à Biltine à cause de l’absence de fleuves ou lacs. Les locaux ne font pas aussi L’aquaculture</w:t>
      </w:r>
    </w:p>
    <w:p w14:paraId="00FAEB16" w14:textId="77777777" w:rsidR="00B6739F" w:rsidRPr="00A52F4F" w:rsidRDefault="00B6739F" w:rsidP="003425F2">
      <w:pPr>
        <w:pStyle w:val="Paragraphedeliste"/>
        <w:numPr>
          <w:ilvl w:val="0"/>
          <w:numId w:val="129"/>
        </w:numPr>
        <w:spacing w:line="276" w:lineRule="auto"/>
        <w:jc w:val="both"/>
        <w:rPr>
          <w:rFonts w:ascii="Arial Narrow" w:hAnsi="Arial Narrow"/>
          <w:sz w:val="24"/>
          <w:szCs w:val="24"/>
        </w:rPr>
      </w:pPr>
      <w:r w:rsidRPr="00A52F4F">
        <w:rPr>
          <w:rFonts w:ascii="Arial Narrow" w:hAnsi="Arial Narrow"/>
          <w:b/>
          <w:sz w:val="24"/>
          <w:szCs w:val="24"/>
        </w:rPr>
        <w:t>N’Djamena</w:t>
      </w:r>
    </w:p>
    <w:p w14:paraId="35196BE2" w14:textId="77777777" w:rsidR="00B6739F" w:rsidRPr="00741E77" w:rsidRDefault="00B6739F" w:rsidP="00B6739F">
      <w:pPr>
        <w:spacing w:line="276" w:lineRule="auto"/>
        <w:jc w:val="both"/>
        <w:rPr>
          <w:rFonts w:ascii="Arial Narrow" w:hAnsi="Arial Narrow"/>
          <w:sz w:val="24"/>
          <w:szCs w:val="24"/>
        </w:rPr>
      </w:pPr>
      <w:r w:rsidRPr="00741E77">
        <w:rPr>
          <w:rFonts w:ascii="Arial Narrow" w:hAnsi="Arial Narrow"/>
          <w:sz w:val="24"/>
          <w:szCs w:val="24"/>
        </w:rPr>
        <w:t xml:space="preserve">La pêche se fait à N’Djamena au niveau des deux fleuves le Chari et le Logone dans les années passées. Avec la rareté des poissons d’une part et l’interdiction du gouvernement de naviguer la partie du fleuve qui se trouve derrière la présidence la pêche est devenue très rare.  A périphérie de la ville certains gens vont d’aquaculture mais la quantité de poisson </w:t>
      </w:r>
      <w:proofErr w:type="spellStart"/>
      <w:r w:rsidRPr="00741E77">
        <w:rPr>
          <w:rFonts w:ascii="Arial Narrow" w:hAnsi="Arial Narrow"/>
          <w:sz w:val="24"/>
          <w:szCs w:val="24"/>
        </w:rPr>
        <w:t>recolté</w:t>
      </w:r>
      <w:proofErr w:type="spellEnd"/>
      <w:r w:rsidRPr="00741E77">
        <w:rPr>
          <w:rFonts w:ascii="Arial Narrow" w:hAnsi="Arial Narrow"/>
          <w:sz w:val="24"/>
          <w:szCs w:val="24"/>
        </w:rPr>
        <w:t xml:space="preserve"> n’est pas commerciale. Les poissons qui se trouvent sur le  marché de N’Djamena sont importés du lac</w:t>
      </w:r>
    </w:p>
    <w:p w14:paraId="2B4C7C1E" w14:textId="77777777" w:rsidR="00B6739F" w:rsidRPr="00A52F4F" w:rsidRDefault="00B6739F" w:rsidP="00A52F4F">
      <w:pPr>
        <w:spacing w:before="240" w:line="276" w:lineRule="auto"/>
        <w:jc w:val="both"/>
        <w:rPr>
          <w:rFonts w:ascii="Arial Narrow" w:hAnsi="Arial Narrow"/>
          <w:sz w:val="24"/>
          <w:szCs w:val="24"/>
        </w:rPr>
      </w:pPr>
      <w:r w:rsidRPr="00A52F4F">
        <w:rPr>
          <w:rFonts w:ascii="Arial Narrow" w:hAnsi="Arial Narrow"/>
          <w:b/>
          <w:sz w:val="24"/>
          <w:szCs w:val="24"/>
        </w:rPr>
        <w:t>Unités industrielles</w:t>
      </w:r>
    </w:p>
    <w:p w14:paraId="30426706" w14:textId="77777777" w:rsidR="00B6739F" w:rsidRPr="00A52F4F" w:rsidRDefault="00B6739F" w:rsidP="003425F2">
      <w:pPr>
        <w:pStyle w:val="Paragraphedeliste"/>
        <w:numPr>
          <w:ilvl w:val="0"/>
          <w:numId w:val="129"/>
        </w:numPr>
        <w:spacing w:line="276" w:lineRule="auto"/>
        <w:jc w:val="both"/>
        <w:rPr>
          <w:rFonts w:ascii="Arial Narrow" w:hAnsi="Arial Narrow"/>
          <w:sz w:val="24"/>
          <w:szCs w:val="24"/>
        </w:rPr>
      </w:pPr>
      <w:r w:rsidRPr="00A52F4F">
        <w:rPr>
          <w:rFonts w:ascii="Arial Narrow" w:hAnsi="Arial Narrow"/>
          <w:b/>
          <w:sz w:val="24"/>
          <w:szCs w:val="24"/>
        </w:rPr>
        <w:t>Bongor</w:t>
      </w:r>
    </w:p>
    <w:p w14:paraId="7E772462" w14:textId="77777777" w:rsidR="00B6739F" w:rsidRPr="00741E77" w:rsidRDefault="00B6739F" w:rsidP="00B6739F">
      <w:pPr>
        <w:spacing w:line="276" w:lineRule="auto"/>
        <w:jc w:val="both"/>
        <w:rPr>
          <w:rFonts w:ascii="Arial Narrow" w:hAnsi="Arial Narrow"/>
          <w:sz w:val="24"/>
          <w:szCs w:val="24"/>
        </w:rPr>
      </w:pPr>
      <w:r w:rsidRPr="00741E77">
        <w:rPr>
          <w:rFonts w:ascii="Arial Narrow" w:hAnsi="Arial Narrow"/>
          <w:bCs/>
          <w:iCs/>
          <w:sz w:val="24"/>
          <w:szCs w:val="24"/>
        </w:rPr>
        <w:t xml:space="preserve">La région du Mayo </w:t>
      </w:r>
      <w:proofErr w:type="spellStart"/>
      <w:r w:rsidRPr="00741E77">
        <w:rPr>
          <w:rFonts w:ascii="Arial Narrow" w:hAnsi="Arial Narrow"/>
          <w:bCs/>
          <w:iCs/>
          <w:sz w:val="24"/>
          <w:szCs w:val="24"/>
        </w:rPr>
        <w:t>Kebbi</w:t>
      </w:r>
      <w:proofErr w:type="spellEnd"/>
      <w:r w:rsidRPr="00741E77">
        <w:rPr>
          <w:rFonts w:ascii="Arial Narrow" w:hAnsi="Arial Narrow"/>
          <w:bCs/>
          <w:iCs/>
          <w:sz w:val="24"/>
          <w:szCs w:val="24"/>
        </w:rPr>
        <w:t xml:space="preserve"> Est dispose des puits de pétrole suite aux prospections faites dans le bassin de Bongor. Certains puits sont en cours d’exploitation et le permis est accordé aux entreprises chinoises. En termes de ressources minières, la région dispose de l’argile à brique mais aussi de l’or tout au sud dans le département de la </w:t>
      </w:r>
      <w:proofErr w:type="spellStart"/>
      <w:r w:rsidRPr="00741E77">
        <w:rPr>
          <w:rFonts w:ascii="Arial Narrow" w:hAnsi="Arial Narrow"/>
          <w:bCs/>
          <w:iCs/>
          <w:sz w:val="24"/>
          <w:szCs w:val="24"/>
        </w:rPr>
        <w:t>Kabia</w:t>
      </w:r>
      <w:proofErr w:type="spellEnd"/>
      <w:r w:rsidRPr="00741E77">
        <w:rPr>
          <w:rFonts w:ascii="Arial Narrow" w:hAnsi="Arial Narrow"/>
          <w:bCs/>
          <w:iCs/>
          <w:sz w:val="24"/>
          <w:szCs w:val="24"/>
        </w:rPr>
        <w:t xml:space="preserve"> (Atlas 2012, P-SIDRAT).</w:t>
      </w:r>
    </w:p>
    <w:p w14:paraId="3BBBCBEF" w14:textId="77777777" w:rsidR="00B6739F" w:rsidRPr="00A52F4F" w:rsidRDefault="00B6739F" w:rsidP="003425F2">
      <w:pPr>
        <w:pStyle w:val="Paragraphedeliste"/>
        <w:numPr>
          <w:ilvl w:val="0"/>
          <w:numId w:val="129"/>
        </w:numPr>
        <w:spacing w:line="276" w:lineRule="auto"/>
        <w:jc w:val="both"/>
        <w:rPr>
          <w:rFonts w:ascii="Arial Narrow" w:hAnsi="Arial Narrow"/>
          <w:sz w:val="24"/>
          <w:szCs w:val="24"/>
        </w:rPr>
      </w:pPr>
      <w:r w:rsidRPr="00A52F4F">
        <w:rPr>
          <w:rFonts w:ascii="Arial Narrow" w:hAnsi="Arial Narrow"/>
          <w:b/>
          <w:sz w:val="24"/>
          <w:szCs w:val="24"/>
        </w:rPr>
        <w:t>Bol</w:t>
      </w:r>
    </w:p>
    <w:p w14:paraId="2E8B6984" w14:textId="77777777" w:rsidR="00B6739F" w:rsidRPr="00741E77" w:rsidRDefault="00B6739F" w:rsidP="00B6739F">
      <w:pPr>
        <w:spacing w:line="276" w:lineRule="auto"/>
        <w:jc w:val="both"/>
        <w:rPr>
          <w:rFonts w:ascii="Arial Narrow" w:hAnsi="Arial Narrow"/>
          <w:sz w:val="24"/>
          <w:szCs w:val="24"/>
        </w:rPr>
      </w:pPr>
      <w:r w:rsidRPr="00741E77">
        <w:rPr>
          <w:rFonts w:ascii="Arial Narrow" w:eastAsia="Calibri" w:hAnsi="Arial Narrow" w:cs="Times New Roman"/>
          <w:bCs/>
          <w:iCs/>
          <w:sz w:val="24"/>
          <w:szCs w:val="24"/>
        </w:rPr>
        <w:t xml:space="preserve">La région du Lac ne dispose pas d’unités industrielles. </w:t>
      </w:r>
    </w:p>
    <w:p w14:paraId="1A1C1C48" w14:textId="77777777" w:rsidR="00A52F4F" w:rsidRDefault="00A52F4F" w:rsidP="00B6739F">
      <w:pPr>
        <w:spacing w:line="276" w:lineRule="auto"/>
        <w:jc w:val="both"/>
        <w:rPr>
          <w:rFonts w:ascii="Arial Narrow" w:hAnsi="Arial Narrow"/>
          <w:b/>
          <w:sz w:val="24"/>
          <w:szCs w:val="24"/>
        </w:rPr>
      </w:pPr>
    </w:p>
    <w:p w14:paraId="355BB0B0" w14:textId="77777777" w:rsidR="00B6739F" w:rsidRPr="00A52F4F" w:rsidRDefault="00B6739F" w:rsidP="003425F2">
      <w:pPr>
        <w:pStyle w:val="Paragraphedeliste"/>
        <w:numPr>
          <w:ilvl w:val="0"/>
          <w:numId w:val="129"/>
        </w:numPr>
        <w:spacing w:line="276" w:lineRule="auto"/>
        <w:jc w:val="both"/>
        <w:rPr>
          <w:rFonts w:ascii="Arial Narrow" w:hAnsi="Arial Narrow"/>
          <w:sz w:val="24"/>
          <w:szCs w:val="24"/>
        </w:rPr>
      </w:pPr>
      <w:r w:rsidRPr="00A52F4F">
        <w:rPr>
          <w:rFonts w:ascii="Arial Narrow" w:hAnsi="Arial Narrow"/>
          <w:b/>
          <w:sz w:val="24"/>
          <w:szCs w:val="24"/>
        </w:rPr>
        <w:t>Biltine</w:t>
      </w:r>
    </w:p>
    <w:p w14:paraId="19963192" w14:textId="77777777" w:rsidR="00B6739F" w:rsidRPr="00741E77" w:rsidRDefault="00B6739F" w:rsidP="00B6739F">
      <w:pPr>
        <w:spacing w:line="276" w:lineRule="auto"/>
        <w:jc w:val="both"/>
        <w:rPr>
          <w:rFonts w:ascii="Arial Narrow" w:hAnsi="Arial Narrow"/>
          <w:sz w:val="24"/>
          <w:szCs w:val="24"/>
        </w:rPr>
      </w:pPr>
      <w:r w:rsidRPr="00741E77">
        <w:rPr>
          <w:rFonts w:ascii="Arial Narrow" w:hAnsi="Arial Narrow"/>
          <w:bCs/>
          <w:iCs/>
          <w:sz w:val="24"/>
          <w:szCs w:val="24"/>
        </w:rPr>
        <w:t>La région dispose d’importantes ressources minières non exploitées. Deux sites d’or, de nombreux sites d’Etain, de Tungstène, d’Aluminium et dans une moindre mesure de cuivre</w:t>
      </w:r>
    </w:p>
    <w:p w14:paraId="31F87B84" w14:textId="77777777" w:rsidR="00B6739F" w:rsidRPr="00A52F4F" w:rsidRDefault="00B6739F" w:rsidP="003425F2">
      <w:pPr>
        <w:pStyle w:val="Paragraphedeliste"/>
        <w:numPr>
          <w:ilvl w:val="0"/>
          <w:numId w:val="129"/>
        </w:numPr>
        <w:spacing w:line="276" w:lineRule="auto"/>
        <w:jc w:val="both"/>
        <w:rPr>
          <w:rFonts w:ascii="Arial Narrow" w:hAnsi="Arial Narrow"/>
          <w:sz w:val="24"/>
          <w:szCs w:val="24"/>
        </w:rPr>
      </w:pPr>
      <w:r w:rsidRPr="00A52F4F">
        <w:rPr>
          <w:rFonts w:ascii="Arial Narrow" w:hAnsi="Arial Narrow"/>
          <w:b/>
          <w:sz w:val="24"/>
          <w:szCs w:val="24"/>
        </w:rPr>
        <w:t>N’Djamena</w:t>
      </w:r>
    </w:p>
    <w:p w14:paraId="24A749C0" w14:textId="77777777" w:rsidR="00B6739F" w:rsidRPr="00741E77" w:rsidRDefault="00B6739F" w:rsidP="00B6739F">
      <w:pPr>
        <w:spacing w:line="276" w:lineRule="auto"/>
        <w:jc w:val="both"/>
        <w:rPr>
          <w:rFonts w:ascii="Arial Narrow" w:hAnsi="Arial Narrow"/>
          <w:sz w:val="24"/>
          <w:szCs w:val="24"/>
        </w:rPr>
      </w:pPr>
      <w:r w:rsidRPr="00741E77">
        <w:rPr>
          <w:rFonts w:ascii="Arial Narrow" w:hAnsi="Arial Narrow"/>
          <w:sz w:val="24"/>
          <w:szCs w:val="24"/>
        </w:rPr>
        <w:t xml:space="preserve">Plusieurs industries existent à N’Djamena à savoir : les brasseries du Tchad, le laboratoire frigorifiques de </w:t>
      </w:r>
      <w:proofErr w:type="spellStart"/>
      <w:r w:rsidRPr="00741E77">
        <w:rPr>
          <w:rFonts w:ascii="Arial Narrow" w:hAnsi="Arial Narrow"/>
          <w:sz w:val="24"/>
          <w:szCs w:val="24"/>
        </w:rPr>
        <w:t>Farcha</w:t>
      </w:r>
      <w:proofErr w:type="spellEnd"/>
      <w:r w:rsidRPr="00741E77">
        <w:rPr>
          <w:rFonts w:ascii="Arial Narrow" w:hAnsi="Arial Narrow"/>
          <w:sz w:val="24"/>
          <w:szCs w:val="24"/>
        </w:rPr>
        <w:t>, la raffinerie de N’</w:t>
      </w:r>
      <w:proofErr w:type="spellStart"/>
      <w:r w:rsidRPr="00741E77">
        <w:rPr>
          <w:rFonts w:ascii="Arial Narrow" w:hAnsi="Arial Narrow"/>
          <w:sz w:val="24"/>
          <w:szCs w:val="24"/>
        </w:rPr>
        <w:t>Djamaya</w:t>
      </w:r>
      <w:proofErr w:type="spellEnd"/>
      <w:r w:rsidRPr="00741E77">
        <w:rPr>
          <w:rFonts w:ascii="Arial Narrow" w:hAnsi="Arial Narrow"/>
          <w:sz w:val="24"/>
          <w:szCs w:val="24"/>
        </w:rPr>
        <w:t xml:space="preserve">, la cimenterie (CIMAF) ; les sociétés de production et de distribution des eaux minérales, la SNE pour la production et distribution de l’énergie, les banques, les entreprises de téléphones mobiles, les hôtels </w:t>
      </w:r>
      <w:proofErr w:type="spellStart"/>
      <w:r w:rsidRPr="00741E77">
        <w:rPr>
          <w:rFonts w:ascii="Arial Narrow" w:hAnsi="Arial Narrow"/>
          <w:sz w:val="24"/>
          <w:szCs w:val="24"/>
        </w:rPr>
        <w:t>etc</w:t>
      </w:r>
      <w:proofErr w:type="spellEnd"/>
    </w:p>
    <w:p w14:paraId="40C51993" w14:textId="77777777" w:rsidR="00B6739F" w:rsidRPr="0033756A" w:rsidRDefault="00B6739F" w:rsidP="00B6739F">
      <w:pPr>
        <w:pStyle w:val="Titre2"/>
        <w:rPr>
          <w:rFonts w:ascii="Arial Narrow" w:hAnsi="Arial Narrow"/>
          <w:b/>
          <w:color w:val="auto"/>
          <w:sz w:val="24"/>
          <w:szCs w:val="24"/>
        </w:rPr>
      </w:pPr>
      <w:bookmarkStart w:id="103" w:name="_Toc111152681"/>
      <w:bookmarkStart w:id="104" w:name="_Toc117631618"/>
      <w:r>
        <w:rPr>
          <w:rFonts w:ascii="Arial Narrow" w:hAnsi="Arial Narrow"/>
          <w:b/>
          <w:color w:val="auto"/>
          <w:sz w:val="24"/>
          <w:szCs w:val="24"/>
        </w:rPr>
        <w:t>4.7</w:t>
      </w:r>
      <w:r w:rsidRPr="0033756A">
        <w:rPr>
          <w:rFonts w:ascii="Arial Narrow" w:hAnsi="Arial Narrow"/>
          <w:b/>
          <w:color w:val="auto"/>
          <w:sz w:val="24"/>
          <w:szCs w:val="24"/>
        </w:rPr>
        <w:t>. Systèmes fonciers</w:t>
      </w:r>
      <w:bookmarkEnd w:id="103"/>
      <w:bookmarkEnd w:id="104"/>
    </w:p>
    <w:p w14:paraId="6472F989" w14:textId="77777777" w:rsidR="00B6739F" w:rsidRPr="002A2D71" w:rsidRDefault="00B6739F" w:rsidP="00B6739F">
      <w:pPr>
        <w:spacing w:before="240" w:after="0" w:line="276" w:lineRule="auto"/>
        <w:ind w:right="86"/>
        <w:jc w:val="both"/>
        <w:rPr>
          <w:rFonts w:ascii="Arial Narrow" w:hAnsi="Arial Narrow"/>
          <w:sz w:val="24"/>
        </w:rPr>
      </w:pPr>
      <w:r w:rsidRPr="002A2D71">
        <w:rPr>
          <w:rFonts w:ascii="Arial Narrow" w:hAnsi="Arial Narrow"/>
          <w:sz w:val="24"/>
        </w:rPr>
        <w:t xml:space="preserve">Trois </w:t>
      </w:r>
      <w:r>
        <w:rPr>
          <w:rFonts w:ascii="Arial Narrow" w:hAnsi="Arial Narrow"/>
          <w:sz w:val="24"/>
        </w:rPr>
        <w:t xml:space="preserve">(03) </w:t>
      </w:r>
      <w:r w:rsidRPr="002A2D71">
        <w:rPr>
          <w:rFonts w:ascii="Arial Narrow" w:hAnsi="Arial Narrow"/>
          <w:sz w:val="24"/>
        </w:rPr>
        <w:t>textes de lois régissent le foncier au Tchad. Il s’agit des lois 23, 24 et 25 du 22 juillet 1967. Ces lois garantissent le droit de la libre possession introduit par le colonisateur, imposent aux conservateurs de la propriété foncière d’enregistrer leur propriété et prévoient des dispositions pour l’expropriation de terres par l’Etat.</w:t>
      </w:r>
    </w:p>
    <w:p w14:paraId="29DBF482" w14:textId="77777777" w:rsidR="00B6739F" w:rsidRPr="002A2D71" w:rsidRDefault="00B6739F" w:rsidP="00B6739F">
      <w:pPr>
        <w:spacing w:after="0" w:line="276" w:lineRule="auto"/>
        <w:ind w:right="86"/>
        <w:jc w:val="both"/>
        <w:rPr>
          <w:rFonts w:ascii="Arial Narrow" w:hAnsi="Arial Narrow"/>
          <w:sz w:val="24"/>
        </w:rPr>
      </w:pPr>
      <w:r w:rsidRPr="002A2D71">
        <w:rPr>
          <w:rFonts w:ascii="Arial Narrow" w:hAnsi="Arial Narrow"/>
          <w:sz w:val="24"/>
        </w:rPr>
        <w:t>Dans la réalité, le régime "moderne" coexiste avec le droit coutumier. Ainsi, la propriété de la terre peut être attestée aussi bien par son immatriculation que par sa mise en valeur (droit coutumier). En milieu rural, c'est le droit coutumier qui prédomine.</w:t>
      </w:r>
    </w:p>
    <w:p w14:paraId="763FDCBD" w14:textId="77777777" w:rsidR="00B6739F" w:rsidRPr="002A2D71" w:rsidRDefault="00B6739F" w:rsidP="00B6739F">
      <w:pPr>
        <w:spacing w:after="0" w:line="276" w:lineRule="auto"/>
        <w:ind w:right="86"/>
        <w:jc w:val="both"/>
        <w:rPr>
          <w:rFonts w:ascii="Arial Narrow" w:hAnsi="Arial Narrow"/>
          <w:sz w:val="24"/>
        </w:rPr>
      </w:pPr>
      <w:r w:rsidRPr="002A2D71">
        <w:rPr>
          <w:rFonts w:ascii="Arial Narrow" w:hAnsi="Arial Narrow"/>
          <w:sz w:val="24"/>
        </w:rPr>
        <w:t xml:space="preserve">En milieu rural, c'est le droit coutumier qui prédomine. L’accès à la terre se fait par héritage, achat notamment entre les populations locales car dans le principe, la vente de terrains aux ressortissants de pays avec lesquels le Tchad ne dispose pas d'accord de réciprocité en la matière est interdite (PRASET, 1997 ; </w:t>
      </w:r>
      <w:proofErr w:type="spellStart"/>
      <w:r w:rsidRPr="002A2D71">
        <w:rPr>
          <w:rFonts w:ascii="Arial Narrow" w:hAnsi="Arial Narrow"/>
          <w:sz w:val="24"/>
        </w:rPr>
        <w:t>Bekayo</w:t>
      </w:r>
      <w:proofErr w:type="spellEnd"/>
      <w:r w:rsidRPr="002A2D71">
        <w:rPr>
          <w:rFonts w:ascii="Arial Narrow" w:hAnsi="Arial Narrow"/>
          <w:sz w:val="24"/>
        </w:rPr>
        <w:t xml:space="preserve">, 2011). </w:t>
      </w:r>
    </w:p>
    <w:p w14:paraId="0B0443BD" w14:textId="77777777" w:rsidR="00B6739F" w:rsidRPr="002A2D71" w:rsidRDefault="00B6739F" w:rsidP="00B6739F">
      <w:pPr>
        <w:spacing w:after="0" w:line="276" w:lineRule="auto"/>
        <w:ind w:right="86"/>
        <w:jc w:val="both"/>
        <w:rPr>
          <w:rFonts w:ascii="Arial Narrow" w:hAnsi="Arial Narrow"/>
          <w:sz w:val="24"/>
        </w:rPr>
      </w:pPr>
      <w:r w:rsidRPr="002A2D71">
        <w:rPr>
          <w:rFonts w:ascii="Arial Narrow" w:hAnsi="Arial Narrow"/>
          <w:sz w:val="24"/>
        </w:rPr>
        <w:t xml:space="preserve">Toutefois, il est à noter que les femmes ont généralement un accès très limité à la propriété foncière et au crédit. L’accès des femmes à la terre est tributaire des modalités dictées par l’appartenance socioculturelle, la disponibilité d’espaces cultivables selon les zones </w:t>
      </w:r>
      <w:proofErr w:type="spellStart"/>
      <w:r w:rsidRPr="002A2D71">
        <w:rPr>
          <w:rFonts w:ascii="Arial Narrow" w:hAnsi="Arial Narrow"/>
          <w:sz w:val="24"/>
        </w:rPr>
        <w:t>agro-écologiques</w:t>
      </w:r>
      <w:proofErr w:type="spellEnd"/>
      <w:r w:rsidRPr="002A2D71">
        <w:rPr>
          <w:rFonts w:ascii="Arial Narrow" w:hAnsi="Arial Narrow"/>
          <w:sz w:val="24"/>
        </w:rPr>
        <w:t>, le statut matrimonial et le pouvoir économique pour louer ou acheter des terres.</w:t>
      </w:r>
    </w:p>
    <w:p w14:paraId="3DA74D8D" w14:textId="77777777" w:rsidR="00B6739F" w:rsidRPr="002A2D71" w:rsidRDefault="00B6739F" w:rsidP="00B6739F">
      <w:pPr>
        <w:spacing w:line="276" w:lineRule="auto"/>
        <w:jc w:val="both"/>
        <w:rPr>
          <w:rFonts w:ascii="Arial Narrow" w:hAnsi="Arial Narrow"/>
          <w:sz w:val="24"/>
          <w:lang w:val="fr-MC"/>
        </w:rPr>
      </w:pPr>
      <w:r w:rsidRPr="002A2D71">
        <w:rPr>
          <w:rFonts w:ascii="Arial Narrow" w:hAnsi="Arial Narrow"/>
          <w:sz w:val="24"/>
        </w:rPr>
        <w:t>La principale modalité de leur accès dans la plupart des communautés reste l’utilisation dans le domaine familial. En effet, 20% seulement des femmes rurales possèdent une parcelle agricole</w:t>
      </w:r>
      <w:r w:rsidRPr="002A2D71">
        <w:rPr>
          <w:rFonts w:ascii="Arial Narrow" w:hAnsi="Arial Narrow"/>
          <w:sz w:val="24"/>
          <w:lang w:val="fr-MC"/>
        </w:rPr>
        <w:t>.</w:t>
      </w:r>
    </w:p>
    <w:p w14:paraId="5656F449" w14:textId="77777777" w:rsidR="00B6739F" w:rsidRPr="0024710B" w:rsidRDefault="00B6739F" w:rsidP="00B6739F">
      <w:pPr>
        <w:pStyle w:val="Titre2"/>
        <w:spacing w:after="240"/>
        <w:rPr>
          <w:rFonts w:ascii="Arial Narrow" w:hAnsi="Arial Narrow"/>
          <w:b/>
          <w:color w:val="auto"/>
          <w:sz w:val="24"/>
          <w:szCs w:val="24"/>
        </w:rPr>
      </w:pPr>
      <w:bookmarkStart w:id="105" w:name="_Toc111152682"/>
      <w:bookmarkStart w:id="106" w:name="_Toc117631619"/>
      <w:r>
        <w:rPr>
          <w:rFonts w:ascii="Arial Narrow" w:hAnsi="Arial Narrow"/>
          <w:b/>
          <w:color w:val="auto"/>
          <w:sz w:val="24"/>
          <w:szCs w:val="24"/>
        </w:rPr>
        <w:t xml:space="preserve">4.8. </w:t>
      </w:r>
      <w:r w:rsidRPr="0024710B">
        <w:rPr>
          <w:rFonts w:ascii="Arial Narrow" w:hAnsi="Arial Narrow"/>
          <w:b/>
          <w:color w:val="auto"/>
          <w:sz w:val="24"/>
          <w:szCs w:val="24"/>
        </w:rPr>
        <w:t>Accès aux services de base</w:t>
      </w:r>
      <w:bookmarkEnd w:id="105"/>
      <w:bookmarkEnd w:id="106"/>
    </w:p>
    <w:p w14:paraId="60E67B18" w14:textId="77777777" w:rsidR="00B6739F" w:rsidRPr="0024710B" w:rsidRDefault="00B6739F" w:rsidP="00B6739F">
      <w:pPr>
        <w:pStyle w:val="Titre3"/>
        <w:rPr>
          <w:rFonts w:ascii="Arial Narrow" w:hAnsi="Arial Narrow"/>
          <w:b/>
          <w:color w:val="auto"/>
        </w:rPr>
      </w:pPr>
      <w:bookmarkStart w:id="107" w:name="_Toc111152683"/>
      <w:bookmarkStart w:id="108" w:name="_Toc117631620"/>
      <w:r>
        <w:rPr>
          <w:rFonts w:ascii="Arial Narrow" w:hAnsi="Arial Narrow"/>
          <w:b/>
          <w:color w:val="auto"/>
        </w:rPr>
        <w:t>4.8</w:t>
      </w:r>
      <w:r w:rsidRPr="0024710B">
        <w:rPr>
          <w:rFonts w:ascii="Arial Narrow" w:hAnsi="Arial Narrow"/>
          <w:b/>
          <w:color w:val="auto"/>
        </w:rPr>
        <w:t>.1. Education</w:t>
      </w:r>
      <w:bookmarkEnd w:id="107"/>
      <w:bookmarkEnd w:id="108"/>
    </w:p>
    <w:p w14:paraId="050D3B1D" w14:textId="77777777" w:rsidR="00B6739F" w:rsidRDefault="00B6739F" w:rsidP="00B6739F">
      <w:pPr>
        <w:spacing w:before="240" w:after="0" w:line="240" w:lineRule="auto"/>
        <w:jc w:val="both"/>
        <w:rPr>
          <w:rFonts w:ascii="Arial Narrow" w:hAnsi="Arial Narrow"/>
          <w:sz w:val="24"/>
        </w:rPr>
      </w:pPr>
      <w:r w:rsidRPr="00295CF7">
        <w:rPr>
          <w:rFonts w:ascii="Arial Narrow" w:hAnsi="Arial Narrow"/>
          <w:sz w:val="24"/>
        </w:rPr>
        <w:t xml:space="preserve">Sur le plan éducatif, dans l’ensemble, le taux d’accès au primaire en 2017/2018 est estimé à 61%, soit moins de deux personnes sur trois. </w:t>
      </w:r>
      <w:r>
        <w:rPr>
          <w:rFonts w:ascii="Arial Narrow" w:hAnsi="Arial Narrow"/>
          <w:sz w:val="24"/>
        </w:rPr>
        <w:t>Le Taux Net de Scolarisation (T</w:t>
      </w:r>
      <w:r w:rsidRPr="00295CF7">
        <w:rPr>
          <w:rFonts w:ascii="Arial Narrow" w:hAnsi="Arial Narrow"/>
          <w:sz w:val="24"/>
        </w:rPr>
        <w:t>NS) au primaire est évalué à 46,0% en 2018 alors que le taux brut de scolarisation est estimé à 72,5% contre 43,7% en 2011. Les garçons sont en moyenne plus scolarisés que les filles (48,4% contre 43,7% respectivement) et le milieu rural parait défavorisé par rapport au milieu urbain (39,6% contre 68,1% en faveur du milieu urbain).</w:t>
      </w:r>
    </w:p>
    <w:p w14:paraId="67A17085" w14:textId="77777777" w:rsidR="00B6739F" w:rsidRDefault="00B6739F" w:rsidP="00B6739F">
      <w:pPr>
        <w:jc w:val="both"/>
        <w:rPr>
          <w:rFonts w:ascii="Arial Narrow" w:hAnsi="Arial Narrow"/>
          <w:sz w:val="24"/>
        </w:rPr>
      </w:pPr>
      <w:r w:rsidRPr="00FD5CAD">
        <w:rPr>
          <w:rFonts w:ascii="Arial Narrow" w:hAnsi="Arial Narrow"/>
          <w:sz w:val="24"/>
        </w:rPr>
        <w:t xml:space="preserve">Le tableau </w:t>
      </w:r>
      <w:r>
        <w:rPr>
          <w:rFonts w:ascii="Arial Narrow" w:hAnsi="Arial Narrow"/>
          <w:sz w:val="24"/>
        </w:rPr>
        <w:t xml:space="preserve">4 </w:t>
      </w:r>
      <w:r w:rsidRPr="00FD5CAD">
        <w:rPr>
          <w:rFonts w:ascii="Arial Narrow" w:hAnsi="Arial Narrow"/>
          <w:sz w:val="24"/>
        </w:rPr>
        <w:t xml:space="preserve">présente le </w:t>
      </w:r>
      <w:r>
        <w:rPr>
          <w:rFonts w:ascii="Arial Narrow" w:hAnsi="Arial Narrow"/>
          <w:sz w:val="24"/>
        </w:rPr>
        <w:t>v</w:t>
      </w:r>
      <w:r w:rsidRPr="00FD5CAD">
        <w:rPr>
          <w:rFonts w:ascii="Arial Narrow" w:hAnsi="Arial Narrow"/>
          <w:sz w:val="24"/>
        </w:rPr>
        <w:t>olume de la population scolaire tous âges confondus des ménages ordinaires de niveau secondaire et plus par région et par sexe selon le cycle d’étude</w:t>
      </w:r>
      <w:r>
        <w:rPr>
          <w:rFonts w:ascii="Arial Narrow" w:hAnsi="Arial Narrow"/>
          <w:sz w:val="24"/>
        </w:rPr>
        <w:t xml:space="preserve"> dans la zone du projet.</w:t>
      </w:r>
    </w:p>
    <w:p w14:paraId="65699E75" w14:textId="77777777" w:rsidR="00A52F4F" w:rsidRDefault="00A52F4F" w:rsidP="00B6739F">
      <w:pPr>
        <w:pStyle w:val="Lgende"/>
        <w:rPr>
          <w:rFonts w:ascii="Arial Narrow" w:hAnsi="Arial Narrow"/>
          <w:b/>
          <w:color w:val="auto"/>
          <w:sz w:val="24"/>
          <w:szCs w:val="24"/>
        </w:rPr>
      </w:pPr>
    </w:p>
    <w:p w14:paraId="1FF0DCBA" w14:textId="77777777" w:rsidR="00A52F4F" w:rsidRDefault="00A52F4F" w:rsidP="00B6739F">
      <w:pPr>
        <w:pStyle w:val="Lgende"/>
        <w:rPr>
          <w:rFonts w:ascii="Arial Narrow" w:hAnsi="Arial Narrow"/>
          <w:b/>
          <w:color w:val="auto"/>
          <w:sz w:val="24"/>
          <w:szCs w:val="24"/>
        </w:rPr>
      </w:pPr>
    </w:p>
    <w:p w14:paraId="376685DE" w14:textId="1ECE24E1" w:rsidR="00B6739F" w:rsidRPr="0010392C" w:rsidRDefault="00B6739F" w:rsidP="00B6739F">
      <w:pPr>
        <w:pStyle w:val="Lgende"/>
        <w:rPr>
          <w:rFonts w:ascii="Arial Narrow" w:hAnsi="Arial Narrow"/>
          <w:i w:val="0"/>
          <w:color w:val="auto"/>
          <w:sz w:val="24"/>
          <w:szCs w:val="24"/>
        </w:rPr>
      </w:pPr>
      <w:bookmarkStart w:id="109" w:name="_Toc117631709"/>
      <w:r w:rsidRPr="0010392C">
        <w:rPr>
          <w:rFonts w:ascii="Arial Narrow" w:hAnsi="Arial Narrow"/>
          <w:i w:val="0"/>
          <w:color w:val="auto"/>
          <w:sz w:val="24"/>
          <w:szCs w:val="24"/>
        </w:rPr>
        <w:t xml:space="preserve">Tableau </w:t>
      </w:r>
      <w:r w:rsidRPr="0010392C">
        <w:rPr>
          <w:rFonts w:ascii="Arial Narrow" w:hAnsi="Arial Narrow"/>
          <w:i w:val="0"/>
          <w:color w:val="auto"/>
          <w:sz w:val="24"/>
          <w:szCs w:val="24"/>
        </w:rPr>
        <w:fldChar w:fldCharType="begin"/>
      </w:r>
      <w:r w:rsidRPr="0010392C">
        <w:rPr>
          <w:rFonts w:ascii="Arial Narrow" w:hAnsi="Arial Narrow"/>
          <w:i w:val="0"/>
          <w:color w:val="auto"/>
          <w:sz w:val="24"/>
          <w:szCs w:val="24"/>
        </w:rPr>
        <w:instrText xml:space="preserve"> SEQ Tableau \* ARABIC </w:instrText>
      </w:r>
      <w:r w:rsidRPr="0010392C">
        <w:rPr>
          <w:rFonts w:ascii="Arial Narrow" w:hAnsi="Arial Narrow"/>
          <w:i w:val="0"/>
          <w:color w:val="auto"/>
          <w:sz w:val="24"/>
          <w:szCs w:val="24"/>
        </w:rPr>
        <w:fldChar w:fldCharType="separate"/>
      </w:r>
      <w:r w:rsidR="00225272">
        <w:rPr>
          <w:rFonts w:ascii="Arial Narrow" w:hAnsi="Arial Narrow"/>
          <w:i w:val="0"/>
          <w:noProof/>
          <w:color w:val="auto"/>
          <w:sz w:val="24"/>
          <w:szCs w:val="24"/>
        </w:rPr>
        <w:t>4</w:t>
      </w:r>
      <w:r w:rsidRPr="0010392C">
        <w:rPr>
          <w:rFonts w:ascii="Arial Narrow" w:hAnsi="Arial Narrow"/>
          <w:i w:val="0"/>
          <w:color w:val="auto"/>
          <w:sz w:val="24"/>
          <w:szCs w:val="24"/>
        </w:rPr>
        <w:fldChar w:fldCharType="end"/>
      </w:r>
      <w:r w:rsidRPr="0010392C">
        <w:rPr>
          <w:rFonts w:ascii="Arial Narrow" w:hAnsi="Arial Narrow"/>
          <w:i w:val="0"/>
          <w:color w:val="auto"/>
          <w:sz w:val="24"/>
          <w:szCs w:val="24"/>
        </w:rPr>
        <w:t>: population confondus</w:t>
      </w:r>
      <w:bookmarkEnd w:id="109"/>
    </w:p>
    <w:tbl>
      <w:tblPr>
        <w:tblW w:w="5164"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63"/>
        <w:gridCol w:w="993"/>
        <w:gridCol w:w="1740"/>
        <w:gridCol w:w="2339"/>
        <w:gridCol w:w="1239"/>
        <w:gridCol w:w="874"/>
      </w:tblGrid>
      <w:tr w:rsidR="00B6739F" w:rsidRPr="005B2CE4" w14:paraId="1F12A06B" w14:textId="77777777" w:rsidTr="00E60644">
        <w:trPr>
          <w:trHeight w:val="428"/>
        </w:trPr>
        <w:tc>
          <w:tcPr>
            <w:tcW w:w="1378" w:type="pct"/>
            <w:gridSpan w:val="2"/>
            <w:hideMark/>
          </w:tcPr>
          <w:p w14:paraId="732A7089" w14:textId="77777777" w:rsidR="00B6739F" w:rsidRPr="00E42EA3" w:rsidRDefault="00B6739F" w:rsidP="00E60644">
            <w:pPr>
              <w:jc w:val="center"/>
              <w:rPr>
                <w:rFonts w:ascii="Arial Narrow" w:eastAsia="Times New Roman" w:hAnsi="Arial Narrow" w:cs="Times New Roman"/>
              </w:rPr>
            </w:pPr>
            <w:r w:rsidRPr="005B2CE4">
              <w:rPr>
                <w:rFonts w:ascii="Arial Narrow" w:eastAsia="Times New Roman" w:hAnsi="Arial Narrow" w:cs="Arial"/>
              </w:rPr>
              <w:t>Région/Sexe</w:t>
            </w:r>
          </w:p>
        </w:tc>
        <w:tc>
          <w:tcPr>
            <w:tcW w:w="1018" w:type="pct"/>
            <w:hideMark/>
          </w:tcPr>
          <w:p w14:paraId="3E2C1E46" w14:textId="77777777" w:rsidR="00B6739F" w:rsidRPr="00E42EA3" w:rsidRDefault="00B6739F" w:rsidP="00E60644">
            <w:pPr>
              <w:jc w:val="center"/>
              <w:rPr>
                <w:rFonts w:ascii="Arial Narrow" w:eastAsia="Times New Roman" w:hAnsi="Arial Narrow" w:cs="Times New Roman"/>
              </w:rPr>
            </w:pPr>
            <w:r w:rsidRPr="005B2CE4">
              <w:rPr>
                <w:rFonts w:ascii="Arial Narrow" w:eastAsia="Times New Roman" w:hAnsi="Arial Narrow" w:cs="Arial"/>
              </w:rPr>
              <w:t>Secondaire 1er Cycle</w:t>
            </w:r>
          </w:p>
        </w:tc>
        <w:tc>
          <w:tcPr>
            <w:tcW w:w="1368" w:type="pct"/>
            <w:hideMark/>
          </w:tcPr>
          <w:p w14:paraId="3D92297D" w14:textId="77777777" w:rsidR="00B6739F" w:rsidRPr="00E42EA3" w:rsidRDefault="00B6739F" w:rsidP="00E60644">
            <w:pPr>
              <w:jc w:val="center"/>
              <w:rPr>
                <w:rFonts w:ascii="Arial Narrow" w:eastAsia="Times New Roman" w:hAnsi="Arial Narrow" w:cs="Times New Roman"/>
              </w:rPr>
            </w:pPr>
            <w:r w:rsidRPr="005B2CE4">
              <w:rPr>
                <w:rFonts w:ascii="Arial Narrow" w:eastAsia="Times New Roman" w:hAnsi="Arial Narrow" w:cs="Arial"/>
              </w:rPr>
              <w:t>Secondaire 2</w:t>
            </w:r>
            <w:r w:rsidRPr="005D277D">
              <w:rPr>
                <w:rFonts w:ascii="Arial Narrow" w:eastAsia="Times New Roman" w:hAnsi="Arial Narrow" w:cs="Arial"/>
                <w:vertAlign w:val="superscript"/>
              </w:rPr>
              <w:t>nd</w:t>
            </w:r>
            <w:r>
              <w:rPr>
                <w:rFonts w:ascii="Arial Narrow" w:eastAsia="Times New Roman" w:hAnsi="Arial Narrow" w:cs="Arial"/>
              </w:rPr>
              <w:t xml:space="preserve"> </w:t>
            </w:r>
            <w:r w:rsidRPr="005B2CE4">
              <w:rPr>
                <w:rFonts w:ascii="Arial Narrow" w:eastAsia="Times New Roman" w:hAnsi="Arial Narrow" w:cs="Arial"/>
              </w:rPr>
              <w:t>cycle</w:t>
            </w:r>
          </w:p>
        </w:tc>
        <w:tc>
          <w:tcPr>
            <w:tcW w:w="725" w:type="pct"/>
            <w:hideMark/>
          </w:tcPr>
          <w:p w14:paraId="2B4E73E2" w14:textId="77777777" w:rsidR="00B6739F" w:rsidRPr="00E42EA3" w:rsidRDefault="00B6739F" w:rsidP="00E60644">
            <w:pPr>
              <w:jc w:val="center"/>
              <w:rPr>
                <w:rFonts w:ascii="Arial Narrow" w:eastAsia="Times New Roman" w:hAnsi="Arial Narrow" w:cs="Times New Roman"/>
              </w:rPr>
            </w:pPr>
            <w:r w:rsidRPr="005B2CE4">
              <w:rPr>
                <w:rFonts w:ascii="Arial Narrow" w:eastAsia="Times New Roman" w:hAnsi="Arial Narrow" w:cs="Arial"/>
              </w:rPr>
              <w:t>Supérieur</w:t>
            </w:r>
          </w:p>
        </w:tc>
        <w:tc>
          <w:tcPr>
            <w:tcW w:w="511" w:type="pct"/>
            <w:hideMark/>
          </w:tcPr>
          <w:p w14:paraId="7BC065E9" w14:textId="77777777" w:rsidR="00B6739F" w:rsidRPr="00E42EA3" w:rsidRDefault="00B6739F" w:rsidP="00E60644">
            <w:pPr>
              <w:jc w:val="center"/>
              <w:rPr>
                <w:rFonts w:ascii="Arial Narrow" w:eastAsia="Times New Roman" w:hAnsi="Arial Narrow" w:cs="Times New Roman"/>
              </w:rPr>
            </w:pPr>
            <w:r w:rsidRPr="005B2CE4">
              <w:rPr>
                <w:rFonts w:ascii="Arial Narrow" w:eastAsia="Times New Roman" w:hAnsi="Arial Narrow" w:cs="Arial"/>
              </w:rPr>
              <w:t>Total</w:t>
            </w:r>
          </w:p>
        </w:tc>
      </w:tr>
      <w:tr w:rsidR="00B6739F" w:rsidRPr="005B2CE4" w14:paraId="34CB2184" w14:textId="77777777" w:rsidTr="00E60644">
        <w:trPr>
          <w:trHeight w:val="224"/>
        </w:trPr>
        <w:tc>
          <w:tcPr>
            <w:tcW w:w="797" w:type="pct"/>
            <w:vMerge w:val="restart"/>
          </w:tcPr>
          <w:p w14:paraId="28A0FD9E" w14:textId="77777777" w:rsidR="00B6739F" w:rsidRPr="005B2CE4" w:rsidRDefault="00B6739F" w:rsidP="00E60644">
            <w:pPr>
              <w:rPr>
                <w:rFonts w:ascii="Arial Narrow" w:hAnsi="Arial Narrow"/>
              </w:rPr>
            </w:pPr>
            <w:r w:rsidRPr="005B2CE4">
              <w:rPr>
                <w:rStyle w:val="fontstyle01"/>
                <w:rFonts w:ascii="Arial Narrow" w:hAnsi="Arial Narrow"/>
              </w:rPr>
              <w:t xml:space="preserve">Lac </w:t>
            </w:r>
          </w:p>
        </w:tc>
        <w:tc>
          <w:tcPr>
            <w:tcW w:w="581" w:type="pct"/>
          </w:tcPr>
          <w:p w14:paraId="432E5A95" w14:textId="77777777" w:rsidR="00B6739F" w:rsidRPr="005B2CE4" w:rsidRDefault="00B6739F" w:rsidP="00E60644">
            <w:pPr>
              <w:rPr>
                <w:rFonts w:ascii="Arial Narrow" w:hAnsi="Arial Narrow"/>
              </w:rPr>
            </w:pPr>
            <w:r w:rsidRPr="005B2CE4">
              <w:rPr>
                <w:rStyle w:val="fontstyle01"/>
                <w:rFonts w:ascii="Arial Narrow" w:hAnsi="Arial Narrow"/>
              </w:rPr>
              <w:t xml:space="preserve">Masculin </w:t>
            </w:r>
          </w:p>
        </w:tc>
        <w:tc>
          <w:tcPr>
            <w:tcW w:w="1018" w:type="pct"/>
          </w:tcPr>
          <w:p w14:paraId="6455EB35" w14:textId="77777777" w:rsidR="00B6739F" w:rsidRPr="005B2CE4" w:rsidRDefault="00B6739F" w:rsidP="00E60644">
            <w:pPr>
              <w:jc w:val="right"/>
              <w:rPr>
                <w:rFonts w:ascii="Arial Narrow" w:hAnsi="Arial Narrow"/>
              </w:rPr>
            </w:pPr>
            <w:r w:rsidRPr="005B2CE4">
              <w:rPr>
                <w:rStyle w:val="fontstyle01"/>
                <w:rFonts w:ascii="Arial Narrow" w:hAnsi="Arial Narrow"/>
              </w:rPr>
              <w:t xml:space="preserve">1539 </w:t>
            </w:r>
          </w:p>
        </w:tc>
        <w:tc>
          <w:tcPr>
            <w:tcW w:w="1368" w:type="pct"/>
          </w:tcPr>
          <w:p w14:paraId="4F2D2B5E" w14:textId="77777777" w:rsidR="00B6739F" w:rsidRPr="005B2CE4" w:rsidRDefault="00B6739F" w:rsidP="00E60644">
            <w:pPr>
              <w:jc w:val="right"/>
              <w:rPr>
                <w:rFonts w:ascii="Arial Narrow" w:hAnsi="Arial Narrow"/>
              </w:rPr>
            </w:pPr>
            <w:r w:rsidRPr="005B2CE4">
              <w:rPr>
                <w:rStyle w:val="fontstyle01"/>
                <w:rFonts w:ascii="Arial Narrow" w:hAnsi="Arial Narrow"/>
              </w:rPr>
              <w:t xml:space="preserve">666 </w:t>
            </w:r>
          </w:p>
        </w:tc>
        <w:tc>
          <w:tcPr>
            <w:tcW w:w="725" w:type="pct"/>
          </w:tcPr>
          <w:p w14:paraId="12E58A32" w14:textId="77777777" w:rsidR="00B6739F" w:rsidRPr="005B2CE4" w:rsidRDefault="00B6739F" w:rsidP="00E60644">
            <w:pPr>
              <w:jc w:val="right"/>
              <w:rPr>
                <w:rFonts w:ascii="Arial Narrow" w:hAnsi="Arial Narrow"/>
              </w:rPr>
            </w:pPr>
            <w:r w:rsidRPr="005B2CE4">
              <w:rPr>
                <w:rStyle w:val="fontstyle01"/>
                <w:rFonts w:ascii="Arial Narrow" w:hAnsi="Arial Narrow"/>
              </w:rPr>
              <w:t xml:space="preserve">80 </w:t>
            </w:r>
          </w:p>
        </w:tc>
        <w:tc>
          <w:tcPr>
            <w:tcW w:w="511" w:type="pct"/>
          </w:tcPr>
          <w:p w14:paraId="0AF359DD" w14:textId="77777777" w:rsidR="00B6739F" w:rsidRPr="005B2CE4" w:rsidRDefault="00B6739F" w:rsidP="00E60644">
            <w:pPr>
              <w:jc w:val="right"/>
              <w:rPr>
                <w:rFonts w:ascii="Arial Narrow" w:hAnsi="Arial Narrow"/>
              </w:rPr>
            </w:pPr>
            <w:r w:rsidRPr="005B2CE4">
              <w:rPr>
                <w:rStyle w:val="fontstyle01"/>
                <w:rFonts w:ascii="Arial Narrow" w:hAnsi="Arial Narrow"/>
              </w:rPr>
              <w:t>2285</w:t>
            </w:r>
          </w:p>
        </w:tc>
      </w:tr>
      <w:tr w:rsidR="00B6739F" w:rsidRPr="005B2CE4" w14:paraId="7C681726" w14:textId="77777777" w:rsidTr="00E60644">
        <w:trPr>
          <w:trHeight w:val="254"/>
        </w:trPr>
        <w:tc>
          <w:tcPr>
            <w:tcW w:w="797" w:type="pct"/>
            <w:vMerge/>
          </w:tcPr>
          <w:p w14:paraId="6FD1A190" w14:textId="77777777" w:rsidR="00B6739F" w:rsidRPr="005B2CE4" w:rsidRDefault="00B6739F" w:rsidP="00E60644">
            <w:pPr>
              <w:rPr>
                <w:rFonts w:ascii="Arial Narrow" w:hAnsi="Arial Narrow"/>
                <w:b/>
              </w:rPr>
            </w:pPr>
          </w:p>
        </w:tc>
        <w:tc>
          <w:tcPr>
            <w:tcW w:w="581" w:type="pct"/>
          </w:tcPr>
          <w:p w14:paraId="582FFEA2" w14:textId="77777777" w:rsidR="00B6739F" w:rsidRPr="005B2CE4" w:rsidRDefault="00B6739F" w:rsidP="00E60644">
            <w:pPr>
              <w:rPr>
                <w:rFonts w:ascii="Arial Narrow" w:hAnsi="Arial Narrow"/>
              </w:rPr>
            </w:pPr>
            <w:r w:rsidRPr="005B2CE4">
              <w:rPr>
                <w:rStyle w:val="fontstyle01"/>
                <w:rFonts w:ascii="Arial Narrow" w:hAnsi="Arial Narrow"/>
              </w:rPr>
              <w:t xml:space="preserve">Féminin </w:t>
            </w:r>
          </w:p>
        </w:tc>
        <w:tc>
          <w:tcPr>
            <w:tcW w:w="1018" w:type="pct"/>
          </w:tcPr>
          <w:p w14:paraId="4448674A" w14:textId="77777777" w:rsidR="00B6739F" w:rsidRPr="005B2CE4" w:rsidRDefault="00B6739F" w:rsidP="00E60644">
            <w:pPr>
              <w:jc w:val="right"/>
              <w:rPr>
                <w:rFonts w:ascii="Arial Narrow" w:hAnsi="Arial Narrow"/>
              </w:rPr>
            </w:pPr>
            <w:r w:rsidRPr="005B2CE4">
              <w:rPr>
                <w:rStyle w:val="fontstyle01"/>
                <w:rFonts w:ascii="Arial Narrow" w:hAnsi="Arial Narrow"/>
              </w:rPr>
              <w:t xml:space="preserve">549 </w:t>
            </w:r>
          </w:p>
        </w:tc>
        <w:tc>
          <w:tcPr>
            <w:tcW w:w="1368" w:type="pct"/>
          </w:tcPr>
          <w:p w14:paraId="28AF64F1" w14:textId="77777777" w:rsidR="00B6739F" w:rsidRPr="005B2CE4" w:rsidRDefault="00B6739F" w:rsidP="00E60644">
            <w:pPr>
              <w:jc w:val="right"/>
              <w:rPr>
                <w:rFonts w:ascii="Arial Narrow" w:hAnsi="Arial Narrow"/>
              </w:rPr>
            </w:pPr>
            <w:r w:rsidRPr="005B2CE4">
              <w:rPr>
                <w:rStyle w:val="fontstyle01"/>
                <w:rFonts w:ascii="Arial Narrow" w:hAnsi="Arial Narrow"/>
              </w:rPr>
              <w:t xml:space="preserve">162 </w:t>
            </w:r>
          </w:p>
        </w:tc>
        <w:tc>
          <w:tcPr>
            <w:tcW w:w="725" w:type="pct"/>
          </w:tcPr>
          <w:p w14:paraId="6BC029F8" w14:textId="77777777" w:rsidR="00B6739F" w:rsidRPr="005B2CE4" w:rsidRDefault="00B6739F" w:rsidP="00E60644">
            <w:pPr>
              <w:jc w:val="right"/>
              <w:rPr>
                <w:rFonts w:ascii="Arial Narrow" w:hAnsi="Arial Narrow"/>
              </w:rPr>
            </w:pPr>
            <w:r w:rsidRPr="005B2CE4">
              <w:rPr>
                <w:rStyle w:val="fontstyle01"/>
                <w:rFonts w:ascii="Arial Narrow" w:hAnsi="Arial Narrow"/>
              </w:rPr>
              <w:t xml:space="preserve">17 </w:t>
            </w:r>
          </w:p>
        </w:tc>
        <w:tc>
          <w:tcPr>
            <w:tcW w:w="511" w:type="pct"/>
          </w:tcPr>
          <w:p w14:paraId="461706AE" w14:textId="77777777" w:rsidR="00B6739F" w:rsidRPr="005B2CE4" w:rsidRDefault="00B6739F" w:rsidP="00E60644">
            <w:pPr>
              <w:jc w:val="right"/>
              <w:rPr>
                <w:rFonts w:ascii="Arial Narrow" w:hAnsi="Arial Narrow"/>
              </w:rPr>
            </w:pPr>
            <w:r w:rsidRPr="005B2CE4">
              <w:rPr>
                <w:rStyle w:val="fontstyle01"/>
                <w:rFonts w:ascii="Arial Narrow" w:hAnsi="Arial Narrow"/>
              </w:rPr>
              <w:t>728</w:t>
            </w:r>
          </w:p>
        </w:tc>
      </w:tr>
      <w:tr w:rsidR="00B6739F" w:rsidRPr="005B2CE4" w14:paraId="1BF0CE5C" w14:textId="77777777" w:rsidTr="00E60644">
        <w:trPr>
          <w:trHeight w:val="265"/>
        </w:trPr>
        <w:tc>
          <w:tcPr>
            <w:tcW w:w="797" w:type="pct"/>
            <w:vMerge/>
          </w:tcPr>
          <w:p w14:paraId="404D1A1F" w14:textId="77777777" w:rsidR="00B6739F" w:rsidRPr="005B2CE4" w:rsidRDefault="00B6739F" w:rsidP="00E60644">
            <w:pPr>
              <w:rPr>
                <w:rFonts w:ascii="Arial Narrow" w:eastAsia="Times New Roman" w:hAnsi="Arial Narrow" w:cs="Arial"/>
                <w:b/>
                <w:bCs/>
              </w:rPr>
            </w:pPr>
          </w:p>
        </w:tc>
        <w:tc>
          <w:tcPr>
            <w:tcW w:w="581" w:type="pct"/>
          </w:tcPr>
          <w:p w14:paraId="68EFE0EA" w14:textId="77777777" w:rsidR="00B6739F" w:rsidRPr="005B2CE4" w:rsidRDefault="00B6739F" w:rsidP="00E60644">
            <w:pPr>
              <w:rPr>
                <w:rFonts w:ascii="Arial Narrow" w:hAnsi="Arial Narrow"/>
                <w:b/>
              </w:rPr>
            </w:pPr>
            <w:r w:rsidRPr="005B2CE4">
              <w:rPr>
                <w:rStyle w:val="fontstyle01"/>
                <w:rFonts w:ascii="Arial Narrow" w:hAnsi="Arial Narrow"/>
                <w:b/>
              </w:rPr>
              <w:t xml:space="preserve">Total </w:t>
            </w:r>
          </w:p>
        </w:tc>
        <w:tc>
          <w:tcPr>
            <w:tcW w:w="1018" w:type="pct"/>
          </w:tcPr>
          <w:p w14:paraId="5594600D" w14:textId="77777777" w:rsidR="00B6739F" w:rsidRPr="005B2CE4" w:rsidRDefault="00B6739F" w:rsidP="00E60644">
            <w:pPr>
              <w:jc w:val="right"/>
              <w:rPr>
                <w:rFonts w:ascii="Arial Narrow" w:hAnsi="Arial Narrow"/>
                <w:b/>
              </w:rPr>
            </w:pPr>
            <w:r w:rsidRPr="005B2CE4">
              <w:rPr>
                <w:rStyle w:val="fontstyle01"/>
                <w:rFonts w:ascii="Arial Narrow" w:hAnsi="Arial Narrow"/>
                <w:b/>
              </w:rPr>
              <w:t xml:space="preserve">2087 </w:t>
            </w:r>
          </w:p>
        </w:tc>
        <w:tc>
          <w:tcPr>
            <w:tcW w:w="1368" w:type="pct"/>
          </w:tcPr>
          <w:p w14:paraId="3835B3E8" w14:textId="77777777" w:rsidR="00B6739F" w:rsidRPr="005B2CE4" w:rsidRDefault="00B6739F" w:rsidP="00E60644">
            <w:pPr>
              <w:jc w:val="right"/>
              <w:rPr>
                <w:rFonts w:ascii="Arial Narrow" w:hAnsi="Arial Narrow"/>
                <w:b/>
              </w:rPr>
            </w:pPr>
            <w:r w:rsidRPr="005B2CE4">
              <w:rPr>
                <w:rStyle w:val="fontstyle01"/>
                <w:rFonts w:ascii="Arial Narrow" w:hAnsi="Arial Narrow"/>
                <w:b/>
              </w:rPr>
              <w:t xml:space="preserve">828 </w:t>
            </w:r>
          </w:p>
        </w:tc>
        <w:tc>
          <w:tcPr>
            <w:tcW w:w="725" w:type="pct"/>
          </w:tcPr>
          <w:p w14:paraId="7F43954F" w14:textId="77777777" w:rsidR="00B6739F" w:rsidRPr="005B2CE4" w:rsidRDefault="00B6739F" w:rsidP="00E60644">
            <w:pPr>
              <w:jc w:val="right"/>
              <w:rPr>
                <w:rFonts w:ascii="Arial Narrow" w:hAnsi="Arial Narrow"/>
                <w:b/>
              </w:rPr>
            </w:pPr>
            <w:r w:rsidRPr="005B2CE4">
              <w:rPr>
                <w:rStyle w:val="fontstyle01"/>
                <w:rFonts w:ascii="Arial Narrow" w:hAnsi="Arial Narrow"/>
                <w:b/>
              </w:rPr>
              <w:t xml:space="preserve">97 </w:t>
            </w:r>
          </w:p>
        </w:tc>
        <w:tc>
          <w:tcPr>
            <w:tcW w:w="511" w:type="pct"/>
          </w:tcPr>
          <w:p w14:paraId="5EC3E338" w14:textId="77777777" w:rsidR="00B6739F" w:rsidRPr="005B2CE4" w:rsidRDefault="00B6739F" w:rsidP="00E60644">
            <w:pPr>
              <w:jc w:val="right"/>
              <w:rPr>
                <w:rFonts w:ascii="Arial Narrow" w:hAnsi="Arial Narrow"/>
                <w:b/>
              </w:rPr>
            </w:pPr>
            <w:r w:rsidRPr="005B2CE4">
              <w:rPr>
                <w:rStyle w:val="fontstyle01"/>
                <w:rFonts w:ascii="Arial Narrow" w:hAnsi="Arial Narrow"/>
                <w:b/>
              </w:rPr>
              <w:t>3012</w:t>
            </w:r>
          </w:p>
        </w:tc>
      </w:tr>
      <w:tr w:rsidR="00B6739F" w:rsidRPr="005B2CE4" w14:paraId="08E7A85C" w14:textId="77777777" w:rsidTr="00E60644">
        <w:trPr>
          <w:trHeight w:val="224"/>
        </w:trPr>
        <w:tc>
          <w:tcPr>
            <w:tcW w:w="797" w:type="pct"/>
            <w:vMerge w:val="restart"/>
          </w:tcPr>
          <w:p w14:paraId="0029724C" w14:textId="77777777" w:rsidR="00B6739F" w:rsidRPr="005B2CE4" w:rsidRDefault="00B6739F" w:rsidP="00E60644">
            <w:pPr>
              <w:rPr>
                <w:rFonts w:ascii="Arial Narrow" w:hAnsi="Arial Narrow"/>
                <w:bCs/>
              </w:rPr>
            </w:pPr>
            <w:r w:rsidRPr="005B2CE4">
              <w:rPr>
                <w:rStyle w:val="fontstyle01"/>
                <w:rFonts w:ascii="Arial Narrow" w:hAnsi="Arial Narrow"/>
              </w:rPr>
              <w:t>Mayo-</w:t>
            </w:r>
            <w:proofErr w:type="spellStart"/>
            <w:r w:rsidRPr="005B2CE4">
              <w:rPr>
                <w:rStyle w:val="fontstyle01"/>
                <w:rFonts w:ascii="Arial Narrow" w:hAnsi="Arial Narrow"/>
              </w:rPr>
              <w:t>Kebbi</w:t>
            </w:r>
            <w:proofErr w:type="spellEnd"/>
            <w:r>
              <w:rPr>
                <w:rStyle w:val="fontstyle01"/>
                <w:rFonts w:ascii="Arial Narrow" w:hAnsi="Arial Narrow"/>
              </w:rPr>
              <w:t xml:space="preserve"> </w:t>
            </w:r>
            <w:r w:rsidRPr="005B2CE4">
              <w:rPr>
                <w:rStyle w:val="fontstyle01"/>
                <w:rFonts w:ascii="Arial Narrow" w:hAnsi="Arial Narrow"/>
              </w:rPr>
              <w:t>Ouest</w:t>
            </w:r>
          </w:p>
        </w:tc>
        <w:tc>
          <w:tcPr>
            <w:tcW w:w="581" w:type="pct"/>
          </w:tcPr>
          <w:p w14:paraId="51127D0A" w14:textId="77777777" w:rsidR="00B6739F" w:rsidRPr="005B2CE4" w:rsidRDefault="00B6739F" w:rsidP="00E60644">
            <w:pPr>
              <w:rPr>
                <w:rFonts w:ascii="Arial Narrow" w:hAnsi="Arial Narrow"/>
              </w:rPr>
            </w:pPr>
            <w:r w:rsidRPr="005B2CE4">
              <w:rPr>
                <w:rStyle w:val="fontstyle01"/>
                <w:rFonts w:ascii="Arial Narrow" w:hAnsi="Arial Narrow"/>
              </w:rPr>
              <w:t xml:space="preserve">Masculin </w:t>
            </w:r>
          </w:p>
        </w:tc>
        <w:tc>
          <w:tcPr>
            <w:tcW w:w="1018" w:type="pct"/>
          </w:tcPr>
          <w:p w14:paraId="4D53C1A6" w14:textId="77777777" w:rsidR="00B6739F" w:rsidRPr="005B2CE4" w:rsidRDefault="00B6739F" w:rsidP="00E60644">
            <w:pPr>
              <w:jc w:val="right"/>
              <w:rPr>
                <w:rFonts w:ascii="Arial Narrow" w:hAnsi="Arial Narrow"/>
              </w:rPr>
            </w:pPr>
            <w:r w:rsidRPr="005B2CE4">
              <w:rPr>
                <w:rStyle w:val="fontstyle01"/>
                <w:rFonts w:ascii="Arial Narrow" w:hAnsi="Arial Narrow"/>
              </w:rPr>
              <w:t xml:space="preserve">25507 </w:t>
            </w:r>
          </w:p>
        </w:tc>
        <w:tc>
          <w:tcPr>
            <w:tcW w:w="1368" w:type="pct"/>
          </w:tcPr>
          <w:p w14:paraId="2138DD71" w14:textId="77777777" w:rsidR="00B6739F" w:rsidRPr="005B2CE4" w:rsidRDefault="00B6739F" w:rsidP="00E60644">
            <w:pPr>
              <w:jc w:val="right"/>
              <w:rPr>
                <w:rFonts w:ascii="Arial Narrow" w:hAnsi="Arial Narrow"/>
              </w:rPr>
            </w:pPr>
            <w:r w:rsidRPr="005B2CE4">
              <w:rPr>
                <w:rStyle w:val="fontstyle01"/>
                <w:rFonts w:ascii="Arial Narrow" w:hAnsi="Arial Narrow"/>
              </w:rPr>
              <w:t xml:space="preserve">11339 </w:t>
            </w:r>
          </w:p>
        </w:tc>
        <w:tc>
          <w:tcPr>
            <w:tcW w:w="725" w:type="pct"/>
          </w:tcPr>
          <w:p w14:paraId="1D93ED41" w14:textId="77777777" w:rsidR="00B6739F" w:rsidRPr="005B2CE4" w:rsidRDefault="00B6739F" w:rsidP="00E60644">
            <w:pPr>
              <w:jc w:val="right"/>
              <w:rPr>
                <w:rFonts w:ascii="Arial Narrow" w:hAnsi="Arial Narrow"/>
              </w:rPr>
            </w:pPr>
            <w:r w:rsidRPr="005B2CE4">
              <w:rPr>
                <w:rStyle w:val="fontstyle01"/>
                <w:rFonts w:ascii="Arial Narrow" w:hAnsi="Arial Narrow"/>
              </w:rPr>
              <w:t xml:space="preserve">869 </w:t>
            </w:r>
          </w:p>
        </w:tc>
        <w:tc>
          <w:tcPr>
            <w:tcW w:w="511" w:type="pct"/>
          </w:tcPr>
          <w:p w14:paraId="4F0188BD" w14:textId="77777777" w:rsidR="00B6739F" w:rsidRPr="005B2CE4" w:rsidRDefault="00B6739F" w:rsidP="00E60644">
            <w:pPr>
              <w:jc w:val="right"/>
              <w:rPr>
                <w:rFonts w:ascii="Arial Narrow" w:hAnsi="Arial Narrow"/>
              </w:rPr>
            </w:pPr>
            <w:r w:rsidRPr="005B2CE4">
              <w:rPr>
                <w:rStyle w:val="fontstyle01"/>
                <w:rFonts w:ascii="Arial Narrow" w:hAnsi="Arial Narrow"/>
              </w:rPr>
              <w:t>37716</w:t>
            </w:r>
          </w:p>
        </w:tc>
      </w:tr>
      <w:tr w:rsidR="00B6739F" w:rsidRPr="005B2CE4" w14:paraId="7EFCDC86" w14:textId="77777777" w:rsidTr="00E60644">
        <w:trPr>
          <w:trHeight w:val="265"/>
        </w:trPr>
        <w:tc>
          <w:tcPr>
            <w:tcW w:w="797" w:type="pct"/>
            <w:vMerge/>
          </w:tcPr>
          <w:p w14:paraId="3A3281E7" w14:textId="77777777" w:rsidR="00B6739F" w:rsidRPr="005B2CE4" w:rsidRDefault="00B6739F" w:rsidP="00E60644">
            <w:pPr>
              <w:rPr>
                <w:rFonts w:ascii="Arial Narrow" w:eastAsia="Times New Roman" w:hAnsi="Arial Narrow" w:cs="Arial"/>
                <w:b/>
                <w:bCs/>
              </w:rPr>
            </w:pPr>
          </w:p>
        </w:tc>
        <w:tc>
          <w:tcPr>
            <w:tcW w:w="581" w:type="pct"/>
          </w:tcPr>
          <w:p w14:paraId="3EAE4266" w14:textId="77777777" w:rsidR="00B6739F" w:rsidRPr="005B2CE4" w:rsidRDefault="00B6739F" w:rsidP="00E60644">
            <w:pPr>
              <w:rPr>
                <w:rFonts w:ascii="Arial Narrow" w:hAnsi="Arial Narrow"/>
              </w:rPr>
            </w:pPr>
            <w:r w:rsidRPr="005B2CE4">
              <w:rPr>
                <w:rStyle w:val="fontstyle01"/>
                <w:rFonts w:ascii="Arial Narrow" w:hAnsi="Arial Narrow"/>
              </w:rPr>
              <w:t xml:space="preserve">Féminin </w:t>
            </w:r>
          </w:p>
        </w:tc>
        <w:tc>
          <w:tcPr>
            <w:tcW w:w="1018" w:type="pct"/>
          </w:tcPr>
          <w:p w14:paraId="3E3627D5" w14:textId="77777777" w:rsidR="00B6739F" w:rsidRPr="005B2CE4" w:rsidRDefault="00B6739F" w:rsidP="00E60644">
            <w:pPr>
              <w:jc w:val="right"/>
              <w:rPr>
                <w:rFonts w:ascii="Arial Narrow" w:hAnsi="Arial Narrow"/>
              </w:rPr>
            </w:pPr>
            <w:r w:rsidRPr="005B2CE4">
              <w:rPr>
                <w:rStyle w:val="fontstyle01"/>
                <w:rFonts w:ascii="Arial Narrow" w:hAnsi="Arial Narrow"/>
              </w:rPr>
              <w:t xml:space="preserve">9521 </w:t>
            </w:r>
          </w:p>
        </w:tc>
        <w:tc>
          <w:tcPr>
            <w:tcW w:w="1368" w:type="pct"/>
          </w:tcPr>
          <w:p w14:paraId="3EA2FBFB" w14:textId="77777777" w:rsidR="00B6739F" w:rsidRPr="005B2CE4" w:rsidRDefault="00B6739F" w:rsidP="00E60644">
            <w:pPr>
              <w:jc w:val="right"/>
              <w:rPr>
                <w:rFonts w:ascii="Arial Narrow" w:hAnsi="Arial Narrow"/>
              </w:rPr>
            </w:pPr>
            <w:r w:rsidRPr="005B2CE4">
              <w:rPr>
                <w:rStyle w:val="fontstyle01"/>
                <w:rFonts w:ascii="Arial Narrow" w:hAnsi="Arial Narrow"/>
              </w:rPr>
              <w:t xml:space="preserve">2383 </w:t>
            </w:r>
          </w:p>
        </w:tc>
        <w:tc>
          <w:tcPr>
            <w:tcW w:w="725" w:type="pct"/>
          </w:tcPr>
          <w:p w14:paraId="0DA9B1B7" w14:textId="77777777" w:rsidR="00B6739F" w:rsidRPr="005B2CE4" w:rsidRDefault="00B6739F" w:rsidP="00E60644">
            <w:pPr>
              <w:jc w:val="right"/>
              <w:rPr>
                <w:rFonts w:ascii="Arial Narrow" w:hAnsi="Arial Narrow"/>
              </w:rPr>
            </w:pPr>
            <w:r w:rsidRPr="005B2CE4">
              <w:rPr>
                <w:rStyle w:val="fontstyle01"/>
                <w:rFonts w:ascii="Arial Narrow" w:hAnsi="Arial Narrow"/>
              </w:rPr>
              <w:t xml:space="preserve">108 </w:t>
            </w:r>
          </w:p>
        </w:tc>
        <w:tc>
          <w:tcPr>
            <w:tcW w:w="511" w:type="pct"/>
          </w:tcPr>
          <w:p w14:paraId="421371AD" w14:textId="77777777" w:rsidR="00B6739F" w:rsidRPr="005B2CE4" w:rsidRDefault="00B6739F" w:rsidP="00E60644">
            <w:pPr>
              <w:jc w:val="right"/>
              <w:rPr>
                <w:rFonts w:ascii="Arial Narrow" w:hAnsi="Arial Narrow"/>
              </w:rPr>
            </w:pPr>
            <w:r w:rsidRPr="005B2CE4">
              <w:rPr>
                <w:rStyle w:val="fontstyle01"/>
                <w:rFonts w:ascii="Arial Narrow" w:hAnsi="Arial Narrow"/>
              </w:rPr>
              <w:t>12012</w:t>
            </w:r>
          </w:p>
        </w:tc>
      </w:tr>
      <w:tr w:rsidR="00B6739F" w:rsidRPr="005B2CE4" w14:paraId="6B3A8FC4" w14:textId="77777777" w:rsidTr="00E60644">
        <w:trPr>
          <w:trHeight w:val="254"/>
        </w:trPr>
        <w:tc>
          <w:tcPr>
            <w:tcW w:w="797" w:type="pct"/>
            <w:vMerge/>
          </w:tcPr>
          <w:p w14:paraId="45A50959" w14:textId="77777777" w:rsidR="00B6739F" w:rsidRPr="005B2CE4" w:rsidRDefault="00B6739F" w:rsidP="00E60644">
            <w:pPr>
              <w:rPr>
                <w:rFonts w:ascii="Arial Narrow" w:eastAsia="Times New Roman" w:hAnsi="Arial Narrow" w:cs="Arial"/>
                <w:b/>
                <w:bCs/>
              </w:rPr>
            </w:pPr>
          </w:p>
        </w:tc>
        <w:tc>
          <w:tcPr>
            <w:tcW w:w="581" w:type="pct"/>
          </w:tcPr>
          <w:p w14:paraId="67648128" w14:textId="77777777" w:rsidR="00B6739F" w:rsidRPr="005B2CE4" w:rsidRDefault="00B6739F" w:rsidP="00E60644">
            <w:pPr>
              <w:rPr>
                <w:rFonts w:ascii="Arial Narrow" w:hAnsi="Arial Narrow"/>
                <w:b/>
              </w:rPr>
            </w:pPr>
            <w:r w:rsidRPr="005B2CE4">
              <w:rPr>
                <w:rStyle w:val="fontstyle01"/>
                <w:rFonts w:ascii="Arial Narrow" w:hAnsi="Arial Narrow"/>
                <w:b/>
              </w:rPr>
              <w:t xml:space="preserve">Total </w:t>
            </w:r>
          </w:p>
        </w:tc>
        <w:tc>
          <w:tcPr>
            <w:tcW w:w="1018" w:type="pct"/>
          </w:tcPr>
          <w:p w14:paraId="15BBD5F8" w14:textId="77777777" w:rsidR="00B6739F" w:rsidRPr="005B2CE4" w:rsidRDefault="00B6739F" w:rsidP="00E60644">
            <w:pPr>
              <w:jc w:val="right"/>
              <w:rPr>
                <w:rFonts w:ascii="Arial Narrow" w:hAnsi="Arial Narrow"/>
                <w:b/>
              </w:rPr>
            </w:pPr>
            <w:r w:rsidRPr="005B2CE4">
              <w:rPr>
                <w:rStyle w:val="fontstyle01"/>
                <w:rFonts w:ascii="Arial Narrow" w:hAnsi="Arial Narrow"/>
                <w:b/>
              </w:rPr>
              <w:t xml:space="preserve">35029 </w:t>
            </w:r>
          </w:p>
        </w:tc>
        <w:tc>
          <w:tcPr>
            <w:tcW w:w="1368" w:type="pct"/>
          </w:tcPr>
          <w:p w14:paraId="620C36ED" w14:textId="77777777" w:rsidR="00B6739F" w:rsidRPr="005B2CE4" w:rsidRDefault="00B6739F" w:rsidP="00E60644">
            <w:pPr>
              <w:jc w:val="right"/>
              <w:rPr>
                <w:rFonts w:ascii="Arial Narrow" w:hAnsi="Arial Narrow"/>
                <w:b/>
              </w:rPr>
            </w:pPr>
            <w:r w:rsidRPr="005B2CE4">
              <w:rPr>
                <w:rStyle w:val="fontstyle01"/>
                <w:rFonts w:ascii="Arial Narrow" w:hAnsi="Arial Narrow"/>
                <w:b/>
              </w:rPr>
              <w:t xml:space="preserve">13722 </w:t>
            </w:r>
          </w:p>
        </w:tc>
        <w:tc>
          <w:tcPr>
            <w:tcW w:w="725" w:type="pct"/>
          </w:tcPr>
          <w:p w14:paraId="09A405E8" w14:textId="77777777" w:rsidR="00B6739F" w:rsidRPr="005B2CE4" w:rsidRDefault="00B6739F" w:rsidP="00E60644">
            <w:pPr>
              <w:jc w:val="right"/>
              <w:rPr>
                <w:rFonts w:ascii="Arial Narrow" w:hAnsi="Arial Narrow"/>
                <w:b/>
              </w:rPr>
            </w:pPr>
            <w:r w:rsidRPr="005B2CE4">
              <w:rPr>
                <w:rStyle w:val="fontstyle01"/>
                <w:rFonts w:ascii="Arial Narrow" w:hAnsi="Arial Narrow"/>
                <w:b/>
              </w:rPr>
              <w:t xml:space="preserve">977 </w:t>
            </w:r>
          </w:p>
        </w:tc>
        <w:tc>
          <w:tcPr>
            <w:tcW w:w="511" w:type="pct"/>
          </w:tcPr>
          <w:p w14:paraId="748346A8" w14:textId="77777777" w:rsidR="00B6739F" w:rsidRPr="005B2CE4" w:rsidRDefault="00B6739F" w:rsidP="00E60644">
            <w:pPr>
              <w:jc w:val="right"/>
              <w:rPr>
                <w:rFonts w:ascii="Arial Narrow" w:hAnsi="Arial Narrow"/>
                <w:b/>
              </w:rPr>
            </w:pPr>
            <w:r w:rsidRPr="005B2CE4">
              <w:rPr>
                <w:rStyle w:val="fontstyle01"/>
                <w:rFonts w:ascii="Arial Narrow" w:hAnsi="Arial Narrow"/>
                <w:b/>
              </w:rPr>
              <w:t>49728</w:t>
            </w:r>
          </w:p>
        </w:tc>
      </w:tr>
      <w:tr w:rsidR="00B6739F" w:rsidRPr="005B2CE4" w14:paraId="57E804C1" w14:textId="77777777" w:rsidTr="00E60644">
        <w:trPr>
          <w:trHeight w:val="234"/>
        </w:trPr>
        <w:tc>
          <w:tcPr>
            <w:tcW w:w="797" w:type="pct"/>
            <w:vMerge w:val="restart"/>
          </w:tcPr>
          <w:tbl>
            <w:tblPr>
              <w:tblW w:w="0" w:type="auto"/>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42"/>
            </w:tblGrid>
            <w:tr w:rsidR="00B6739F" w:rsidRPr="005B2CE4" w14:paraId="61283187" w14:textId="77777777" w:rsidTr="00E60644">
              <w:trPr>
                <w:trHeight w:val="428"/>
              </w:trPr>
              <w:tc>
                <w:tcPr>
                  <w:tcW w:w="1957" w:type="dxa"/>
                  <w:tcBorders>
                    <w:top w:val="nil"/>
                    <w:left w:val="nil"/>
                    <w:bottom w:val="nil"/>
                    <w:right w:val="nil"/>
                  </w:tcBorders>
                  <w:vAlign w:val="center"/>
                  <w:hideMark/>
                </w:tcPr>
                <w:p w14:paraId="40AA5268" w14:textId="77777777" w:rsidR="00B6739F" w:rsidRPr="000C38B2" w:rsidRDefault="00B6739F" w:rsidP="00E60644">
                  <w:pPr>
                    <w:spacing w:after="0" w:line="240" w:lineRule="auto"/>
                    <w:rPr>
                      <w:rFonts w:ascii="Arial Narrow" w:eastAsia="Times New Roman" w:hAnsi="Arial Narrow" w:cs="Times New Roman"/>
                      <w:b/>
                    </w:rPr>
                  </w:pPr>
                  <w:r w:rsidRPr="005B2CE4">
                    <w:rPr>
                      <w:rFonts w:ascii="Arial Narrow" w:eastAsia="Times New Roman" w:hAnsi="Arial Narrow" w:cs="Arial"/>
                      <w:b/>
                    </w:rPr>
                    <w:t>Ville de</w:t>
                  </w:r>
                  <w:r>
                    <w:rPr>
                      <w:rFonts w:ascii="Arial Narrow" w:eastAsia="Times New Roman" w:hAnsi="Arial Narrow" w:cs="Arial"/>
                      <w:b/>
                    </w:rPr>
                    <w:t xml:space="preserve"> </w:t>
                  </w:r>
                  <w:r w:rsidRPr="005B2CE4">
                    <w:rPr>
                      <w:rFonts w:ascii="Arial Narrow" w:eastAsia="Times New Roman" w:hAnsi="Arial Narrow" w:cs="Arial"/>
                      <w:b/>
                    </w:rPr>
                    <w:t>N'Djamena</w:t>
                  </w:r>
                </w:p>
              </w:tc>
            </w:tr>
          </w:tbl>
          <w:p w14:paraId="5E00E866" w14:textId="77777777" w:rsidR="00B6739F" w:rsidRPr="005B2CE4" w:rsidRDefault="00B6739F" w:rsidP="00E60644">
            <w:pPr>
              <w:rPr>
                <w:rFonts w:ascii="Arial Narrow" w:eastAsia="Times New Roman" w:hAnsi="Arial Narrow" w:cs="Arial"/>
                <w:b/>
                <w:bCs/>
              </w:rPr>
            </w:pPr>
          </w:p>
        </w:tc>
        <w:tc>
          <w:tcPr>
            <w:tcW w:w="581" w:type="pct"/>
          </w:tcPr>
          <w:p w14:paraId="63E08185" w14:textId="77777777" w:rsidR="00B6739F" w:rsidRPr="005B2CE4" w:rsidRDefault="00B6739F" w:rsidP="00E60644">
            <w:pPr>
              <w:rPr>
                <w:rFonts w:ascii="Arial Narrow" w:hAnsi="Arial Narrow"/>
              </w:rPr>
            </w:pPr>
            <w:r w:rsidRPr="005B2CE4">
              <w:rPr>
                <w:rStyle w:val="fontstyle01"/>
                <w:rFonts w:ascii="Arial Narrow" w:hAnsi="Arial Narrow"/>
              </w:rPr>
              <w:t xml:space="preserve">Masculin </w:t>
            </w:r>
          </w:p>
        </w:tc>
        <w:tc>
          <w:tcPr>
            <w:tcW w:w="1018" w:type="pct"/>
          </w:tcPr>
          <w:p w14:paraId="36D5BDCF" w14:textId="77777777" w:rsidR="00B6739F" w:rsidRPr="005B2CE4" w:rsidRDefault="00B6739F" w:rsidP="00E60644">
            <w:pPr>
              <w:jc w:val="right"/>
              <w:rPr>
                <w:rFonts w:ascii="Arial Narrow" w:hAnsi="Arial Narrow"/>
              </w:rPr>
            </w:pPr>
            <w:r w:rsidRPr="005B2CE4">
              <w:rPr>
                <w:rStyle w:val="fontstyle01"/>
                <w:rFonts w:ascii="Arial Narrow" w:hAnsi="Arial Narrow"/>
              </w:rPr>
              <w:t xml:space="preserve">36421 </w:t>
            </w:r>
          </w:p>
        </w:tc>
        <w:tc>
          <w:tcPr>
            <w:tcW w:w="1368" w:type="pct"/>
          </w:tcPr>
          <w:p w14:paraId="40DF76A8" w14:textId="77777777" w:rsidR="00B6739F" w:rsidRPr="005B2CE4" w:rsidRDefault="00B6739F" w:rsidP="00E60644">
            <w:pPr>
              <w:jc w:val="right"/>
              <w:rPr>
                <w:rFonts w:ascii="Arial Narrow" w:hAnsi="Arial Narrow"/>
              </w:rPr>
            </w:pPr>
            <w:r w:rsidRPr="005B2CE4">
              <w:rPr>
                <w:rStyle w:val="fontstyle01"/>
                <w:rFonts w:ascii="Arial Narrow" w:hAnsi="Arial Narrow"/>
              </w:rPr>
              <w:t xml:space="preserve">29206 </w:t>
            </w:r>
          </w:p>
        </w:tc>
        <w:tc>
          <w:tcPr>
            <w:tcW w:w="725" w:type="pct"/>
          </w:tcPr>
          <w:p w14:paraId="57D7D74F" w14:textId="77777777" w:rsidR="00B6739F" w:rsidRPr="005B2CE4" w:rsidRDefault="00B6739F" w:rsidP="00E60644">
            <w:pPr>
              <w:jc w:val="right"/>
              <w:rPr>
                <w:rFonts w:ascii="Arial Narrow" w:hAnsi="Arial Narrow"/>
              </w:rPr>
            </w:pPr>
            <w:r w:rsidRPr="005B2CE4">
              <w:rPr>
                <w:rStyle w:val="fontstyle01"/>
                <w:rFonts w:ascii="Arial Narrow" w:hAnsi="Arial Narrow"/>
              </w:rPr>
              <w:t xml:space="preserve">12786 </w:t>
            </w:r>
          </w:p>
        </w:tc>
        <w:tc>
          <w:tcPr>
            <w:tcW w:w="511" w:type="pct"/>
          </w:tcPr>
          <w:p w14:paraId="0E6BC818" w14:textId="77777777" w:rsidR="00B6739F" w:rsidRPr="005B2CE4" w:rsidRDefault="00B6739F" w:rsidP="00E60644">
            <w:pPr>
              <w:jc w:val="right"/>
              <w:rPr>
                <w:rFonts w:ascii="Arial Narrow" w:hAnsi="Arial Narrow"/>
              </w:rPr>
            </w:pPr>
            <w:r w:rsidRPr="005B2CE4">
              <w:rPr>
                <w:rStyle w:val="fontstyle01"/>
                <w:rFonts w:ascii="Arial Narrow" w:hAnsi="Arial Narrow"/>
              </w:rPr>
              <w:t>78413</w:t>
            </w:r>
          </w:p>
        </w:tc>
      </w:tr>
      <w:tr w:rsidR="00B6739F" w:rsidRPr="005B2CE4" w14:paraId="1C68EA75" w14:textId="77777777" w:rsidTr="00E60644">
        <w:trPr>
          <w:trHeight w:val="254"/>
        </w:trPr>
        <w:tc>
          <w:tcPr>
            <w:tcW w:w="797" w:type="pct"/>
            <w:vMerge/>
          </w:tcPr>
          <w:p w14:paraId="7B0B3740" w14:textId="77777777" w:rsidR="00B6739F" w:rsidRPr="005B2CE4" w:rsidRDefault="00B6739F" w:rsidP="00E60644">
            <w:pPr>
              <w:rPr>
                <w:rFonts w:ascii="Arial Narrow" w:eastAsia="Times New Roman" w:hAnsi="Arial Narrow" w:cs="Arial"/>
                <w:b/>
                <w:bCs/>
              </w:rPr>
            </w:pPr>
          </w:p>
        </w:tc>
        <w:tc>
          <w:tcPr>
            <w:tcW w:w="581" w:type="pct"/>
          </w:tcPr>
          <w:p w14:paraId="78539BF7" w14:textId="77777777" w:rsidR="00B6739F" w:rsidRPr="005B2CE4" w:rsidRDefault="00B6739F" w:rsidP="00E60644">
            <w:pPr>
              <w:rPr>
                <w:rFonts w:ascii="Arial Narrow" w:hAnsi="Arial Narrow"/>
              </w:rPr>
            </w:pPr>
            <w:r w:rsidRPr="005B2CE4">
              <w:rPr>
                <w:rStyle w:val="fontstyle01"/>
                <w:rFonts w:ascii="Arial Narrow" w:hAnsi="Arial Narrow"/>
              </w:rPr>
              <w:t xml:space="preserve">Féminin </w:t>
            </w:r>
          </w:p>
        </w:tc>
        <w:tc>
          <w:tcPr>
            <w:tcW w:w="1018" w:type="pct"/>
          </w:tcPr>
          <w:p w14:paraId="3A934D8A" w14:textId="77777777" w:rsidR="00B6739F" w:rsidRPr="005B2CE4" w:rsidRDefault="00B6739F" w:rsidP="00E60644">
            <w:pPr>
              <w:jc w:val="right"/>
              <w:rPr>
                <w:rFonts w:ascii="Arial Narrow" w:hAnsi="Arial Narrow"/>
              </w:rPr>
            </w:pPr>
            <w:r w:rsidRPr="005B2CE4">
              <w:rPr>
                <w:rStyle w:val="fontstyle01"/>
                <w:rFonts w:ascii="Arial Narrow" w:hAnsi="Arial Narrow"/>
              </w:rPr>
              <w:t xml:space="preserve">26986 </w:t>
            </w:r>
          </w:p>
        </w:tc>
        <w:tc>
          <w:tcPr>
            <w:tcW w:w="1368" w:type="pct"/>
          </w:tcPr>
          <w:p w14:paraId="401275E2" w14:textId="77777777" w:rsidR="00B6739F" w:rsidRPr="005B2CE4" w:rsidRDefault="00B6739F" w:rsidP="00E60644">
            <w:pPr>
              <w:jc w:val="right"/>
              <w:rPr>
                <w:rFonts w:ascii="Arial Narrow" w:hAnsi="Arial Narrow"/>
              </w:rPr>
            </w:pPr>
            <w:r w:rsidRPr="005B2CE4">
              <w:rPr>
                <w:rStyle w:val="fontstyle01"/>
                <w:rFonts w:ascii="Arial Narrow" w:hAnsi="Arial Narrow"/>
              </w:rPr>
              <w:t xml:space="preserve">15724 </w:t>
            </w:r>
          </w:p>
        </w:tc>
        <w:tc>
          <w:tcPr>
            <w:tcW w:w="725" w:type="pct"/>
          </w:tcPr>
          <w:p w14:paraId="1F413545" w14:textId="77777777" w:rsidR="00B6739F" w:rsidRPr="005B2CE4" w:rsidRDefault="00B6739F" w:rsidP="00E60644">
            <w:pPr>
              <w:jc w:val="right"/>
              <w:rPr>
                <w:rFonts w:ascii="Arial Narrow" w:hAnsi="Arial Narrow"/>
              </w:rPr>
            </w:pPr>
            <w:r w:rsidRPr="005B2CE4">
              <w:rPr>
                <w:rStyle w:val="fontstyle01"/>
                <w:rFonts w:ascii="Arial Narrow" w:hAnsi="Arial Narrow"/>
              </w:rPr>
              <w:t xml:space="preserve">5512 </w:t>
            </w:r>
          </w:p>
        </w:tc>
        <w:tc>
          <w:tcPr>
            <w:tcW w:w="511" w:type="pct"/>
          </w:tcPr>
          <w:p w14:paraId="23A56D90" w14:textId="77777777" w:rsidR="00B6739F" w:rsidRPr="005B2CE4" w:rsidRDefault="00B6739F" w:rsidP="00E60644">
            <w:pPr>
              <w:jc w:val="right"/>
              <w:rPr>
                <w:rFonts w:ascii="Arial Narrow" w:hAnsi="Arial Narrow"/>
              </w:rPr>
            </w:pPr>
            <w:r w:rsidRPr="005B2CE4">
              <w:rPr>
                <w:rStyle w:val="fontstyle01"/>
                <w:rFonts w:ascii="Arial Narrow" w:hAnsi="Arial Narrow"/>
              </w:rPr>
              <w:t>48222</w:t>
            </w:r>
          </w:p>
        </w:tc>
      </w:tr>
      <w:tr w:rsidR="00B6739F" w:rsidRPr="005B2CE4" w14:paraId="2B10C5CC" w14:textId="77777777" w:rsidTr="00E60644">
        <w:trPr>
          <w:trHeight w:val="265"/>
        </w:trPr>
        <w:tc>
          <w:tcPr>
            <w:tcW w:w="797" w:type="pct"/>
            <w:vMerge/>
          </w:tcPr>
          <w:p w14:paraId="7FF7465E" w14:textId="77777777" w:rsidR="00B6739F" w:rsidRPr="005B2CE4" w:rsidRDefault="00B6739F" w:rsidP="00E60644">
            <w:pPr>
              <w:rPr>
                <w:rFonts w:ascii="Arial Narrow" w:eastAsia="Times New Roman" w:hAnsi="Arial Narrow" w:cs="Arial"/>
                <w:b/>
                <w:bCs/>
              </w:rPr>
            </w:pPr>
          </w:p>
        </w:tc>
        <w:tc>
          <w:tcPr>
            <w:tcW w:w="581" w:type="pct"/>
          </w:tcPr>
          <w:p w14:paraId="4C53895F" w14:textId="77777777" w:rsidR="00B6739F" w:rsidRPr="005B2CE4" w:rsidRDefault="00B6739F" w:rsidP="00E60644">
            <w:pPr>
              <w:rPr>
                <w:rFonts w:ascii="Arial Narrow" w:hAnsi="Arial Narrow"/>
                <w:b/>
              </w:rPr>
            </w:pPr>
            <w:r w:rsidRPr="005B2CE4">
              <w:rPr>
                <w:rStyle w:val="fontstyle01"/>
                <w:rFonts w:ascii="Arial Narrow" w:hAnsi="Arial Narrow"/>
                <w:b/>
              </w:rPr>
              <w:t xml:space="preserve">Total </w:t>
            </w:r>
          </w:p>
        </w:tc>
        <w:tc>
          <w:tcPr>
            <w:tcW w:w="1018" w:type="pct"/>
          </w:tcPr>
          <w:p w14:paraId="3BC9D9DA" w14:textId="77777777" w:rsidR="00B6739F" w:rsidRPr="005B2CE4" w:rsidRDefault="00B6739F" w:rsidP="00E60644">
            <w:pPr>
              <w:jc w:val="right"/>
              <w:rPr>
                <w:rFonts w:ascii="Arial Narrow" w:hAnsi="Arial Narrow"/>
                <w:b/>
              </w:rPr>
            </w:pPr>
            <w:r w:rsidRPr="005B2CE4">
              <w:rPr>
                <w:rStyle w:val="fontstyle01"/>
                <w:rFonts w:ascii="Arial Narrow" w:hAnsi="Arial Narrow"/>
                <w:b/>
              </w:rPr>
              <w:t xml:space="preserve">63406 </w:t>
            </w:r>
          </w:p>
        </w:tc>
        <w:tc>
          <w:tcPr>
            <w:tcW w:w="1368" w:type="pct"/>
          </w:tcPr>
          <w:p w14:paraId="49B75FF4" w14:textId="77777777" w:rsidR="00B6739F" w:rsidRPr="005B2CE4" w:rsidRDefault="00B6739F" w:rsidP="00E60644">
            <w:pPr>
              <w:jc w:val="right"/>
              <w:rPr>
                <w:rFonts w:ascii="Arial Narrow" w:hAnsi="Arial Narrow"/>
                <w:b/>
              </w:rPr>
            </w:pPr>
            <w:r w:rsidRPr="005B2CE4">
              <w:rPr>
                <w:rStyle w:val="fontstyle01"/>
                <w:rFonts w:ascii="Arial Narrow" w:hAnsi="Arial Narrow"/>
                <w:b/>
              </w:rPr>
              <w:t xml:space="preserve">44930 </w:t>
            </w:r>
          </w:p>
        </w:tc>
        <w:tc>
          <w:tcPr>
            <w:tcW w:w="725" w:type="pct"/>
          </w:tcPr>
          <w:p w14:paraId="1AE8F2BA" w14:textId="77777777" w:rsidR="00B6739F" w:rsidRPr="005B2CE4" w:rsidRDefault="00B6739F" w:rsidP="00E60644">
            <w:pPr>
              <w:jc w:val="right"/>
              <w:rPr>
                <w:rFonts w:ascii="Arial Narrow" w:hAnsi="Arial Narrow"/>
                <w:b/>
              </w:rPr>
            </w:pPr>
            <w:r w:rsidRPr="005B2CE4">
              <w:rPr>
                <w:rStyle w:val="fontstyle01"/>
                <w:rFonts w:ascii="Arial Narrow" w:hAnsi="Arial Narrow"/>
                <w:b/>
              </w:rPr>
              <w:t xml:space="preserve">18299 </w:t>
            </w:r>
          </w:p>
        </w:tc>
        <w:tc>
          <w:tcPr>
            <w:tcW w:w="511" w:type="pct"/>
          </w:tcPr>
          <w:p w14:paraId="75B4904D" w14:textId="77777777" w:rsidR="00B6739F" w:rsidRPr="005B2CE4" w:rsidRDefault="00B6739F" w:rsidP="00E60644">
            <w:pPr>
              <w:jc w:val="right"/>
              <w:rPr>
                <w:rFonts w:ascii="Arial Narrow" w:hAnsi="Arial Narrow"/>
                <w:b/>
              </w:rPr>
            </w:pPr>
            <w:r w:rsidRPr="005B2CE4">
              <w:rPr>
                <w:rStyle w:val="fontstyle01"/>
                <w:rFonts w:ascii="Arial Narrow" w:hAnsi="Arial Narrow"/>
                <w:b/>
              </w:rPr>
              <w:t>126635</w:t>
            </w:r>
          </w:p>
        </w:tc>
      </w:tr>
      <w:tr w:rsidR="00B6739F" w:rsidRPr="005B2CE4" w14:paraId="18F30CEB" w14:textId="77777777" w:rsidTr="00E60644">
        <w:trPr>
          <w:trHeight w:val="224"/>
        </w:trPr>
        <w:tc>
          <w:tcPr>
            <w:tcW w:w="797" w:type="pct"/>
            <w:vMerge w:val="restart"/>
          </w:tcPr>
          <w:tbl>
            <w:tblPr>
              <w:tblW w:w="0" w:type="auto"/>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42"/>
            </w:tblGrid>
            <w:tr w:rsidR="00B6739F" w:rsidRPr="005B2CE4" w14:paraId="14E870D2" w14:textId="77777777" w:rsidTr="00E60644">
              <w:trPr>
                <w:trHeight w:val="214"/>
              </w:trPr>
              <w:tc>
                <w:tcPr>
                  <w:tcW w:w="1957" w:type="dxa"/>
                  <w:tcBorders>
                    <w:top w:val="nil"/>
                    <w:left w:val="nil"/>
                    <w:bottom w:val="nil"/>
                    <w:right w:val="nil"/>
                  </w:tcBorders>
                  <w:vAlign w:val="center"/>
                  <w:hideMark/>
                </w:tcPr>
                <w:p w14:paraId="3D80E546" w14:textId="77777777" w:rsidR="00B6739F" w:rsidRPr="000C38B2" w:rsidRDefault="00B6739F" w:rsidP="00E60644">
                  <w:pPr>
                    <w:spacing w:after="0" w:line="240" w:lineRule="auto"/>
                    <w:rPr>
                      <w:rFonts w:ascii="Arial Narrow" w:eastAsia="Times New Roman" w:hAnsi="Arial Narrow" w:cs="Times New Roman"/>
                      <w:b/>
                    </w:rPr>
                  </w:pPr>
                  <w:r w:rsidRPr="005B2CE4">
                    <w:rPr>
                      <w:rFonts w:ascii="Arial Narrow" w:eastAsia="Times New Roman" w:hAnsi="Arial Narrow" w:cs="Arial"/>
                      <w:b/>
                    </w:rPr>
                    <w:t xml:space="preserve">Wadi </w:t>
                  </w:r>
                  <w:proofErr w:type="spellStart"/>
                  <w:r w:rsidRPr="005B2CE4">
                    <w:rPr>
                      <w:rFonts w:ascii="Arial Narrow" w:eastAsia="Times New Roman" w:hAnsi="Arial Narrow" w:cs="Arial"/>
                      <w:b/>
                    </w:rPr>
                    <w:t>Fira</w:t>
                  </w:r>
                  <w:proofErr w:type="spellEnd"/>
                </w:p>
              </w:tc>
            </w:tr>
          </w:tbl>
          <w:p w14:paraId="343CD938" w14:textId="77777777" w:rsidR="00B6739F" w:rsidRPr="005B2CE4" w:rsidRDefault="00B6739F" w:rsidP="00E60644">
            <w:pPr>
              <w:rPr>
                <w:rFonts w:ascii="Arial Narrow" w:eastAsia="Times New Roman" w:hAnsi="Arial Narrow" w:cs="Arial"/>
                <w:b/>
                <w:bCs/>
              </w:rPr>
            </w:pPr>
          </w:p>
        </w:tc>
        <w:tc>
          <w:tcPr>
            <w:tcW w:w="581" w:type="pct"/>
          </w:tcPr>
          <w:p w14:paraId="1D660446" w14:textId="77777777" w:rsidR="00B6739F" w:rsidRPr="005B2CE4" w:rsidRDefault="00B6739F" w:rsidP="00E60644">
            <w:pPr>
              <w:rPr>
                <w:rFonts w:ascii="Arial Narrow" w:hAnsi="Arial Narrow"/>
              </w:rPr>
            </w:pPr>
            <w:r w:rsidRPr="005B2CE4">
              <w:rPr>
                <w:rStyle w:val="fontstyle01"/>
                <w:rFonts w:ascii="Arial Narrow" w:hAnsi="Arial Narrow"/>
              </w:rPr>
              <w:t xml:space="preserve">Masculin </w:t>
            </w:r>
          </w:p>
        </w:tc>
        <w:tc>
          <w:tcPr>
            <w:tcW w:w="1018" w:type="pct"/>
          </w:tcPr>
          <w:p w14:paraId="6DBEBD7B" w14:textId="77777777" w:rsidR="00B6739F" w:rsidRPr="005B2CE4" w:rsidRDefault="00B6739F" w:rsidP="00E60644">
            <w:pPr>
              <w:jc w:val="right"/>
              <w:rPr>
                <w:rFonts w:ascii="Arial Narrow" w:hAnsi="Arial Narrow"/>
              </w:rPr>
            </w:pPr>
            <w:r w:rsidRPr="005B2CE4">
              <w:rPr>
                <w:rStyle w:val="fontstyle01"/>
                <w:rFonts w:ascii="Arial Narrow" w:hAnsi="Arial Narrow"/>
              </w:rPr>
              <w:t xml:space="preserve">1952 </w:t>
            </w:r>
          </w:p>
        </w:tc>
        <w:tc>
          <w:tcPr>
            <w:tcW w:w="1368" w:type="pct"/>
          </w:tcPr>
          <w:p w14:paraId="4977FF89" w14:textId="77777777" w:rsidR="00B6739F" w:rsidRPr="005B2CE4" w:rsidRDefault="00B6739F" w:rsidP="00E60644">
            <w:pPr>
              <w:jc w:val="right"/>
              <w:rPr>
                <w:rFonts w:ascii="Arial Narrow" w:hAnsi="Arial Narrow"/>
              </w:rPr>
            </w:pPr>
            <w:r w:rsidRPr="005B2CE4">
              <w:rPr>
                <w:rStyle w:val="fontstyle01"/>
                <w:rFonts w:ascii="Arial Narrow" w:hAnsi="Arial Narrow"/>
              </w:rPr>
              <w:t xml:space="preserve">904 </w:t>
            </w:r>
          </w:p>
        </w:tc>
        <w:tc>
          <w:tcPr>
            <w:tcW w:w="725" w:type="pct"/>
          </w:tcPr>
          <w:p w14:paraId="1B92FB52" w14:textId="77777777" w:rsidR="00B6739F" w:rsidRPr="005B2CE4" w:rsidRDefault="00B6739F" w:rsidP="00E60644">
            <w:pPr>
              <w:jc w:val="right"/>
              <w:rPr>
                <w:rFonts w:ascii="Arial Narrow" w:hAnsi="Arial Narrow"/>
              </w:rPr>
            </w:pPr>
            <w:r w:rsidRPr="005B2CE4">
              <w:rPr>
                <w:rStyle w:val="fontstyle01"/>
                <w:rFonts w:ascii="Arial Narrow" w:hAnsi="Arial Narrow"/>
              </w:rPr>
              <w:t xml:space="preserve">136 </w:t>
            </w:r>
          </w:p>
        </w:tc>
        <w:tc>
          <w:tcPr>
            <w:tcW w:w="511" w:type="pct"/>
          </w:tcPr>
          <w:p w14:paraId="70C03661" w14:textId="77777777" w:rsidR="00B6739F" w:rsidRPr="005B2CE4" w:rsidRDefault="00B6739F" w:rsidP="00E60644">
            <w:pPr>
              <w:jc w:val="right"/>
              <w:rPr>
                <w:rFonts w:ascii="Arial Narrow" w:hAnsi="Arial Narrow"/>
              </w:rPr>
            </w:pPr>
            <w:r w:rsidRPr="005B2CE4">
              <w:rPr>
                <w:rStyle w:val="fontstyle01"/>
                <w:rFonts w:ascii="Arial Narrow" w:hAnsi="Arial Narrow"/>
              </w:rPr>
              <w:t>2992</w:t>
            </w:r>
          </w:p>
        </w:tc>
      </w:tr>
      <w:tr w:rsidR="00B6739F" w:rsidRPr="005B2CE4" w14:paraId="4C859DC7" w14:textId="77777777" w:rsidTr="00E60644">
        <w:trPr>
          <w:trHeight w:val="265"/>
        </w:trPr>
        <w:tc>
          <w:tcPr>
            <w:tcW w:w="797" w:type="pct"/>
            <w:vMerge/>
          </w:tcPr>
          <w:p w14:paraId="3F435994" w14:textId="77777777" w:rsidR="00B6739F" w:rsidRPr="005B2CE4" w:rsidRDefault="00B6739F" w:rsidP="00E60644">
            <w:pPr>
              <w:rPr>
                <w:rFonts w:ascii="Arial Narrow" w:eastAsia="Times New Roman" w:hAnsi="Arial Narrow" w:cs="Arial"/>
                <w:b/>
                <w:bCs/>
              </w:rPr>
            </w:pPr>
          </w:p>
        </w:tc>
        <w:tc>
          <w:tcPr>
            <w:tcW w:w="581" w:type="pct"/>
          </w:tcPr>
          <w:p w14:paraId="15D0642D" w14:textId="77777777" w:rsidR="00B6739F" w:rsidRPr="005B2CE4" w:rsidRDefault="00B6739F" w:rsidP="00E60644">
            <w:pPr>
              <w:rPr>
                <w:rFonts w:ascii="Arial Narrow" w:hAnsi="Arial Narrow"/>
              </w:rPr>
            </w:pPr>
            <w:r w:rsidRPr="005B2CE4">
              <w:rPr>
                <w:rStyle w:val="fontstyle01"/>
                <w:rFonts w:ascii="Arial Narrow" w:hAnsi="Arial Narrow"/>
              </w:rPr>
              <w:t xml:space="preserve">Féminin </w:t>
            </w:r>
          </w:p>
        </w:tc>
        <w:tc>
          <w:tcPr>
            <w:tcW w:w="1018" w:type="pct"/>
          </w:tcPr>
          <w:p w14:paraId="769FCAEA" w14:textId="77777777" w:rsidR="00B6739F" w:rsidRPr="005B2CE4" w:rsidRDefault="00B6739F" w:rsidP="00E60644">
            <w:pPr>
              <w:jc w:val="right"/>
              <w:rPr>
                <w:rFonts w:ascii="Arial Narrow" w:hAnsi="Arial Narrow"/>
              </w:rPr>
            </w:pPr>
            <w:r w:rsidRPr="005B2CE4">
              <w:rPr>
                <w:rStyle w:val="fontstyle01"/>
                <w:rFonts w:ascii="Arial Narrow" w:hAnsi="Arial Narrow"/>
              </w:rPr>
              <w:t xml:space="preserve">1076 </w:t>
            </w:r>
          </w:p>
        </w:tc>
        <w:tc>
          <w:tcPr>
            <w:tcW w:w="1368" w:type="pct"/>
          </w:tcPr>
          <w:p w14:paraId="6B387887" w14:textId="77777777" w:rsidR="00B6739F" w:rsidRPr="005B2CE4" w:rsidRDefault="00B6739F" w:rsidP="00E60644">
            <w:pPr>
              <w:jc w:val="right"/>
              <w:rPr>
                <w:rFonts w:ascii="Arial Narrow" w:hAnsi="Arial Narrow"/>
              </w:rPr>
            </w:pPr>
            <w:r w:rsidRPr="005B2CE4">
              <w:rPr>
                <w:rStyle w:val="fontstyle01"/>
                <w:rFonts w:ascii="Arial Narrow" w:hAnsi="Arial Narrow"/>
              </w:rPr>
              <w:t xml:space="preserve">337 </w:t>
            </w:r>
          </w:p>
        </w:tc>
        <w:tc>
          <w:tcPr>
            <w:tcW w:w="725" w:type="pct"/>
          </w:tcPr>
          <w:p w14:paraId="7074C741" w14:textId="77777777" w:rsidR="00B6739F" w:rsidRPr="005B2CE4" w:rsidRDefault="00B6739F" w:rsidP="00E60644">
            <w:pPr>
              <w:jc w:val="right"/>
              <w:rPr>
                <w:rFonts w:ascii="Arial Narrow" w:hAnsi="Arial Narrow"/>
              </w:rPr>
            </w:pPr>
            <w:r w:rsidRPr="005B2CE4">
              <w:rPr>
                <w:rStyle w:val="fontstyle01"/>
                <w:rFonts w:ascii="Arial Narrow" w:hAnsi="Arial Narrow"/>
              </w:rPr>
              <w:t xml:space="preserve">40 </w:t>
            </w:r>
          </w:p>
        </w:tc>
        <w:tc>
          <w:tcPr>
            <w:tcW w:w="511" w:type="pct"/>
          </w:tcPr>
          <w:p w14:paraId="4B0CFE53" w14:textId="77777777" w:rsidR="00B6739F" w:rsidRPr="005B2CE4" w:rsidRDefault="00B6739F" w:rsidP="00E60644">
            <w:pPr>
              <w:jc w:val="right"/>
              <w:rPr>
                <w:rFonts w:ascii="Arial Narrow" w:hAnsi="Arial Narrow"/>
              </w:rPr>
            </w:pPr>
            <w:r w:rsidRPr="005B2CE4">
              <w:rPr>
                <w:rStyle w:val="fontstyle01"/>
                <w:rFonts w:ascii="Arial Narrow" w:hAnsi="Arial Narrow"/>
              </w:rPr>
              <w:t>1453</w:t>
            </w:r>
          </w:p>
        </w:tc>
      </w:tr>
      <w:tr w:rsidR="00B6739F" w:rsidRPr="005B2CE4" w14:paraId="7898A917" w14:textId="77777777" w:rsidTr="00E60644">
        <w:trPr>
          <w:trHeight w:val="244"/>
        </w:trPr>
        <w:tc>
          <w:tcPr>
            <w:tcW w:w="797" w:type="pct"/>
            <w:vMerge/>
          </w:tcPr>
          <w:p w14:paraId="3D02BD26" w14:textId="77777777" w:rsidR="00B6739F" w:rsidRPr="005B2CE4" w:rsidRDefault="00B6739F" w:rsidP="00E60644">
            <w:pPr>
              <w:rPr>
                <w:rFonts w:ascii="Arial Narrow" w:eastAsia="Times New Roman" w:hAnsi="Arial Narrow" w:cs="Arial"/>
                <w:b/>
                <w:bCs/>
              </w:rPr>
            </w:pPr>
          </w:p>
        </w:tc>
        <w:tc>
          <w:tcPr>
            <w:tcW w:w="581" w:type="pct"/>
          </w:tcPr>
          <w:p w14:paraId="2D1F3D30" w14:textId="77777777" w:rsidR="00B6739F" w:rsidRPr="005B2CE4" w:rsidRDefault="00B6739F" w:rsidP="00E60644">
            <w:pPr>
              <w:rPr>
                <w:rFonts w:ascii="Arial Narrow" w:hAnsi="Arial Narrow"/>
                <w:b/>
              </w:rPr>
            </w:pPr>
            <w:r>
              <w:rPr>
                <w:rFonts w:ascii="Arial Narrow" w:eastAsia="Times New Roman" w:hAnsi="Arial Narrow" w:cs="Arial"/>
                <w:noProof/>
                <w:lang w:eastAsia="fr-FR"/>
              </w:rPr>
              <mc:AlternateContent>
                <mc:Choice Requires="wps">
                  <w:drawing>
                    <wp:anchor distT="0" distB="0" distL="114300" distR="114300" simplePos="0" relativeHeight="251668480" behindDoc="0" locked="0" layoutInCell="1" allowOverlap="1" wp14:anchorId="3C39BC9C" wp14:editId="0E057F05">
                      <wp:simplePos x="0" y="0"/>
                      <wp:positionH relativeFrom="column">
                        <wp:posOffset>-811530</wp:posOffset>
                      </wp:positionH>
                      <wp:positionV relativeFrom="paragraph">
                        <wp:posOffset>285750</wp:posOffset>
                      </wp:positionV>
                      <wp:extent cx="1996440" cy="213360"/>
                      <wp:effectExtent l="0" t="0" r="22860" b="15240"/>
                      <wp:wrapNone/>
                      <wp:docPr id="51" name="Zone de texte 51"/>
                      <wp:cNvGraphicFramePr/>
                      <a:graphic xmlns:a="http://schemas.openxmlformats.org/drawingml/2006/main">
                        <a:graphicData uri="http://schemas.microsoft.com/office/word/2010/wordprocessingShape">
                          <wps:wsp>
                            <wps:cNvSpPr txBox="1"/>
                            <wps:spPr>
                              <a:xfrm>
                                <a:off x="0" y="0"/>
                                <a:ext cx="1996440" cy="213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4EE119" w14:textId="77777777" w:rsidR="0040163E" w:rsidRPr="00EF5DBF" w:rsidRDefault="0040163E" w:rsidP="00B6739F">
                                  <w:pPr>
                                    <w:spacing w:line="276" w:lineRule="auto"/>
                                    <w:ind w:firstLine="720"/>
                                    <w:rPr>
                                      <w:rFonts w:ascii="Arial Narrow" w:hAnsi="Arial Narrow"/>
                                      <w:b/>
                                      <w:i/>
                                      <w:color w:val="000000"/>
                                      <w:sz w:val="20"/>
                                      <w:szCs w:val="24"/>
                                    </w:rPr>
                                  </w:pPr>
                                  <w:r w:rsidRPr="00EF5DBF">
                                    <w:rPr>
                                      <w:rFonts w:ascii="Arial Narrow" w:hAnsi="Arial Narrow"/>
                                      <w:b/>
                                      <w:i/>
                                      <w:color w:val="000000"/>
                                      <w:sz w:val="20"/>
                                      <w:szCs w:val="24"/>
                                    </w:rPr>
                                    <w:t>Source : INSEED (2020).</w:t>
                                  </w:r>
                                </w:p>
                                <w:p w14:paraId="2B1E65CF" w14:textId="77777777" w:rsidR="0040163E" w:rsidRDefault="0040163E" w:rsidP="00B673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39BC9C" id="Zone de texte 51" o:spid="_x0000_s1029" type="#_x0000_t202" style="position:absolute;margin-left:-63.9pt;margin-top:22.5pt;width:157.2pt;height:16.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" fillcolor="white [3201]" strokeweight=".5pt">
                      <v:textbox>
                        <w:txbxContent>
                          <w:p w14:paraId="564EE119" w14:textId="77777777" w:rsidR="0040163E" w:rsidRPr="00EF5DBF" w:rsidRDefault="0040163E" w:rsidP="00B6739F">
                            <w:pPr>
                              <w:spacing w:line="276" w:lineRule="auto"/>
                              <w:ind w:firstLine="720"/>
                              <w:rPr>
                                <w:rFonts w:ascii="Arial Narrow" w:hAnsi="Arial Narrow"/>
                                <w:b/>
                                <w:i/>
                                <w:color w:val="000000"/>
                                <w:sz w:val="20"/>
                                <w:szCs w:val="24"/>
                              </w:rPr>
                            </w:pPr>
                            <w:r w:rsidRPr="00EF5DBF">
                              <w:rPr>
                                <w:rFonts w:ascii="Arial Narrow" w:hAnsi="Arial Narrow"/>
                                <w:b/>
                                <w:i/>
                                <w:color w:val="000000"/>
                                <w:sz w:val="20"/>
                                <w:szCs w:val="24"/>
                              </w:rPr>
                              <w:t>Source : INSEED (2020).</w:t>
                            </w:r>
                          </w:p>
                          <w:p w14:paraId="2B1E65CF" w14:textId="77777777" w:rsidR="0040163E" w:rsidRDefault="0040163E" w:rsidP="00B6739F"/>
                        </w:txbxContent>
                      </v:textbox>
                    </v:shape>
                  </w:pict>
                </mc:Fallback>
              </mc:AlternateContent>
            </w:r>
            <w:r w:rsidRPr="005B2CE4">
              <w:rPr>
                <w:rStyle w:val="fontstyle01"/>
                <w:rFonts w:ascii="Arial Narrow" w:hAnsi="Arial Narrow"/>
                <w:b/>
              </w:rPr>
              <w:t xml:space="preserve">Total </w:t>
            </w:r>
          </w:p>
        </w:tc>
        <w:tc>
          <w:tcPr>
            <w:tcW w:w="1018" w:type="pct"/>
          </w:tcPr>
          <w:p w14:paraId="227B20DF" w14:textId="77777777" w:rsidR="00B6739F" w:rsidRPr="005B2CE4" w:rsidRDefault="00B6739F" w:rsidP="00E60644">
            <w:pPr>
              <w:jc w:val="right"/>
              <w:rPr>
                <w:rFonts w:ascii="Arial Narrow" w:hAnsi="Arial Narrow"/>
                <w:b/>
              </w:rPr>
            </w:pPr>
            <w:r w:rsidRPr="005B2CE4">
              <w:rPr>
                <w:rStyle w:val="fontstyle01"/>
                <w:rFonts w:ascii="Arial Narrow" w:hAnsi="Arial Narrow"/>
                <w:b/>
              </w:rPr>
              <w:t xml:space="preserve">3028 </w:t>
            </w:r>
          </w:p>
        </w:tc>
        <w:tc>
          <w:tcPr>
            <w:tcW w:w="1368" w:type="pct"/>
          </w:tcPr>
          <w:p w14:paraId="68A8DAF5" w14:textId="77777777" w:rsidR="00B6739F" w:rsidRPr="005B2CE4" w:rsidRDefault="00B6739F" w:rsidP="00E60644">
            <w:pPr>
              <w:jc w:val="right"/>
              <w:rPr>
                <w:rFonts w:ascii="Arial Narrow" w:hAnsi="Arial Narrow"/>
                <w:b/>
              </w:rPr>
            </w:pPr>
            <w:r w:rsidRPr="005B2CE4">
              <w:rPr>
                <w:rStyle w:val="fontstyle01"/>
                <w:rFonts w:ascii="Arial Narrow" w:hAnsi="Arial Narrow"/>
                <w:b/>
              </w:rPr>
              <w:t xml:space="preserve">1241 </w:t>
            </w:r>
          </w:p>
        </w:tc>
        <w:tc>
          <w:tcPr>
            <w:tcW w:w="725" w:type="pct"/>
          </w:tcPr>
          <w:p w14:paraId="30E4E1F0" w14:textId="77777777" w:rsidR="00B6739F" w:rsidRPr="005B2CE4" w:rsidRDefault="00B6739F" w:rsidP="00E60644">
            <w:pPr>
              <w:jc w:val="right"/>
              <w:rPr>
                <w:rFonts w:ascii="Arial Narrow" w:hAnsi="Arial Narrow"/>
                <w:b/>
              </w:rPr>
            </w:pPr>
            <w:r w:rsidRPr="005B2CE4">
              <w:rPr>
                <w:rStyle w:val="fontstyle01"/>
                <w:rFonts w:ascii="Arial Narrow" w:hAnsi="Arial Narrow"/>
                <w:b/>
              </w:rPr>
              <w:t xml:space="preserve">176 </w:t>
            </w:r>
          </w:p>
        </w:tc>
        <w:tc>
          <w:tcPr>
            <w:tcW w:w="511" w:type="pct"/>
          </w:tcPr>
          <w:p w14:paraId="57BC9478" w14:textId="77777777" w:rsidR="00B6739F" w:rsidRPr="005B2CE4" w:rsidRDefault="00B6739F" w:rsidP="00E60644">
            <w:pPr>
              <w:jc w:val="right"/>
              <w:rPr>
                <w:rFonts w:ascii="Arial Narrow" w:hAnsi="Arial Narrow"/>
                <w:b/>
              </w:rPr>
            </w:pPr>
            <w:r w:rsidRPr="005B2CE4">
              <w:rPr>
                <w:rStyle w:val="fontstyle01"/>
                <w:rFonts w:ascii="Arial Narrow" w:hAnsi="Arial Narrow"/>
                <w:b/>
              </w:rPr>
              <w:t>4445</w:t>
            </w:r>
          </w:p>
        </w:tc>
      </w:tr>
    </w:tbl>
    <w:p w14:paraId="139BCDF8" w14:textId="77777777" w:rsidR="00B6739F" w:rsidRDefault="00B6739F" w:rsidP="00B6739F">
      <w:pPr>
        <w:spacing w:before="240"/>
        <w:jc w:val="both"/>
        <w:rPr>
          <w:rFonts w:ascii="Arial Narrow" w:hAnsi="Arial Narrow"/>
          <w:sz w:val="24"/>
        </w:rPr>
      </w:pPr>
      <w:r>
        <w:rPr>
          <w:rFonts w:ascii="Arial Narrow" w:hAnsi="Arial Narrow"/>
          <w:sz w:val="24"/>
        </w:rPr>
        <w:t>Il ressort de ce tableau que la scolarisation des filles au niveau du secondaire et plus est de loin inférieure à celle des garçons. Par contre, la ville de N’Djamena concentre globalement un niveau de scolarisation plus important par rapport aux trois provinces de la zone d’étude.</w:t>
      </w:r>
    </w:p>
    <w:p w14:paraId="5B396B40" w14:textId="77777777" w:rsidR="00B6739F" w:rsidRDefault="00B6739F" w:rsidP="00B6739F">
      <w:pPr>
        <w:pStyle w:val="Titre3"/>
        <w:jc w:val="both"/>
        <w:rPr>
          <w:rFonts w:ascii="Arial Narrow" w:hAnsi="Arial Narrow"/>
          <w:b/>
          <w:color w:val="auto"/>
        </w:rPr>
      </w:pPr>
      <w:bookmarkStart w:id="110" w:name="_Toc111152684"/>
      <w:bookmarkStart w:id="111" w:name="_Toc117631621"/>
      <w:r>
        <w:rPr>
          <w:rFonts w:ascii="Arial Narrow" w:hAnsi="Arial Narrow"/>
          <w:b/>
          <w:color w:val="auto"/>
        </w:rPr>
        <w:t>4.8</w:t>
      </w:r>
      <w:r w:rsidRPr="00283AA6">
        <w:rPr>
          <w:rFonts w:ascii="Arial Narrow" w:hAnsi="Arial Narrow"/>
          <w:b/>
          <w:color w:val="auto"/>
        </w:rPr>
        <w:t>.2. Santé</w:t>
      </w:r>
      <w:bookmarkEnd w:id="110"/>
      <w:bookmarkEnd w:id="111"/>
      <w:r>
        <w:rPr>
          <w:rFonts w:ascii="Arial Narrow" w:hAnsi="Arial Narrow"/>
          <w:b/>
          <w:color w:val="auto"/>
        </w:rPr>
        <w:t xml:space="preserve"> </w:t>
      </w:r>
    </w:p>
    <w:p w14:paraId="44D44D04" w14:textId="77777777" w:rsidR="00B6739F" w:rsidRPr="004A0270" w:rsidRDefault="00B6739F" w:rsidP="00B6739F">
      <w:pPr>
        <w:jc w:val="both"/>
        <w:rPr>
          <w:rFonts w:ascii="Arial Narrow" w:hAnsi="Arial Narrow"/>
        </w:rPr>
      </w:pPr>
      <w:r w:rsidRPr="004A0270">
        <w:rPr>
          <w:rFonts w:ascii="Arial Narrow" w:hAnsi="Arial Narrow"/>
          <w:sz w:val="24"/>
        </w:rPr>
        <w:t>La santé et le niveau d’instruction d’une population déterminent la qualité des ressources humaines et la productivité du travail. La qualité de la santé peut s’appréhender à travers la disponibilité, l'accessibilité des services de santé et l'efficience des prestations. Dans cette section, les points abordés sont les types de maladie, la fréquentation des services de santé, l’accessibilité au centre de santé et les dépenses de santé</w:t>
      </w:r>
    </w:p>
    <w:p w14:paraId="1F9B7955" w14:textId="77777777" w:rsidR="00B6739F" w:rsidRPr="00BC3524" w:rsidRDefault="00B6739F" w:rsidP="003425F2">
      <w:pPr>
        <w:pStyle w:val="Paragraphedeliste"/>
        <w:numPr>
          <w:ilvl w:val="0"/>
          <w:numId w:val="100"/>
        </w:numPr>
        <w:spacing w:before="240"/>
        <w:jc w:val="both"/>
        <w:rPr>
          <w:rFonts w:ascii="Arial Narrow" w:hAnsi="Arial Narrow"/>
          <w:b/>
          <w:i/>
          <w:sz w:val="24"/>
          <w:szCs w:val="24"/>
        </w:rPr>
      </w:pPr>
      <w:r w:rsidRPr="00BC3524">
        <w:rPr>
          <w:rFonts w:ascii="Arial Narrow" w:hAnsi="Arial Narrow"/>
          <w:b/>
          <w:i/>
          <w:sz w:val="24"/>
          <w:szCs w:val="24"/>
        </w:rPr>
        <w:t>Type de maladie</w:t>
      </w:r>
    </w:p>
    <w:p w14:paraId="2A8A746B" w14:textId="77777777" w:rsidR="00B6739F" w:rsidRPr="0098048C" w:rsidRDefault="00B6739F" w:rsidP="00B6739F">
      <w:pPr>
        <w:jc w:val="both"/>
        <w:rPr>
          <w:rFonts w:ascii="Arial Narrow" w:hAnsi="Arial Narrow"/>
          <w:sz w:val="24"/>
          <w:szCs w:val="24"/>
        </w:rPr>
      </w:pPr>
      <w:r w:rsidRPr="0098048C">
        <w:rPr>
          <w:rFonts w:ascii="Arial Narrow" w:hAnsi="Arial Narrow"/>
          <w:sz w:val="24"/>
          <w:szCs w:val="24"/>
        </w:rPr>
        <w:t>En ce qui concerne les enfants de 1-4 ans, les trois premiers motifs de consultation au premier échelon sont le paludisme simple (32,04%), les infections des voies respiratoires hautes (12,74%) et les infections modérées des voies respiratoires basses (7,93%).</w:t>
      </w:r>
    </w:p>
    <w:p w14:paraId="1CA0EBBD" w14:textId="77777777" w:rsidR="00B6739F" w:rsidRPr="0098048C" w:rsidRDefault="00B6739F" w:rsidP="00B6739F">
      <w:pPr>
        <w:jc w:val="both"/>
        <w:rPr>
          <w:rFonts w:ascii="Arial Narrow" w:hAnsi="Arial Narrow"/>
          <w:sz w:val="24"/>
          <w:szCs w:val="24"/>
        </w:rPr>
      </w:pPr>
      <w:r w:rsidRPr="0098048C">
        <w:rPr>
          <w:rFonts w:ascii="Arial Narrow" w:hAnsi="Arial Narrow"/>
          <w:sz w:val="24"/>
          <w:szCs w:val="24"/>
        </w:rPr>
        <w:t>Chez les enfants de 5-14 ans, le paludisme (28,12%) reste toujours la première cause de consultation suivi des Infections Respiratoires Aigües (IRA) des voies hautes (5,98%) et des IRA des voies basses modérées (5,11%).</w:t>
      </w:r>
    </w:p>
    <w:p w14:paraId="64807458" w14:textId="77777777" w:rsidR="00B6739F" w:rsidRPr="0098048C" w:rsidRDefault="00B6739F" w:rsidP="00B6739F">
      <w:pPr>
        <w:jc w:val="both"/>
        <w:rPr>
          <w:rFonts w:ascii="Arial Narrow" w:hAnsi="Arial Narrow"/>
          <w:sz w:val="24"/>
          <w:szCs w:val="24"/>
        </w:rPr>
      </w:pPr>
      <w:r w:rsidRPr="0098048C">
        <w:rPr>
          <w:rFonts w:ascii="Arial Narrow" w:hAnsi="Arial Narrow"/>
          <w:sz w:val="24"/>
          <w:szCs w:val="24"/>
        </w:rPr>
        <w:t>Chez les adultes également, le paludisme vient en tête des consultations (19,75%), suivi des traumatismes liés aux multiples cas d’accidents de la voie publique (5,43%).</w:t>
      </w:r>
    </w:p>
    <w:p w14:paraId="2EFC4723" w14:textId="77777777" w:rsidR="00B6739F" w:rsidRPr="00BC3524" w:rsidRDefault="00B6739F" w:rsidP="003425F2">
      <w:pPr>
        <w:pStyle w:val="Paragraphedeliste"/>
        <w:numPr>
          <w:ilvl w:val="0"/>
          <w:numId w:val="100"/>
        </w:numPr>
        <w:spacing w:before="240"/>
        <w:jc w:val="both"/>
        <w:rPr>
          <w:rFonts w:ascii="Arial Narrow" w:hAnsi="Arial Narrow"/>
          <w:b/>
          <w:i/>
          <w:sz w:val="24"/>
          <w:szCs w:val="24"/>
        </w:rPr>
      </w:pPr>
      <w:r w:rsidRPr="00BC3524">
        <w:rPr>
          <w:rFonts w:ascii="Arial Narrow" w:hAnsi="Arial Narrow"/>
          <w:b/>
          <w:i/>
          <w:sz w:val="24"/>
          <w:szCs w:val="24"/>
        </w:rPr>
        <w:t>Types de structures sanitaires</w:t>
      </w:r>
    </w:p>
    <w:p w14:paraId="1F41C429" w14:textId="77777777" w:rsidR="00B6739F" w:rsidRDefault="00B6739F" w:rsidP="00B6739F">
      <w:pPr>
        <w:spacing w:before="240"/>
        <w:jc w:val="both"/>
        <w:rPr>
          <w:rFonts w:ascii="Arial Narrow" w:hAnsi="Arial Narrow"/>
          <w:sz w:val="24"/>
          <w:szCs w:val="24"/>
        </w:rPr>
      </w:pPr>
      <w:r w:rsidRPr="0098048C">
        <w:rPr>
          <w:rFonts w:ascii="Arial Narrow" w:hAnsi="Arial Narrow"/>
          <w:sz w:val="24"/>
          <w:szCs w:val="24"/>
        </w:rPr>
        <w:t>La population, de nos jours, a le choix de fréquenter les structures de soins qui lui paraissent les plus efficaces et financièrement plus accessibles.</w:t>
      </w:r>
    </w:p>
    <w:p w14:paraId="390F2672" w14:textId="77777777" w:rsidR="00B6739F" w:rsidRDefault="00B6739F" w:rsidP="00B6739F">
      <w:pPr>
        <w:spacing w:before="240"/>
        <w:jc w:val="both"/>
        <w:rPr>
          <w:rFonts w:ascii="Arial Narrow" w:hAnsi="Arial Narrow"/>
          <w:sz w:val="24"/>
          <w:szCs w:val="24"/>
        </w:rPr>
      </w:pPr>
      <w:r w:rsidRPr="0098048C">
        <w:rPr>
          <w:rFonts w:ascii="Arial Narrow" w:hAnsi="Arial Narrow"/>
          <w:sz w:val="24"/>
          <w:szCs w:val="24"/>
        </w:rPr>
        <w:t>La structure sanitaire la plus fréquentée par les personnes malades</w:t>
      </w:r>
      <w:r>
        <w:rPr>
          <w:rFonts w:ascii="Arial Narrow" w:hAnsi="Arial Narrow"/>
          <w:sz w:val="24"/>
          <w:szCs w:val="24"/>
        </w:rPr>
        <w:t xml:space="preserve"> dans notre zone d’étude sont : les centres de santés publics, les centres de santé privés, </w:t>
      </w:r>
      <w:proofErr w:type="spellStart"/>
      <w:r>
        <w:rPr>
          <w:rFonts w:ascii="Arial Narrow" w:hAnsi="Arial Narrow"/>
          <w:sz w:val="24"/>
          <w:szCs w:val="24"/>
        </w:rPr>
        <w:t>hopital</w:t>
      </w:r>
      <w:proofErr w:type="spellEnd"/>
      <w:r>
        <w:rPr>
          <w:rFonts w:ascii="Arial Narrow" w:hAnsi="Arial Narrow"/>
          <w:sz w:val="24"/>
          <w:szCs w:val="24"/>
        </w:rPr>
        <w:t xml:space="preserve"> de district public, cabinet clinique privé, et la consultation à domicile. Par ordre de priorité</w:t>
      </w:r>
      <w:r w:rsidRPr="00B168E4">
        <w:rPr>
          <w:rFonts w:ascii="Arial Narrow" w:hAnsi="Arial Narrow"/>
          <w:sz w:val="24"/>
          <w:szCs w:val="24"/>
        </w:rPr>
        <w:t xml:space="preserve"> </w:t>
      </w:r>
      <w:r>
        <w:rPr>
          <w:rFonts w:ascii="Arial Narrow" w:hAnsi="Arial Narrow"/>
          <w:sz w:val="24"/>
          <w:szCs w:val="24"/>
        </w:rPr>
        <w:t>sont :</w:t>
      </w:r>
    </w:p>
    <w:p w14:paraId="1542BD2E" w14:textId="77777777" w:rsidR="00B6739F" w:rsidRDefault="00B6739F" w:rsidP="00B6739F">
      <w:pPr>
        <w:spacing w:before="240"/>
        <w:jc w:val="both"/>
        <w:rPr>
          <w:rFonts w:ascii="Arial Narrow" w:hAnsi="Arial Narrow"/>
          <w:sz w:val="24"/>
          <w:szCs w:val="24"/>
        </w:rPr>
      </w:pPr>
      <w:r w:rsidRPr="0098048C">
        <w:rPr>
          <w:rFonts w:ascii="Arial Narrow" w:hAnsi="Arial Narrow"/>
          <w:sz w:val="24"/>
          <w:szCs w:val="24"/>
        </w:rPr>
        <w:t>D’après les résultats de l’ECOSIT</w:t>
      </w:r>
      <w:r>
        <w:rPr>
          <w:rFonts w:ascii="Arial Narrow" w:hAnsi="Arial Narrow"/>
          <w:sz w:val="24"/>
          <w:szCs w:val="24"/>
        </w:rPr>
        <w:t>3</w:t>
      </w:r>
      <w:r w:rsidRPr="0098048C">
        <w:rPr>
          <w:rFonts w:ascii="Arial Narrow" w:hAnsi="Arial Narrow"/>
          <w:sz w:val="24"/>
          <w:szCs w:val="24"/>
        </w:rPr>
        <w:t xml:space="preserve"> (20</w:t>
      </w:r>
      <w:r>
        <w:rPr>
          <w:rFonts w:ascii="Arial Narrow" w:hAnsi="Arial Narrow"/>
          <w:sz w:val="24"/>
          <w:szCs w:val="24"/>
        </w:rPr>
        <w:t>13</w:t>
      </w:r>
      <w:r w:rsidRPr="0098048C">
        <w:rPr>
          <w:rFonts w:ascii="Arial Narrow" w:hAnsi="Arial Narrow"/>
          <w:sz w:val="24"/>
          <w:szCs w:val="24"/>
        </w:rPr>
        <w:t>), Centre</w:t>
      </w:r>
      <w:r>
        <w:rPr>
          <w:rFonts w:ascii="Arial Narrow" w:hAnsi="Arial Narrow"/>
          <w:sz w:val="24"/>
          <w:szCs w:val="24"/>
        </w:rPr>
        <w:t>s</w:t>
      </w:r>
      <w:r w:rsidRPr="0098048C">
        <w:rPr>
          <w:rFonts w:ascii="Arial Narrow" w:hAnsi="Arial Narrow"/>
          <w:sz w:val="24"/>
          <w:szCs w:val="24"/>
        </w:rPr>
        <w:t xml:space="preserve"> de santé </w:t>
      </w:r>
      <w:r>
        <w:rPr>
          <w:rFonts w:ascii="Arial Narrow" w:hAnsi="Arial Narrow"/>
          <w:sz w:val="24"/>
          <w:szCs w:val="24"/>
        </w:rPr>
        <w:t xml:space="preserve">public sont les plus fréquentés soit : 79,4% pour la province de </w:t>
      </w:r>
      <w:proofErr w:type="spellStart"/>
      <w:r>
        <w:rPr>
          <w:rFonts w:ascii="Arial Narrow" w:hAnsi="Arial Narrow"/>
          <w:sz w:val="24"/>
          <w:szCs w:val="24"/>
        </w:rPr>
        <w:t>wadi</w:t>
      </w:r>
      <w:proofErr w:type="spellEnd"/>
      <w:r>
        <w:rPr>
          <w:rFonts w:ascii="Arial Narrow" w:hAnsi="Arial Narrow"/>
          <w:sz w:val="24"/>
          <w:szCs w:val="24"/>
        </w:rPr>
        <w:t xml:space="preserve"> </w:t>
      </w:r>
      <w:proofErr w:type="spellStart"/>
      <w:r>
        <w:rPr>
          <w:rFonts w:ascii="Arial Narrow" w:hAnsi="Arial Narrow"/>
          <w:sz w:val="24"/>
          <w:szCs w:val="24"/>
        </w:rPr>
        <w:t>Fira</w:t>
      </w:r>
      <w:proofErr w:type="spellEnd"/>
      <w:r>
        <w:rPr>
          <w:rFonts w:ascii="Arial Narrow" w:hAnsi="Arial Narrow"/>
          <w:sz w:val="24"/>
          <w:szCs w:val="24"/>
        </w:rPr>
        <w:t xml:space="preserve">, 65,7% pour le Lac, 62,8% pour le mayo </w:t>
      </w:r>
      <w:proofErr w:type="spellStart"/>
      <w:r>
        <w:rPr>
          <w:rFonts w:ascii="Arial Narrow" w:hAnsi="Arial Narrow"/>
          <w:sz w:val="24"/>
          <w:szCs w:val="24"/>
        </w:rPr>
        <w:t>Kebbi</w:t>
      </w:r>
      <w:proofErr w:type="spellEnd"/>
      <w:r>
        <w:rPr>
          <w:rFonts w:ascii="Arial Narrow" w:hAnsi="Arial Narrow"/>
          <w:sz w:val="24"/>
          <w:szCs w:val="24"/>
        </w:rPr>
        <w:t xml:space="preserve"> Est et 33% pour la ville de N’Djamena. Suivi de l’hôpital de district public et la consultation à domicile. </w:t>
      </w:r>
    </w:p>
    <w:p w14:paraId="3C60586A" w14:textId="77777777" w:rsidR="00B6739F" w:rsidRDefault="00B6739F" w:rsidP="00B6739F">
      <w:pPr>
        <w:spacing w:before="240"/>
        <w:jc w:val="both"/>
        <w:rPr>
          <w:rFonts w:ascii="Arial Narrow" w:hAnsi="Arial Narrow"/>
          <w:sz w:val="24"/>
          <w:szCs w:val="24"/>
        </w:rPr>
      </w:pPr>
      <w:r>
        <w:rPr>
          <w:noProof/>
          <w:lang w:eastAsia="fr-FR"/>
        </w:rPr>
        <w:drawing>
          <wp:inline distT="0" distB="0" distL="0" distR="0" wp14:anchorId="03E6AE33" wp14:editId="43B583AA">
            <wp:extent cx="4572000" cy="2743200"/>
            <wp:effectExtent l="0" t="0" r="0" b="0"/>
            <wp:docPr id="53" name="Graphique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72CB804" w14:textId="77777777" w:rsidR="00B6739F" w:rsidRPr="00EF5DBF" w:rsidRDefault="00B6739F" w:rsidP="00B6739F">
      <w:pPr>
        <w:spacing w:line="276" w:lineRule="auto"/>
        <w:ind w:firstLine="720"/>
        <w:rPr>
          <w:rFonts w:ascii="Arial Narrow" w:hAnsi="Arial Narrow"/>
          <w:b/>
          <w:i/>
          <w:color w:val="000000"/>
          <w:sz w:val="20"/>
          <w:szCs w:val="24"/>
        </w:rPr>
      </w:pPr>
      <w:bookmarkStart w:id="112" w:name="_Toc117631703"/>
      <w:r w:rsidRPr="008C03E9">
        <w:rPr>
          <w:rFonts w:ascii="Arial Narrow" w:hAnsi="Arial Narrow"/>
          <w:i/>
          <w:sz w:val="24"/>
          <w:szCs w:val="24"/>
        </w:rPr>
        <w:t xml:space="preserve">Figure </w:t>
      </w:r>
      <w:r w:rsidRPr="008C03E9">
        <w:rPr>
          <w:rFonts w:ascii="Arial Narrow" w:hAnsi="Arial Narrow"/>
          <w:i/>
          <w:sz w:val="24"/>
          <w:szCs w:val="24"/>
        </w:rPr>
        <w:fldChar w:fldCharType="begin"/>
      </w:r>
      <w:r w:rsidRPr="008C03E9">
        <w:rPr>
          <w:rFonts w:ascii="Arial Narrow" w:hAnsi="Arial Narrow"/>
          <w:i/>
          <w:sz w:val="24"/>
          <w:szCs w:val="24"/>
        </w:rPr>
        <w:instrText xml:space="preserve"> SEQ Figure \* ARABIC </w:instrText>
      </w:r>
      <w:r w:rsidRPr="008C03E9">
        <w:rPr>
          <w:rFonts w:ascii="Arial Narrow" w:hAnsi="Arial Narrow"/>
          <w:i/>
          <w:sz w:val="24"/>
          <w:szCs w:val="24"/>
        </w:rPr>
        <w:fldChar w:fldCharType="separate"/>
      </w:r>
      <w:r w:rsidR="00140A5C">
        <w:rPr>
          <w:rFonts w:ascii="Arial Narrow" w:hAnsi="Arial Narrow"/>
          <w:i/>
          <w:noProof/>
          <w:sz w:val="24"/>
          <w:szCs w:val="24"/>
        </w:rPr>
        <w:t>17</w:t>
      </w:r>
      <w:r w:rsidRPr="008C03E9">
        <w:rPr>
          <w:rFonts w:ascii="Arial Narrow" w:hAnsi="Arial Narrow"/>
          <w:i/>
          <w:sz w:val="24"/>
          <w:szCs w:val="24"/>
        </w:rPr>
        <w:fldChar w:fldCharType="end"/>
      </w:r>
      <w:r w:rsidRPr="008C03E9">
        <w:rPr>
          <w:rFonts w:ascii="Arial Narrow" w:hAnsi="Arial Narrow"/>
          <w:b/>
          <w:i/>
          <w:sz w:val="24"/>
          <w:szCs w:val="24"/>
        </w:rPr>
        <w:t xml:space="preserve">: </w:t>
      </w:r>
      <w:r w:rsidRPr="008C03E9">
        <w:rPr>
          <w:rFonts w:ascii="Arial Narrow" w:hAnsi="Arial Narrow"/>
          <w:i/>
          <w:sz w:val="24"/>
          <w:szCs w:val="24"/>
        </w:rPr>
        <w:t>Répartition des malades ayant été en consultation par centre de santé selon les provinces de la ZIP</w:t>
      </w:r>
      <w:r>
        <w:rPr>
          <w:rFonts w:ascii="Arial Narrow" w:hAnsi="Arial Narrow"/>
          <w:i/>
          <w:sz w:val="24"/>
          <w:szCs w:val="24"/>
        </w:rPr>
        <w:t xml:space="preserve"> </w:t>
      </w:r>
      <w:r w:rsidRPr="00FF5DB8">
        <w:rPr>
          <w:rFonts w:ascii="Arial Narrow" w:hAnsi="Arial Narrow"/>
          <w:i/>
          <w:color w:val="000000"/>
          <w:sz w:val="20"/>
          <w:szCs w:val="24"/>
        </w:rPr>
        <w:t>Source : INSEED (2020).</w:t>
      </w:r>
      <w:bookmarkEnd w:id="112"/>
    </w:p>
    <w:p w14:paraId="699C65AA" w14:textId="77777777" w:rsidR="00B6739F" w:rsidRPr="00BC3524" w:rsidRDefault="00B6739F" w:rsidP="003425F2">
      <w:pPr>
        <w:pStyle w:val="Paragraphedeliste"/>
        <w:numPr>
          <w:ilvl w:val="0"/>
          <w:numId w:val="100"/>
        </w:numPr>
        <w:spacing w:before="240"/>
        <w:jc w:val="both"/>
        <w:rPr>
          <w:rFonts w:ascii="Arial Narrow" w:hAnsi="Arial Narrow"/>
          <w:b/>
          <w:sz w:val="24"/>
          <w:szCs w:val="24"/>
        </w:rPr>
      </w:pPr>
      <w:r w:rsidRPr="00BC3524">
        <w:rPr>
          <w:rFonts w:ascii="Arial Narrow" w:hAnsi="Arial Narrow"/>
          <w:b/>
          <w:sz w:val="24"/>
          <w:szCs w:val="24"/>
        </w:rPr>
        <w:t>Accessibilité au centre de santé</w:t>
      </w:r>
    </w:p>
    <w:p w14:paraId="2FF52066" w14:textId="77777777" w:rsidR="00B6739F" w:rsidRPr="0036585D" w:rsidRDefault="00B6739F" w:rsidP="00B6739F">
      <w:pPr>
        <w:pStyle w:val="Lgende"/>
        <w:jc w:val="both"/>
        <w:rPr>
          <w:rFonts w:ascii="Arial Narrow" w:hAnsi="Arial Narrow"/>
          <w:b/>
          <w:i w:val="0"/>
          <w:color w:val="auto"/>
          <w:sz w:val="24"/>
          <w:szCs w:val="28"/>
        </w:rPr>
      </w:pPr>
      <w:bookmarkStart w:id="113" w:name="_Toc117631710"/>
      <w:r w:rsidRPr="0036585D">
        <w:rPr>
          <w:rFonts w:ascii="Arial Narrow" w:hAnsi="Arial Narrow"/>
          <w:i w:val="0"/>
          <w:color w:val="auto"/>
          <w:sz w:val="24"/>
          <w:szCs w:val="28"/>
        </w:rPr>
        <w:t>T</w:t>
      </w:r>
      <w:r w:rsidRPr="0036585D">
        <w:rPr>
          <w:rFonts w:ascii="Arial Narrow" w:hAnsi="Arial Narrow"/>
          <w:i w:val="0"/>
          <w:color w:val="auto"/>
          <w:sz w:val="24"/>
          <w:szCs w:val="24"/>
        </w:rPr>
        <w:t xml:space="preserve">ableau </w:t>
      </w:r>
      <w:r w:rsidRPr="0036585D">
        <w:rPr>
          <w:rFonts w:ascii="Arial Narrow" w:hAnsi="Arial Narrow"/>
          <w:i w:val="0"/>
          <w:color w:val="auto"/>
          <w:sz w:val="24"/>
          <w:szCs w:val="24"/>
        </w:rPr>
        <w:fldChar w:fldCharType="begin"/>
      </w:r>
      <w:r w:rsidRPr="0036585D">
        <w:rPr>
          <w:rFonts w:ascii="Arial Narrow" w:hAnsi="Arial Narrow"/>
          <w:i w:val="0"/>
          <w:color w:val="auto"/>
          <w:sz w:val="24"/>
          <w:szCs w:val="24"/>
        </w:rPr>
        <w:instrText xml:space="preserve"> SEQ Tableau \* ARABIC </w:instrText>
      </w:r>
      <w:r w:rsidRPr="0036585D">
        <w:rPr>
          <w:rFonts w:ascii="Arial Narrow" w:hAnsi="Arial Narrow"/>
          <w:i w:val="0"/>
          <w:color w:val="auto"/>
          <w:sz w:val="24"/>
          <w:szCs w:val="24"/>
        </w:rPr>
        <w:fldChar w:fldCharType="separate"/>
      </w:r>
      <w:r w:rsidR="00225272">
        <w:rPr>
          <w:rFonts w:ascii="Arial Narrow" w:hAnsi="Arial Narrow"/>
          <w:i w:val="0"/>
          <w:noProof/>
          <w:color w:val="auto"/>
          <w:sz w:val="24"/>
          <w:szCs w:val="24"/>
        </w:rPr>
        <w:t>5</w:t>
      </w:r>
      <w:r w:rsidRPr="0036585D">
        <w:rPr>
          <w:rFonts w:ascii="Arial Narrow" w:hAnsi="Arial Narrow"/>
          <w:i w:val="0"/>
          <w:color w:val="auto"/>
          <w:sz w:val="24"/>
          <w:szCs w:val="24"/>
        </w:rPr>
        <w:fldChar w:fldCharType="end"/>
      </w:r>
      <w:r w:rsidRPr="0036585D">
        <w:rPr>
          <w:rFonts w:ascii="Arial Narrow" w:hAnsi="Arial Narrow"/>
          <w:i w:val="0"/>
          <w:color w:val="auto"/>
          <w:sz w:val="24"/>
          <w:szCs w:val="24"/>
        </w:rPr>
        <w:t> : Temps moyen mis pour atteindre le centre de santé le plus proche selon la région de résidence et le niveau de vie</w:t>
      </w:r>
      <w:bookmarkEnd w:id="113"/>
    </w:p>
    <w:tbl>
      <w:tblPr>
        <w:tblStyle w:val="Grilledutableau"/>
        <w:tblW w:w="0" w:type="auto"/>
        <w:tblLook w:val="04A0" w:firstRow="1" w:lastRow="0" w:firstColumn="1" w:lastColumn="0" w:noHBand="0" w:noVBand="1"/>
      </w:tblPr>
      <w:tblGrid>
        <w:gridCol w:w="2168"/>
        <w:gridCol w:w="2065"/>
        <w:gridCol w:w="2065"/>
        <w:gridCol w:w="1999"/>
      </w:tblGrid>
      <w:tr w:rsidR="00B6739F" w:rsidRPr="005D277D" w14:paraId="6F4115D0" w14:textId="77777777" w:rsidTr="00E60644">
        <w:trPr>
          <w:trHeight w:val="539"/>
        </w:trPr>
        <w:tc>
          <w:tcPr>
            <w:tcW w:w="2168" w:type="dxa"/>
            <w:vMerge w:val="restart"/>
          </w:tcPr>
          <w:p w14:paraId="69E8A346" w14:textId="77777777" w:rsidR="00B6739F" w:rsidRPr="005D277D" w:rsidRDefault="00B6739F" w:rsidP="00E60644">
            <w:pPr>
              <w:rPr>
                <w:rFonts w:ascii="Arial Narrow" w:hAnsi="Arial Narrow"/>
                <w:sz w:val="24"/>
              </w:rPr>
            </w:pPr>
            <w:r>
              <w:rPr>
                <w:rFonts w:ascii="Arial Narrow" w:hAnsi="Arial Narrow"/>
                <w:sz w:val="24"/>
              </w:rPr>
              <w:t>Villes du Projet</w:t>
            </w:r>
          </w:p>
        </w:tc>
        <w:tc>
          <w:tcPr>
            <w:tcW w:w="6129" w:type="dxa"/>
            <w:gridSpan w:val="3"/>
          </w:tcPr>
          <w:p w14:paraId="1CCC9371" w14:textId="77777777" w:rsidR="00B6739F" w:rsidRPr="005D277D" w:rsidRDefault="00B6739F" w:rsidP="00E60644">
            <w:pPr>
              <w:rPr>
                <w:rFonts w:ascii="Arial Narrow" w:hAnsi="Arial Narrow"/>
                <w:sz w:val="24"/>
              </w:rPr>
            </w:pPr>
            <w:r w:rsidRPr="005D277D">
              <w:rPr>
                <w:rFonts w:ascii="Arial Narrow" w:hAnsi="Arial Narrow"/>
                <w:sz w:val="24"/>
              </w:rPr>
              <w:t>Temps moyen mis pour atteindre le centre de santé le plus proche (en minutes)</w:t>
            </w:r>
          </w:p>
        </w:tc>
      </w:tr>
      <w:tr w:rsidR="00B6739F" w:rsidRPr="005D277D" w14:paraId="486E680C" w14:textId="77777777" w:rsidTr="00E60644">
        <w:trPr>
          <w:trHeight w:val="108"/>
        </w:trPr>
        <w:tc>
          <w:tcPr>
            <w:tcW w:w="2168" w:type="dxa"/>
            <w:vMerge/>
          </w:tcPr>
          <w:p w14:paraId="2EEEBC82" w14:textId="77777777" w:rsidR="00B6739F" w:rsidRPr="005D277D" w:rsidRDefault="00B6739F" w:rsidP="00E60644">
            <w:pPr>
              <w:rPr>
                <w:rFonts w:ascii="Arial Narrow" w:hAnsi="Arial Narrow"/>
                <w:sz w:val="24"/>
                <w:szCs w:val="24"/>
              </w:rPr>
            </w:pPr>
          </w:p>
        </w:tc>
        <w:tc>
          <w:tcPr>
            <w:tcW w:w="2065" w:type="dxa"/>
          </w:tcPr>
          <w:p w14:paraId="17C28917" w14:textId="77777777" w:rsidR="00B6739F" w:rsidRPr="005D277D" w:rsidRDefault="00B6739F" w:rsidP="00E60644">
            <w:pPr>
              <w:rPr>
                <w:rFonts w:ascii="Arial Narrow" w:hAnsi="Arial Narrow"/>
                <w:sz w:val="24"/>
                <w:szCs w:val="24"/>
              </w:rPr>
            </w:pPr>
            <w:r w:rsidRPr="005D277D">
              <w:rPr>
                <w:rFonts w:ascii="Arial Narrow" w:hAnsi="Arial Narrow"/>
                <w:sz w:val="24"/>
                <w:szCs w:val="24"/>
              </w:rPr>
              <w:t>Non pauvre</w:t>
            </w:r>
          </w:p>
        </w:tc>
        <w:tc>
          <w:tcPr>
            <w:tcW w:w="2065" w:type="dxa"/>
          </w:tcPr>
          <w:p w14:paraId="1D12043C" w14:textId="77777777" w:rsidR="00B6739F" w:rsidRPr="005D277D" w:rsidRDefault="00B6739F" w:rsidP="00E60644">
            <w:pPr>
              <w:rPr>
                <w:rFonts w:ascii="Arial Narrow" w:hAnsi="Arial Narrow"/>
                <w:sz w:val="24"/>
                <w:szCs w:val="24"/>
              </w:rPr>
            </w:pPr>
            <w:r w:rsidRPr="005D277D">
              <w:rPr>
                <w:rFonts w:ascii="Arial Narrow" w:hAnsi="Arial Narrow"/>
                <w:sz w:val="24"/>
                <w:szCs w:val="24"/>
              </w:rPr>
              <w:t>Pauvre</w:t>
            </w:r>
          </w:p>
        </w:tc>
        <w:tc>
          <w:tcPr>
            <w:tcW w:w="1999" w:type="dxa"/>
          </w:tcPr>
          <w:p w14:paraId="57393335" w14:textId="77777777" w:rsidR="00B6739F" w:rsidRPr="005D277D" w:rsidRDefault="00B6739F" w:rsidP="00E60644">
            <w:pPr>
              <w:rPr>
                <w:rFonts w:ascii="Arial Narrow" w:hAnsi="Arial Narrow"/>
                <w:sz w:val="24"/>
                <w:szCs w:val="24"/>
              </w:rPr>
            </w:pPr>
            <w:r w:rsidRPr="005D277D">
              <w:rPr>
                <w:rFonts w:ascii="Arial Narrow" w:hAnsi="Arial Narrow"/>
                <w:sz w:val="24"/>
                <w:szCs w:val="24"/>
              </w:rPr>
              <w:t>Total</w:t>
            </w:r>
          </w:p>
        </w:tc>
      </w:tr>
      <w:tr w:rsidR="00B6739F" w:rsidRPr="005D277D" w14:paraId="312228D0" w14:textId="77777777" w:rsidTr="00E60644">
        <w:trPr>
          <w:trHeight w:val="253"/>
        </w:trPr>
        <w:tc>
          <w:tcPr>
            <w:tcW w:w="2168" w:type="dxa"/>
          </w:tcPr>
          <w:p w14:paraId="4E9A6E7F" w14:textId="77777777" w:rsidR="00B6739F" w:rsidRPr="005D277D" w:rsidRDefault="00B6739F" w:rsidP="00E60644">
            <w:pPr>
              <w:rPr>
                <w:rFonts w:ascii="Arial Narrow" w:hAnsi="Arial Narrow"/>
                <w:sz w:val="24"/>
              </w:rPr>
            </w:pPr>
            <w:r w:rsidRPr="005D277D">
              <w:rPr>
                <w:rFonts w:ascii="Arial Narrow" w:hAnsi="Arial Narrow"/>
                <w:sz w:val="24"/>
              </w:rPr>
              <w:t>N’Djamena</w:t>
            </w:r>
          </w:p>
        </w:tc>
        <w:tc>
          <w:tcPr>
            <w:tcW w:w="2065" w:type="dxa"/>
          </w:tcPr>
          <w:p w14:paraId="158DEBAF" w14:textId="77777777" w:rsidR="00B6739F" w:rsidRPr="005D277D" w:rsidRDefault="00B6739F" w:rsidP="00E60644">
            <w:pPr>
              <w:rPr>
                <w:rFonts w:ascii="Arial Narrow" w:hAnsi="Arial Narrow"/>
                <w:sz w:val="24"/>
              </w:rPr>
            </w:pPr>
            <w:r w:rsidRPr="005D277D">
              <w:rPr>
                <w:rFonts w:ascii="Arial Narrow" w:hAnsi="Arial Narrow"/>
                <w:sz w:val="24"/>
              </w:rPr>
              <w:t>33</w:t>
            </w:r>
          </w:p>
        </w:tc>
        <w:tc>
          <w:tcPr>
            <w:tcW w:w="2065" w:type="dxa"/>
          </w:tcPr>
          <w:p w14:paraId="0097617C" w14:textId="77777777" w:rsidR="00B6739F" w:rsidRPr="005D277D" w:rsidRDefault="00B6739F" w:rsidP="00E60644">
            <w:pPr>
              <w:rPr>
                <w:rFonts w:ascii="Arial Narrow" w:hAnsi="Arial Narrow"/>
                <w:sz w:val="24"/>
              </w:rPr>
            </w:pPr>
            <w:r w:rsidRPr="005D277D">
              <w:rPr>
                <w:rFonts w:ascii="Arial Narrow" w:hAnsi="Arial Narrow"/>
                <w:sz w:val="24"/>
              </w:rPr>
              <w:t>33</w:t>
            </w:r>
          </w:p>
        </w:tc>
        <w:tc>
          <w:tcPr>
            <w:tcW w:w="1999" w:type="dxa"/>
          </w:tcPr>
          <w:p w14:paraId="4A837B68" w14:textId="77777777" w:rsidR="00B6739F" w:rsidRPr="005D277D" w:rsidRDefault="00B6739F" w:rsidP="00E60644">
            <w:pPr>
              <w:rPr>
                <w:rFonts w:ascii="Arial Narrow" w:hAnsi="Arial Narrow"/>
                <w:sz w:val="24"/>
              </w:rPr>
            </w:pPr>
            <w:r w:rsidRPr="005D277D">
              <w:rPr>
                <w:rFonts w:ascii="Arial Narrow" w:hAnsi="Arial Narrow"/>
                <w:sz w:val="24"/>
              </w:rPr>
              <w:t>33</w:t>
            </w:r>
          </w:p>
        </w:tc>
      </w:tr>
      <w:tr w:rsidR="00B6739F" w:rsidRPr="005D277D" w14:paraId="03F554F1" w14:textId="77777777" w:rsidTr="00E60644">
        <w:tc>
          <w:tcPr>
            <w:tcW w:w="2168" w:type="dxa"/>
          </w:tcPr>
          <w:p w14:paraId="06848550" w14:textId="77777777" w:rsidR="00B6739F" w:rsidRPr="005D277D" w:rsidRDefault="00B6739F" w:rsidP="00E60644">
            <w:pPr>
              <w:rPr>
                <w:rFonts w:ascii="Arial Narrow" w:hAnsi="Arial Narrow"/>
                <w:sz w:val="24"/>
              </w:rPr>
            </w:pPr>
            <w:r w:rsidRPr="005D277D">
              <w:rPr>
                <w:rFonts w:ascii="Arial Narrow" w:hAnsi="Arial Narrow"/>
                <w:sz w:val="24"/>
              </w:rPr>
              <w:t xml:space="preserve">Mayo </w:t>
            </w:r>
            <w:proofErr w:type="spellStart"/>
            <w:r w:rsidRPr="005D277D">
              <w:rPr>
                <w:rFonts w:ascii="Arial Narrow" w:hAnsi="Arial Narrow"/>
                <w:sz w:val="24"/>
              </w:rPr>
              <w:t>Kebbi</w:t>
            </w:r>
            <w:proofErr w:type="spellEnd"/>
            <w:r w:rsidRPr="005D277D">
              <w:rPr>
                <w:rFonts w:ascii="Arial Narrow" w:hAnsi="Arial Narrow"/>
                <w:sz w:val="24"/>
              </w:rPr>
              <w:t xml:space="preserve"> Est</w:t>
            </w:r>
          </w:p>
        </w:tc>
        <w:tc>
          <w:tcPr>
            <w:tcW w:w="2065" w:type="dxa"/>
          </w:tcPr>
          <w:p w14:paraId="24FB080F" w14:textId="77777777" w:rsidR="00B6739F" w:rsidRPr="005D277D" w:rsidRDefault="00B6739F" w:rsidP="00E60644">
            <w:pPr>
              <w:rPr>
                <w:rFonts w:ascii="Arial Narrow" w:hAnsi="Arial Narrow"/>
                <w:sz w:val="24"/>
              </w:rPr>
            </w:pPr>
            <w:r w:rsidRPr="005D277D">
              <w:rPr>
                <w:rFonts w:ascii="Arial Narrow" w:hAnsi="Arial Narrow"/>
                <w:sz w:val="24"/>
              </w:rPr>
              <w:t>78</w:t>
            </w:r>
          </w:p>
        </w:tc>
        <w:tc>
          <w:tcPr>
            <w:tcW w:w="2065" w:type="dxa"/>
          </w:tcPr>
          <w:p w14:paraId="4D70F18E" w14:textId="77777777" w:rsidR="00B6739F" w:rsidRPr="005D277D" w:rsidRDefault="00B6739F" w:rsidP="00E60644">
            <w:pPr>
              <w:rPr>
                <w:rFonts w:ascii="Arial Narrow" w:hAnsi="Arial Narrow"/>
                <w:sz w:val="24"/>
              </w:rPr>
            </w:pPr>
            <w:r w:rsidRPr="005D277D">
              <w:rPr>
                <w:rFonts w:ascii="Arial Narrow" w:hAnsi="Arial Narrow"/>
                <w:sz w:val="24"/>
              </w:rPr>
              <w:t>95</w:t>
            </w:r>
          </w:p>
        </w:tc>
        <w:tc>
          <w:tcPr>
            <w:tcW w:w="1999" w:type="dxa"/>
          </w:tcPr>
          <w:p w14:paraId="00EFA0B8" w14:textId="77777777" w:rsidR="00B6739F" w:rsidRPr="005D277D" w:rsidRDefault="00B6739F" w:rsidP="00E60644">
            <w:pPr>
              <w:rPr>
                <w:rFonts w:ascii="Arial Narrow" w:hAnsi="Arial Narrow"/>
                <w:sz w:val="24"/>
              </w:rPr>
            </w:pPr>
            <w:r w:rsidRPr="005D277D">
              <w:rPr>
                <w:rFonts w:ascii="Arial Narrow" w:hAnsi="Arial Narrow"/>
                <w:sz w:val="24"/>
              </w:rPr>
              <w:t>83</w:t>
            </w:r>
          </w:p>
        </w:tc>
      </w:tr>
      <w:tr w:rsidR="00B6739F" w:rsidRPr="005D277D" w14:paraId="628901B7" w14:textId="77777777" w:rsidTr="00E60644">
        <w:tc>
          <w:tcPr>
            <w:tcW w:w="2168" w:type="dxa"/>
          </w:tcPr>
          <w:p w14:paraId="75C84776" w14:textId="77777777" w:rsidR="00B6739F" w:rsidRPr="005D277D" w:rsidRDefault="00B6739F" w:rsidP="00E60644">
            <w:pPr>
              <w:rPr>
                <w:rFonts w:ascii="Arial Narrow" w:hAnsi="Arial Narrow"/>
                <w:sz w:val="24"/>
              </w:rPr>
            </w:pPr>
            <w:proofErr w:type="spellStart"/>
            <w:r w:rsidRPr="005D277D">
              <w:rPr>
                <w:rFonts w:ascii="Arial Narrow" w:hAnsi="Arial Narrow"/>
                <w:sz w:val="24"/>
              </w:rPr>
              <w:t>LAc</w:t>
            </w:r>
            <w:proofErr w:type="spellEnd"/>
          </w:p>
        </w:tc>
        <w:tc>
          <w:tcPr>
            <w:tcW w:w="2065" w:type="dxa"/>
          </w:tcPr>
          <w:p w14:paraId="1F6A821F" w14:textId="77777777" w:rsidR="00B6739F" w:rsidRPr="005D277D" w:rsidRDefault="00B6739F" w:rsidP="00E60644">
            <w:pPr>
              <w:rPr>
                <w:rFonts w:ascii="Arial Narrow" w:hAnsi="Arial Narrow"/>
                <w:sz w:val="24"/>
              </w:rPr>
            </w:pPr>
            <w:r w:rsidRPr="005D277D">
              <w:rPr>
                <w:rFonts w:ascii="Arial Narrow" w:hAnsi="Arial Narrow"/>
                <w:sz w:val="24"/>
              </w:rPr>
              <w:t>100</w:t>
            </w:r>
          </w:p>
        </w:tc>
        <w:tc>
          <w:tcPr>
            <w:tcW w:w="2065" w:type="dxa"/>
          </w:tcPr>
          <w:p w14:paraId="540EAA6A" w14:textId="77777777" w:rsidR="00B6739F" w:rsidRPr="005D277D" w:rsidRDefault="00B6739F" w:rsidP="00E60644">
            <w:pPr>
              <w:rPr>
                <w:rFonts w:ascii="Arial Narrow" w:hAnsi="Arial Narrow"/>
                <w:sz w:val="24"/>
              </w:rPr>
            </w:pPr>
            <w:r w:rsidRPr="005D277D">
              <w:rPr>
                <w:rFonts w:ascii="Arial Narrow" w:hAnsi="Arial Narrow"/>
                <w:sz w:val="24"/>
              </w:rPr>
              <w:t>83</w:t>
            </w:r>
          </w:p>
        </w:tc>
        <w:tc>
          <w:tcPr>
            <w:tcW w:w="1999" w:type="dxa"/>
          </w:tcPr>
          <w:p w14:paraId="51AC8577" w14:textId="77777777" w:rsidR="00B6739F" w:rsidRPr="005D277D" w:rsidRDefault="00B6739F" w:rsidP="00E60644">
            <w:pPr>
              <w:rPr>
                <w:rFonts w:ascii="Arial Narrow" w:hAnsi="Arial Narrow"/>
                <w:sz w:val="24"/>
              </w:rPr>
            </w:pPr>
            <w:r w:rsidRPr="005D277D">
              <w:rPr>
                <w:rFonts w:ascii="Arial Narrow" w:hAnsi="Arial Narrow"/>
                <w:sz w:val="24"/>
              </w:rPr>
              <w:t>94</w:t>
            </w:r>
          </w:p>
        </w:tc>
      </w:tr>
      <w:tr w:rsidR="00B6739F" w:rsidRPr="005D277D" w14:paraId="0943FDB0" w14:textId="77777777" w:rsidTr="00E60644">
        <w:tc>
          <w:tcPr>
            <w:tcW w:w="2168" w:type="dxa"/>
          </w:tcPr>
          <w:p w14:paraId="3D13C15E" w14:textId="77777777" w:rsidR="00B6739F" w:rsidRPr="005D277D" w:rsidRDefault="00B6739F" w:rsidP="00E60644">
            <w:pPr>
              <w:rPr>
                <w:rFonts w:ascii="Arial Narrow" w:hAnsi="Arial Narrow"/>
                <w:sz w:val="24"/>
              </w:rPr>
            </w:pPr>
            <w:r w:rsidRPr="005D277D">
              <w:rPr>
                <w:rFonts w:ascii="Arial Narrow" w:hAnsi="Arial Narrow"/>
                <w:sz w:val="24"/>
              </w:rPr>
              <w:t xml:space="preserve">Wadi </w:t>
            </w:r>
            <w:proofErr w:type="spellStart"/>
            <w:r w:rsidRPr="005D277D">
              <w:rPr>
                <w:rFonts w:ascii="Arial Narrow" w:hAnsi="Arial Narrow"/>
                <w:sz w:val="24"/>
              </w:rPr>
              <w:t>Fira</w:t>
            </w:r>
            <w:proofErr w:type="spellEnd"/>
          </w:p>
        </w:tc>
        <w:tc>
          <w:tcPr>
            <w:tcW w:w="2065" w:type="dxa"/>
          </w:tcPr>
          <w:p w14:paraId="39EDFE9A" w14:textId="77777777" w:rsidR="00B6739F" w:rsidRPr="005D277D" w:rsidRDefault="00B6739F" w:rsidP="00E60644">
            <w:pPr>
              <w:rPr>
                <w:rFonts w:ascii="Arial Narrow" w:hAnsi="Arial Narrow"/>
                <w:sz w:val="24"/>
              </w:rPr>
            </w:pPr>
            <w:r w:rsidRPr="005D277D">
              <w:rPr>
                <w:rFonts w:ascii="Arial Narrow" w:hAnsi="Arial Narrow"/>
                <w:sz w:val="24"/>
              </w:rPr>
              <w:t>96</w:t>
            </w:r>
          </w:p>
        </w:tc>
        <w:tc>
          <w:tcPr>
            <w:tcW w:w="2065" w:type="dxa"/>
          </w:tcPr>
          <w:p w14:paraId="7A4D3069" w14:textId="77777777" w:rsidR="00B6739F" w:rsidRPr="005D277D" w:rsidRDefault="00B6739F" w:rsidP="00E60644">
            <w:pPr>
              <w:rPr>
                <w:rFonts w:ascii="Arial Narrow" w:hAnsi="Arial Narrow"/>
                <w:sz w:val="24"/>
              </w:rPr>
            </w:pPr>
            <w:r w:rsidRPr="005D277D">
              <w:rPr>
                <w:rFonts w:ascii="Arial Narrow" w:hAnsi="Arial Narrow"/>
                <w:sz w:val="24"/>
              </w:rPr>
              <w:t>113</w:t>
            </w:r>
          </w:p>
        </w:tc>
        <w:tc>
          <w:tcPr>
            <w:tcW w:w="1999" w:type="dxa"/>
          </w:tcPr>
          <w:p w14:paraId="7E471D82" w14:textId="77777777" w:rsidR="00B6739F" w:rsidRPr="005D277D" w:rsidRDefault="00B6739F" w:rsidP="00E60644">
            <w:pPr>
              <w:rPr>
                <w:rFonts w:ascii="Arial Narrow" w:hAnsi="Arial Narrow"/>
                <w:sz w:val="24"/>
              </w:rPr>
            </w:pPr>
            <w:r w:rsidRPr="005D277D">
              <w:rPr>
                <w:rFonts w:ascii="Arial Narrow" w:hAnsi="Arial Narrow"/>
                <w:sz w:val="24"/>
              </w:rPr>
              <w:t>102</w:t>
            </w:r>
          </w:p>
        </w:tc>
      </w:tr>
      <w:tr w:rsidR="00B6739F" w:rsidRPr="005D277D" w14:paraId="68063FA1" w14:textId="77777777" w:rsidTr="00E60644">
        <w:tc>
          <w:tcPr>
            <w:tcW w:w="2168" w:type="dxa"/>
          </w:tcPr>
          <w:p w14:paraId="10680D5A" w14:textId="77777777" w:rsidR="00B6739F" w:rsidRPr="005D277D" w:rsidRDefault="00B6739F" w:rsidP="00E60644">
            <w:pPr>
              <w:rPr>
                <w:rFonts w:ascii="Arial Narrow" w:hAnsi="Arial Narrow"/>
                <w:sz w:val="24"/>
              </w:rPr>
            </w:pPr>
          </w:p>
        </w:tc>
        <w:tc>
          <w:tcPr>
            <w:tcW w:w="2065" w:type="dxa"/>
          </w:tcPr>
          <w:p w14:paraId="02D4E2F5" w14:textId="77777777" w:rsidR="00B6739F" w:rsidRPr="005D277D" w:rsidRDefault="00B6739F" w:rsidP="00E60644">
            <w:pPr>
              <w:rPr>
                <w:rFonts w:ascii="Arial Narrow" w:hAnsi="Arial Narrow"/>
                <w:sz w:val="24"/>
              </w:rPr>
            </w:pPr>
          </w:p>
        </w:tc>
        <w:tc>
          <w:tcPr>
            <w:tcW w:w="2065" w:type="dxa"/>
          </w:tcPr>
          <w:p w14:paraId="3C137964" w14:textId="77777777" w:rsidR="00B6739F" w:rsidRPr="005D277D" w:rsidRDefault="00B6739F" w:rsidP="00E60644">
            <w:pPr>
              <w:rPr>
                <w:rFonts w:ascii="Arial Narrow" w:hAnsi="Arial Narrow"/>
                <w:sz w:val="24"/>
              </w:rPr>
            </w:pPr>
          </w:p>
        </w:tc>
        <w:tc>
          <w:tcPr>
            <w:tcW w:w="1999" w:type="dxa"/>
          </w:tcPr>
          <w:p w14:paraId="5224C77F" w14:textId="77777777" w:rsidR="00B6739F" w:rsidRPr="005D277D" w:rsidRDefault="00B6739F" w:rsidP="00E60644">
            <w:pPr>
              <w:rPr>
                <w:rFonts w:ascii="Arial Narrow" w:hAnsi="Arial Narrow"/>
                <w:sz w:val="24"/>
              </w:rPr>
            </w:pPr>
          </w:p>
        </w:tc>
      </w:tr>
    </w:tbl>
    <w:p w14:paraId="52C4044A" w14:textId="77777777" w:rsidR="00B6739F" w:rsidRDefault="00B6739F" w:rsidP="00B6739F">
      <w:pPr>
        <w:spacing w:before="240"/>
        <w:jc w:val="both"/>
        <w:rPr>
          <w:rFonts w:ascii="Arial Narrow" w:hAnsi="Arial Narrow"/>
          <w:b/>
          <w:sz w:val="24"/>
          <w:szCs w:val="24"/>
        </w:rPr>
      </w:pPr>
      <w:r>
        <w:rPr>
          <w:rFonts w:ascii="Arial Narrow" w:hAnsi="Arial Narrow"/>
          <w:b/>
          <w:sz w:val="24"/>
          <w:szCs w:val="24"/>
        </w:rPr>
        <w:t xml:space="preserve">Source : </w:t>
      </w:r>
      <w:proofErr w:type="spellStart"/>
      <w:r>
        <w:rPr>
          <w:rFonts w:ascii="Arial Narrow" w:hAnsi="Arial Narrow"/>
          <w:b/>
          <w:sz w:val="24"/>
          <w:szCs w:val="24"/>
        </w:rPr>
        <w:t>Ecosit</w:t>
      </w:r>
      <w:proofErr w:type="spellEnd"/>
      <w:r>
        <w:rPr>
          <w:rFonts w:ascii="Arial Narrow" w:hAnsi="Arial Narrow"/>
          <w:b/>
          <w:sz w:val="24"/>
          <w:szCs w:val="24"/>
        </w:rPr>
        <w:t xml:space="preserve"> 3, Juin 2013</w:t>
      </w:r>
    </w:p>
    <w:p w14:paraId="44E56DF0" w14:textId="77777777" w:rsidR="00B6739F" w:rsidRPr="005D277D" w:rsidRDefault="00B6739F" w:rsidP="00B6739F">
      <w:pPr>
        <w:spacing w:before="240"/>
        <w:jc w:val="both"/>
        <w:rPr>
          <w:rFonts w:ascii="Arial Narrow" w:hAnsi="Arial Narrow"/>
          <w:b/>
          <w:sz w:val="24"/>
          <w:szCs w:val="24"/>
        </w:rPr>
      </w:pPr>
      <w:r w:rsidRPr="005D277D">
        <w:rPr>
          <w:rFonts w:ascii="Arial Narrow" w:hAnsi="Arial Narrow"/>
          <w:sz w:val="24"/>
          <w:szCs w:val="24"/>
        </w:rPr>
        <w:t>Dans la zone du projet</w:t>
      </w:r>
      <w:r>
        <w:rPr>
          <w:rFonts w:ascii="Arial Narrow" w:hAnsi="Arial Narrow"/>
          <w:sz w:val="24"/>
          <w:szCs w:val="24"/>
        </w:rPr>
        <w:t>,</w:t>
      </w:r>
      <w:r w:rsidRPr="005D277D">
        <w:rPr>
          <w:rFonts w:ascii="Arial Narrow" w:hAnsi="Arial Narrow"/>
          <w:b/>
          <w:sz w:val="24"/>
          <w:szCs w:val="24"/>
        </w:rPr>
        <w:t xml:space="preserve"> </w:t>
      </w:r>
      <w:r w:rsidRPr="005D277D">
        <w:rPr>
          <w:rFonts w:ascii="Arial Narrow" w:hAnsi="Arial Narrow"/>
          <w:sz w:val="24"/>
          <w:szCs w:val="24"/>
        </w:rPr>
        <w:t xml:space="preserve">les durées de marche les plus longues (plus de 90 mn) s’observent dans le </w:t>
      </w:r>
      <w:proofErr w:type="spellStart"/>
      <w:r w:rsidRPr="005D277D">
        <w:rPr>
          <w:rFonts w:ascii="Arial Narrow" w:hAnsi="Arial Narrow"/>
          <w:sz w:val="24"/>
          <w:szCs w:val="24"/>
        </w:rPr>
        <w:t>wadi</w:t>
      </w:r>
      <w:proofErr w:type="spellEnd"/>
      <w:r w:rsidRPr="005D277D">
        <w:rPr>
          <w:rFonts w:ascii="Arial Narrow" w:hAnsi="Arial Narrow"/>
          <w:sz w:val="24"/>
          <w:szCs w:val="24"/>
        </w:rPr>
        <w:t xml:space="preserve"> </w:t>
      </w:r>
      <w:proofErr w:type="spellStart"/>
      <w:r w:rsidRPr="005D277D">
        <w:rPr>
          <w:rFonts w:ascii="Arial Narrow" w:hAnsi="Arial Narrow"/>
          <w:sz w:val="24"/>
          <w:szCs w:val="24"/>
        </w:rPr>
        <w:t>Fira</w:t>
      </w:r>
      <w:proofErr w:type="spellEnd"/>
      <w:r w:rsidRPr="005D277D">
        <w:rPr>
          <w:rFonts w:ascii="Arial Narrow" w:hAnsi="Arial Narrow"/>
          <w:sz w:val="24"/>
          <w:szCs w:val="24"/>
        </w:rPr>
        <w:t xml:space="preserve"> (102 mn) suivi du Lac (94 mn).  Le temps le plus court est observé à N’Djamena (33 mn). Les temps les plus courts chez les pauvres et non pauvre est aussi observés à N’Djaména (33 mn). Il faut noter qu’en dehors de la capitale où le temps de marche est court (33 mn), la population de la zone du projet qui doit se rendre dans un centre de santé à pied devra mettre au moins une heure de temps de marche pour y arriver.</w:t>
      </w:r>
    </w:p>
    <w:p w14:paraId="30B76EF9" w14:textId="77777777" w:rsidR="00B6739F" w:rsidRPr="00BC3524" w:rsidRDefault="00B6739F" w:rsidP="003425F2">
      <w:pPr>
        <w:pStyle w:val="Paragraphedeliste"/>
        <w:numPr>
          <w:ilvl w:val="0"/>
          <w:numId w:val="100"/>
        </w:numPr>
        <w:spacing w:before="240"/>
        <w:jc w:val="both"/>
        <w:rPr>
          <w:rFonts w:ascii="Arial Narrow" w:hAnsi="Arial Narrow"/>
          <w:b/>
          <w:sz w:val="24"/>
          <w:szCs w:val="24"/>
        </w:rPr>
      </w:pPr>
      <w:r w:rsidRPr="00BC3524">
        <w:rPr>
          <w:rFonts w:ascii="Arial Narrow" w:hAnsi="Arial Narrow"/>
          <w:b/>
          <w:sz w:val="24"/>
          <w:szCs w:val="24"/>
        </w:rPr>
        <w:t>Dépenses pour la santé</w:t>
      </w:r>
    </w:p>
    <w:p w14:paraId="082917AF" w14:textId="77777777" w:rsidR="00B6739F" w:rsidRPr="0098048C" w:rsidRDefault="00B6739F" w:rsidP="00B6739F">
      <w:pPr>
        <w:jc w:val="both"/>
        <w:rPr>
          <w:rFonts w:ascii="Arial Narrow" w:hAnsi="Arial Narrow"/>
          <w:sz w:val="24"/>
          <w:szCs w:val="24"/>
        </w:rPr>
      </w:pPr>
      <w:r w:rsidRPr="0098048C">
        <w:rPr>
          <w:rFonts w:ascii="Arial Narrow" w:hAnsi="Arial Narrow"/>
          <w:sz w:val="24"/>
          <w:szCs w:val="24"/>
        </w:rPr>
        <w:t>Dans la zone du projet, la dépense annuelle moyenne de santé par ménage est plus</w:t>
      </w:r>
      <w:r>
        <w:rPr>
          <w:rFonts w:ascii="Arial Narrow" w:hAnsi="Arial Narrow"/>
          <w:sz w:val="24"/>
          <w:szCs w:val="24"/>
        </w:rPr>
        <w:t xml:space="preserve"> </w:t>
      </w:r>
      <w:r w:rsidRPr="0098048C">
        <w:rPr>
          <w:rFonts w:ascii="Arial Narrow" w:hAnsi="Arial Narrow"/>
          <w:sz w:val="24"/>
          <w:szCs w:val="24"/>
        </w:rPr>
        <w:t xml:space="preserve">importante à N’Djamena (152 788 FCFA) et dans une certaine mesure dans le Wadi </w:t>
      </w:r>
      <w:proofErr w:type="spellStart"/>
      <w:r w:rsidRPr="0098048C">
        <w:rPr>
          <w:rFonts w:ascii="Arial Narrow" w:hAnsi="Arial Narrow"/>
          <w:sz w:val="24"/>
          <w:szCs w:val="24"/>
        </w:rPr>
        <w:t>Fira</w:t>
      </w:r>
      <w:proofErr w:type="spellEnd"/>
      <w:r w:rsidRPr="0098048C">
        <w:rPr>
          <w:rFonts w:ascii="Arial Narrow" w:hAnsi="Arial Narrow"/>
          <w:sz w:val="24"/>
          <w:szCs w:val="24"/>
        </w:rPr>
        <w:t xml:space="preserve"> (73 446 FCFA). Les dépenses moyennes de santé par ménage les plus faibles sont observées dans les provinces du Mayo-</w:t>
      </w:r>
      <w:proofErr w:type="spellStart"/>
      <w:r w:rsidRPr="0098048C">
        <w:rPr>
          <w:rFonts w:ascii="Arial Narrow" w:hAnsi="Arial Narrow"/>
          <w:sz w:val="24"/>
          <w:szCs w:val="24"/>
        </w:rPr>
        <w:t>Kebbi</w:t>
      </w:r>
      <w:proofErr w:type="spellEnd"/>
      <w:r w:rsidRPr="0098048C">
        <w:rPr>
          <w:rFonts w:ascii="Arial Narrow" w:hAnsi="Arial Narrow"/>
          <w:sz w:val="24"/>
          <w:szCs w:val="24"/>
        </w:rPr>
        <w:t xml:space="preserve"> Est (54 758 FCFA) et du Lac (53 947 FCFA).</w:t>
      </w:r>
    </w:p>
    <w:p w14:paraId="2B7E4428" w14:textId="77777777" w:rsidR="00B6739F" w:rsidRPr="00283AA6" w:rsidRDefault="00B6739F" w:rsidP="00B6739F">
      <w:pPr>
        <w:pStyle w:val="Titre3"/>
        <w:rPr>
          <w:rFonts w:ascii="Arial Narrow" w:hAnsi="Arial Narrow"/>
          <w:b/>
          <w:color w:val="auto"/>
        </w:rPr>
      </w:pPr>
      <w:bookmarkStart w:id="114" w:name="_Toc111152685"/>
      <w:bookmarkStart w:id="115" w:name="_Toc117631622"/>
      <w:r>
        <w:rPr>
          <w:rFonts w:ascii="Arial Narrow" w:hAnsi="Arial Narrow"/>
          <w:b/>
          <w:color w:val="auto"/>
        </w:rPr>
        <w:t>4.8.3. Eau et a</w:t>
      </w:r>
      <w:r w:rsidRPr="00283AA6">
        <w:rPr>
          <w:rFonts w:ascii="Arial Narrow" w:hAnsi="Arial Narrow"/>
          <w:b/>
          <w:color w:val="auto"/>
        </w:rPr>
        <w:t>ssainissement</w:t>
      </w:r>
      <w:bookmarkEnd w:id="114"/>
      <w:bookmarkEnd w:id="115"/>
    </w:p>
    <w:p w14:paraId="2609731F" w14:textId="77777777" w:rsidR="00B6739F" w:rsidRPr="00DD0CD2" w:rsidRDefault="00B6739F" w:rsidP="00B6739F">
      <w:pPr>
        <w:spacing w:before="240"/>
        <w:jc w:val="both"/>
        <w:rPr>
          <w:rFonts w:ascii="Arial Narrow" w:hAnsi="Arial Narrow"/>
          <w:b/>
          <w:bCs/>
          <w:color w:val="FF0000"/>
          <w:sz w:val="28"/>
          <w:szCs w:val="24"/>
        </w:rPr>
      </w:pPr>
      <w:r w:rsidRPr="00DD0CD2">
        <w:rPr>
          <w:rFonts w:ascii="Arial Narrow" w:hAnsi="Arial Narrow"/>
          <w:sz w:val="24"/>
        </w:rPr>
        <w:t>L’approvisionnement en eau potable est globalement un problème dans la zone du projet. Seuls les centres urbains sont équipés et de façon très insuffisante. D’après les résultats du MICS6-TCHAD (2019), les pourcentages des ménages ayant accès à l’eau de boisson  se situent entre 79,7% en milieu urbain et 44,2% en milieu rural.</w:t>
      </w:r>
    </w:p>
    <w:p w14:paraId="539235C4" w14:textId="77777777" w:rsidR="00B6739F" w:rsidRPr="00DD0CD2" w:rsidRDefault="00B6739F" w:rsidP="00B6739F">
      <w:pPr>
        <w:jc w:val="both"/>
        <w:rPr>
          <w:rFonts w:ascii="Arial Narrow" w:hAnsi="Arial Narrow"/>
          <w:color w:val="000000"/>
          <w:sz w:val="24"/>
          <w:szCs w:val="24"/>
        </w:rPr>
      </w:pPr>
      <w:r w:rsidRPr="00DD0CD2">
        <w:rPr>
          <w:rFonts w:ascii="Arial Narrow" w:hAnsi="Arial Narrow"/>
          <w:color w:val="000000"/>
          <w:sz w:val="24"/>
          <w:szCs w:val="24"/>
        </w:rPr>
        <w:t>Le taux d’accès à l’eau potable passe 21% en 2000 à 53% en 2015, celui de l’assainissement passe de 3% en 2000 à 16% en 2015. Par rapport à l’assainissement, les villes disposent très peu de système collectif d’évacuation des eaux usées domestiques et de réseaux de drainage des eaux pluviales ; en plus, ces réseaux sont peu entretenus si bien que pendant les saisons des pluies, l’on assiste à des inondations systématiques de plusieurs quartiers. La collecte des déchets solides ménagers est rudimentaire et leur traitement inexistant.</w:t>
      </w:r>
    </w:p>
    <w:p w14:paraId="2B258150" w14:textId="77777777" w:rsidR="00B6739F" w:rsidRPr="0098048C" w:rsidRDefault="00B6739F" w:rsidP="00B6739F">
      <w:pPr>
        <w:jc w:val="both"/>
        <w:rPr>
          <w:rFonts w:ascii="Arial Narrow" w:hAnsi="Arial Narrow"/>
          <w:b/>
          <w:bCs/>
          <w:color w:val="FF0000"/>
          <w:sz w:val="24"/>
          <w:szCs w:val="24"/>
        </w:rPr>
      </w:pPr>
      <w:r w:rsidRPr="00DD0CD2">
        <w:rPr>
          <w:rFonts w:ascii="Arial Narrow" w:hAnsi="Arial Narrow"/>
          <w:color w:val="000000"/>
          <w:sz w:val="24"/>
          <w:szCs w:val="24"/>
        </w:rPr>
        <w:t>Cette difficulté d’accès à l’eau potable a creusé dans le</w:t>
      </w:r>
      <w:r w:rsidRPr="00DD0CD2">
        <w:rPr>
          <w:rFonts w:ascii="Arial Narrow" w:hAnsi="Arial Narrow"/>
          <w:color w:val="000000"/>
        </w:rPr>
        <w:t xml:space="preserve"> </w:t>
      </w:r>
      <w:r w:rsidRPr="00DD0CD2">
        <w:rPr>
          <w:rFonts w:ascii="Arial Narrow" w:hAnsi="Arial Narrow"/>
          <w:color w:val="000000"/>
          <w:sz w:val="24"/>
          <w:szCs w:val="24"/>
        </w:rPr>
        <w:t>temps et dans l’espace des écarts énormes dans l’accès à l’éducation, à l’emploi et à la vie politique entre</w:t>
      </w:r>
      <w:r w:rsidRPr="00DD0CD2">
        <w:rPr>
          <w:rFonts w:ascii="Arial Narrow" w:hAnsi="Arial Narrow"/>
          <w:color w:val="000000"/>
        </w:rPr>
        <w:t xml:space="preserve"> </w:t>
      </w:r>
      <w:r w:rsidRPr="00DD0CD2">
        <w:rPr>
          <w:rFonts w:ascii="Arial Narrow" w:hAnsi="Arial Narrow"/>
          <w:color w:val="000000"/>
          <w:sz w:val="24"/>
          <w:szCs w:val="24"/>
        </w:rPr>
        <w:t>les hommes et les femmes et ceci, en défaveur des femmes. Le taux de prévalence des maladies d’origine hydrique surtout pour les enfants de moins de 5 ans, est de 23,6% en 2017. Le taux de prévalence de la</w:t>
      </w:r>
      <w:r w:rsidRPr="00DD0CD2">
        <w:rPr>
          <w:rFonts w:ascii="Arial Narrow" w:hAnsi="Arial Narrow"/>
          <w:color w:val="000000"/>
        </w:rPr>
        <w:t xml:space="preserve"> </w:t>
      </w:r>
      <w:r w:rsidRPr="00DD0CD2">
        <w:rPr>
          <w:rFonts w:ascii="Arial Narrow" w:hAnsi="Arial Narrow"/>
          <w:color w:val="000000"/>
          <w:sz w:val="24"/>
          <w:szCs w:val="24"/>
        </w:rPr>
        <w:t>malnutrition aigüe au niveau national était de 13%, et le taux de prévalence de la malnutrition chronique</w:t>
      </w:r>
      <w:r w:rsidRPr="00DD0CD2">
        <w:rPr>
          <w:rFonts w:ascii="Arial Narrow" w:hAnsi="Arial Narrow"/>
          <w:color w:val="000000"/>
        </w:rPr>
        <w:t xml:space="preserve"> </w:t>
      </w:r>
      <w:r w:rsidRPr="00DD0CD2">
        <w:rPr>
          <w:rFonts w:ascii="Arial Narrow" w:hAnsi="Arial Narrow"/>
          <w:color w:val="000000"/>
          <w:sz w:val="24"/>
          <w:szCs w:val="24"/>
        </w:rPr>
        <w:t>était de 39,9% parmi les enfants de moins de 5 ans en 2014-2015. Par conséquent, environ 19 000</w:t>
      </w:r>
      <w:r w:rsidRPr="00DD0CD2">
        <w:rPr>
          <w:rFonts w:ascii="Arial Narrow" w:hAnsi="Arial Narrow"/>
          <w:color w:val="000000"/>
        </w:rPr>
        <w:t xml:space="preserve"> </w:t>
      </w:r>
      <w:r w:rsidRPr="00DD0CD2">
        <w:rPr>
          <w:rFonts w:ascii="Arial Narrow" w:hAnsi="Arial Narrow"/>
          <w:color w:val="000000"/>
          <w:sz w:val="24"/>
          <w:szCs w:val="24"/>
        </w:rPr>
        <w:t>personnes décèdent chaque année des maladies d’origine hydrique, au manque d’hygiène et</w:t>
      </w:r>
      <w:r w:rsidRPr="00DD0CD2">
        <w:rPr>
          <w:rFonts w:ascii="Arial Narrow" w:hAnsi="Arial Narrow"/>
          <w:color w:val="000000"/>
        </w:rPr>
        <w:t xml:space="preserve"> </w:t>
      </w:r>
      <w:r w:rsidRPr="00DD0CD2">
        <w:rPr>
          <w:rFonts w:ascii="Arial Narrow" w:hAnsi="Arial Narrow"/>
          <w:color w:val="000000"/>
          <w:sz w:val="24"/>
          <w:szCs w:val="24"/>
        </w:rPr>
        <w:t>d’assainissement et le pays perdrait chaque année près de 79 milliards de FCA du fait des mauvaises</w:t>
      </w:r>
      <w:r w:rsidRPr="00DD0CD2">
        <w:rPr>
          <w:rFonts w:ascii="Arial Narrow" w:hAnsi="Arial Narrow"/>
          <w:color w:val="000000"/>
        </w:rPr>
        <w:t xml:space="preserve"> </w:t>
      </w:r>
      <w:r w:rsidRPr="00DD0CD2">
        <w:rPr>
          <w:rFonts w:ascii="Arial Narrow" w:hAnsi="Arial Narrow"/>
          <w:color w:val="000000"/>
          <w:sz w:val="24"/>
          <w:szCs w:val="24"/>
        </w:rPr>
        <w:t>conditions d’hygiène, d’assainissement et d’accès à l’eau potable, selon les études WSP, actualisées en</w:t>
      </w:r>
      <w:r w:rsidRPr="00DD0CD2">
        <w:rPr>
          <w:rFonts w:ascii="Arial Narrow" w:hAnsi="Arial Narrow"/>
          <w:color w:val="000000"/>
        </w:rPr>
        <w:t xml:space="preserve"> </w:t>
      </w:r>
      <w:r w:rsidRPr="00DD0CD2">
        <w:rPr>
          <w:rFonts w:ascii="Arial Narrow" w:hAnsi="Arial Narrow"/>
          <w:color w:val="000000"/>
          <w:sz w:val="24"/>
          <w:szCs w:val="24"/>
        </w:rPr>
        <w:t>2016.</w:t>
      </w:r>
    </w:p>
    <w:p w14:paraId="58DE9D1F" w14:textId="77777777" w:rsidR="00B6739F" w:rsidRPr="00283AA6" w:rsidRDefault="00B6739F" w:rsidP="00B6739F">
      <w:pPr>
        <w:pStyle w:val="Titre3"/>
        <w:rPr>
          <w:rFonts w:ascii="Arial Narrow" w:hAnsi="Arial Narrow"/>
          <w:b/>
          <w:color w:val="auto"/>
        </w:rPr>
      </w:pPr>
      <w:bookmarkStart w:id="116" w:name="_Toc111152686"/>
      <w:bookmarkStart w:id="117" w:name="_Toc117631623"/>
      <w:r>
        <w:rPr>
          <w:rFonts w:ascii="Arial Narrow" w:hAnsi="Arial Narrow"/>
          <w:b/>
          <w:color w:val="auto"/>
        </w:rPr>
        <w:t xml:space="preserve">4.8.4. </w:t>
      </w:r>
      <w:r w:rsidRPr="00283AA6">
        <w:rPr>
          <w:rFonts w:ascii="Arial Narrow" w:hAnsi="Arial Narrow"/>
          <w:b/>
          <w:color w:val="auto"/>
        </w:rPr>
        <w:t>Energie</w:t>
      </w:r>
      <w:bookmarkEnd w:id="116"/>
      <w:bookmarkEnd w:id="117"/>
    </w:p>
    <w:p w14:paraId="6F3E9DE7" w14:textId="77777777" w:rsidR="00B6739F" w:rsidRPr="008D751B" w:rsidRDefault="00B6739F" w:rsidP="00B6739F">
      <w:pPr>
        <w:spacing w:before="240"/>
        <w:jc w:val="both"/>
        <w:rPr>
          <w:rFonts w:ascii="Arial Narrow" w:hAnsi="Arial Narrow"/>
          <w:color w:val="000000"/>
          <w:sz w:val="24"/>
          <w:szCs w:val="24"/>
        </w:rPr>
      </w:pPr>
      <w:r w:rsidRPr="008D751B">
        <w:rPr>
          <w:rFonts w:ascii="Arial Narrow" w:hAnsi="Arial Narrow"/>
          <w:color w:val="000000"/>
          <w:sz w:val="24"/>
          <w:szCs w:val="24"/>
        </w:rPr>
        <w:t>D’après ECOSIT4 (2020), un peu plus de 8 ménages sur 10 (85,9%) utilisent la lampe à pile/torche comme source d’éclairage, par contre seulement 5,4% des ménages utilisent le réseau électrique SNE (Société Nationale d’Electricité). Par ailleurs, il convient de noter la faible utilisation de la lampe à pétrole (3,4%), des plaques solaires (1,2%) et des groupes électrogènes (1,4%) comme source d’éclairage par les ménages.</w:t>
      </w:r>
    </w:p>
    <w:p w14:paraId="503C997C" w14:textId="77777777" w:rsidR="00B6739F" w:rsidRDefault="00B6739F" w:rsidP="00B6739F">
      <w:pPr>
        <w:jc w:val="both"/>
        <w:rPr>
          <w:rFonts w:ascii="Arial Narrow" w:hAnsi="Arial Narrow"/>
          <w:color w:val="000000"/>
          <w:sz w:val="24"/>
          <w:szCs w:val="24"/>
        </w:rPr>
      </w:pPr>
      <w:r w:rsidRPr="008D751B">
        <w:rPr>
          <w:rFonts w:ascii="Arial Narrow" w:hAnsi="Arial Narrow"/>
          <w:color w:val="000000"/>
          <w:sz w:val="24"/>
          <w:szCs w:val="24"/>
        </w:rPr>
        <w:t>On constate particulièrement que 8,0% des ménages utilisent l’électricité comme principale source d’éclairage (30,4% en milieu urbain contre 1,1% en milieu rural et 11,4% dans les ménages non pauvres contre 1,5% dans les ménages pauvres). Son niveau est estimé à 3,3% en 2011 (ECOSIT3) et 7,7% en 2014-2015 (EDS-MICS).</w:t>
      </w:r>
    </w:p>
    <w:p w14:paraId="3FD8F98C" w14:textId="77777777" w:rsidR="00B6739F" w:rsidRDefault="00B6739F" w:rsidP="00B6739F">
      <w:pPr>
        <w:jc w:val="both"/>
        <w:rPr>
          <w:rFonts w:ascii="Arial Narrow" w:hAnsi="Arial Narrow"/>
          <w:color w:val="000000"/>
          <w:sz w:val="24"/>
          <w:szCs w:val="24"/>
        </w:rPr>
      </w:pPr>
      <w:r w:rsidRPr="008D751B">
        <w:rPr>
          <w:rFonts w:ascii="Arial Narrow" w:hAnsi="Arial Narrow"/>
          <w:color w:val="000000"/>
          <w:sz w:val="24"/>
          <w:szCs w:val="24"/>
        </w:rPr>
        <w:t>Généralement, la cuisson des aliments par les ménages se fait à partir de bois ramassé ou acheté</w:t>
      </w:r>
      <w:r>
        <w:rPr>
          <w:rFonts w:ascii="Arial Narrow" w:hAnsi="Arial Narrow"/>
          <w:color w:val="000000"/>
          <w:sz w:val="24"/>
          <w:szCs w:val="24"/>
        </w:rPr>
        <w:t xml:space="preserve"> </w:t>
      </w:r>
      <w:r w:rsidRPr="008D751B">
        <w:rPr>
          <w:rFonts w:ascii="Arial Narrow" w:hAnsi="Arial Narrow"/>
          <w:color w:val="000000"/>
          <w:sz w:val="24"/>
          <w:szCs w:val="24"/>
        </w:rPr>
        <w:t>(87,3%) et du charbon de bois (5,2%).</w:t>
      </w:r>
      <w:r>
        <w:rPr>
          <w:rFonts w:ascii="Arial Narrow" w:hAnsi="Arial Narrow"/>
          <w:color w:val="000000"/>
          <w:sz w:val="24"/>
          <w:szCs w:val="24"/>
        </w:rPr>
        <w:t xml:space="preserve"> </w:t>
      </w:r>
    </w:p>
    <w:p w14:paraId="01EA3EFD" w14:textId="77777777" w:rsidR="00B6739F" w:rsidRPr="008D751B" w:rsidRDefault="00B6739F" w:rsidP="00B6739F">
      <w:pPr>
        <w:jc w:val="both"/>
        <w:rPr>
          <w:rFonts w:ascii="Arial Narrow" w:hAnsi="Arial Narrow"/>
          <w:color w:val="000000"/>
          <w:sz w:val="24"/>
          <w:szCs w:val="24"/>
        </w:rPr>
      </w:pPr>
      <w:r w:rsidRPr="008D751B">
        <w:rPr>
          <w:rFonts w:ascii="Arial Narrow" w:hAnsi="Arial Narrow"/>
          <w:color w:val="000000"/>
          <w:sz w:val="24"/>
          <w:szCs w:val="24"/>
        </w:rPr>
        <w:t>Le gaz est utilisé par 6,1% de ménages comme principal combustible de cuisson en 2018 contre</w:t>
      </w:r>
      <w:r>
        <w:rPr>
          <w:rFonts w:ascii="Arial Narrow" w:hAnsi="Arial Narrow"/>
          <w:color w:val="000000"/>
          <w:sz w:val="24"/>
          <w:szCs w:val="24"/>
        </w:rPr>
        <w:t xml:space="preserve"> </w:t>
      </w:r>
      <w:r w:rsidRPr="008D751B">
        <w:rPr>
          <w:rFonts w:ascii="Arial Narrow" w:hAnsi="Arial Narrow"/>
          <w:color w:val="000000"/>
          <w:sz w:val="24"/>
          <w:szCs w:val="24"/>
        </w:rPr>
        <w:t>1,6% en 2011. En ce qui concerne le milieu de résidence, le bois ramassé est principalement</w:t>
      </w:r>
      <w:r>
        <w:rPr>
          <w:rFonts w:ascii="Arial Narrow" w:hAnsi="Arial Narrow"/>
          <w:color w:val="000000"/>
          <w:sz w:val="24"/>
          <w:szCs w:val="24"/>
        </w:rPr>
        <w:t xml:space="preserve"> </w:t>
      </w:r>
      <w:r w:rsidRPr="008D751B">
        <w:rPr>
          <w:rFonts w:ascii="Arial Narrow" w:hAnsi="Arial Narrow"/>
          <w:color w:val="000000"/>
          <w:sz w:val="24"/>
          <w:szCs w:val="24"/>
        </w:rPr>
        <w:t>utilisé par les ménages vivant en milieu rural (88,8% contre 20,7% en milieu urbain) alors que</w:t>
      </w:r>
      <w:r>
        <w:rPr>
          <w:rFonts w:ascii="Arial Narrow" w:hAnsi="Arial Narrow"/>
          <w:color w:val="000000"/>
          <w:sz w:val="24"/>
          <w:szCs w:val="24"/>
        </w:rPr>
        <w:t xml:space="preserve"> </w:t>
      </w:r>
      <w:r w:rsidRPr="008D751B">
        <w:rPr>
          <w:rFonts w:ascii="Arial Narrow" w:hAnsi="Arial Narrow"/>
          <w:color w:val="000000"/>
          <w:sz w:val="24"/>
          <w:szCs w:val="24"/>
        </w:rPr>
        <w:t>le bois acheté est moins utilisé par les ménages vivant en milieu rural (8,3% contre 34,1% en</w:t>
      </w:r>
      <w:r>
        <w:rPr>
          <w:rFonts w:ascii="Arial Narrow" w:hAnsi="Arial Narrow"/>
          <w:color w:val="000000"/>
          <w:sz w:val="24"/>
          <w:szCs w:val="24"/>
        </w:rPr>
        <w:t xml:space="preserve"> </w:t>
      </w:r>
      <w:r w:rsidRPr="008D751B">
        <w:rPr>
          <w:rFonts w:ascii="Arial Narrow" w:hAnsi="Arial Narrow"/>
          <w:color w:val="000000"/>
          <w:sz w:val="24"/>
          <w:szCs w:val="24"/>
        </w:rPr>
        <w:t>milieu urbain). L’analyse selon le niveau de vie montre que le bois ramassé est plus utilisé par</w:t>
      </w:r>
      <w:r>
        <w:rPr>
          <w:rFonts w:ascii="Arial Narrow" w:hAnsi="Arial Narrow"/>
          <w:color w:val="000000"/>
          <w:sz w:val="24"/>
          <w:szCs w:val="24"/>
        </w:rPr>
        <w:t xml:space="preserve"> </w:t>
      </w:r>
      <w:r w:rsidRPr="008D751B">
        <w:rPr>
          <w:rFonts w:ascii="Arial Narrow" w:hAnsi="Arial Narrow"/>
          <w:color w:val="000000"/>
          <w:sz w:val="24"/>
          <w:szCs w:val="24"/>
        </w:rPr>
        <w:t>les pauvres (88,1% contre 65,0% pour les non pauvres). A contrario, bien que le Tchad soit un</w:t>
      </w:r>
      <w:r>
        <w:rPr>
          <w:rFonts w:ascii="Arial Narrow" w:hAnsi="Arial Narrow"/>
          <w:color w:val="000000"/>
          <w:sz w:val="24"/>
          <w:szCs w:val="24"/>
        </w:rPr>
        <w:t xml:space="preserve"> </w:t>
      </w:r>
      <w:r w:rsidRPr="008D751B">
        <w:rPr>
          <w:rFonts w:ascii="Arial Narrow" w:hAnsi="Arial Narrow"/>
          <w:color w:val="000000"/>
          <w:sz w:val="24"/>
          <w:szCs w:val="24"/>
        </w:rPr>
        <w:t>pays pétrolier, le gaz domestique est peu utilisé : 8,8% par les non pauvres contre 1,1% par les</w:t>
      </w:r>
      <w:r>
        <w:rPr>
          <w:rFonts w:ascii="Arial Narrow" w:hAnsi="Arial Narrow"/>
          <w:color w:val="000000"/>
          <w:sz w:val="24"/>
          <w:szCs w:val="24"/>
        </w:rPr>
        <w:t xml:space="preserve"> </w:t>
      </w:r>
      <w:r w:rsidRPr="008D751B">
        <w:rPr>
          <w:rFonts w:ascii="Arial Narrow" w:hAnsi="Arial Narrow"/>
          <w:color w:val="000000"/>
          <w:sz w:val="24"/>
          <w:szCs w:val="24"/>
        </w:rPr>
        <w:t>pauvres. Ceci traduit les difficultés qu’ont les ménages pauvres pour accéder au gaz butane pour</w:t>
      </w:r>
      <w:r>
        <w:rPr>
          <w:rFonts w:ascii="Arial Narrow" w:hAnsi="Arial Narrow"/>
          <w:color w:val="000000"/>
          <w:sz w:val="24"/>
          <w:szCs w:val="24"/>
        </w:rPr>
        <w:t xml:space="preserve"> </w:t>
      </w:r>
      <w:r w:rsidRPr="008D751B">
        <w:rPr>
          <w:rFonts w:ascii="Arial Narrow" w:hAnsi="Arial Narrow"/>
          <w:color w:val="000000"/>
          <w:sz w:val="24"/>
          <w:szCs w:val="24"/>
        </w:rPr>
        <w:t>la cuisson.</w:t>
      </w:r>
    </w:p>
    <w:p w14:paraId="127F1C32" w14:textId="77777777" w:rsidR="00B6739F" w:rsidRPr="00CE2C15" w:rsidRDefault="00B6739F" w:rsidP="00B6739F">
      <w:pPr>
        <w:pStyle w:val="Titre3"/>
        <w:rPr>
          <w:rFonts w:ascii="Arial Narrow" w:hAnsi="Arial Narrow" w:cstheme="minorHAnsi"/>
          <w:b/>
          <w:color w:val="auto"/>
        </w:rPr>
      </w:pPr>
      <w:bookmarkStart w:id="118" w:name="_Toc111152687"/>
      <w:bookmarkStart w:id="119" w:name="_Toc117631624"/>
      <w:r>
        <w:rPr>
          <w:rFonts w:ascii="Arial Narrow" w:hAnsi="Arial Narrow" w:cstheme="minorHAnsi"/>
          <w:b/>
          <w:color w:val="auto"/>
        </w:rPr>
        <w:t>4.8</w:t>
      </w:r>
      <w:r w:rsidRPr="00CE2C15">
        <w:rPr>
          <w:rFonts w:ascii="Arial Narrow" w:hAnsi="Arial Narrow" w:cstheme="minorHAnsi"/>
          <w:b/>
          <w:color w:val="auto"/>
        </w:rPr>
        <w:t>.5. Transports</w:t>
      </w:r>
      <w:bookmarkEnd w:id="118"/>
      <w:bookmarkEnd w:id="119"/>
    </w:p>
    <w:p w14:paraId="31696B0E" w14:textId="77777777" w:rsidR="00B6739F" w:rsidRDefault="00B6739F" w:rsidP="00B6739F">
      <w:pPr>
        <w:spacing w:before="240"/>
        <w:jc w:val="both"/>
        <w:rPr>
          <w:rFonts w:ascii="Arial Narrow" w:hAnsi="Arial Narrow"/>
          <w:color w:val="000000"/>
          <w:sz w:val="24"/>
          <w:szCs w:val="24"/>
        </w:rPr>
      </w:pPr>
      <w:r w:rsidRPr="00192294">
        <w:rPr>
          <w:rFonts w:ascii="Arial Narrow" w:hAnsi="Arial Narrow"/>
          <w:color w:val="000000"/>
          <w:sz w:val="24"/>
          <w:szCs w:val="24"/>
        </w:rPr>
        <w:t>Globalement, moins de 10% des ménages tchadiens possèdent les moyens de transport</w:t>
      </w:r>
      <w:r>
        <w:rPr>
          <w:rFonts w:ascii="Arial Narrow" w:hAnsi="Arial Narrow"/>
          <w:color w:val="000000"/>
          <w:sz w:val="24"/>
          <w:szCs w:val="24"/>
        </w:rPr>
        <w:t xml:space="preserve"> </w:t>
      </w:r>
      <w:r w:rsidRPr="00192294">
        <w:rPr>
          <w:rFonts w:ascii="Arial Narrow" w:hAnsi="Arial Narrow"/>
          <w:color w:val="000000"/>
          <w:sz w:val="24"/>
          <w:szCs w:val="24"/>
        </w:rPr>
        <w:t>individuels comme la moto et le véhicule</w:t>
      </w:r>
    </w:p>
    <w:p w14:paraId="343CCE1B" w14:textId="04642AB0" w:rsidR="00B6739F" w:rsidRPr="00192294" w:rsidRDefault="00B6739F" w:rsidP="00B6739F">
      <w:pPr>
        <w:spacing w:before="240"/>
        <w:jc w:val="both"/>
        <w:rPr>
          <w:rFonts w:ascii="Arial Narrow" w:hAnsi="Arial Narrow"/>
          <w:color w:val="000000"/>
          <w:sz w:val="24"/>
          <w:szCs w:val="24"/>
        </w:rPr>
      </w:pPr>
      <w:r>
        <w:rPr>
          <w:rFonts w:ascii="Arial Narrow" w:hAnsi="Arial Narrow"/>
          <w:color w:val="000000"/>
          <w:sz w:val="24"/>
          <w:szCs w:val="24"/>
        </w:rPr>
        <w:t xml:space="preserve">Dans la zone du projet, seules </w:t>
      </w:r>
      <w:r w:rsidR="00625EB0">
        <w:rPr>
          <w:rFonts w:ascii="Arial Narrow" w:hAnsi="Arial Narrow"/>
          <w:color w:val="000000"/>
          <w:sz w:val="24"/>
          <w:szCs w:val="24"/>
        </w:rPr>
        <w:t>N’Djamena</w:t>
      </w:r>
      <w:r>
        <w:rPr>
          <w:rFonts w:ascii="Arial Narrow" w:hAnsi="Arial Narrow"/>
          <w:color w:val="000000"/>
          <w:sz w:val="24"/>
          <w:szCs w:val="24"/>
        </w:rPr>
        <w:t xml:space="preserve"> et Bongor sont reliées directement par une route bitumée mais en partie en mauvais état. Le bitumage de l’axe Bol-</w:t>
      </w:r>
      <w:proofErr w:type="spellStart"/>
      <w:r>
        <w:rPr>
          <w:rFonts w:ascii="Arial Narrow" w:hAnsi="Arial Narrow"/>
          <w:color w:val="000000"/>
          <w:sz w:val="24"/>
          <w:szCs w:val="24"/>
        </w:rPr>
        <w:t>Ngouri</w:t>
      </w:r>
      <w:proofErr w:type="spellEnd"/>
      <w:r>
        <w:rPr>
          <w:rFonts w:ascii="Arial Narrow" w:hAnsi="Arial Narrow"/>
          <w:color w:val="000000"/>
          <w:sz w:val="24"/>
          <w:szCs w:val="24"/>
        </w:rPr>
        <w:t xml:space="preserve"> n’est pas encore </w:t>
      </w:r>
      <w:r w:rsidR="00051C8F">
        <w:rPr>
          <w:rFonts w:ascii="Arial Narrow" w:hAnsi="Arial Narrow"/>
          <w:color w:val="000000"/>
          <w:sz w:val="24"/>
          <w:szCs w:val="24"/>
        </w:rPr>
        <w:t>achevé</w:t>
      </w:r>
      <w:r>
        <w:rPr>
          <w:rFonts w:ascii="Arial Narrow" w:hAnsi="Arial Narrow"/>
          <w:color w:val="000000"/>
          <w:sz w:val="24"/>
          <w:szCs w:val="24"/>
        </w:rPr>
        <w:t xml:space="preserve">. En saison pluvieuse, les voyageurs et transporteurs souffrent énormément sur cet axe. Biltine, par contre située à l’est du Tchad, n’est pas directement reliés à </w:t>
      </w:r>
      <w:r w:rsidR="00625EB0">
        <w:rPr>
          <w:rFonts w:ascii="Arial Narrow" w:hAnsi="Arial Narrow"/>
          <w:color w:val="000000"/>
          <w:sz w:val="24"/>
          <w:szCs w:val="24"/>
        </w:rPr>
        <w:t>N’Djamena</w:t>
      </w:r>
      <w:r>
        <w:rPr>
          <w:rFonts w:ascii="Arial Narrow" w:hAnsi="Arial Narrow"/>
          <w:color w:val="000000"/>
          <w:sz w:val="24"/>
          <w:szCs w:val="24"/>
        </w:rPr>
        <w:t xml:space="preserve"> pourtant c’est la ville la plus éloignée de la capitale dans la zone d’étude.</w:t>
      </w:r>
    </w:p>
    <w:p w14:paraId="1BBBA95E" w14:textId="77777777" w:rsidR="00B6739F" w:rsidRPr="0033756A" w:rsidRDefault="00B6739F" w:rsidP="00B6739F">
      <w:pPr>
        <w:pStyle w:val="Titre3"/>
        <w:jc w:val="both"/>
        <w:rPr>
          <w:rFonts w:ascii="Arial Narrow" w:hAnsi="Arial Narrow"/>
          <w:b/>
          <w:color w:val="auto"/>
        </w:rPr>
      </w:pPr>
      <w:bookmarkStart w:id="120" w:name="_Toc111152688"/>
      <w:bookmarkStart w:id="121" w:name="_Toc117631625"/>
      <w:r>
        <w:rPr>
          <w:rFonts w:ascii="Arial Narrow" w:hAnsi="Arial Narrow"/>
          <w:b/>
          <w:color w:val="auto"/>
        </w:rPr>
        <w:t>4.8</w:t>
      </w:r>
      <w:r w:rsidRPr="0033756A">
        <w:rPr>
          <w:rFonts w:ascii="Arial Narrow" w:hAnsi="Arial Narrow"/>
          <w:b/>
          <w:color w:val="auto"/>
        </w:rPr>
        <w:t>.6. Télécommunication</w:t>
      </w:r>
      <w:bookmarkEnd w:id="120"/>
      <w:bookmarkEnd w:id="121"/>
    </w:p>
    <w:p w14:paraId="095D4089" w14:textId="77777777" w:rsidR="00B6739F" w:rsidRDefault="00B6739F" w:rsidP="00B6739F">
      <w:pPr>
        <w:pStyle w:val="Notedebasdepage"/>
        <w:spacing w:before="240" w:after="240" w:line="276" w:lineRule="auto"/>
        <w:jc w:val="both"/>
        <w:rPr>
          <w:rFonts w:ascii="Arial Narrow" w:hAnsi="Arial Narrow"/>
          <w:sz w:val="24"/>
          <w:szCs w:val="24"/>
        </w:rPr>
      </w:pPr>
      <w:r w:rsidRPr="00C539C8">
        <w:rPr>
          <w:rFonts w:ascii="Arial Narrow" w:hAnsi="Arial Narrow"/>
          <w:sz w:val="24"/>
          <w:szCs w:val="24"/>
        </w:rPr>
        <w:t xml:space="preserve">On retrouve dans les villes de la zone du projet les deux principaux opérateurs de téléphonie mobile au Tchad (Airtel et Moov </w:t>
      </w:r>
      <w:proofErr w:type="spellStart"/>
      <w:r w:rsidRPr="00C539C8">
        <w:rPr>
          <w:rFonts w:ascii="Arial Narrow" w:hAnsi="Arial Narrow"/>
          <w:sz w:val="24"/>
          <w:szCs w:val="24"/>
        </w:rPr>
        <w:t>Africa</w:t>
      </w:r>
      <w:proofErr w:type="spellEnd"/>
      <w:r w:rsidRPr="00C539C8">
        <w:rPr>
          <w:rFonts w:ascii="Arial Narrow" w:hAnsi="Arial Narrow"/>
          <w:sz w:val="24"/>
          <w:szCs w:val="24"/>
        </w:rPr>
        <w:t xml:space="preserve"> Tchad).</w:t>
      </w:r>
      <w:r>
        <w:rPr>
          <w:rFonts w:ascii="Arial Narrow" w:hAnsi="Arial Narrow"/>
          <w:sz w:val="24"/>
          <w:szCs w:val="24"/>
        </w:rPr>
        <w:t xml:space="preserve"> Pour les opérateurs de téléphonie mobile, </w:t>
      </w:r>
      <w:r w:rsidRPr="00B21938">
        <w:rPr>
          <w:rFonts w:ascii="Arial Narrow" w:hAnsi="Arial Narrow"/>
          <w:sz w:val="24"/>
          <w:szCs w:val="24"/>
        </w:rPr>
        <w:t>les contraintes majeures sont de deux ordres, à savoir : la pression fiscale qui pèse</w:t>
      </w:r>
      <w:r>
        <w:rPr>
          <w:rFonts w:ascii="Arial Narrow" w:hAnsi="Arial Narrow"/>
          <w:sz w:val="24"/>
          <w:szCs w:val="24"/>
        </w:rPr>
        <w:t xml:space="preserve"> </w:t>
      </w:r>
      <w:r w:rsidRPr="00B21938">
        <w:rPr>
          <w:rFonts w:ascii="Arial Narrow" w:hAnsi="Arial Narrow"/>
          <w:sz w:val="24"/>
          <w:szCs w:val="24"/>
        </w:rPr>
        <w:t>sur le secteur des TIC et la problématique de l’énergie en tant que facteur indispensable au</w:t>
      </w:r>
      <w:r>
        <w:rPr>
          <w:rFonts w:ascii="Arial Narrow" w:hAnsi="Arial Narrow"/>
          <w:sz w:val="24"/>
          <w:szCs w:val="24"/>
        </w:rPr>
        <w:t xml:space="preserve"> </w:t>
      </w:r>
      <w:r w:rsidRPr="00B21938">
        <w:rPr>
          <w:rFonts w:ascii="Arial Narrow" w:hAnsi="Arial Narrow"/>
          <w:sz w:val="24"/>
          <w:szCs w:val="24"/>
        </w:rPr>
        <w:t>développement de leurs activités.</w:t>
      </w:r>
    </w:p>
    <w:p w14:paraId="598182E3" w14:textId="77777777" w:rsidR="00B6739F" w:rsidRPr="00283AA6" w:rsidRDefault="00B6739F" w:rsidP="00B6739F">
      <w:pPr>
        <w:pStyle w:val="Titre3"/>
        <w:rPr>
          <w:rFonts w:ascii="Arial Narrow" w:hAnsi="Arial Narrow"/>
          <w:b/>
          <w:color w:val="auto"/>
        </w:rPr>
      </w:pPr>
      <w:bookmarkStart w:id="122" w:name="_Toc111152689"/>
      <w:bookmarkStart w:id="123" w:name="_Toc117631626"/>
      <w:r>
        <w:rPr>
          <w:rFonts w:ascii="Arial Narrow" w:hAnsi="Arial Narrow"/>
          <w:b/>
          <w:color w:val="auto"/>
        </w:rPr>
        <w:t>4.8.7</w:t>
      </w:r>
      <w:r w:rsidRPr="00283AA6">
        <w:rPr>
          <w:rFonts w:ascii="Arial Narrow" w:hAnsi="Arial Narrow"/>
          <w:b/>
          <w:color w:val="auto"/>
        </w:rPr>
        <w:t>. Sécurité publique</w:t>
      </w:r>
      <w:bookmarkEnd w:id="122"/>
      <w:bookmarkEnd w:id="123"/>
    </w:p>
    <w:p w14:paraId="5887245E" w14:textId="77777777" w:rsidR="00B6739F" w:rsidRPr="007033C7" w:rsidRDefault="00B6739F" w:rsidP="00B6739F">
      <w:pPr>
        <w:spacing w:before="240"/>
        <w:jc w:val="both"/>
        <w:rPr>
          <w:rFonts w:ascii="Arial Narrow" w:hAnsi="Arial Narrow"/>
          <w:sz w:val="24"/>
          <w:szCs w:val="24"/>
        </w:rPr>
      </w:pPr>
      <w:r w:rsidRPr="0048261F">
        <w:rPr>
          <w:rFonts w:ascii="Arial Narrow" w:hAnsi="Arial Narrow"/>
          <w:sz w:val="24"/>
          <w:szCs w:val="24"/>
        </w:rPr>
        <w:t>Le Tchad jouit actuellement d’une stabilité relative</w:t>
      </w:r>
      <w:r>
        <w:rPr>
          <w:rFonts w:ascii="Arial Narrow" w:hAnsi="Arial Narrow"/>
          <w:sz w:val="24"/>
          <w:szCs w:val="24"/>
        </w:rPr>
        <w:t xml:space="preserve">. Après le décès du Président Maréchal Idriss </w:t>
      </w:r>
      <w:proofErr w:type="spellStart"/>
      <w:r>
        <w:rPr>
          <w:rFonts w:ascii="Arial Narrow" w:hAnsi="Arial Narrow"/>
          <w:sz w:val="24"/>
          <w:szCs w:val="24"/>
        </w:rPr>
        <w:t>Déby</w:t>
      </w:r>
      <w:proofErr w:type="spellEnd"/>
      <w:r>
        <w:rPr>
          <w:rFonts w:ascii="Arial Narrow" w:hAnsi="Arial Narrow"/>
          <w:sz w:val="24"/>
          <w:szCs w:val="24"/>
        </w:rPr>
        <w:t xml:space="preserve"> </w:t>
      </w:r>
      <w:proofErr w:type="spellStart"/>
      <w:r>
        <w:rPr>
          <w:rFonts w:ascii="Arial Narrow" w:hAnsi="Arial Narrow"/>
          <w:sz w:val="24"/>
          <w:szCs w:val="24"/>
        </w:rPr>
        <w:t>Itno</w:t>
      </w:r>
      <w:proofErr w:type="spellEnd"/>
      <w:r>
        <w:rPr>
          <w:rFonts w:ascii="Arial Narrow" w:hAnsi="Arial Narrow"/>
          <w:sz w:val="24"/>
          <w:szCs w:val="24"/>
        </w:rPr>
        <w:t>, une transition s’est mise en place promettant d’organiser un dialogue national inclusif avec tous les mouvements politico-militaires hors du Tchad et toutes les forces vives à l’intérieur du pays. La sécurité dans la zone du projet reste stable pour le moment. Toutefois, la province du Lac est sujette à des crises sécuritaires de plusieurs ordres tout autour de Bol notamment sous formes d’attaques entre groupes armés non-</w:t>
      </w:r>
      <w:r w:rsidRPr="007033C7">
        <w:rPr>
          <w:rFonts w:ascii="Arial Narrow" w:hAnsi="Arial Narrow"/>
          <w:sz w:val="24"/>
          <w:szCs w:val="24"/>
        </w:rPr>
        <w:t>étatiques et militaires</w:t>
      </w:r>
      <w:r>
        <w:rPr>
          <w:rFonts w:ascii="Arial Narrow" w:hAnsi="Arial Narrow"/>
          <w:sz w:val="24"/>
          <w:szCs w:val="24"/>
        </w:rPr>
        <w:t>, d’</w:t>
      </w:r>
      <w:r w:rsidRPr="007033C7">
        <w:rPr>
          <w:rFonts w:ascii="Arial Narrow" w:hAnsi="Arial Narrow"/>
          <w:sz w:val="24"/>
          <w:szCs w:val="24"/>
        </w:rPr>
        <w:t>enlèvement</w:t>
      </w:r>
      <w:r>
        <w:rPr>
          <w:rFonts w:ascii="Arial Narrow" w:hAnsi="Arial Narrow"/>
          <w:sz w:val="24"/>
          <w:szCs w:val="24"/>
        </w:rPr>
        <w:t>s de femmes et de</w:t>
      </w:r>
      <w:r w:rsidRPr="007033C7">
        <w:rPr>
          <w:rFonts w:ascii="Arial Narrow" w:hAnsi="Arial Narrow"/>
          <w:sz w:val="24"/>
          <w:szCs w:val="24"/>
        </w:rPr>
        <w:t xml:space="preserve"> vols de bétails.</w:t>
      </w:r>
      <w:r>
        <w:rPr>
          <w:rFonts w:ascii="Arial Narrow" w:hAnsi="Arial Narrow"/>
          <w:sz w:val="24"/>
          <w:szCs w:val="24"/>
        </w:rPr>
        <w:t xml:space="preserve"> Cette insécurité dans la province du Lac a conduit aux déplacements massifs des populations. </w:t>
      </w:r>
      <w:proofErr w:type="spellStart"/>
      <w:r>
        <w:rPr>
          <w:rFonts w:ascii="Arial Narrow" w:hAnsi="Arial Narrow"/>
          <w:sz w:val="24"/>
          <w:szCs w:val="24"/>
        </w:rPr>
        <w:t>Baga</w:t>
      </w:r>
      <w:proofErr w:type="spellEnd"/>
      <w:r>
        <w:rPr>
          <w:rFonts w:ascii="Arial Narrow" w:hAnsi="Arial Narrow"/>
          <w:sz w:val="24"/>
          <w:szCs w:val="24"/>
        </w:rPr>
        <w:t xml:space="preserve"> Sola, une localité dans la province du Lac abrite des réfugiés et des retournés tchadiens qui ont fui les attaques des bandes armées dans la zone du Lac Tchad.</w:t>
      </w:r>
    </w:p>
    <w:p w14:paraId="538B052F" w14:textId="77777777" w:rsidR="00B6739F" w:rsidRPr="00283AA6" w:rsidRDefault="00B6739F" w:rsidP="00B6739F">
      <w:pPr>
        <w:pStyle w:val="Titre3"/>
        <w:jc w:val="both"/>
        <w:rPr>
          <w:rFonts w:ascii="Arial Narrow" w:hAnsi="Arial Narrow"/>
          <w:b/>
          <w:color w:val="auto"/>
        </w:rPr>
      </w:pPr>
      <w:bookmarkStart w:id="124" w:name="_Toc111152690"/>
      <w:bookmarkStart w:id="125" w:name="_Toc117631627"/>
      <w:r>
        <w:rPr>
          <w:rFonts w:ascii="Arial Narrow" w:hAnsi="Arial Narrow"/>
          <w:b/>
          <w:color w:val="auto"/>
        </w:rPr>
        <w:t>4.8.8</w:t>
      </w:r>
      <w:r w:rsidRPr="00283AA6">
        <w:rPr>
          <w:rFonts w:ascii="Arial Narrow" w:hAnsi="Arial Narrow"/>
          <w:b/>
          <w:color w:val="auto"/>
        </w:rPr>
        <w:t>. Patrimoine archéologique et culturel</w:t>
      </w:r>
      <w:bookmarkEnd w:id="124"/>
      <w:bookmarkEnd w:id="125"/>
    </w:p>
    <w:p w14:paraId="1752D084" w14:textId="77777777" w:rsidR="00B6739F" w:rsidRPr="001E1616" w:rsidRDefault="00B6739F" w:rsidP="00B6739F">
      <w:pPr>
        <w:pStyle w:val="Notedebasdepage"/>
        <w:spacing w:before="240" w:line="276" w:lineRule="auto"/>
        <w:jc w:val="both"/>
        <w:rPr>
          <w:rFonts w:ascii="Arial Narrow" w:hAnsi="Arial Narrow"/>
          <w:sz w:val="24"/>
          <w:szCs w:val="24"/>
        </w:rPr>
      </w:pPr>
      <w:r w:rsidRPr="00D05074">
        <w:rPr>
          <w:rFonts w:ascii="Arial Narrow" w:hAnsi="Arial Narrow"/>
          <w:sz w:val="24"/>
          <w:szCs w:val="24"/>
        </w:rPr>
        <w:t>Le patrimoine culturel et archéologique est encore très peu étudié dans la zone du projet malgré un potentiel important. Les vestiges des peuples Sao dans la zone du lac Tchad, des constructio</w:t>
      </w:r>
      <w:r>
        <w:rPr>
          <w:rFonts w:ascii="Arial Narrow" w:hAnsi="Arial Narrow"/>
          <w:sz w:val="24"/>
          <w:szCs w:val="24"/>
        </w:rPr>
        <w:t>ns traditionnelles des peuples m</w:t>
      </w:r>
      <w:r w:rsidRPr="00D05074">
        <w:rPr>
          <w:rFonts w:ascii="Arial Narrow" w:hAnsi="Arial Narrow"/>
          <w:sz w:val="24"/>
          <w:szCs w:val="24"/>
        </w:rPr>
        <w:t>assa, en passant par des forêts d'arbres fossiles d'une grande richesse et, sans doute, d'un grand intérêt géologique</w:t>
      </w:r>
      <w:r>
        <w:rPr>
          <w:rFonts w:ascii="Arial Narrow" w:hAnsi="Arial Narrow"/>
          <w:sz w:val="24"/>
          <w:szCs w:val="24"/>
        </w:rPr>
        <w:t xml:space="preserve"> sont autant de richesses à préserver dans la zone du projet. </w:t>
      </w:r>
      <w:r w:rsidRPr="001E1616">
        <w:rPr>
          <w:rFonts w:ascii="Arial Narrow" w:hAnsi="Arial Narrow"/>
          <w:sz w:val="24"/>
          <w:szCs w:val="24"/>
        </w:rPr>
        <w:t>Le </w:t>
      </w:r>
      <w:hyperlink r:id="rId45" w:tooltip="Musée national du Tchad" w:history="1">
        <w:r w:rsidRPr="001E1616">
          <w:rPr>
            <w:rFonts w:ascii="Arial Narrow" w:hAnsi="Arial Narrow"/>
            <w:sz w:val="24"/>
            <w:szCs w:val="24"/>
          </w:rPr>
          <w:t>musée national du Tchad</w:t>
        </w:r>
      </w:hyperlink>
      <w:r w:rsidRPr="001E1616">
        <w:rPr>
          <w:rFonts w:ascii="Arial Narrow" w:hAnsi="Arial Narrow"/>
          <w:sz w:val="24"/>
          <w:szCs w:val="24"/>
        </w:rPr>
        <w:t> situé à </w:t>
      </w:r>
      <w:hyperlink r:id="rId46" w:tooltip="N'Djaména" w:history="1">
        <w:r>
          <w:rPr>
            <w:rFonts w:ascii="Arial Narrow" w:hAnsi="Arial Narrow"/>
            <w:sz w:val="24"/>
            <w:szCs w:val="24"/>
          </w:rPr>
          <w:t>N'Djame</w:t>
        </w:r>
        <w:r w:rsidRPr="001E1616">
          <w:rPr>
            <w:rFonts w:ascii="Arial Narrow" w:hAnsi="Arial Narrow"/>
            <w:sz w:val="24"/>
            <w:szCs w:val="24"/>
          </w:rPr>
          <w:t>na</w:t>
        </w:r>
      </w:hyperlink>
      <w:r w:rsidRPr="001E1616">
        <w:rPr>
          <w:rFonts w:ascii="Arial Narrow" w:hAnsi="Arial Narrow"/>
          <w:sz w:val="24"/>
          <w:szCs w:val="24"/>
        </w:rPr>
        <w:t> regroupe en son sein presque toute l'histoire du Tchad.</w:t>
      </w:r>
    </w:p>
    <w:p w14:paraId="5F1615C4" w14:textId="77777777" w:rsidR="00B6739F" w:rsidRDefault="00B6739F" w:rsidP="00B6739F"/>
    <w:p w14:paraId="6D4DFAC9" w14:textId="77777777" w:rsidR="00B6739F" w:rsidRDefault="00B6739F" w:rsidP="00B6739F"/>
    <w:p w14:paraId="639AD127" w14:textId="77777777" w:rsidR="00B6739F" w:rsidRPr="00F43BC6" w:rsidRDefault="00B6739F" w:rsidP="00B6739F">
      <w:pPr>
        <w:sectPr w:rsidR="00B6739F" w:rsidRPr="00F43BC6" w:rsidSect="00CE66D2">
          <w:footerReference w:type="default" r:id="rId47"/>
          <w:pgSz w:w="11907" w:h="16839" w:code="9"/>
          <w:pgMar w:top="1440" w:right="1800" w:bottom="1440" w:left="1800" w:header="709" w:footer="709" w:gutter="0"/>
          <w:pgNumType w:start="1"/>
          <w:cols w:space="708"/>
          <w:docGrid w:linePitch="360"/>
        </w:sectPr>
      </w:pPr>
    </w:p>
    <w:p w14:paraId="4556A0CE" w14:textId="77777777" w:rsidR="00B6739F" w:rsidRPr="004820C2" w:rsidRDefault="00B6739F" w:rsidP="00B6739F">
      <w:pPr>
        <w:pStyle w:val="Titre1"/>
        <w:spacing w:after="240"/>
        <w:rPr>
          <w:rFonts w:ascii="Arial Narrow" w:hAnsi="Arial Narrow"/>
          <w:b/>
          <w:color w:val="auto"/>
          <w:sz w:val="24"/>
          <w:szCs w:val="24"/>
          <w:lang w:val="fr-CA"/>
        </w:rPr>
      </w:pPr>
      <w:bookmarkStart w:id="126" w:name="_Toc117631628"/>
      <w:r w:rsidRPr="00AE6FF9">
        <w:rPr>
          <w:rFonts w:ascii="Arial Narrow" w:hAnsi="Arial Narrow"/>
          <w:b/>
          <w:color w:val="auto"/>
          <w:sz w:val="24"/>
          <w:szCs w:val="24"/>
          <w:lang w:val="fr-CA"/>
        </w:rPr>
        <w:t>5</w:t>
      </w:r>
      <w:r w:rsidRPr="00315899">
        <w:rPr>
          <w:rFonts w:ascii="Arial Narrow" w:hAnsi="Arial Narrow"/>
          <w:b/>
          <w:color w:val="auto"/>
          <w:sz w:val="24"/>
          <w:szCs w:val="24"/>
          <w:lang w:val="fr-CA"/>
        </w:rPr>
        <w:t xml:space="preserve">. </w:t>
      </w:r>
      <w:r w:rsidRPr="00741E77">
        <w:rPr>
          <w:rFonts w:ascii="Arial Narrow" w:hAnsi="Arial Narrow"/>
          <w:b/>
          <w:color w:val="auto"/>
          <w:sz w:val="24"/>
          <w:szCs w:val="24"/>
          <w:lang w:val="fr-CA"/>
        </w:rPr>
        <w:t>PRÉSENTATION DES SOLUTIONS DE RECHANGE ÉTUDIÉES</w:t>
      </w:r>
      <w:bookmarkEnd w:id="126"/>
    </w:p>
    <w:p w14:paraId="2763DE4C" w14:textId="77777777" w:rsidR="00B6739F" w:rsidRPr="004820C2" w:rsidRDefault="00B6739F" w:rsidP="00B6739F">
      <w:pPr>
        <w:spacing w:line="276" w:lineRule="auto"/>
        <w:jc w:val="both"/>
        <w:rPr>
          <w:rFonts w:ascii="Arial Narrow" w:hAnsi="Arial Narrow"/>
          <w:sz w:val="24"/>
          <w:lang w:val="fr-CA"/>
        </w:rPr>
      </w:pPr>
      <w:r w:rsidRPr="004820C2">
        <w:rPr>
          <w:rFonts w:ascii="Arial Narrow" w:hAnsi="Arial Narrow"/>
          <w:sz w:val="24"/>
          <w:lang w:val="fr-CA"/>
        </w:rPr>
        <w:t xml:space="preserve">Cette partie de l’EIES analyse les diverses </w:t>
      </w:r>
      <w:r>
        <w:rPr>
          <w:rFonts w:ascii="Arial Narrow" w:hAnsi="Arial Narrow"/>
          <w:sz w:val="24"/>
          <w:lang w:val="fr-CA"/>
        </w:rPr>
        <w:t>variantes</w:t>
      </w:r>
      <w:r w:rsidRPr="004820C2">
        <w:rPr>
          <w:rFonts w:ascii="Arial Narrow" w:hAnsi="Arial Narrow"/>
          <w:sz w:val="24"/>
          <w:lang w:val="fr-CA"/>
        </w:rPr>
        <w:t xml:space="preserve"> possibles, notamment </w:t>
      </w:r>
      <w:r>
        <w:rPr>
          <w:rFonts w:ascii="Arial Narrow" w:hAnsi="Arial Narrow"/>
          <w:sz w:val="24"/>
          <w:lang w:val="fr-CA"/>
        </w:rPr>
        <w:t xml:space="preserve">la variante 1 </w:t>
      </w:r>
      <w:r w:rsidRPr="004820C2">
        <w:rPr>
          <w:rFonts w:ascii="Arial Narrow" w:hAnsi="Arial Narrow"/>
          <w:sz w:val="24"/>
          <w:lang w:val="fr-CA"/>
        </w:rPr>
        <w:t>l’option « sans projet »</w:t>
      </w:r>
      <w:r>
        <w:rPr>
          <w:rFonts w:ascii="Arial Narrow" w:hAnsi="Arial Narrow"/>
          <w:sz w:val="24"/>
          <w:lang w:val="fr-CA"/>
        </w:rPr>
        <w:t xml:space="preserve"> et la variante 2 « avec Projet »</w:t>
      </w:r>
      <w:r w:rsidRPr="004820C2">
        <w:rPr>
          <w:rFonts w:ascii="Arial Narrow" w:hAnsi="Arial Narrow"/>
          <w:sz w:val="24"/>
          <w:lang w:val="fr-CA"/>
        </w:rPr>
        <w:t>. Elle comprend normalement deux (02) sections. La première identifie et décrit les solutions de rechange possibles qui permettaient d’atteindre les objectifs du projet. La deuxième compare ces solutions de rechange sur la base de critères, techniques, économiques et sociaux, ainsi que des points de vue et préoccupations du public.</w:t>
      </w:r>
    </w:p>
    <w:p w14:paraId="3D53CCD2" w14:textId="77777777" w:rsidR="00B6739F" w:rsidRPr="004820C2" w:rsidRDefault="00B6739F" w:rsidP="00B6739F">
      <w:pPr>
        <w:pStyle w:val="Titre2"/>
        <w:spacing w:after="240" w:line="276" w:lineRule="auto"/>
        <w:rPr>
          <w:rFonts w:ascii="Arial Narrow" w:hAnsi="Arial Narrow"/>
          <w:b/>
          <w:color w:val="auto"/>
          <w:sz w:val="24"/>
          <w:szCs w:val="24"/>
        </w:rPr>
      </w:pPr>
      <w:bookmarkStart w:id="127" w:name="_Toc117631629"/>
      <w:r>
        <w:rPr>
          <w:rFonts w:ascii="Arial Narrow" w:hAnsi="Arial Narrow"/>
          <w:b/>
          <w:color w:val="auto"/>
          <w:sz w:val="24"/>
          <w:szCs w:val="24"/>
        </w:rPr>
        <w:t>5</w:t>
      </w:r>
      <w:r w:rsidRPr="004820C2">
        <w:rPr>
          <w:rFonts w:ascii="Arial Narrow" w:hAnsi="Arial Narrow"/>
          <w:b/>
          <w:color w:val="auto"/>
          <w:sz w:val="24"/>
          <w:szCs w:val="24"/>
        </w:rPr>
        <w:t xml:space="preserve">.1. </w:t>
      </w:r>
      <w:r>
        <w:rPr>
          <w:rFonts w:ascii="Arial Narrow" w:hAnsi="Arial Narrow"/>
          <w:b/>
          <w:color w:val="auto"/>
          <w:sz w:val="24"/>
          <w:szCs w:val="24"/>
        </w:rPr>
        <w:t xml:space="preserve">Variante 1 : </w:t>
      </w:r>
      <w:r w:rsidRPr="004820C2">
        <w:rPr>
          <w:rFonts w:ascii="Arial Narrow" w:hAnsi="Arial Narrow"/>
          <w:b/>
          <w:color w:val="auto"/>
          <w:sz w:val="24"/>
          <w:szCs w:val="24"/>
        </w:rPr>
        <w:t>Option « sans projet »</w:t>
      </w:r>
      <w:bookmarkEnd w:id="127"/>
    </w:p>
    <w:p w14:paraId="52E56B81" w14:textId="77777777" w:rsidR="00B6739F" w:rsidRPr="004820C2" w:rsidRDefault="00B6739F" w:rsidP="00B6739F">
      <w:pPr>
        <w:spacing w:line="276" w:lineRule="auto"/>
        <w:jc w:val="both"/>
        <w:rPr>
          <w:rFonts w:ascii="Arial Narrow" w:hAnsi="Arial Narrow"/>
          <w:sz w:val="24"/>
        </w:rPr>
      </w:pPr>
      <w:r w:rsidRPr="004820C2">
        <w:rPr>
          <w:rFonts w:ascii="Arial Narrow" w:hAnsi="Arial Narrow"/>
          <w:sz w:val="24"/>
        </w:rPr>
        <w:t>L’option « sans projet », équivaut à ne pas implanter des centrales solaires hybride et à garder un statut quo par rapport à l'usage des terres. Cette situation entraîne plusieurs effets négatifs :</w:t>
      </w:r>
    </w:p>
    <w:p w14:paraId="465A1E30" w14:textId="77777777" w:rsidR="00B6739F" w:rsidRPr="004820C2" w:rsidRDefault="00B6739F" w:rsidP="00B6739F">
      <w:pPr>
        <w:pStyle w:val="Paragraphedeliste"/>
        <w:numPr>
          <w:ilvl w:val="0"/>
          <w:numId w:val="3"/>
        </w:numPr>
        <w:spacing w:line="276" w:lineRule="auto"/>
        <w:jc w:val="both"/>
        <w:rPr>
          <w:rFonts w:ascii="Arial Narrow" w:hAnsi="Arial Narrow"/>
          <w:sz w:val="24"/>
        </w:rPr>
      </w:pPr>
      <w:r w:rsidRPr="004820C2">
        <w:rPr>
          <w:rFonts w:ascii="Arial Narrow" w:hAnsi="Arial Narrow"/>
          <w:sz w:val="24"/>
        </w:rPr>
        <w:t xml:space="preserve">un retard dans l'absorption du déficit de production d'énergie électrique aux niveaux des provinces  et au niveau national ; </w:t>
      </w:r>
    </w:p>
    <w:p w14:paraId="0A44E79D" w14:textId="77777777" w:rsidR="00B6739F" w:rsidRPr="004820C2" w:rsidRDefault="00B6739F" w:rsidP="00B6739F">
      <w:pPr>
        <w:pStyle w:val="Paragraphedeliste"/>
        <w:numPr>
          <w:ilvl w:val="0"/>
          <w:numId w:val="3"/>
        </w:numPr>
        <w:spacing w:line="276" w:lineRule="auto"/>
        <w:jc w:val="both"/>
        <w:rPr>
          <w:rFonts w:ascii="Arial Narrow" w:hAnsi="Arial Narrow"/>
          <w:sz w:val="24"/>
        </w:rPr>
      </w:pPr>
      <w:r w:rsidRPr="004820C2">
        <w:rPr>
          <w:rFonts w:ascii="Arial Narrow" w:hAnsi="Arial Narrow"/>
          <w:sz w:val="24"/>
        </w:rPr>
        <w:t>une augmentation des coûts et des prix du KWH, contribuant ainsi à une situation de déséquilibre financier de la SNE ;</w:t>
      </w:r>
    </w:p>
    <w:p w14:paraId="10763327" w14:textId="77777777" w:rsidR="00B6739F" w:rsidRPr="004820C2" w:rsidRDefault="00B6739F" w:rsidP="00B6739F">
      <w:pPr>
        <w:pStyle w:val="Paragraphedeliste"/>
        <w:numPr>
          <w:ilvl w:val="0"/>
          <w:numId w:val="3"/>
        </w:numPr>
        <w:spacing w:line="276" w:lineRule="auto"/>
        <w:jc w:val="both"/>
        <w:rPr>
          <w:rFonts w:ascii="Arial Narrow" w:hAnsi="Arial Narrow"/>
          <w:sz w:val="24"/>
        </w:rPr>
      </w:pPr>
      <w:r w:rsidRPr="004820C2">
        <w:rPr>
          <w:rFonts w:ascii="Arial Narrow" w:hAnsi="Arial Narrow"/>
          <w:sz w:val="24"/>
        </w:rPr>
        <w:t>un manque de compétitivité de l'économie au niveau des villes retenues ;</w:t>
      </w:r>
    </w:p>
    <w:p w14:paraId="21950CBA" w14:textId="77777777" w:rsidR="00B6739F" w:rsidRPr="004820C2" w:rsidRDefault="00B6739F" w:rsidP="00B6739F">
      <w:pPr>
        <w:pStyle w:val="Paragraphedeliste"/>
        <w:numPr>
          <w:ilvl w:val="0"/>
          <w:numId w:val="3"/>
        </w:numPr>
        <w:spacing w:line="276" w:lineRule="auto"/>
        <w:jc w:val="both"/>
        <w:rPr>
          <w:rFonts w:ascii="Arial Narrow" w:hAnsi="Arial Narrow"/>
          <w:sz w:val="24"/>
        </w:rPr>
      </w:pPr>
      <w:r w:rsidRPr="004820C2">
        <w:rPr>
          <w:rFonts w:ascii="Arial Narrow" w:hAnsi="Arial Narrow"/>
          <w:sz w:val="24"/>
        </w:rPr>
        <w:t>un impact négatif sur l'économie des ménages ; - un manque d'opportunité pour la communauté dans l'accès, d'une part, à des investissements sociaux du secteur privé pouvant, entre autres, permettre de valoriser davantage des terres productives et améliorer l'accès à l'énergie électrique et d'autre part, à des ressources fiscales locales ;</w:t>
      </w:r>
    </w:p>
    <w:p w14:paraId="6E15FFD4" w14:textId="77777777" w:rsidR="00B6739F" w:rsidRPr="004820C2" w:rsidRDefault="00B6739F" w:rsidP="00B6739F">
      <w:pPr>
        <w:pStyle w:val="Paragraphedeliste"/>
        <w:numPr>
          <w:ilvl w:val="0"/>
          <w:numId w:val="3"/>
        </w:numPr>
        <w:spacing w:line="276" w:lineRule="auto"/>
        <w:jc w:val="both"/>
        <w:rPr>
          <w:rFonts w:ascii="Arial Narrow" w:hAnsi="Arial Narrow"/>
          <w:sz w:val="24"/>
        </w:rPr>
      </w:pPr>
      <w:r w:rsidRPr="004820C2">
        <w:rPr>
          <w:rFonts w:ascii="Arial Narrow" w:hAnsi="Arial Narrow"/>
          <w:sz w:val="24"/>
        </w:rPr>
        <w:t>un manque de valorisation socio-économique de terres dégradées dans un contexte de faibles capacités des populations en matière de résilience aux effets liés au changement climatiques.</w:t>
      </w:r>
    </w:p>
    <w:p w14:paraId="5D045410" w14:textId="77777777" w:rsidR="00B6739F" w:rsidRPr="004820C2" w:rsidRDefault="00B6739F" w:rsidP="00B6739F">
      <w:pPr>
        <w:spacing w:line="276" w:lineRule="auto"/>
        <w:jc w:val="both"/>
        <w:rPr>
          <w:rFonts w:ascii="Arial Narrow" w:hAnsi="Arial Narrow"/>
          <w:sz w:val="24"/>
        </w:rPr>
      </w:pPr>
      <w:r w:rsidRPr="004820C2">
        <w:rPr>
          <w:rFonts w:ascii="Arial Narrow" w:hAnsi="Arial Narrow"/>
          <w:sz w:val="24"/>
        </w:rPr>
        <w:t>Ce scénario ne correspond pas et n’est pas conforme à la politique du Gouvernement tchadien, ni à celle de développement économique et social du pays. Aussi, le statut quo n’intègre pas l’esprit et les principes d’amélioration de l’Energie au Tchad préconisé par le PND (2017-2021). Enfin, cette situation de statut quo priverait les communautés à l’accès à l’électrification durable et, en conséquence, à la résilience aux changements climatiques. Par ailleurs, l'avantage principal de la variante sans projet, à savoir la préservation des valeurs d’usage des terres, peut être restauré, voire amélioré à travers l’application de mesures de compensation (compensation de la biodiversité, compensation liée aux restrictions d’usage des terres…) et des mesures d’accompagnement social.</w:t>
      </w:r>
    </w:p>
    <w:p w14:paraId="0A19C0F5" w14:textId="77777777" w:rsidR="00B6739F" w:rsidRPr="004820C2" w:rsidRDefault="00B6739F" w:rsidP="00B6739F">
      <w:pPr>
        <w:pStyle w:val="Titre2"/>
        <w:spacing w:after="240" w:line="276" w:lineRule="auto"/>
        <w:rPr>
          <w:rFonts w:ascii="Arial Narrow" w:hAnsi="Arial Narrow"/>
          <w:b/>
          <w:color w:val="auto"/>
          <w:sz w:val="24"/>
          <w:szCs w:val="24"/>
        </w:rPr>
      </w:pPr>
      <w:bookmarkStart w:id="128" w:name="_Toc117631630"/>
      <w:r>
        <w:rPr>
          <w:rFonts w:ascii="Arial Narrow" w:hAnsi="Arial Narrow"/>
          <w:b/>
          <w:color w:val="auto"/>
          <w:sz w:val="24"/>
          <w:szCs w:val="24"/>
        </w:rPr>
        <w:t>5</w:t>
      </w:r>
      <w:r w:rsidRPr="004820C2">
        <w:rPr>
          <w:rFonts w:ascii="Arial Narrow" w:hAnsi="Arial Narrow"/>
          <w:b/>
          <w:color w:val="auto"/>
          <w:sz w:val="24"/>
          <w:szCs w:val="24"/>
        </w:rPr>
        <w:t xml:space="preserve">.2. </w:t>
      </w:r>
      <w:r>
        <w:rPr>
          <w:rFonts w:ascii="Arial Narrow" w:hAnsi="Arial Narrow"/>
          <w:b/>
          <w:color w:val="auto"/>
          <w:sz w:val="24"/>
          <w:szCs w:val="24"/>
        </w:rPr>
        <w:t>Variante 2 : Option « avec projet »</w:t>
      </w:r>
      <w:bookmarkEnd w:id="128"/>
    </w:p>
    <w:p w14:paraId="190C3400" w14:textId="77777777" w:rsidR="00B6739F" w:rsidRPr="004820C2" w:rsidRDefault="00B6739F" w:rsidP="00B6739F">
      <w:pPr>
        <w:spacing w:line="276" w:lineRule="auto"/>
        <w:jc w:val="both"/>
        <w:rPr>
          <w:rFonts w:ascii="Arial Narrow" w:hAnsi="Arial Narrow"/>
          <w:sz w:val="24"/>
        </w:rPr>
      </w:pPr>
      <w:r w:rsidRPr="004820C2">
        <w:rPr>
          <w:rFonts w:ascii="Arial Narrow" w:hAnsi="Arial Narrow"/>
          <w:sz w:val="24"/>
        </w:rPr>
        <w:t>Les alternatives étudiées sont relatives au choix du site, au mode de production, au choix de la technique de construction des lignes.</w:t>
      </w:r>
    </w:p>
    <w:p w14:paraId="043391EF" w14:textId="77777777" w:rsidR="00B6739F" w:rsidRPr="004820C2" w:rsidRDefault="00B6739F" w:rsidP="00B6739F">
      <w:pPr>
        <w:pStyle w:val="Titre3"/>
        <w:spacing w:after="240" w:line="276" w:lineRule="auto"/>
        <w:rPr>
          <w:rFonts w:ascii="Arial Narrow" w:hAnsi="Arial Narrow"/>
          <w:b/>
          <w:color w:val="auto"/>
        </w:rPr>
      </w:pPr>
      <w:bookmarkStart w:id="129" w:name="_Toc117631631"/>
      <w:r>
        <w:rPr>
          <w:rFonts w:ascii="Arial Narrow" w:hAnsi="Arial Narrow"/>
          <w:b/>
          <w:color w:val="auto"/>
        </w:rPr>
        <w:t>5</w:t>
      </w:r>
      <w:r w:rsidRPr="004820C2">
        <w:rPr>
          <w:rFonts w:ascii="Arial Narrow" w:hAnsi="Arial Narrow"/>
          <w:b/>
          <w:color w:val="auto"/>
        </w:rPr>
        <w:t>.2.1. Choix du site</w:t>
      </w:r>
      <w:bookmarkEnd w:id="129"/>
      <w:r w:rsidRPr="004820C2">
        <w:rPr>
          <w:rFonts w:ascii="Arial Narrow" w:hAnsi="Arial Narrow"/>
          <w:b/>
          <w:color w:val="auto"/>
        </w:rPr>
        <w:t xml:space="preserve"> </w:t>
      </w:r>
    </w:p>
    <w:p w14:paraId="49723E90" w14:textId="77777777" w:rsidR="00B6739F" w:rsidRPr="00E551C2" w:rsidRDefault="00B6739F" w:rsidP="00B6739F">
      <w:pPr>
        <w:spacing w:line="276" w:lineRule="auto"/>
        <w:jc w:val="both"/>
        <w:rPr>
          <w:rFonts w:ascii="Arial Narrow" w:hAnsi="Arial Narrow"/>
          <w:i/>
          <w:sz w:val="24"/>
        </w:rPr>
      </w:pPr>
      <w:r w:rsidRPr="00E551C2">
        <w:rPr>
          <w:rFonts w:ascii="Arial Narrow" w:hAnsi="Arial Narrow"/>
          <w:i/>
          <w:sz w:val="24"/>
        </w:rPr>
        <w:t>Au plan technique et financier</w:t>
      </w:r>
    </w:p>
    <w:p w14:paraId="3ED6F1C1" w14:textId="77777777" w:rsidR="00B6739F" w:rsidRPr="00E551C2" w:rsidRDefault="00B6739F" w:rsidP="00B6739F">
      <w:pPr>
        <w:pStyle w:val="Paragraphedeliste"/>
        <w:numPr>
          <w:ilvl w:val="0"/>
          <w:numId w:val="9"/>
        </w:numPr>
        <w:spacing w:line="276" w:lineRule="auto"/>
        <w:jc w:val="both"/>
        <w:rPr>
          <w:rFonts w:ascii="Arial Narrow" w:hAnsi="Arial Narrow"/>
          <w:sz w:val="24"/>
        </w:rPr>
      </w:pPr>
      <w:r>
        <w:rPr>
          <w:rFonts w:ascii="Arial Narrow" w:hAnsi="Arial Narrow"/>
          <w:sz w:val="24"/>
        </w:rPr>
        <w:t>tous les sites choisis sont à proximité des centrales</w:t>
      </w:r>
      <w:r w:rsidRPr="00E551C2">
        <w:rPr>
          <w:rFonts w:ascii="Arial Narrow" w:hAnsi="Arial Narrow"/>
          <w:sz w:val="24"/>
        </w:rPr>
        <w:t xml:space="preserve"> SNE </w:t>
      </w:r>
      <w:r>
        <w:rPr>
          <w:rFonts w:ascii="Arial Narrow" w:hAnsi="Arial Narrow"/>
          <w:sz w:val="24"/>
        </w:rPr>
        <w:t xml:space="preserve">existant </w:t>
      </w:r>
      <w:r w:rsidRPr="00E551C2">
        <w:rPr>
          <w:rFonts w:ascii="Arial Narrow" w:hAnsi="Arial Narrow"/>
          <w:sz w:val="24"/>
        </w:rPr>
        <w:t xml:space="preserve">pour injecter l'électricité produite dans le réseau. Cela constitue également un atout sur le plan environnemental et social, dans la mesure où aucun nouveau réseau est créé ; (ii) un taux d'ensoleillement très important ; </w:t>
      </w:r>
    </w:p>
    <w:p w14:paraId="570551FA" w14:textId="77777777" w:rsidR="00B6739F" w:rsidRPr="00E551C2" w:rsidRDefault="00B6739F" w:rsidP="00B6739F">
      <w:pPr>
        <w:spacing w:line="276" w:lineRule="auto"/>
        <w:ind w:left="60"/>
        <w:jc w:val="both"/>
        <w:rPr>
          <w:rFonts w:ascii="Arial Narrow" w:hAnsi="Arial Narrow"/>
          <w:i/>
          <w:sz w:val="24"/>
        </w:rPr>
      </w:pPr>
      <w:r w:rsidRPr="00E551C2">
        <w:rPr>
          <w:rFonts w:ascii="Arial Narrow" w:hAnsi="Arial Narrow"/>
          <w:i/>
          <w:sz w:val="24"/>
        </w:rPr>
        <w:t xml:space="preserve"> Au plan administratif : </w:t>
      </w:r>
    </w:p>
    <w:p w14:paraId="0226CDFF" w14:textId="77777777" w:rsidR="00B6739F" w:rsidRPr="00E551C2" w:rsidRDefault="00B6739F" w:rsidP="00B6739F">
      <w:pPr>
        <w:pStyle w:val="Paragraphedeliste"/>
        <w:numPr>
          <w:ilvl w:val="0"/>
          <w:numId w:val="10"/>
        </w:numPr>
        <w:spacing w:line="276" w:lineRule="auto"/>
        <w:jc w:val="both"/>
        <w:rPr>
          <w:rFonts w:ascii="Arial Narrow" w:hAnsi="Arial Narrow"/>
          <w:sz w:val="24"/>
        </w:rPr>
      </w:pPr>
      <w:r w:rsidRPr="00E551C2">
        <w:rPr>
          <w:rFonts w:ascii="Arial Narrow" w:hAnsi="Arial Narrow"/>
          <w:sz w:val="24"/>
        </w:rPr>
        <w:t xml:space="preserve">existence d'un protocole d'accord entre les autorités administratives (cadastre et mairie) et la SNE et sa validation par l'autorité administrative nationale ; </w:t>
      </w:r>
    </w:p>
    <w:p w14:paraId="25B971E0" w14:textId="77777777" w:rsidR="00B6739F" w:rsidRPr="00E551C2" w:rsidRDefault="00B6739F" w:rsidP="00B6739F">
      <w:pPr>
        <w:pStyle w:val="Paragraphedeliste"/>
        <w:numPr>
          <w:ilvl w:val="0"/>
          <w:numId w:val="10"/>
        </w:numPr>
        <w:spacing w:line="276" w:lineRule="auto"/>
        <w:jc w:val="both"/>
        <w:rPr>
          <w:rFonts w:ascii="Arial Narrow" w:hAnsi="Arial Narrow"/>
          <w:sz w:val="24"/>
        </w:rPr>
      </w:pPr>
      <w:r w:rsidRPr="00E551C2">
        <w:rPr>
          <w:rFonts w:ascii="Arial Narrow" w:hAnsi="Arial Narrow"/>
          <w:sz w:val="24"/>
        </w:rPr>
        <w:t xml:space="preserve">l'acceptabilité sociale du projet par les populations </w:t>
      </w:r>
      <w:r>
        <w:rPr>
          <w:rFonts w:ascii="Arial Narrow" w:hAnsi="Arial Narrow"/>
          <w:sz w:val="24"/>
        </w:rPr>
        <w:t>des différentes communes</w:t>
      </w:r>
      <w:r w:rsidRPr="00E551C2">
        <w:rPr>
          <w:rFonts w:ascii="Arial Narrow" w:hAnsi="Arial Narrow"/>
          <w:sz w:val="24"/>
        </w:rPr>
        <w:t xml:space="preserve"> ;</w:t>
      </w:r>
    </w:p>
    <w:p w14:paraId="565267BB" w14:textId="77777777" w:rsidR="00B6739F" w:rsidRPr="00E551C2" w:rsidRDefault="00B6739F" w:rsidP="00B6739F">
      <w:pPr>
        <w:pStyle w:val="Paragraphedeliste"/>
        <w:numPr>
          <w:ilvl w:val="0"/>
          <w:numId w:val="10"/>
        </w:numPr>
        <w:spacing w:line="276" w:lineRule="auto"/>
        <w:jc w:val="both"/>
        <w:rPr>
          <w:rFonts w:ascii="Arial Narrow" w:hAnsi="Arial Narrow"/>
          <w:sz w:val="24"/>
        </w:rPr>
      </w:pPr>
      <w:r w:rsidRPr="00E551C2">
        <w:rPr>
          <w:rFonts w:ascii="Arial Narrow" w:hAnsi="Arial Narrow"/>
          <w:sz w:val="24"/>
        </w:rPr>
        <w:t xml:space="preserve"> le</w:t>
      </w:r>
      <w:r>
        <w:rPr>
          <w:rFonts w:ascii="Arial Narrow" w:hAnsi="Arial Narrow"/>
          <w:sz w:val="24"/>
        </w:rPr>
        <w:t>s</w:t>
      </w:r>
      <w:r w:rsidRPr="00E551C2">
        <w:rPr>
          <w:rFonts w:ascii="Arial Narrow" w:hAnsi="Arial Narrow"/>
          <w:sz w:val="24"/>
        </w:rPr>
        <w:t xml:space="preserve"> site</w:t>
      </w:r>
      <w:r>
        <w:rPr>
          <w:rFonts w:ascii="Arial Narrow" w:hAnsi="Arial Narrow"/>
          <w:sz w:val="24"/>
        </w:rPr>
        <w:t>s</w:t>
      </w:r>
      <w:r w:rsidRPr="00E551C2">
        <w:rPr>
          <w:rFonts w:ascii="Arial Narrow" w:hAnsi="Arial Narrow"/>
          <w:sz w:val="24"/>
        </w:rPr>
        <w:t xml:space="preserve"> d'implantation </w:t>
      </w:r>
      <w:r>
        <w:rPr>
          <w:rFonts w:ascii="Arial Narrow" w:hAnsi="Arial Narrow"/>
          <w:sz w:val="24"/>
        </w:rPr>
        <w:t>des centrales sont</w:t>
      </w:r>
      <w:r w:rsidRPr="00E551C2">
        <w:rPr>
          <w:rFonts w:ascii="Arial Narrow" w:hAnsi="Arial Narrow"/>
          <w:sz w:val="24"/>
        </w:rPr>
        <w:t xml:space="preserve"> libre</w:t>
      </w:r>
      <w:r>
        <w:rPr>
          <w:rFonts w:ascii="Arial Narrow" w:hAnsi="Arial Narrow"/>
          <w:sz w:val="24"/>
        </w:rPr>
        <w:t>s</w:t>
      </w:r>
      <w:r w:rsidRPr="00E551C2">
        <w:rPr>
          <w:rFonts w:ascii="Arial Narrow" w:hAnsi="Arial Narrow"/>
          <w:sz w:val="24"/>
        </w:rPr>
        <w:t xml:space="preserve"> de toute occupation par les habitations ; </w:t>
      </w:r>
    </w:p>
    <w:p w14:paraId="32625B1C" w14:textId="77777777" w:rsidR="00B6739F" w:rsidRPr="004820C2" w:rsidRDefault="00B6739F" w:rsidP="00B6739F">
      <w:pPr>
        <w:pStyle w:val="Titre3"/>
        <w:spacing w:after="240" w:line="276" w:lineRule="auto"/>
        <w:rPr>
          <w:rFonts w:ascii="Arial Narrow" w:hAnsi="Arial Narrow"/>
          <w:b/>
          <w:color w:val="auto"/>
        </w:rPr>
      </w:pPr>
      <w:bookmarkStart w:id="130" w:name="_Toc117631632"/>
      <w:r>
        <w:rPr>
          <w:rFonts w:ascii="Arial Narrow" w:hAnsi="Arial Narrow"/>
          <w:b/>
          <w:color w:val="auto"/>
        </w:rPr>
        <w:t>5</w:t>
      </w:r>
      <w:r w:rsidRPr="004820C2">
        <w:rPr>
          <w:rFonts w:ascii="Arial Narrow" w:hAnsi="Arial Narrow"/>
          <w:b/>
          <w:color w:val="auto"/>
        </w:rPr>
        <w:t>.2.2. Mode de production</w:t>
      </w:r>
      <w:bookmarkEnd w:id="130"/>
      <w:r w:rsidRPr="004820C2">
        <w:rPr>
          <w:rFonts w:ascii="Arial Narrow" w:hAnsi="Arial Narrow"/>
          <w:b/>
          <w:color w:val="auto"/>
        </w:rPr>
        <w:t xml:space="preserve"> </w:t>
      </w:r>
    </w:p>
    <w:p w14:paraId="024E036A" w14:textId="77777777" w:rsidR="00B6739F" w:rsidRPr="004820C2" w:rsidRDefault="00B6739F" w:rsidP="00B6739F">
      <w:pPr>
        <w:spacing w:line="276" w:lineRule="auto"/>
        <w:jc w:val="both"/>
        <w:rPr>
          <w:rFonts w:ascii="Arial Narrow" w:hAnsi="Arial Narrow"/>
          <w:sz w:val="24"/>
        </w:rPr>
      </w:pPr>
      <w:r w:rsidRPr="004820C2">
        <w:rPr>
          <w:rFonts w:ascii="Arial Narrow" w:hAnsi="Arial Narrow"/>
          <w:sz w:val="24"/>
        </w:rPr>
        <w:t xml:space="preserve">Concernant la variante mode de production, il a été choisi le mode de production par hybridation qui offre plusieurs avantages : </w:t>
      </w:r>
    </w:p>
    <w:p w14:paraId="05E59C81" w14:textId="77777777" w:rsidR="00B6739F" w:rsidRPr="004820C2" w:rsidRDefault="00B6739F" w:rsidP="00B6739F">
      <w:pPr>
        <w:spacing w:line="276" w:lineRule="auto"/>
        <w:jc w:val="both"/>
        <w:rPr>
          <w:rFonts w:ascii="Arial Narrow" w:hAnsi="Arial Narrow"/>
          <w:sz w:val="24"/>
        </w:rPr>
      </w:pPr>
      <w:r w:rsidRPr="004820C2">
        <w:rPr>
          <w:rFonts w:ascii="Arial Narrow" w:hAnsi="Arial Narrow"/>
          <w:sz w:val="24"/>
        </w:rPr>
        <w:t xml:space="preserve">En utilisant l’énergie hybride c’est-à-dire deux sources d’énergie (solaire et diesel) pour l’électrification, on cherche à réduire les inconvénients propres à chaque technologie. Par exemple, un groupe électrogène est soumis à la hausse du prix des carburants, à laquelle s'ajoute le coût du transport du carburant dans des régions souvent difficiles d'accès. De son côté, l'énergie solaire est variable dans le temps, ce qui nécessite un équipement de stockage de l'électricité non consommée à l’instant de sa production ; bien qu’elle suppose d’importants investissements initiaux, ses coûts d'exploitation sont faibles. La combinaison de ces deux technologies permet de compenser certains de leurs inconvénients réciproques. Par ailleurs les groupes électrogènes sont peu adaptés pour alimenter des charges faibles telles que l’éclairage public nocturne ou les faibles consommations matinales, en raison de leur rendement réduit à faible charge et des dégradations qu’ils subissent lorsqu’ils sont maintenus dans ces conditions de fonctionnement. L’hybridation permet souvent d’améliorer le facteur de charge du groupe électrogène et donc son rendement énergétique global, et de fournir un service plus étendu, par exemple sur 24h. Par ailleurs la substitution de kilowattheures Diesel par des kilowattheures solaires permet de réduire les émissions de gaz à effet de serre, même si ce n’est généralement pas l’objectif premier. </w:t>
      </w:r>
    </w:p>
    <w:p w14:paraId="54B1ADAC" w14:textId="77777777" w:rsidR="00B6739F" w:rsidRPr="00A7141E" w:rsidRDefault="00B6739F" w:rsidP="00B6739F">
      <w:pPr>
        <w:pStyle w:val="Titre3"/>
        <w:spacing w:after="240" w:line="276" w:lineRule="auto"/>
        <w:jc w:val="both"/>
        <w:rPr>
          <w:rFonts w:ascii="Arial Narrow" w:hAnsi="Arial Narrow"/>
          <w:b/>
          <w:color w:val="auto"/>
        </w:rPr>
      </w:pPr>
      <w:bookmarkStart w:id="131" w:name="_Toc117631633"/>
      <w:r>
        <w:rPr>
          <w:rFonts w:ascii="Arial Narrow" w:hAnsi="Arial Narrow"/>
          <w:b/>
          <w:color w:val="auto"/>
        </w:rPr>
        <w:t>5</w:t>
      </w:r>
      <w:r w:rsidRPr="00A7141E">
        <w:rPr>
          <w:rFonts w:ascii="Arial Narrow" w:hAnsi="Arial Narrow"/>
          <w:b/>
          <w:color w:val="auto"/>
        </w:rPr>
        <w:t>.2.3. Choix de la technique de construction des lignes</w:t>
      </w:r>
      <w:bookmarkEnd w:id="131"/>
      <w:r w:rsidRPr="00A7141E">
        <w:rPr>
          <w:rFonts w:ascii="Arial Narrow" w:hAnsi="Arial Narrow"/>
          <w:b/>
          <w:color w:val="auto"/>
        </w:rPr>
        <w:t xml:space="preserve"> </w:t>
      </w:r>
    </w:p>
    <w:p w14:paraId="3F6081C8" w14:textId="77777777" w:rsidR="00B6739F" w:rsidRPr="004820C2" w:rsidRDefault="00B6739F" w:rsidP="00B6739F">
      <w:pPr>
        <w:spacing w:line="276" w:lineRule="auto"/>
        <w:jc w:val="both"/>
        <w:rPr>
          <w:rFonts w:ascii="Arial Narrow" w:hAnsi="Arial Narrow"/>
          <w:sz w:val="24"/>
        </w:rPr>
      </w:pPr>
      <w:r w:rsidRPr="004820C2">
        <w:rPr>
          <w:rFonts w:ascii="Arial Narrow" w:hAnsi="Arial Narrow"/>
          <w:sz w:val="24"/>
        </w:rPr>
        <w:t xml:space="preserve">La technologie utilisée par la SNE pour la construction de ses lignes électriques pourrait être de deux </w:t>
      </w:r>
      <w:r>
        <w:rPr>
          <w:rFonts w:ascii="Arial Narrow" w:hAnsi="Arial Narrow"/>
          <w:sz w:val="24"/>
        </w:rPr>
        <w:t xml:space="preserve">(02) </w:t>
      </w:r>
      <w:r w:rsidRPr="004820C2">
        <w:rPr>
          <w:rFonts w:ascii="Arial Narrow" w:hAnsi="Arial Narrow"/>
          <w:sz w:val="24"/>
        </w:rPr>
        <w:t xml:space="preserve">types : </w:t>
      </w:r>
    </w:p>
    <w:p w14:paraId="745FAC32" w14:textId="77777777" w:rsidR="00B6739F" w:rsidRPr="004820C2" w:rsidRDefault="00B6739F" w:rsidP="00B6739F">
      <w:pPr>
        <w:spacing w:line="276" w:lineRule="auto"/>
        <w:jc w:val="both"/>
        <w:rPr>
          <w:rFonts w:ascii="Arial Narrow" w:hAnsi="Arial Narrow"/>
          <w:sz w:val="24"/>
        </w:rPr>
      </w:pPr>
      <w:r w:rsidRPr="004820C2">
        <w:rPr>
          <w:rFonts w:ascii="Arial Narrow" w:hAnsi="Arial Narrow"/>
          <w:b/>
          <w:sz w:val="24"/>
        </w:rPr>
        <w:t>Option 1</w:t>
      </w:r>
      <w:r w:rsidRPr="004820C2">
        <w:rPr>
          <w:rFonts w:ascii="Arial Narrow" w:hAnsi="Arial Narrow"/>
          <w:sz w:val="24"/>
        </w:rPr>
        <w:t xml:space="preserve"> : La ligne souterraine La construction de ligne souterraine est une technique qui consiste à une ouverture des tranchés, ensuite la pose des câbles au fond des tranchées et a remblayer avec la terre précédemment extrait du sous-sol. La technique de la ligne souterraine est la technique privilégiée en milieu urbain notamment dans les zones non aménagées communément appelé zone non lotie, car elle causera moins de dommages sur les biens environnementaux et sociaux. Cependant, elle est plus couteuse sur le plan technologie et d’entretien des lignes. </w:t>
      </w:r>
    </w:p>
    <w:p w14:paraId="155DF280" w14:textId="77777777" w:rsidR="00B6739F" w:rsidRPr="004820C2" w:rsidRDefault="00B6739F" w:rsidP="00B6739F">
      <w:pPr>
        <w:spacing w:line="276" w:lineRule="auto"/>
        <w:jc w:val="both"/>
        <w:rPr>
          <w:rFonts w:ascii="Arial Narrow" w:hAnsi="Arial Narrow"/>
          <w:sz w:val="32"/>
        </w:rPr>
      </w:pPr>
      <w:r w:rsidRPr="004820C2">
        <w:rPr>
          <w:rFonts w:ascii="Arial Narrow" w:hAnsi="Arial Narrow"/>
          <w:b/>
          <w:sz w:val="24"/>
        </w:rPr>
        <w:t>Option 2</w:t>
      </w:r>
      <w:r w:rsidRPr="004820C2">
        <w:rPr>
          <w:rFonts w:ascii="Arial Narrow" w:hAnsi="Arial Narrow"/>
          <w:sz w:val="24"/>
        </w:rPr>
        <w:t xml:space="preserve"> : La ligne aérienne C’est la ligne habituellement utilisée par la SNE. Elle consiste à fixer des supports (poteaux) et à y fixer les câbles. Les supports sont fixés dans les servitudes réservées. C’est la technique qui sera utilisée dans le cadre du présent projet, car le projet s’exécutera dans la partie aménagée, zones loties. Cette option est la meilleure sur le plan environnemental car le projet s’exécutera dans des couloirs dégagés.</w:t>
      </w:r>
    </w:p>
    <w:p w14:paraId="502CE78C" w14:textId="77777777" w:rsidR="00B6739F" w:rsidRPr="004A0270" w:rsidRDefault="00B6739F" w:rsidP="00B6739F">
      <w:pPr>
        <w:spacing w:line="276" w:lineRule="auto"/>
        <w:jc w:val="both"/>
        <w:rPr>
          <w:rFonts w:ascii="Arial Narrow" w:hAnsi="Arial Narrow"/>
          <w:b/>
          <w:bCs/>
          <w:sz w:val="24"/>
          <w:szCs w:val="24"/>
          <w:highlight w:val="yellow"/>
          <w:lang w:val="fr-CA"/>
        </w:rPr>
      </w:pPr>
      <w:r w:rsidRPr="005D277D">
        <w:rPr>
          <w:rFonts w:ascii="Arial Narrow" w:hAnsi="Arial Narrow"/>
          <w:b/>
          <w:bCs/>
          <w:sz w:val="24"/>
          <w:szCs w:val="24"/>
          <w:lang w:val="fr-CA"/>
        </w:rPr>
        <w:t xml:space="preserve">5.3. </w:t>
      </w:r>
      <w:r w:rsidRPr="004A0270">
        <w:rPr>
          <w:rFonts w:ascii="Arial Narrow" w:hAnsi="Arial Narrow"/>
          <w:b/>
          <w:bCs/>
          <w:sz w:val="24"/>
          <w:szCs w:val="24"/>
          <w:lang w:val="fr-CA"/>
        </w:rPr>
        <w:t>Variante choisie</w:t>
      </w:r>
      <w:r w:rsidRPr="004A0270">
        <w:rPr>
          <w:rFonts w:ascii="Arial Narrow" w:hAnsi="Arial Narrow"/>
          <w:b/>
          <w:bCs/>
          <w:sz w:val="24"/>
          <w:szCs w:val="24"/>
          <w:lang w:val="fr-CA"/>
        </w:rPr>
        <w:t> </w:t>
      </w:r>
    </w:p>
    <w:p w14:paraId="65BBD7E6" w14:textId="77777777" w:rsidR="00B6739F" w:rsidRPr="009507C9" w:rsidRDefault="00B6739F" w:rsidP="00B6739F">
      <w:pPr>
        <w:spacing w:line="276" w:lineRule="auto"/>
        <w:jc w:val="both"/>
        <w:rPr>
          <w:rFonts w:ascii="Arial Narrow" w:hAnsi="Arial Narrow"/>
          <w:lang w:val="fr-CA"/>
        </w:rPr>
      </w:pPr>
      <w:r w:rsidRPr="009507C9">
        <w:rPr>
          <w:rFonts w:ascii="Arial Narrow" w:hAnsi="Arial Narrow"/>
          <w:sz w:val="24"/>
          <w:szCs w:val="24"/>
          <w:lang w:val="fr-CA"/>
        </w:rPr>
        <w:t>La variante 2 « avec projet » est la solution choisie. Elle est la plus durable du point de vue environnemental et social, en prenant en compte la faisabilité technique et économique, l’étude de base environnementale et sociale.</w:t>
      </w:r>
    </w:p>
    <w:p w14:paraId="72567DED" w14:textId="77777777" w:rsidR="00B6739F" w:rsidRPr="004820C2" w:rsidRDefault="00B6739F" w:rsidP="00B6739F">
      <w:pPr>
        <w:spacing w:line="276" w:lineRule="auto"/>
        <w:rPr>
          <w:rFonts w:ascii="Arial Narrow" w:hAnsi="Arial Narrow"/>
          <w:lang w:val="fr-CA"/>
        </w:rPr>
      </w:pPr>
      <w:r w:rsidRPr="004820C2">
        <w:rPr>
          <w:rFonts w:ascii="Arial Narrow" w:hAnsi="Arial Narrow"/>
          <w:lang w:val="fr-CA"/>
        </w:rPr>
        <w:br w:type="page"/>
      </w:r>
    </w:p>
    <w:p w14:paraId="7B29D219" w14:textId="77777777" w:rsidR="00B6739F" w:rsidRPr="004820C2" w:rsidRDefault="00B6739F" w:rsidP="00B6739F">
      <w:pPr>
        <w:pStyle w:val="Titre1"/>
        <w:spacing w:after="240" w:line="276" w:lineRule="auto"/>
        <w:rPr>
          <w:rFonts w:ascii="Arial Narrow" w:hAnsi="Arial Narrow"/>
          <w:b/>
          <w:color w:val="auto"/>
          <w:sz w:val="24"/>
          <w:szCs w:val="24"/>
          <w:lang w:val="fr-CA"/>
        </w:rPr>
      </w:pPr>
      <w:bookmarkStart w:id="132" w:name="_Toc117631634"/>
      <w:r>
        <w:rPr>
          <w:rFonts w:ascii="Arial Narrow" w:hAnsi="Arial Narrow"/>
          <w:b/>
          <w:color w:val="auto"/>
          <w:sz w:val="24"/>
          <w:szCs w:val="24"/>
          <w:lang w:val="fr-CA"/>
        </w:rPr>
        <w:t xml:space="preserve">6. IDENTIFICATION ET EVALUATION DES </w:t>
      </w:r>
      <w:r w:rsidRPr="004820C2">
        <w:rPr>
          <w:rFonts w:ascii="Arial Narrow" w:hAnsi="Arial Narrow"/>
          <w:b/>
          <w:color w:val="auto"/>
          <w:sz w:val="24"/>
          <w:szCs w:val="24"/>
          <w:lang w:val="fr-CA"/>
        </w:rPr>
        <w:t>IMPACTS ENVIRONNEMENTAUX ET SOCIAUX POTENTIELS</w:t>
      </w:r>
      <w:bookmarkEnd w:id="132"/>
    </w:p>
    <w:p w14:paraId="0E6E0398" w14:textId="77777777" w:rsidR="00B6739F" w:rsidRDefault="00B6739F" w:rsidP="00B6739F">
      <w:pPr>
        <w:spacing w:line="276" w:lineRule="auto"/>
        <w:jc w:val="both"/>
        <w:rPr>
          <w:rFonts w:ascii="Arial Narrow" w:hAnsi="Arial Narrow"/>
          <w:sz w:val="24"/>
          <w:szCs w:val="24"/>
        </w:rPr>
      </w:pPr>
      <w:r w:rsidRPr="004820C2">
        <w:rPr>
          <w:rFonts w:ascii="Arial Narrow" w:hAnsi="Arial Narrow"/>
          <w:sz w:val="24"/>
          <w:szCs w:val="24"/>
          <w:lang w:val="fr-CA"/>
        </w:rPr>
        <w:t xml:space="preserve">Ce chapitre </w:t>
      </w:r>
      <w:r w:rsidRPr="004820C2">
        <w:rPr>
          <w:rFonts w:ascii="Arial Narrow" w:hAnsi="Arial Narrow"/>
          <w:sz w:val="24"/>
          <w:szCs w:val="24"/>
        </w:rPr>
        <w:t xml:space="preserve">identifie premièrement les impacts environnementaux et sociaux potentiels, les décrit, puis les évalue pour déterminer leur importance. </w:t>
      </w:r>
    </w:p>
    <w:p w14:paraId="2D8C9119" w14:textId="77777777" w:rsidR="00B6739F" w:rsidRPr="000F242B" w:rsidRDefault="00B6739F" w:rsidP="00B6739F">
      <w:pPr>
        <w:pStyle w:val="Titre2"/>
        <w:spacing w:after="240" w:line="276" w:lineRule="auto"/>
        <w:rPr>
          <w:rFonts w:ascii="Arial Narrow" w:hAnsi="Arial Narrow"/>
          <w:b/>
          <w:color w:val="auto"/>
          <w:sz w:val="24"/>
        </w:rPr>
      </w:pPr>
      <w:bookmarkStart w:id="133" w:name="_Toc117631635"/>
      <w:r>
        <w:rPr>
          <w:rFonts w:ascii="Arial Narrow" w:hAnsi="Arial Narrow"/>
          <w:b/>
          <w:color w:val="auto"/>
          <w:sz w:val="24"/>
        </w:rPr>
        <w:t>6</w:t>
      </w:r>
      <w:r w:rsidRPr="000F242B">
        <w:rPr>
          <w:rFonts w:ascii="Arial Narrow" w:hAnsi="Arial Narrow"/>
          <w:b/>
          <w:color w:val="auto"/>
          <w:sz w:val="24"/>
        </w:rPr>
        <w:t>.1. Identification des impacts</w:t>
      </w:r>
      <w:bookmarkEnd w:id="133"/>
    </w:p>
    <w:p w14:paraId="04A72C60" w14:textId="77777777" w:rsidR="00B6739F" w:rsidRPr="004820C2" w:rsidRDefault="00B6739F" w:rsidP="00B6739F">
      <w:pPr>
        <w:spacing w:line="276" w:lineRule="auto"/>
        <w:jc w:val="both"/>
        <w:rPr>
          <w:rFonts w:ascii="Arial Narrow" w:hAnsi="Arial Narrow"/>
          <w:sz w:val="24"/>
          <w:szCs w:val="24"/>
        </w:rPr>
      </w:pPr>
      <w:r w:rsidRPr="004820C2">
        <w:rPr>
          <w:rFonts w:ascii="Arial Narrow" w:hAnsi="Arial Narrow"/>
          <w:sz w:val="24"/>
        </w:rPr>
        <w:t>L'identification des impacts consiste à déterminer</w:t>
      </w:r>
      <w:r w:rsidRPr="004820C2">
        <w:rPr>
          <w:rFonts w:ascii="Arial Narrow" w:hAnsi="Arial Narrow"/>
          <w:sz w:val="24"/>
          <w:szCs w:val="24"/>
        </w:rPr>
        <w:t xml:space="preserve"> d’une part les principales activités sources d'impacts associés aux travaux, au fonctionnement des installations et au démantèlement et d’autre part de </w:t>
      </w:r>
      <w:r>
        <w:rPr>
          <w:rFonts w:ascii="Arial Narrow" w:hAnsi="Arial Narrow"/>
          <w:sz w:val="24"/>
          <w:szCs w:val="24"/>
        </w:rPr>
        <w:t>déterminer les composantes de l’environnement, récepteurs des impacts. L’interaction entre activités sources et les composantes de l’environnement est un impact. Sa nature est positive ou négative</w:t>
      </w:r>
    </w:p>
    <w:p w14:paraId="1C5E0C82" w14:textId="77777777" w:rsidR="00B6739F" w:rsidRPr="000F242B" w:rsidRDefault="00B6739F" w:rsidP="00B6739F">
      <w:pPr>
        <w:pStyle w:val="Titre3"/>
        <w:spacing w:after="240" w:line="276" w:lineRule="auto"/>
        <w:rPr>
          <w:rFonts w:ascii="Arial Narrow" w:hAnsi="Arial Narrow"/>
          <w:b/>
          <w:color w:val="auto"/>
        </w:rPr>
      </w:pPr>
      <w:bookmarkStart w:id="134" w:name="_Toc117631636"/>
      <w:r>
        <w:rPr>
          <w:rFonts w:ascii="Arial Narrow" w:hAnsi="Arial Narrow"/>
          <w:b/>
          <w:color w:val="auto"/>
        </w:rPr>
        <w:t>6</w:t>
      </w:r>
      <w:r w:rsidRPr="000F242B">
        <w:rPr>
          <w:rFonts w:ascii="Arial Narrow" w:hAnsi="Arial Narrow"/>
          <w:b/>
          <w:color w:val="auto"/>
        </w:rPr>
        <w:t>.1.1. Principales activités sources d’impacts du projet</w:t>
      </w:r>
      <w:bookmarkEnd w:id="134"/>
      <w:r w:rsidRPr="000F242B">
        <w:rPr>
          <w:rFonts w:ascii="Arial Narrow" w:hAnsi="Arial Narrow"/>
          <w:b/>
          <w:color w:val="auto"/>
        </w:rPr>
        <w:t xml:space="preserve"> </w:t>
      </w:r>
    </w:p>
    <w:p w14:paraId="5F12A274" w14:textId="77777777" w:rsidR="00B6739F" w:rsidRPr="004820C2" w:rsidRDefault="00B6739F" w:rsidP="00B6739F">
      <w:pPr>
        <w:spacing w:line="276" w:lineRule="auto"/>
        <w:jc w:val="both"/>
        <w:rPr>
          <w:rFonts w:ascii="Arial Narrow" w:hAnsi="Arial Narrow"/>
          <w:sz w:val="24"/>
          <w:szCs w:val="24"/>
        </w:rPr>
      </w:pPr>
      <w:r w:rsidRPr="004820C2">
        <w:rPr>
          <w:rFonts w:ascii="Arial Narrow" w:hAnsi="Arial Narrow"/>
          <w:sz w:val="24"/>
          <w:szCs w:val="24"/>
        </w:rPr>
        <w:t xml:space="preserve">L’identification des sources d’impact consiste à déterminer les activités du projet susceptibles d’entraîner des modifications du milieu physique ou des impacts sur les composantes du milieu naturel et humain. Cette identification découle de la description technique du projet et de la connaissance du milieu naturel. Les activités susceptibles de modifier le milieu pendant les différentes phases du projet sont les suivantes : </w:t>
      </w:r>
    </w:p>
    <w:p w14:paraId="68EF2410" w14:textId="77777777" w:rsidR="00B6739F" w:rsidRPr="004820C2" w:rsidRDefault="00B6739F" w:rsidP="00B6739F">
      <w:pPr>
        <w:spacing w:line="276" w:lineRule="auto"/>
        <w:jc w:val="both"/>
        <w:rPr>
          <w:rFonts w:ascii="Arial Narrow" w:hAnsi="Arial Narrow"/>
          <w:b/>
          <w:sz w:val="24"/>
          <w:szCs w:val="24"/>
        </w:rPr>
      </w:pPr>
      <w:r w:rsidRPr="004820C2">
        <w:rPr>
          <w:rFonts w:ascii="Arial Narrow" w:hAnsi="Arial Narrow"/>
          <w:b/>
          <w:sz w:val="24"/>
          <w:szCs w:val="24"/>
        </w:rPr>
        <w:t xml:space="preserve">Phase préparatoire </w:t>
      </w:r>
    </w:p>
    <w:p w14:paraId="3947778B" w14:textId="77777777" w:rsidR="00B6739F" w:rsidRPr="006E1C90" w:rsidRDefault="00B6739F" w:rsidP="00B6739F">
      <w:pPr>
        <w:spacing w:line="276" w:lineRule="auto"/>
        <w:jc w:val="both"/>
        <w:rPr>
          <w:rFonts w:ascii="Arial Narrow" w:hAnsi="Arial Narrow"/>
          <w:sz w:val="24"/>
          <w:szCs w:val="24"/>
        </w:rPr>
      </w:pPr>
      <w:r w:rsidRPr="006E1C90">
        <w:rPr>
          <w:rFonts w:ascii="Arial Narrow" w:hAnsi="Arial Narrow"/>
          <w:sz w:val="24"/>
          <w:szCs w:val="24"/>
        </w:rPr>
        <w:t xml:space="preserve">Les principales activités, sources d’impact concernent : </w:t>
      </w:r>
    </w:p>
    <w:p w14:paraId="05C1E166" w14:textId="77777777" w:rsidR="00B6739F" w:rsidRPr="004A0270" w:rsidRDefault="00B6739F" w:rsidP="00B6739F">
      <w:pPr>
        <w:pStyle w:val="Paragraphedeliste"/>
        <w:numPr>
          <w:ilvl w:val="0"/>
          <w:numId w:val="13"/>
        </w:numPr>
        <w:spacing w:line="276" w:lineRule="auto"/>
        <w:rPr>
          <w:sz w:val="28"/>
        </w:rPr>
      </w:pPr>
      <w:r w:rsidRPr="00441AA5">
        <w:rPr>
          <w:rFonts w:ascii="Arial Narrow" w:hAnsi="Arial Narrow"/>
          <w:sz w:val="24"/>
          <w:szCs w:val="20"/>
        </w:rPr>
        <w:t>acquisition de la surface nécessaire pour la réalisation du projet</w:t>
      </w:r>
      <w:r>
        <w:rPr>
          <w:rFonts w:ascii="Arial Narrow" w:hAnsi="Arial Narrow"/>
          <w:sz w:val="24"/>
          <w:szCs w:val="20"/>
        </w:rPr>
        <w:t> ;</w:t>
      </w:r>
    </w:p>
    <w:p w14:paraId="79F0A79F" w14:textId="77777777" w:rsidR="00B6739F" w:rsidRPr="00441AA5" w:rsidRDefault="00B6739F" w:rsidP="00B6739F">
      <w:pPr>
        <w:pStyle w:val="Paragraphedeliste"/>
        <w:numPr>
          <w:ilvl w:val="0"/>
          <w:numId w:val="13"/>
        </w:numPr>
        <w:spacing w:line="276" w:lineRule="auto"/>
        <w:rPr>
          <w:sz w:val="28"/>
        </w:rPr>
      </w:pPr>
      <w:r>
        <w:rPr>
          <w:rFonts w:ascii="Arial Narrow" w:hAnsi="Arial Narrow"/>
          <w:sz w:val="24"/>
          <w:szCs w:val="20"/>
        </w:rPr>
        <w:t xml:space="preserve">recrutement des consultants, des  entreprises sous-traitantes et une partie de la main d’œuvre. </w:t>
      </w:r>
    </w:p>
    <w:p w14:paraId="205B66FD" w14:textId="77777777" w:rsidR="00B6739F" w:rsidRPr="004A0270" w:rsidRDefault="00B6739F" w:rsidP="00B6739F">
      <w:pPr>
        <w:pStyle w:val="Paragraphedeliste"/>
        <w:numPr>
          <w:ilvl w:val="0"/>
          <w:numId w:val="13"/>
        </w:numPr>
        <w:spacing w:line="276" w:lineRule="auto"/>
        <w:rPr>
          <w:rFonts w:ascii="Arial Narrow" w:hAnsi="Arial Narrow"/>
          <w:sz w:val="24"/>
          <w:szCs w:val="24"/>
        </w:rPr>
      </w:pPr>
      <w:r w:rsidRPr="004A0270">
        <w:rPr>
          <w:rFonts w:ascii="Arial Narrow" w:hAnsi="Arial Narrow"/>
          <w:sz w:val="24"/>
          <w:szCs w:val="24"/>
        </w:rPr>
        <w:t>Travaux de débroussaillage/ et de nettoyage de la zone de chantier et installation de la base vie</w:t>
      </w:r>
    </w:p>
    <w:p w14:paraId="6D8AC4DC" w14:textId="77777777" w:rsidR="00B6739F" w:rsidRPr="004A0270" w:rsidRDefault="00B6739F" w:rsidP="00B6739F">
      <w:pPr>
        <w:pStyle w:val="Paragraphedeliste"/>
        <w:numPr>
          <w:ilvl w:val="0"/>
          <w:numId w:val="13"/>
        </w:numPr>
        <w:spacing w:line="276" w:lineRule="auto"/>
        <w:rPr>
          <w:sz w:val="28"/>
        </w:rPr>
      </w:pPr>
      <w:r w:rsidRPr="00441AA5">
        <w:rPr>
          <w:rFonts w:ascii="Arial Narrow" w:hAnsi="Arial Narrow"/>
          <w:sz w:val="24"/>
          <w:szCs w:val="20"/>
        </w:rPr>
        <w:t>préparation de l’emprise et des chemins d’accès</w:t>
      </w:r>
      <w:r>
        <w:rPr>
          <w:rFonts w:ascii="Arial Narrow" w:hAnsi="Arial Narrow"/>
          <w:sz w:val="24"/>
          <w:szCs w:val="20"/>
        </w:rPr>
        <w:t xml:space="preserve"> ; </w:t>
      </w:r>
    </w:p>
    <w:p w14:paraId="7FAF1AAA" w14:textId="77777777" w:rsidR="00B6739F" w:rsidRPr="004A0270" w:rsidRDefault="00B6739F" w:rsidP="00B6739F">
      <w:pPr>
        <w:pStyle w:val="Paragraphedeliste"/>
        <w:numPr>
          <w:ilvl w:val="0"/>
          <w:numId w:val="13"/>
        </w:numPr>
        <w:spacing w:line="276" w:lineRule="auto"/>
        <w:rPr>
          <w:sz w:val="28"/>
        </w:rPr>
      </w:pPr>
      <w:r w:rsidRPr="00441AA5">
        <w:rPr>
          <w:rFonts w:ascii="Arial Narrow" w:hAnsi="Arial Narrow"/>
          <w:sz w:val="24"/>
          <w:szCs w:val="20"/>
        </w:rPr>
        <w:t>Transport et circulation</w:t>
      </w:r>
      <w:r>
        <w:rPr>
          <w:rFonts w:ascii="Arial Narrow" w:hAnsi="Arial Narrow"/>
          <w:sz w:val="24"/>
          <w:szCs w:val="20"/>
        </w:rPr>
        <w:t> ;</w:t>
      </w:r>
    </w:p>
    <w:p w14:paraId="7B9ED794" w14:textId="77777777" w:rsidR="00B6739F" w:rsidRPr="00441AA5" w:rsidRDefault="00B6739F" w:rsidP="00B6739F">
      <w:pPr>
        <w:pStyle w:val="Paragraphedeliste"/>
        <w:numPr>
          <w:ilvl w:val="0"/>
          <w:numId w:val="13"/>
        </w:numPr>
        <w:spacing w:line="276" w:lineRule="auto"/>
        <w:rPr>
          <w:sz w:val="28"/>
        </w:rPr>
      </w:pPr>
      <w:r>
        <w:rPr>
          <w:rFonts w:ascii="Arial Narrow" w:hAnsi="Arial Narrow"/>
          <w:sz w:val="24"/>
          <w:szCs w:val="20"/>
        </w:rPr>
        <w:t>clôture du chantier</w:t>
      </w:r>
    </w:p>
    <w:p w14:paraId="17C1314B" w14:textId="77777777" w:rsidR="00B6739F" w:rsidRPr="00441AA5" w:rsidRDefault="00B6739F" w:rsidP="00B6739F">
      <w:pPr>
        <w:pStyle w:val="Paragraphedeliste"/>
        <w:numPr>
          <w:ilvl w:val="0"/>
          <w:numId w:val="13"/>
        </w:numPr>
        <w:spacing w:line="276" w:lineRule="auto"/>
        <w:rPr>
          <w:sz w:val="28"/>
        </w:rPr>
      </w:pPr>
      <w:r w:rsidRPr="00441AA5">
        <w:rPr>
          <w:rFonts w:ascii="Arial Narrow" w:hAnsi="Arial Narrow"/>
          <w:sz w:val="24"/>
          <w:szCs w:val="20"/>
        </w:rPr>
        <w:t>mise en place et stockage de tout le matériel de montage et de l'outillage nécessaire à la construction des centrales</w:t>
      </w:r>
      <w:r>
        <w:rPr>
          <w:rFonts w:ascii="Arial Narrow" w:hAnsi="Arial Narrow"/>
          <w:sz w:val="24"/>
          <w:szCs w:val="20"/>
        </w:rPr>
        <w:t> ;</w:t>
      </w:r>
    </w:p>
    <w:p w14:paraId="698CCCB5" w14:textId="77777777" w:rsidR="00B6739F" w:rsidRPr="004820C2" w:rsidRDefault="00B6739F" w:rsidP="00B6739F">
      <w:pPr>
        <w:spacing w:line="276" w:lineRule="auto"/>
        <w:jc w:val="both"/>
        <w:rPr>
          <w:rFonts w:ascii="Arial Narrow" w:hAnsi="Arial Narrow"/>
          <w:b/>
          <w:sz w:val="24"/>
          <w:szCs w:val="24"/>
        </w:rPr>
      </w:pPr>
      <w:r w:rsidRPr="004820C2">
        <w:rPr>
          <w:rFonts w:ascii="Arial Narrow" w:hAnsi="Arial Narrow"/>
          <w:b/>
          <w:sz w:val="24"/>
          <w:szCs w:val="24"/>
        </w:rPr>
        <w:t xml:space="preserve">Phase de construction des centrales solaires et d’extension des lignes électriques </w:t>
      </w:r>
    </w:p>
    <w:p w14:paraId="59961A03" w14:textId="77777777" w:rsidR="00B6739F" w:rsidRPr="004820C2" w:rsidRDefault="00B6739F" w:rsidP="00B6739F">
      <w:pPr>
        <w:spacing w:line="276" w:lineRule="auto"/>
        <w:jc w:val="both"/>
        <w:rPr>
          <w:rFonts w:ascii="Arial Narrow" w:hAnsi="Arial Narrow"/>
          <w:sz w:val="24"/>
          <w:szCs w:val="24"/>
        </w:rPr>
      </w:pPr>
      <w:r w:rsidRPr="004820C2">
        <w:rPr>
          <w:rFonts w:ascii="Arial Narrow" w:hAnsi="Arial Narrow"/>
          <w:sz w:val="24"/>
          <w:szCs w:val="24"/>
        </w:rPr>
        <w:t>Pendant la phase de construction, les principales activités sources d’impact sont entre autres :</w:t>
      </w:r>
    </w:p>
    <w:p w14:paraId="6E70D242" w14:textId="77777777" w:rsidR="00B6739F" w:rsidRPr="008923AB" w:rsidRDefault="00B6739F" w:rsidP="00B6739F">
      <w:pPr>
        <w:pStyle w:val="Paragraphedeliste"/>
        <w:numPr>
          <w:ilvl w:val="0"/>
          <w:numId w:val="14"/>
        </w:numPr>
        <w:spacing w:line="276" w:lineRule="auto"/>
        <w:rPr>
          <w:rFonts w:ascii="Arial Narrow" w:hAnsi="Arial Narrow"/>
          <w:sz w:val="24"/>
          <w:szCs w:val="24"/>
        </w:rPr>
      </w:pPr>
      <w:r w:rsidRPr="004A0270">
        <w:rPr>
          <w:rFonts w:ascii="Arial Narrow" w:hAnsi="Arial Narrow"/>
          <w:sz w:val="24"/>
          <w:szCs w:val="24"/>
        </w:rPr>
        <w:t>Recrutement de la main d’œuvre </w:t>
      </w:r>
      <w:r>
        <w:rPr>
          <w:rFonts w:ascii="Arial Narrow" w:hAnsi="Arial Narrow"/>
          <w:sz w:val="24"/>
          <w:szCs w:val="24"/>
        </w:rPr>
        <w:t>locale</w:t>
      </w:r>
      <w:r w:rsidRPr="004A0270">
        <w:rPr>
          <w:rFonts w:ascii="Arial Narrow" w:hAnsi="Arial Narrow"/>
          <w:sz w:val="24"/>
          <w:szCs w:val="24"/>
        </w:rPr>
        <w:t xml:space="preserve"> ;</w:t>
      </w:r>
    </w:p>
    <w:p w14:paraId="793F20C3" w14:textId="77777777" w:rsidR="00B6739F" w:rsidRPr="00441AA5" w:rsidRDefault="00B6739F" w:rsidP="00B6739F">
      <w:pPr>
        <w:pStyle w:val="Paragraphedeliste"/>
        <w:numPr>
          <w:ilvl w:val="0"/>
          <w:numId w:val="14"/>
        </w:numPr>
        <w:spacing w:line="276" w:lineRule="auto"/>
        <w:rPr>
          <w:sz w:val="28"/>
        </w:rPr>
      </w:pPr>
      <w:r w:rsidRPr="00441AA5">
        <w:rPr>
          <w:rFonts w:ascii="Arial Narrow" w:hAnsi="Arial Narrow"/>
          <w:sz w:val="24"/>
          <w:szCs w:val="20"/>
        </w:rPr>
        <w:t>Transport et circulation</w:t>
      </w:r>
      <w:r>
        <w:rPr>
          <w:rFonts w:ascii="Arial Narrow" w:hAnsi="Arial Narrow"/>
          <w:sz w:val="24"/>
          <w:szCs w:val="20"/>
        </w:rPr>
        <w:t xml:space="preserve"> des véhicules et engins ;</w:t>
      </w:r>
    </w:p>
    <w:p w14:paraId="05D8E389" w14:textId="77777777" w:rsidR="00B6739F" w:rsidRPr="004A0270" w:rsidRDefault="00B6739F" w:rsidP="00B6739F">
      <w:pPr>
        <w:pStyle w:val="Paragraphedeliste"/>
        <w:numPr>
          <w:ilvl w:val="0"/>
          <w:numId w:val="14"/>
        </w:numPr>
        <w:spacing w:line="276" w:lineRule="auto"/>
        <w:rPr>
          <w:sz w:val="28"/>
        </w:rPr>
      </w:pPr>
      <w:r w:rsidRPr="00441AA5">
        <w:rPr>
          <w:rFonts w:ascii="Arial Narrow" w:hAnsi="Arial Narrow"/>
          <w:sz w:val="24"/>
          <w:szCs w:val="20"/>
        </w:rPr>
        <w:t>L’exécution des fouilles pour la pose des poteaux</w:t>
      </w:r>
      <w:r>
        <w:rPr>
          <w:rFonts w:ascii="Arial Narrow" w:hAnsi="Arial Narrow"/>
          <w:sz w:val="24"/>
          <w:szCs w:val="20"/>
        </w:rPr>
        <w:t> ;</w:t>
      </w:r>
      <w:r w:rsidRPr="000176B1">
        <w:t xml:space="preserve"> </w:t>
      </w:r>
    </w:p>
    <w:p w14:paraId="6C9DBAA3" w14:textId="77777777" w:rsidR="00B6739F" w:rsidRPr="009507C9" w:rsidRDefault="00B6739F" w:rsidP="00B6739F">
      <w:pPr>
        <w:pStyle w:val="Paragraphedeliste"/>
        <w:numPr>
          <w:ilvl w:val="0"/>
          <w:numId w:val="14"/>
        </w:numPr>
        <w:spacing w:line="276" w:lineRule="auto"/>
        <w:rPr>
          <w:rFonts w:ascii="Arial Narrow" w:hAnsi="Arial Narrow"/>
          <w:sz w:val="32"/>
        </w:rPr>
      </w:pPr>
      <w:r w:rsidRPr="009507C9">
        <w:rPr>
          <w:rFonts w:ascii="Arial Narrow" w:hAnsi="Arial Narrow"/>
          <w:sz w:val="24"/>
        </w:rPr>
        <w:t>Aménagements extérieurs (pistes, réseaux divers, système d’assainissement, bâtiment, parking, annexes)</w:t>
      </w:r>
    </w:p>
    <w:p w14:paraId="7A0DDE12" w14:textId="77777777" w:rsidR="00B6739F" w:rsidRPr="004A0270" w:rsidRDefault="00B6739F" w:rsidP="00B6739F">
      <w:pPr>
        <w:pStyle w:val="Paragraphedeliste"/>
        <w:numPr>
          <w:ilvl w:val="0"/>
          <w:numId w:val="14"/>
        </w:numPr>
        <w:spacing w:line="276" w:lineRule="auto"/>
        <w:rPr>
          <w:sz w:val="28"/>
        </w:rPr>
      </w:pPr>
      <w:r w:rsidRPr="00441AA5">
        <w:rPr>
          <w:rFonts w:ascii="Arial Narrow" w:hAnsi="Arial Narrow"/>
          <w:sz w:val="24"/>
          <w:szCs w:val="20"/>
        </w:rPr>
        <w:t>L’implantation des poteaux</w:t>
      </w:r>
    </w:p>
    <w:p w14:paraId="010D573F" w14:textId="77777777" w:rsidR="00B6739F" w:rsidRPr="00441AA5" w:rsidRDefault="00B6739F" w:rsidP="00B6739F">
      <w:pPr>
        <w:pStyle w:val="Paragraphedeliste"/>
        <w:numPr>
          <w:ilvl w:val="0"/>
          <w:numId w:val="14"/>
        </w:numPr>
        <w:spacing w:line="276" w:lineRule="auto"/>
        <w:rPr>
          <w:sz w:val="28"/>
        </w:rPr>
      </w:pPr>
      <w:r>
        <w:rPr>
          <w:rFonts w:ascii="Arial Narrow" w:hAnsi="Arial Narrow"/>
          <w:sz w:val="24"/>
          <w:szCs w:val="20"/>
        </w:rPr>
        <w:t>La gestion des eaux usées et des eaux de drainage</w:t>
      </w:r>
    </w:p>
    <w:p w14:paraId="77D8C55B" w14:textId="77777777" w:rsidR="00B6739F" w:rsidRPr="004A0270" w:rsidRDefault="00B6739F" w:rsidP="00B6739F">
      <w:pPr>
        <w:pStyle w:val="Paragraphedeliste"/>
        <w:numPr>
          <w:ilvl w:val="0"/>
          <w:numId w:val="14"/>
        </w:numPr>
        <w:spacing w:line="276" w:lineRule="auto"/>
        <w:rPr>
          <w:sz w:val="28"/>
        </w:rPr>
      </w:pPr>
      <w:r w:rsidRPr="00441AA5">
        <w:rPr>
          <w:rFonts w:ascii="Arial Narrow" w:hAnsi="Arial Narrow"/>
          <w:sz w:val="24"/>
          <w:szCs w:val="20"/>
        </w:rPr>
        <w:t xml:space="preserve">Construction </w:t>
      </w:r>
      <w:r>
        <w:rPr>
          <w:rFonts w:ascii="Arial Narrow" w:hAnsi="Arial Narrow"/>
          <w:sz w:val="24"/>
          <w:szCs w:val="20"/>
        </w:rPr>
        <w:t xml:space="preserve">des </w:t>
      </w:r>
      <w:r w:rsidRPr="00441AA5">
        <w:rPr>
          <w:rFonts w:ascii="Arial Narrow" w:hAnsi="Arial Narrow"/>
          <w:sz w:val="24"/>
          <w:szCs w:val="20"/>
        </w:rPr>
        <w:t xml:space="preserve">Bâtiments </w:t>
      </w:r>
      <w:r>
        <w:rPr>
          <w:rFonts w:ascii="Arial Narrow" w:hAnsi="Arial Narrow"/>
          <w:sz w:val="24"/>
          <w:szCs w:val="20"/>
        </w:rPr>
        <w:t>pour les centrales électriques ;</w:t>
      </w:r>
    </w:p>
    <w:p w14:paraId="52181A1C" w14:textId="77777777" w:rsidR="00B6739F" w:rsidRPr="009507C9" w:rsidRDefault="00B6739F" w:rsidP="00B6739F">
      <w:pPr>
        <w:pStyle w:val="Paragraphedeliste"/>
        <w:numPr>
          <w:ilvl w:val="0"/>
          <w:numId w:val="14"/>
        </w:numPr>
        <w:spacing w:line="276" w:lineRule="auto"/>
        <w:rPr>
          <w:rFonts w:ascii="Arial Narrow" w:hAnsi="Arial Narrow"/>
          <w:sz w:val="32"/>
        </w:rPr>
      </w:pPr>
      <w:r w:rsidRPr="009507C9">
        <w:rPr>
          <w:rFonts w:ascii="Arial Narrow" w:hAnsi="Arial Narrow"/>
          <w:sz w:val="24"/>
        </w:rPr>
        <w:t>Pose des fondations des modules et les différents raccordements électriques</w:t>
      </w:r>
    </w:p>
    <w:p w14:paraId="01AE98B1" w14:textId="77777777" w:rsidR="00B6739F" w:rsidRPr="009507C9" w:rsidRDefault="00B6739F" w:rsidP="00B6739F">
      <w:pPr>
        <w:pStyle w:val="Paragraphedeliste"/>
        <w:numPr>
          <w:ilvl w:val="0"/>
          <w:numId w:val="14"/>
        </w:numPr>
        <w:spacing w:line="276" w:lineRule="auto"/>
        <w:rPr>
          <w:rFonts w:ascii="Arial Narrow" w:hAnsi="Arial Narrow"/>
          <w:sz w:val="32"/>
        </w:rPr>
      </w:pPr>
      <w:r w:rsidRPr="009507C9">
        <w:rPr>
          <w:rFonts w:ascii="Arial Narrow" w:hAnsi="Arial Narrow"/>
          <w:sz w:val="24"/>
        </w:rPr>
        <w:t>Montage et la fixation des supports des panneaux ;</w:t>
      </w:r>
    </w:p>
    <w:p w14:paraId="22245CB9" w14:textId="77777777" w:rsidR="00B6739F" w:rsidRPr="009507C9" w:rsidRDefault="00B6739F" w:rsidP="00B6739F">
      <w:pPr>
        <w:pStyle w:val="Paragraphedeliste"/>
        <w:numPr>
          <w:ilvl w:val="0"/>
          <w:numId w:val="14"/>
        </w:numPr>
        <w:spacing w:line="276" w:lineRule="auto"/>
        <w:rPr>
          <w:rFonts w:ascii="Arial Narrow" w:hAnsi="Arial Narrow"/>
          <w:sz w:val="32"/>
        </w:rPr>
      </w:pPr>
      <w:r w:rsidRPr="009507C9">
        <w:rPr>
          <w:rFonts w:ascii="Arial Narrow" w:hAnsi="Arial Narrow"/>
          <w:sz w:val="24"/>
        </w:rPr>
        <w:t>Gestion des déchets et de matériels et matériaux ;</w:t>
      </w:r>
    </w:p>
    <w:p w14:paraId="6805F54E" w14:textId="77777777" w:rsidR="00B6739F" w:rsidRPr="00441AA5" w:rsidRDefault="00B6739F" w:rsidP="00B6739F">
      <w:pPr>
        <w:pStyle w:val="Paragraphedeliste"/>
        <w:numPr>
          <w:ilvl w:val="0"/>
          <w:numId w:val="14"/>
        </w:numPr>
        <w:spacing w:line="276" w:lineRule="auto"/>
        <w:rPr>
          <w:sz w:val="28"/>
        </w:rPr>
      </w:pPr>
      <w:r>
        <w:rPr>
          <w:rFonts w:ascii="Arial Narrow" w:hAnsi="Arial Narrow"/>
          <w:sz w:val="24"/>
          <w:szCs w:val="20"/>
        </w:rPr>
        <w:t>Construction des</w:t>
      </w:r>
      <w:r w:rsidRPr="00441AA5">
        <w:rPr>
          <w:rFonts w:ascii="Arial Narrow" w:hAnsi="Arial Narrow"/>
          <w:sz w:val="24"/>
          <w:szCs w:val="20"/>
        </w:rPr>
        <w:t xml:space="preserve"> poste</w:t>
      </w:r>
      <w:r>
        <w:rPr>
          <w:rFonts w:ascii="Arial Narrow" w:hAnsi="Arial Narrow"/>
          <w:sz w:val="24"/>
          <w:szCs w:val="20"/>
        </w:rPr>
        <w:t>s</w:t>
      </w:r>
      <w:r w:rsidRPr="00441AA5">
        <w:rPr>
          <w:rFonts w:ascii="Arial Narrow" w:hAnsi="Arial Narrow"/>
          <w:sz w:val="24"/>
          <w:szCs w:val="20"/>
        </w:rPr>
        <w:t xml:space="preserve"> de transformation</w:t>
      </w:r>
      <w:r>
        <w:rPr>
          <w:rFonts w:ascii="Arial Narrow" w:hAnsi="Arial Narrow"/>
          <w:sz w:val="24"/>
          <w:szCs w:val="20"/>
        </w:rPr>
        <w:t> ;</w:t>
      </w:r>
    </w:p>
    <w:p w14:paraId="47A0A8D9" w14:textId="77777777" w:rsidR="00B6739F" w:rsidRPr="00441AA5" w:rsidRDefault="00B6739F" w:rsidP="00B6739F">
      <w:pPr>
        <w:pStyle w:val="Paragraphedeliste"/>
        <w:numPr>
          <w:ilvl w:val="0"/>
          <w:numId w:val="14"/>
        </w:numPr>
        <w:spacing w:line="276" w:lineRule="auto"/>
        <w:rPr>
          <w:sz w:val="28"/>
        </w:rPr>
      </w:pPr>
      <w:r w:rsidRPr="00441AA5">
        <w:rPr>
          <w:rFonts w:ascii="Arial Narrow" w:hAnsi="Arial Narrow"/>
          <w:sz w:val="24"/>
          <w:szCs w:val="20"/>
        </w:rPr>
        <w:t>Mise en place des conducteurs aériens</w:t>
      </w:r>
    </w:p>
    <w:p w14:paraId="797A5BCE" w14:textId="77777777" w:rsidR="00B6739F" w:rsidRPr="00441AA5" w:rsidRDefault="00B6739F" w:rsidP="00B6739F">
      <w:pPr>
        <w:pStyle w:val="Paragraphedeliste"/>
        <w:numPr>
          <w:ilvl w:val="0"/>
          <w:numId w:val="14"/>
        </w:numPr>
        <w:spacing w:line="276" w:lineRule="auto"/>
        <w:rPr>
          <w:sz w:val="28"/>
        </w:rPr>
      </w:pPr>
      <w:r w:rsidRPr="00441AA5">
        <w:rPr>
          <w:rFonts w:ascii="Arial Narrow" w:hAnsi="Arial Narrow"/>
          <w:sz w:val="24"/>
          <w:szCs w:val="20"/>
        </w:rPr>
        <w:t>Pose des postes cabines MT/BT électri</w:t>
      </w:r>
      <w:r>
        <w:rPr>
          <w:rFonts w:ascii="Arial Narrow" w:hAnsi="Arial Narrow"/>
          <w:sz w:val="24"/>
          <w:szCs w:val="20"/>
        </w:rPr>
        <w:t>ques et des postes aériens MT/B ;</w:t>
      </w:r>
    </w:p>
    <w:p w14:paraId="6620D8E8" w14:textId="77777777" w:rsidR="00B6739F" w:rsidRPr="00441AA5" w:rsidRDefault="00B6739F" w:rsidP="00B6739F">
      <w:pPr>
        <w:pStyle w:val="Paragraphedeliste"/>
        <w:numPr>
          <w:ilvl w:val="0"/>
          <w:numId w:val="14"/>
        </w:numPr>
        <w:spacing w:line="276" w:lineRule="auto"/>
        <w:rPr>
          <w:sz w:val="36"/>
        </w:rPr>
      </w:pPr>
      <w:r w:rsidRPr="00441AA5">
        <w:rPr>
          <w:rFonts w:ascii="Arial Narrow" w:hAnsi="Arial Narrow"/>
          <w:sz w:val="24"/>
          <w:szCs w:val="20"/>
        </w:rPr>
        <w:t>Repli du matériel et nettoyage des chantiers</w:t>
      </w:r>
    </w:p>
    <w:p w14:paraId="152E2BDA" w14:textId="77777777" w:rsidR="00B6739F" w:rsidRPr="004820C2" w:rsidRDefault="00B6739F" w:rsidP="00B6739F">
      <w:pPr>
        <w:spacing w:line="276" w:lineRule="auto"/>
        <w:jc w:val="both"/>
        <w:rPr>
          <w:rFonts w:ascii="Arial Narrow" w:hAnsi="Arial Narrow"/>
          <w:b/>
          <w:sz w:val="24"/>
          <w:szCs w:val="24"/>
        </w:rPr>
      </w:pPr>
      <w:r w:rsidRPr="004820C2">
        <w:rPr>
          <w:rFonts w:ascii="Arial Narrow" w:hAnsi="Arial Narrow"/>
          <w:b/>
          <w:sz w:val="24"/>
          <w:szCs w:val="24"/>
        </w:rPr>
        <w:t>Phase d’exploitation</w:t>
      </w:r>
    </w:p>
    <w:p w14:paraId="27550F6E" w14:textId="77777777" w:rsidR="00B6739F" w:rsidRPr="004820C2" w:rsidRDefault="00B6739F" w:rsidP="00B6739F">
      <w:pPr>
        <w:spacing w:line="276" w:lineRule="auto"/>
        <w:jc w:val="both"/>
        <w:rPr>
          <w:rFonts w:ascii="Arial Narrow" w:hAnsi="Arial Narrow"/>
          <w:sz w:val="24"/>
          <w:szCs w:val="24"/>
        </w:rPr>
      </w:pPr>
      <w:r w:rsidRPr="004820C2">
        <w:rPr>
          <w:rFonts w:ascii="Arial Narrow" w:hAnsi="Arial Narrow"/>
          <w:sz w:val="24"/>
          <w:szCs w:val="24"/>
        </w:rPr>
        <w:t>Cette phase correspond à la période d'exploitation de la ligne, une fois les équipements mis en service. Les activités, sources d’impact au cours de cette phase sont :</w:t>
      </w:r>
    </w:p>
    <w:p w14:paraId="053DC283" w14:textId="77777777" w:rsidR="00B6739F" w:rsidRPr="004A0270" w:rsidRDefault="00B6739F" w:rsidP="00B6739F">
      <w:pPr>
        <w:pStyle w:val="Paragraphedeliste"/>
        <w:numPr>
          <w:ilvl w:val="0"/>
          <w:numId w:val="11"/>
        </w:numPr>
        <w:rPr>
          <w:sz w:val="24"/>
          <w:szCs w:val="24"/>
        </w:rPr>
      </w:pPr>
      <w:r>
        <w:rPr>
          <w:rFonts w:ascii="Arial Narrow" w:hAnsi="Arial Narrow"/>
          <w:sz w:val="24"/>
          <w:szCs w:val="24"/>
        </w:rPr>
        <w:t>Recrutement du personnel pour les activités de fonctionnement ;</w:t>
      </w:r>
    </w:p>
    <w:p w14:paraId="2D5BBD02" w14:textId="77777777" w:rsidR="00B6739F" w:rsidRPr="00441AA5" w:rsidRDefault="00B6739F" w:rsidP="00B6739F">
      <w:pPr>
        <w:pStyle w:val="Paragraphedeliste"/>
        <w:numPr>
          <w:ilvl w:val="0"/>
          <w:numId w:val="11"/>
        </w:numPr>
        <w:rPr>
          <w:sz w:val="24"/>
          <w:szCs w:val="24"/>
        </w:rPr>
      </w:pPr>
      <w:r>
        <w:rPr>
          <w:rFonts w:ascii="Arial Narrow" w:hAnsi="Arial Narrow"/>
          <w:sz w:val="24"/>
          <w:szCs w:val="24"/>
        </w:rPr>
        <w:t>Fonctionnement des centrales</w:t>
      </w:r>
    </w:p>
    <w:p w14:paraId="336ED004" w14:textId="77777777" w:rsidR="00B6739F" w:rsidRPr="00441AA5" w:rsidRDefault="00B6739F" w:rsidP="00B6739F">
      <w:pPr>
        <w:pStyle w:val="Paragraphedeliste"/>
        <w:numPr>
          <w:ilvl w:val="0"/>
          <w:numId w:val="11"/>
        </w:numPr>
        <w:rPr>
          <w:sz w:val="24"/>
          <w:szCs w:val="24"/>
        </w:rPr>
      </w:pPr>
      <w:r w:rsidRPr="00441AA5">
        <w:rPr>
          <w:rFonts w:ascii="Arial Narrow" w:hAnsi="Arial Narrow"/>
          <w:sz w:val="24"/>
          <w:szCs w:val="24"/>
        </w:rPr>
        <w:t>Entretien et réparation</w:t>
      </w:r>
      <w:r>
        <w:rPr>
          <w:rFonts w:ascii="Arial Narrow" w:hAnsi="Arial Narrow"/>
          <w:sz w:val="24"/>
          <w:szCs w:val="24"/>
        </w:rPr>
        <w:t> des infrastructures PV;</w:t>
      </w:r>
    </w:p>
    <w:p w14:paraId="3D2EFE92" w14:textId="77777777" w:rsidR="00B6739F" w:rsidRPr="00441AA5" w:rsidRDefault="00B6739F" w:rsidP="00B6739F">
      <w:pPr>
        <w:pStyle w:val="Paragraphedeliste"/>
        <w:numPr>
          <w:ilvl w:val="0"/>
          <w:numId w:val="11"/>
        </w:numPr>
        <w:rPr>
          <w:sz w:val="24"/>
          <w:szCs w:val="24"/>
        </w:rPr>
      </w:pPr>
      <w:r w:rsidRPr="00441AA5">
        <w:rPr>
          <w:rFonts w:ascii="Arial Narrow" w:hAnsi="Arial Narrow"/>
          <w:sz w:val="24"/>
          <w:szCs w:val="24"/>
        </w:rPr>
        <w:t>Présence physique de</w:t>
      </w:r>
      <w:r>
        <w:rPr>
          <w:rFonts w:ascii="Arial Narrow" w:hAnsi="Arial Narrow"/>
          <w:sz w:val="24"/>
          <w:szCs w:val="24"/>
        </w:rPr>
        <w:t>s</w:t>
      </w:r>
      <w:r w:rsidRPr="00441AA5">
        <w:rPr>
          <w:rFonts w:ascii="Arial Narrow" w:hAnsi="Arial Narrow"/>
          <w:sz w:val="24"/>
          <w:szCs w:val="24"/>
        </w:rPr>
        <w:t xml:space="preserve"> centrale</w:t>
      </w:r>
      <w:r>
        <w:rPr>
          <w:rFonts w:ascii="Arial Narrow" w:hAnsi="Arial Narrow"/>
          <w:sz w:val="24"/>
          <w:szCs w:val="24"/>
        </w:rPr>
        <w:t>s</w:t>
      </w:r>
      <w:r w:rsidRPr="00441AA5">
        <w:rPr>
          <w:rFonts w:ascii="Arial Narrow" w:hAnsi="Arial Narrow"/>
          <w:sz w:val="24"/>
          <w:szCs w:val="24"/>
        </w:rPr>
        <w:t xml:space="preserve"> solaire</w:t>
      </w:r>
      <w:r>
        <w:rPr>
          <w:rFonts w:ascii="Arial Narrow" w:hAnsi="Arial Narrow"/>
          <w:sz w:val="24"/>
          <w:szCs w:val="24"/>
        </w:rPr>
        <w:t>s</w:t>
      </w:r>
      <w:r w:rsidRPr="00441AA5">
        <w:rPr>
          <w:rFonts w:ascii="Arial Narrow" w:hAnsi="Arial Narrow"/>
          <w:sz w:val="24"/>
          <w:szCs w:val="24"/>
        </w:rPr>
        <w:t xml:space="preserve"> et des installations techniques</w:t>
      </w:r>
      <w:r>
        <w:rPr>
          <w:rFonts w:ascii="Arial Narrow" w:hAnsi="Arial Narrow"/>
          <w:sz w:val="24"/>
          <w:szCs w:val="24"/>
        </w:rPr>
        <w:t> ;</w:t>
      </w:r>
    </w:p>
    <w:p w14:paraId="4EE90E11" w14:textId="77777777" w:rsidR="00B6739F" w:rsidRPr="00441AA5" w:rsidRDefault="00B6739F" w:rsidP="00B6739F">
      <w:pPr>
        <w:pStyle w:val="Paragraphedeliste"/>
        <w:numPr>
          <w:ilvl w:val="0"/>
          <w:numId w:val="11"/>
        </w:numPr>
        <w:rPr>
          <w:sz w:val="24"/>
          <w:szCs w:val="24"/>
        </w:rPr>
      </w:pPr>
      <w:r>
        <w:rPr>
          <w:rFonts w:ascii="Arial Narrow" w:hAnsi="Arial Narrow"/>
          <w:sz w:val="24"/>
          <w:szCs w:val="24"/>
        </w:rPr>
        <w:t>Gestion des batteries et des panneaux hors usage;</w:t>
      </w:r>
    </w:p>
    <w:p w14:paraId="5DCD72A6" w14:textId="77777777" w:rsidR="00B6739F" w:rsidRPr="004A0270" w:rsidRDefault="00B6739F" w:rsidP="00B6739F">
      <w:pPr>
        <w:pStyle w:val="Paragraphedeliste"/>
        <w:numPr>
          <w:ilvl w:val="0"/>
          <w:numId w:val="11"/>
        </w:numPr>
        <w:rPr>
          <w:sz w:val="24"/>
          <w:szCs w:val="24"/>
        </w:rPr>
      </w:pPr>
      <w:r>
        <w:rPr>
          <w:rFonts w:ascii="Arial Narrow" w:hAnsi="Arial Narrow"/>
          <w:sz w:val="24"/>
          <w:szCs w:val="24"/>
        </w:rPr>
        <w:t>Sécurisation des centrales PV</w:t>
      </w:r>
    </w:p>
    <w:p w14:paraId="2DB4274B" w14:textId="77777777" w:rsidR="00B6739F" w:rsidRPr="00664193" w:rsidRDefault="00B6739F" w:rsidP="00B6739F">
      <w:pPr>
        <w:pStyle w:val="Paragraphedeliste"/>
        <w:numPr>
          <w:ilvl w:val="0"/>
          <w:numId w:val="11"/>
        </w:numPr>
        <w:rPr>
          <w:sz w:val="24"/>
          <w:szCs w:val="24"/>
        </w:rPr>
      </w:pPr>
      <w:r w:rsidRPr="00441AA5">
        <w:rPr>
          <w:rFonts w:ascii="Arial Narrow" w:hAnsi="Arial Narrow"/>
          <w:sz w:val="24"/>
          <w:szCs w:val="24"/>
        </w:rPr>
        <w:t>Mise sous tension des lignes électriques</w:t>
      </w:r>
      <w:r>
        <w:rPr>
          <w:rFonts w:ascii="Arial Narrow" w:hAnsi="Arial Narrow"/>
          <w:sz w:val="24"/>
          <w:szCs w:val="24"/>
        </w:rPr>
        <w:t> ;</w:t>
      </w:r>
    </w:p>
    <w:p w14:paraId="73542BAE" w14:textId="77777777" w:rsidR="00B6739F" w:rsidRPr="004820C2" w:rsidRDefault="00B6739F" w:rsidP="00B6739F">
      <w:pPr>
        <w:spacing w:line="276" w:lineRule="auto"/>
        <w:jc w:val="both"/>
        <w:rPr>
          <w:rFonts w:ascii="Arial Narrow" w:hAnsi="Arial Narrow"/>
          <w:b/>
          <w:sz w:val="24"/>
          <w:szCs w:val="24"/>
        </w:rPr>
      </w:pPr>
      <w:r w:rsidRPr="004820C2">
        <w:rPr>
          <w:rFonts w:ascii="Arial Narrow" w:hAnsi="Arial Narrow"/>
          <w:b/>
          <w:sz w:val="24"/>
          <w:szCs w:val="24"/>
        </w:rPr>
        <w:t>Phase de démantèlement</w:t>
      </w:r>
    </w:p>
    <w:p w14:paraId="7F1C9E54" w14:textId="77777777" w:rsidR="00B6739F" w:rsidRPr="004820C2" w:rsidRDefault="00B6739F" w:rsidP="00B6739F">
      <w:pPr>
        <w:spacing w:line="276" w:lineRule="auto"/>
        <w:jc w:val="both"/>
        <w:rPr>
          <w:rFonts w:ascii="Arial Narrow" w:hAnsi="Arial Narrow"/>
          <w:sz w:val="24"/>
          <w:szCs w:val="24"/>
        </w:rPr>
      </w:pPr>
      <w:r w:rsidRPr="004820C2">
        <w:rPr>
          <w:rFonts w:ascii="Arial Narrow" w:hAnsi="Arial Narrow"/>
          <w:sz w:val="24"/>
          <w:szCs w:val="24"/>
        </w:rPr>
        <w:t>Le démantèlement sert à extraire et évacuer tout matériau qui présente un danger sur l’environnement quelconque, décontaminer les éléments du milieu touchés, déconstruire les équipements qui ont servi à son exploitation</w:t>
      </w:r>
    </w:p>
    <w:p w14:paraId="07F300EB" w14:textId="77777777" w:rsidR="00B6739F" w:rsidRPr="004A0270" w:rsidRDefault="00B6739F" w:rsidP="00B6739F">
      <w:pPr>
        <w:pStyle w:val="Paragraphedeliste"/>
        <w:numPr>
          <w:ilvl w:val="0"/>
          <w:numId w:val="15"/>
        </w:numPr>
        <w:rPr>
          <w:sz w:val="28"/>
        </w:rPr>
      </w:pPr>
      <w:r>
        <w:rPr>
          <w:rFonts w:ascii="Arial Narrow" w:hAnsi="Arial Narrow"/>
          <w:sz w:val="24"/>
          <w:szCs w:val="20"/>
        </w:rPr>
        <w:t>Recrutement du personnel pour le démantèlement</w:t>
      </w:r>
    </w:p>
    <w:p w14:paraId="1076E95A" w14:textId="77777777" w:rsidR="00B6739F" w:rsidRPr="004A0270" w:rsidRDefault="00B6739F" w:rsidP="00B6739F">
      <w:pPr>
        <w:pStyle w:val="Paragraphedeliste"/>
        <w:numPr>
          <w:ilvl w:val="0"/>
          <w:numId w:val="15"/>
        </w:numPr>
        <w:rPr>
          <w:sz w:val="28"/>
        </w:rPr>
      </w:pPr>
      <w:r>
        <w:rPr>
          <w:rFonts w:ascii="Arial Narrow" w:hAnsi="Arial Narrow"/>
          <w:sz w:val="24"/>
          <w:szCs w:val="20"/>
        </w:rPr>
        <w:t>Démontage des panneaux, supports etc.</w:t>
      </w:r>
    </w:p>
    <w:p w14:paraId="3CE2DB17" w14:textId="77777777" w:rsidR="00B6739F" w:rsidRPr="00622C22" w:rsidRDefault="00B6739F" w:rsidP="00B6739F">
      <w:pPr>
        <w:pStyle w:val="Paragraphedeliste"/>
        <w:numPr>
          <w:ilvl w:val="0"/>
          <w:numId w:val="15"/>
        </w:numPr>
        <w:rPr>
          <w:sz w:val="28"/>
        </w:rPr>
      </w:pPr>
      <w:r w:rsidRPr="00622C22">
        <w:rPr>
          <w:rFonts w:ascii="Arial Narrow" w:hAnsi="Arial Narrow"/>
          <w:sz w:val="24"/>
          <w:szCs w:val="20"/>
        </w:rPr>
        <w:t>Réouverture des tranchées et enlèvement des câbles</w:t>
      </w:r>
    </w:p>
    <w:p w14:paraId="65FBE070" w14:textId="77777777" w:rsidR="00B6739F" w:rsidRPr="00622C22" w:rsidRDefault="00B6739F" w:rsidP="00B6739F">
      <w:pPr>
        <w:pStyle w:val="Paragraphedeliste"/>
        <w:numPr>
          <w:ilvl w:val="0"/>
          <w:numId w:val="15"/>
        </w:numPr>
        <w:rPr>
          <w:sz w:val="28"/>
        </w:rPr>
      </w:pPr>
      <w:r w:rsidRPr="00622C22">
        <w:rPr>
          <w:rFonts w:ascii="Arial Narrow" w:hAnsi="Arial Narrow"/>
          <w:sz w:val="24"/>
          <w:szCs w:val="20"/>
        </w:rPr>
        <w:t>L’arrachage des fondations en béton dans le cas des modules mobile sur un ou deux axes</w:t>
      </w:r>
    </w:p>
    <w:p w14:paraId="0ADE15C9" w14:textId="77777777" w:rsidR="00B6739F" w:rsidRPr="00622C22" w:rsidRDefault="00B6739F" w:rsidP="00B6739F">
      <w:pPr>
        <w:pStyle w:val="Paragraphedeliste"/>
        <w:numPr>
          <w:ilvl w:val="0"/>
          <w:numId w:val="15"/>
        </w:numPr>
        <w:rPr>
          <w:sz w:val="28"/>
        </w:rPr>
      </w:pPr>
      <w:r w:rsidRPr="00622C22">
        <w:rPr>
          <w:rFonts w:ascii="Arial Narrow" w:hAnsi="Arial Narrow"/>
          <w:sz w:val="24"/>
          <w:szCs w:val="20"/>
        </w:rPr>
        <w:t>la remise en état des aires affectées par les travaux</w:t>
      </w:r>
    </w:p>
    <w:p w14:paraId="04F6857B" w14:textId="77777777" w:rsidR="00B6739F" w:rsidRPr="000F242B" w:rsidRDefault="00B6739F" w:rsidP="00B6739F">
      <w:pPr>
        <w:pStyle w:val="Titre3"/>
        <w:spacing w:after="240"/>
        <w:rPr>
          <w:rFonts w:ascii="Arial Narrow" w:hAnsi="Arial Narrow"/>
          <w:b/>
          <w:color w:val="auto"/>
        </w:rPr>
      </w:pPr>
      <w:bookmarkStart w:id="135" w:name="_Toc117631637"/>
      <w:r>
        <w:rPr>
          <w:rFonts w:ascii="Arial Narrow" w:hAnsi="Arial Narrow"/>
          <w:b/>
          <w:color w:val="auto"/>
        </w:rPr>
        <w:t>6</w:t>
      </w:r>
      <w:r w:rsidRPr="000F242B">
        <w:rPr>
          <w:rFonts w:ascii="Arial Narrow" w:hAnsi="Arial Narrow"/>
          <w:b/>
          <w:color w:val="auto"/>
        </w:rPr>
        <w:t>.1.2. Principales composantes du milieu, récepteurs des impacts</w:t>
      </w:r>
      <w:bookmarkEnd w:id="135"/>
    </w:p>
    <w:p w14:paraId="006B81C6" w14:textId="77777777" w:rsidR="00B6739F" w:rsidRPr="004820C2" w:rsidRDefault="00B6739F" w:rsidP="00B6739F">
      <w:pPr>
        <w:spacing w:line="276" w:lineRule="auto"/>
        <w:jc w:val="both"/>
        <w:rPr>
          <w:rFonts w:ascii="Arial Narrow" w:hAnsi="Arial Narrow"/>
          <w:sz w:val="24"/>
          <w:szCs w:val="24"/>
        </w:rPr>
      </w:pPr>
      <w:r w:rsidRPr="004820C2">
        <w:rPr>
          <w:rFonts w:ascii="Arial Narrow" w:hAnsi="Arial Narrow"/>
          <w:sz w:val="24"/>
          <w:szCs w:val="24"/>
        </w:rPr>
        <w:t xml:space="preserve">Les récepteurs de l'environnement susceptibles d’être affectés par le projet PASET et pris en compte pendant les phases citées dessus sont: </w:t>
      </w:r>
    </w:p>
    <w:p w14:paraId="375E4459" w14:textId="77777777" w:rsidR="00B6739F" w:rsidRPr="004820C2" w:rsidRDefault="00B6739F" w:rsidP="00B6739F">
      <w:pPr>
        <w:spacing w:line="276" w:lineRule="auto"/>
        <w:jc w:val="both"/>
        <w:rPr>
          <w:rFonts w:ascii="Arial Narrow" w:hAnsi="Arial Narrow"/>
          <w:sz w:val="24"/>
          <w:szCs w:val="24"/>
        </w:rPr>
      </w:pPr>
      <w:r w:rsidRPr="004820C2">
        <w:rPr>
          <w:rFonts w:ascii="Arial Narrow" w:hAnsi="Arial Narrow"/>
          <w:b/>
          <w:sz w:val="24"/>
          <w:szCs w:val="24"/>
        </w:rPr>
        <w:t>Pour le milieu physique</w:t>
      </w:r>
      <w:r>
        <w:rPr>
          <w:rFonts w:ascii="Arial Narrow" w:hAnsi="Arial Narrow"/>
          <w:sz w:val="24"/>
          <w:szCs w:val="24"/>
        </w:rPr>
        <w:t> : Air, Sol, E</w:t>
      </w:r>
      <w:r w:rsidRPr="004820C2">
        <w:rPr>
          <w:rFonts w:ascii="Arial Narrow" w:hAnsi="Arial Narrow"/>
          <w:sz w:val="24"/>
          <w:szCs w:val="24"/>
        </w:rPr>
        <w:t xml:space="preserve">au; </w:t>
      </w:r>
    </w:p>
    <w:p w14:paraId="3670E5BF" w14:textId="77777777" w:rsidR="00B6739F" w:rsidRPr="004820C2" w:rsidRDefault="00B6739F" w:rsidP="00B6739F">
      <w:pPr>
        <w:spacing w:line="276" w:lineRule="auto"/>
        <w:jc w:val="both"/>
        <w:rPr>
          <w:rFonts w:ascii="Arial Narrow" w:hAnsi="Arial Narrow"/>
          <w:sz w:val="24"/>
          <w:szCs w:val="24"/>
        </w:rPr>
      </w:pPr>
      <w:r w:rsidRPr="004820C2">
        <w:rPr>
          <w:rFonts w:ascii="Arial Narrow" w:hAnsi="Arial Narrow"/>
          <w:b/>
          <w:sz w:val="24"/>
          <w:szCs w:val="24"/>
        </w:rPr>
        <w:t>Pour le milieu biologique</w:t>
      </w:r>
      <w:r>
        <w:rPr>
          <w:rFonts w:ascii="Arial Narrow" w:hAnsi="Arial Narrow"/>
          <w:sz w:val="24"/>
          <w:szCs w:val="24"/>
        </w:rPr>
        <w:t> : faune et</w:t>
      </w:r>
      <w:r w:rsidRPr="004820C2">
        <w:rPr>
          <w:rFonts w:ascii="Arial Narrow" w:hAnsi="Arial Narrow"/>
          <w:sz w:val="24"/>
          <w:szCs w:val="24"/>
        </w:rPr>
        <w:t xml:space="preserve"> flore ;</w:t>
      </w:r>
    </w:p>
    <w:p w14:paraId="242AA668" w14:textId="77777777" w:rsidR="00B6739F" w:rsidRPr="004820C2" w:rsidRDefault="00B6739F" w:rsidP="00B6739F">
      <w:pPr>
        <w:spacing w:line="276" w:lineRule="auto"/>
        <w:jc w:val="both"/>
        <w:rPr>
          <w:rFonts w:ascii="Arial Narrow" w:hAnsi="Arial Narrow"/>
          <w:b/>
          <w:sz w:val="24"/>
          <w:szCs w:val="24"/>
        </w:rPr>
      </w:pPr>
      <w:r w:rsidRPr="004820C2">
        <w:rPr>
          <w:rFonts w:ascii="Arial Narrow" w:hAnsi="Arial Narrow"/>
          <w:b/>
          <w:sz w:val="24"/>
          <w:szCs w:val="24"/>
        </w:rPr>
        <w:t>Pour le milieu humain</w:t>
      </w:r>
      <w:r>
        <w:rPr>
          <w:rFonts w:ascii="Arial Narrow" w:hAnsi="Arial Narrow"/>
          <w:sz w:val="24"/>
          <w:szCs w:val="24"/>
        </w:rPr>
        <w:t> : santé, sécurité,</w:t>
      </w:r>
      <w:r w:rsidRPr="004820C2">
        <w:rPr>
          <w:rFonts w:ascii="Arial Narrow" w:hAnsi="Arial Narrow"/>
          <w:sz w:val="24"/>
          <w:szCs w:val="24"/>
        </w:rPr>
        <w:t xml:space="preserve"> emp</w:t>
      </w:r>
      <w:r>
        <w:rPr>
          <w:rFonts w:ascii="Arial Narrow" w:hAnsi="Arial Narrow"/>
          <w:sz w:val="24"/>
          <w:szCs w:val="24"/>
        </w:rPr>
        <w:t>lois, activités économiques, patrimoine culturel et foncier.</w:t>
      </w:r>
    </w:p>
    <w:p w14:paraId="133EAB57" w14:textId="77777777" w:rsidR="00B6739F" w:rsidRDefault="00B6739F" w:rsidP="00B6739F">
      <w:pPr>
        <w:spacing w:line="276" w:lineRule="auto"/>
        <w:jc w:val="both"/>
        <w:rPr>
          <w:rFonts w:ascii="Arial Narrow" w:hAnsi="Arial Narrow"/>
          <w:sz w:val="24"/>
        </w:rPr>
      </w:pPr>
      <w:r w:rsidRPr="004820C2">
        <w:rPr>
          <w:rFonts w:ascii="Arial Narrow" w:hAnsi="Arial Narrow"/>
          <w:sz w:val="24"/>
        </w:rPr>
        <w:t xml:space="preserve">L'identification des impacts est réalisée </w:t>
      </w:r>
      <w:r>
        <w:rPr>
          <w:rFonts w:ascii="Arial Narrow" w:hAnsi="Arial Narrow"/>
          <w:sz w:val="24"/>
        </w:rPr>
        <w:t xml:space="preserve">à partir du tableau 6 qui est </w:t>
      </w:r>
      <w:r w:rsidRPr="004820C2">
        <w:rPr>
          <w:rFonts w:ascii="Arial Narrow" w:hAnsi="Arial Narrow"/>
          <w:sz w:val="24"/>
        </w:rPr>
        <w:t xml:space="preserve">une grille d'interrelations. Celle-ci présente, en ordonnée, </w:t>
      </w:r>
      <w:r>
        <w:rPr>
          <w:rFonts w:ascii="Arial Narrow" w:hAnsi="Arial Narrow"/>
          <w:sz w:val="24"/>
        </w:rPr>
        <w:t xml:space="preserve">les activités du projet </w:t>
      </w:r>
      <w:r w:rsidRPr="004820C2">
        <w:rPr>
          <w:rFonts w:ascii="Arial Narrow" w:hAnsi="Arial Narrow"/>
          <w:sz w:val="24"/>
        </w:rPr>
        <w:t xml:space="preserve">liées à la construction, l’exploitation et démantèlement des centrales solaires </w:t>
      </w:r>
      <w:r>
        <w:rPr>
          <w:rFonts w:ascii="Arial Narrow" w:hAnsi="Arial Narrow"/>
          <w:sz w:val="24"/>
        </w:rPr>
        <w:t xml:space="preserve">et en </w:t>
      </w:r>
      <w:r w:rsidRPr="004820C2">
        <w:rPr>
          <w:rFonts w:ascii="Arial Narrow" w:hAnsi="Arial Narrow"/>
          <w:sz w:val="24"/>
        </w:rPr>
        <w:t xml:space="preserve">abscisse les éléments du milieu qui ont fait l'objet de la description de l'état actuel de l'environnement </w:t>
      </w:r>
    </w:p>
    <w:p w14:paraId="663FEDFD" w14:textId="77777777" w:rsidR="00B6739F" w:rsidRDefault="00B6739F" w:rsidP="00B6739F">
      <w:pPr>
        <w:spacing w:line="276" w:lineRule="auto"/>
        <w:jc w:val="both"/>
        <w:rPr>
          <w:rFonts w:ascii="Arial Narrow" w:hAnsi="Arial Narrow"/>
          <w:sz w:val="24"/>
        </w:rPr>
      </w:pPr>
    </w:p>
    <w:p w14:paraId="3D99E464" w14:textId="77777777" w:rsidR="00B6739F" w:rsidRDefault="00B6739F" w:rsidP="00B6739F">
      <w:pPr>
        <w:spacing w:line="276" w:lineRule="auto"/>
        <w:jc w:val="both"/>
        <w:rPr>
          <w:rFonts w:ascii="Arial Narrow" w:hAnsi="Arial Narrow"/>
          <w:sz w:val="24"/>
        </w:rPr>
      </w:pPr>
    </w:p>
    <w:p w14:paraId="53DBB63B" w14:textId="77777777" w:rsidR="00B6739F" w:rsidRDefault="00B6739F" w:rsidP="00B6739F">
      <w:pPr>
        <w:spacing w:line="276" w:lineRule="auto"/>
        <w:jc w:val="both"/>
        <w:rPr>
          <w:rFonts w:ascii="Arial Narrow" w:hAnsi="Arial Narrow"/>
          <w:sz w:val="24"/>
        </w:rPr>
        <w:sectPr w:rsidR="00B6739F" w:rsidSect="00E60644">
          <w:pgSz w:w="11907" w:h="16839" w:code="9"/>
          <w:pgMar w:top="1440" w:right="1800" w:bottom="1440" w:left="1800" w:header="708" w:footer="708" w:gutter="0"/>
          <w:cols w:space="708"/>
          <w:docGrid w:linePitch="360"/>
        </w:sectPr>
      </w:pPr>
    </w:p>
    <w:p w14:paraId="2EEAD079" w14:textId="77777777" w:rsidR="00B6739F" w:rsidRPr="00B65875" w:rsidRDefault="00B6739F" w:rsidP="00B6739F">
      <w:pPr>
        <w:pStyle w:val="Lgende"/>
        <w:rPr>
          <w:rFonts w:ascii="Arial Narrow" w:hAnsi="Arial Narrow"/>
          <w:i w:val="0"/>
          <w:color w:val="auto"/>
          <w:sz w:val="24"/>
          <w:szCs w:val="24"/>
        </w:rPr>
      </w:pPr>
      <w:bookmarkStart w:id="136" w:name="_Toc117631711"/>
      <w:r w:rsidRPr="00B65875">
        <w:rPr>
          <w:rFonts w:ascii="Arial Narrow" w:hAnsi="Arial Narrow"/>
          <w:i w:val="0"/>
          <w:color w:val="auto"/>
          <w:sz w:val="24"/>
          <w:szCs w:val="24"/>
        </w:rPr>
        <w:t xml:space="preserve">Tableau </w:t>
      </w:r>
      <w:r w:rsidRPr="00B65875">
        <w:rPr>
          <w:rFonts w:ascii="Arial Narrow" w:hAnsi="Arial Narrow"/>
          <w:i w:val="0"/>
          <w:color w:val="auto"/>
          <w:sz w:val="24"/>
          <w:szCs w:val="24"/>
        </w:rPr>
        <w:fldChar w:fldCharType="begin"/>
      </w:r>
      <w:r w:rsidRPr="00B65875">
        <w:rPr>
          <w:rFonts w:ascii="Arial Narrow" w:hAnsi="Arial Narrow"/>
          <w:i w:val="0"/>
          <w:color w:val="auto"/>
          <w:sz w:val="24"/>
          <w:szCs w:val="24"/>
        </w:rPr>
        <w:instrText xml:space="preserve"> SEQ Tableau \* ARABIC </w:instrText>
      </w:r>
      <w:r w:rsidRPr="00B65875">
        <w:rPr>
          <w:rFonts w:ascii="Arial Narrow" w:hAnsi="Arial Narrow"/>
          <w:i w:val="0"/>
          <w:color w:val="auto"/>
          <w:sz w:val="24"/>
          <w:szCs w:val="24"/>
        </w:rPr>
        <w:fldChar w:fldCharType="separate"/>
      </w:r>
      <w:r w:rsidR="00225272">
        <w:rPr>
          <w:rFonts w:ascii="Arial Narrow" w:hAnsi="Arial Narrow"/>
          <w:i w:val="0"/>
          <w:noProof/>
          <w:color w:val="auto"/>
          <w:sz w:val="24"/>
          <w:szCs w:val="24"/>
        </w:rPr>
        <w:t>6</w:t>
      </w:r>
      <w:r w:rsidRPr="00B65875">
        <w:rPr>
          <w:rFonts w:ascii="Arial Narrow" w:hAnsi="Arial Narrow"/>
          <w:i w:val="0"/>
          <w:color w:val="auto"/>
          <w:sz w:val="24"/>
          <w:szCs w:val="24"/>
        </w:rPr>
        <w:fldChar w:fldCharType="end"/>
      </w:r>
      <w:r w:rsidRPr="00B65875">
        <w:rPr>
          <w:rFonts w:ascii="Arial Narrow" w:hAnsi="Arial Narrow"/>
          <w:i w:val="0"/>
          <w:color w:val="auto"/>
          <w:sz w:val="24"/>
          <w:szCs w:val="24"/>
        </w:rPr>
        <w:t> : Interaction entre les activités du projet et les éléments et les composantes de l’environnement</w:t>
      </w:r>
      <w:bookmarkEnd w:id="136"/>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37"/>
        <w:gridCol w:w="3383"/>
        <w:gridCol w:w="911"/>
        <w:gridCol w:w="749"/>
        <w:gridCol w:w="1027"/>
        <w:gridCol w:w="941"/>
        <w:gridCol w:w="984"/>
        <w:gridCol w:w="999"/>
        <w:gridCol w:w="963"/>
        <w:gridCol w:w="970"/>
        <w:gridCol w:w="1274"/>
        <w:gridCol w:w="1091"/>
      </w:tblGrid>
      <w:tr w:rsidR="00B6739F" w:rsidRPr="00685E8A" w14:paraId="082FDBB8" w14:textId="77777777" w:rsidTr="00E60644">
        <w:trPr>
          <w:trHeight w:val="44"/>
          <w:jc w:val="center"/>
        </w:trPr>
        <w:tc>
          <w:tcPr>
            <w:tcW w:w="631" w:type="dxa"/>
            <w:vMerge w:val="restart"/>
            <w:textDirection w:val="btLr"/>
          </w:tcPr>
          <w:p w14:paraId="014C8009" w14:textId="77777777" w:rsidR="00B6739F" w:rsidRPr="00040C60" w:rsidRDefault="00B6739F" w:rsidP="00E60644">
            <w:pPr>
              <w:ind w:left="113" w:right="113"/>
              <w:rPr>
                <w:rFonts w:ascii="Arial Narrow" w:hAnsi="Arial Narrow"/>
                <w:b/>
                <w:sz w:val="20"/>
                <w:szCs w:val="20"/>
              </w:rPr>
            </w:pPr>
            <w:r w:rsidRPr="00040C60">
              <w:rPr>
                <w:rFonts w:ascii="Arial Narrow" w:hAnsi="Arial Narrow"/>
                <w:b/>
                <w:sz w:val="20"/>
                <w:szCs w:val="20"/>
              </w:rPr>
              <w:t>Phases</w:t>
            </w:r>
          </w:p>
        </w:tc>
        <w:tc>
          <w:tcPr>
            <w:tcW w:w="3386" w:type="dxa"/>
            <w:vMerge w:val="restart"/>
          </w:tcPr>
          <w:p w14:paraId="6ED89715" w14:textId="77777777" w:rsidR="00B6739F" w:rsidRPr="00685E8A" w:rsidRDefault="00B6739F" w:rsidP="00E60644">
            <w:pPr>
              <w:rPr>
                <w:rFonts w:ascii="Arial Narrow" w:hAnsi="Arial Narrow"/>
                <w:b/>
                <w:sz w:val="20"/>
                <w:szCs w:val="20"/>
              </w:rPr>
            </w:pPr>
          </w:p>
          <w:p w14:paraId="0628FB37" w14:textId="77777777" w:rsidR="00B6739F" w:rsidRPr="00685E8A" w:rsidRDefault="00B6739F" w:rsidP="00E60644">
            <w:pPr>
              <w:rPr>
                <w:rFonts w:ascii="Arial Narrow" w:hAnsi="Arial Narrow"/>
                <w:b/>
                <w:sz w:val="20"/>
                <w:szCs w:val="20"/>
              </w:rPr>
            </w:pPr>
          </w:p>
          <w:p w14:paraId="6D3A3249" w14:textId="77777777" w:rsidR="00B6739F" w:rsidRPr="00685E8A" w:rsidRDefault="00B6739F" w:rsidP="00E60644">
            <w:pPr>
              <w:rPr>
                <w:rFonts w:ascii="Arial Narrow" w:hAnsi="Arial Narrow"/>
                <w:b/>
                <w:sz w:val="20"/>
                <w:szCs w:val="20"/>
              </w:rPr>
            </w:pPr>
            <w:r w:rsidRPr="00685E8A">
              <w:rPr>
                <w:rFonts w:ascii="Arial Narrow" w:hAnsi="Arial Narrow"/>
                <w:b/>
                <w:sz w:val="20"/>
                <w:szCs w:val="20"/>
              </w:rPr>
              <w:t>Activités sources d’impact</w:t>
            </w:r>
          </w:p>
        </w:tc>
        <w:tc>
          <w:tcPr>
            <w:tcW w:w="9912" w:type="dxa"/>
            <w:gridSpan w:val="10"/>
          </w:tcPr>
          <w:p w14:paraId="6CA81B65" w14:textId="77777777" w:rsidR="00B6739F" w:rsidRPr="00685E8A" w:rsidRDefault="00B6739F" w:rsidP="00E60644">
            <w:pPr>
              <w:jc w:val="center"/>
              <w:rPr>
                <w:rFonts w:ascii="Arial Narrow" w:hAnsi="Arial Narrow"/>
                <w:b/>
                <w:sz w:val="20"/>
                <w:szCs w:val="20"/>
              </w:rPr>
            </w:pPr>
            <w:r w:rsidRPr="00685E8A">
              <w:rPr>
                <w:rFonts w:ascii="Arial Narrow" w:hAnsi="Arial Narrow"/>
                <w:b/>
                <w:sz w:val="20"/>
                <w:szCs w:val="20"/>
              </w:rPr>
              <w:t>Composantes du Milieu</w:t>
            </w:r>
          </w:p>
        </w:tc>
      </w:tr>
      <w:tr w:rsidR="00B6739F" w:rsidRPr="00685E8A" w14:paraId="0D6CCCCD" w14:textId="77777777" w:rsidTr="00E60644">
        <w:trPr>
          <w:trHeight w:val="235"/>
          <w:jc w:val="center"/>
        </w:trPr>
        <w:tc>
          <w:tcPr>
            <w:tcW w:w="631" w:type="dxa"/>
            <w:vMerge/>
          </w:tcPr>
          <w:p w14:paraId="2F0CD638" w14:textId="77777777" w:rsidR="00B6739F" w:rsidRPr="00685E8A" w:rsidRDefault="00B6739F" w:rsidP="00E60644">
            <w:pPr>
              <w:rPr>
                <w:rFonts w:ascii="Arial Narrow" w:hAnsi="Arial Narrow"/>
                <w:sz w:val="20"/>
                <w:szCs w:val="20"/>
              </w:rPr>
            </w:pPr>
          </w:p>
        </w:tc>
        <w:tc>
          <w:tcPr>
            <w:tcW w:w="3386" w:type="dxa"/>
            <w:vMerge/>
          </w:tcPr>
          <w:p w14:paraId="1A82FAE9" w14:textId="77777777" w:rsidR="00B6739F" w:rsidRPr="00685E8A" w:rsidRDefault="00B6739F" w:rsidP="00E60644">
            <w:pPr>
              <w:rPr>
                <w:rFonts w:ascii="Arial Narrow" w:hAnsi="Arial Narrow"/>
                <w:b/>
                <w:sz w:val="20"/>
                <w:szCs w:val="20"/>
              </w:rPr>
            </w:pPr>
          </w:p>
        </w:tc>
        <w:tc>
          <w:tcPr>
            <w:tcW w:w="2689" w:type="dxa"/>
            <w:gridSpan w:val="3"/>
          </w:tcPr>
          <w:p w14:paraId="2DE08AF2" w14:textId="77777777" w:rsidR="00B6739F" w:rsidRPr="00685E8A" w:rsidRDefault="00B6739F" w:rsidP="00E60644">
            <w:pPr>
              <w:jc w:val="center"/>
              <w:rPr>
                <w:rFonts w:ascii="Arial Narrow" w:hAnsi="Arial Narrow"/>
                <w:b/>
                <w:sz w:val="20"/>
                <w:szCs w:val="20"/>
              </w:rPr>
            </w:pPr>
            <w:r w:rsidRPr="00685E8A">
              <w:rPr>
                <w:rFonts w:ascii="Arial Narrow" w:hAnsi="Arial Narrow"/>
                <w:b/>
                <w:sz w:val="20"/>
                <w:szCs w:val="20"/>
              </w:rPr>
              <w:t>Physique</w:t>
            </w:r>
          </w:p>
        </w:tc>
        <w:tc>
          <w:tcPr>
            <w:tcW w:w="1926" w:type="dxa"/>
            <w:gridSpan w:val="2"/>
          </w:tcPr>
          <w:p w14:paraId="1A3F38A3" w14:textId="77777777" w:rsidR="00B6739F" w:rsidRPr="00685E8A" w:rsidRDefault="00B6739F" w:rsidP="00E60644">
            <w:pPr>
              <w:jc w:val="center"/>
              <w:rPr>
                <w:rFonts w:ascii="Arial Narrow" w:hAnsi="Arial Narrow"/>
                <w:b/>
                <w:sz w:val="20"/>
                <w:szCs w:val="20"/>
              </w:rPr>
            </w:pPr>
            <w:r w:rsidRPr="00685E8A">
              <w:rPr>
                <w:rFonts w:ascii="Arial Narrow" w:hAnsi="Arial Narrow"/>
                <w:b/>
                <w:sz w:val="20"/>
                <w:szCs w:val="20"/>
              </w:rPr>
              <w:t>Biologique</w:t>
            </w:r>
          </w:p>
        </w:tc>
        <w:tc>
          <w:tcPr>
            <w:tcW w:w="5297" w:type="dxa"/>
            <w:gridSpan w:val="5"/>
          </w:tcPr>
          <w:p w14:paraId="066C8D13" w14:textId="77777777" w:rsidR="00B6739F" w:rsidRPr="00685E8A" w:rsidRDefault="00B6739F" w:rsidP="00E60644">
            <w:pPr>
              <w:jc w:val="center"/>
              <w:rPr>
                <w:rFonts w:ascii="Arial Narrow" w:hAnsi="Arial Narrow"/>
                <w:b/>
                <w:sz w:val="20"/>
                <w:szCs w:val="20"/>
              </w:rPr>
            </w:pPr>
            <w:r w:rsidRPr="00685E8A">
              <w:rPr>
                <w:rFonts w:ascii="Arial Narrow" w:hAnsi="Arial Narrow"/>
                <w:b/>
                <w:sz w:val="20"/>
                <w:szCs w:val="20"/>
              </w:rPr>
              <w:t>Humain</w:t>
            </w:r>
          </w:p>
        </w:tc>
      </w:tr>
      <w:tr w:rsidR="00B6739F" w:rsidRPr="00685E8A" w14:paraId="7ADF18E5" w14:textId="77777777" w:rsidTr="00E60644">
        <w:trPr>
          <w:trHeight w:val="243"/>
          <w:jc w:val="center"/>
        </w:trPr>
        <w:tc>
          <w:tcPr>
            <w:tcW w:w="631" w:type="dxa"/>
            <w:vMerge/>
          </w:tcPr>
          <w:p w14:paraId="21F97F1C" w14:textId="77777777" w:rsidR="00B6739F" w:rsidRPr="00685E8A" w:rsidRDefault="00B6739F" w:rsidP="00E60644">
            <w:pPr>
              <w:rPr>
                <w:rFonts w:ascii="Arial Narrow" w:hAnsi="Arial Narrow"/>
                <w:sz w:val="20"/>
                <w:szCs w:val="20"/>
              </w:rPr>
            </w:pPr>
          </w:p>
        </w:tc>
        <w:tc>
          <w:tcPr>
            <w:tcW w:w="3386" w:type="dxa"/>
            <w:vMerge/>
          </w:tcPr>
          <w:p w14:paraId="7B8E1635" w14:textId="77777777" w:rsidR="00B6739F" w:rsidRPr="00685E8A" w:rsidRDefault="00B6739F" w:rsidP="00E60644">
            <w:pPr>
              <w:rPr>
                <w:rFonts w:ascii="Arial Narrow" w:hAnsi="Arial Narrow"/>
                <w:b/>
                <w:sz w:val="20"/>
                <w:szCs w:val="20"/>
              </w:rPr>
            </w:pPr>
          </w:p>
        </w:tc>
        <w:tc>
          <w:tcPr>
            <w:tcW w:w="912" w:type="dxa"/>
          </w:tcPr>
          <w:p w14:paraId="14F6E292" w14:textId="77777777" w:rsidR="00B6739F" w:rsidRPr="00685E8A" w:rsidRDefault="00B6739F" w:rsidP="00E60644">
            <w:pPr>
              <w:rPr>
                <w:rFonts w:ascii="Arial Narrow" w:hAnsi="Arial Narrow"/>
                <w:b/>
                <w:sz w:val="20"/>
                <w:szCs w:val="20"/>
              </w:rPr>
            </w:pPr>
            <w:r w:rsidRPr="00685E8A">
              <w:rPr>
                <w:rFonts w:ascii="Arial Narrow" w:hAnsi="Arial Narrow"/>
                <w:b/>
                <w:sz w:val="20"/>
                <w:szCs w:val="20"/>
              </w:rPr>
              <w:t>Air</w:t>
            </w:r>
          </w:p>
        </w:tc>
        <w:tc>
          <w:tcPr>
            <w:tcW w:w="749" w:type="dxa"/>
          </w:tcPr>
          <w:p w14:paraId="5E5EC37E" w14:textId="77777777" w:rsidR="00B6739F" w:rsidRPr="00685E8A" w:rsidRDefault="00B6739F" w:rsidP="00E60644">
            <w:pPr>
              <w:rPr>
                <w:rFonts w:ascii="Arial Narrow" w:hAnsi="Arial Narrow"/>
                <w:b/>
                <w:sz w:val="20"/>
                <w:szCs w:val="20"/>
              </w:rPr>
            </w:pPr>
            <w:r w:rsidRPr="00685E8A">
              <w:rPr>
                <w:rFonts w:ascii="Arial Narrow" w:hAnsi="Arial Narrow"/>
                <w:b/>
                <w:sz w:val="20"/>
                <w:szCs w:val="20"/>
              </w:rPr>
              <w:t>Sol</w:t>
            </w:r>
          </w:p>
        </w:tc>
        <w:tc>
          <w:tcPr>
            <w:tcW w:w="1028" w:type="dxa"/>
          </w:tcPr>
          <w:p w14:paraId="747EAB69" w14:textId="77777777" w:rsidR="00B6739F" w:rsidRPr="00685E8A" w:rsidRDefault="00B6739F" w:rsidP="00E60644">
            <w:pPr>
              <w:rPr>
                <w:rFonts w:ascii="Arial Narrow" w:hAnsi="Arial Narrow"/>
                <w:b/>
                <w:sz w:val="20"/>
                <w:szCs w:val="20"/>
              </w:rPr>
            </w:pPr>
            <w:r w:rsidRPr="00685E8A">
              <w:rPr>
                <w:rFonts w:ascii="Arial Narrow" w:hAnsi="Arial Narrow"/>
                <w:b/>
                <w:sz w:val="20"/>
                <w:szCs w:val="20"/>
              </w:rPr>
              <w:t>Eau</w:t>
            </w:r>
          </w:p>
        </w:tc>
        <w:tc>
          <w:tcPr>
            <w:tcW w:w="942" w:type="dxa"/>
          </w:tcPr>
          <w:p w14:paraId="3A82D7E7" w14:textId="77777777" w:rsidR="00B6739F" w:rsidRPr="00685E8A" w:rsidRDefault="00B6739F" w:rsidP="00E60644">
            <w:pPr>
              <w:rPr>
                <w:rFonts w:ascii="Arial Narrow" w:hAnsi="Arial Narrow"/>
                <w:b/>
                <w:sz w:val="20"/>
                <w:szCs w:val="20"/>
              </w:rPr>
            </w:pPr>
            <w:r w:rsidRPr="00685E8A">
              <w:rPr>
                <w:rFonts w:ascii="Arial Narrow" w:hAnsi="Arial Narrow"/>
                <w:b/>
                <w:sz w:val="20"/>
                <w:szCs w:val="20"/>
              </w:rPr>
              <w:t>flore</w:t>
            </w:r>
          </w:p>
        </w:tc>
        <w:tc>
          <w:tcPr>
            <w:tcW w:w="984" w:type="dxa"/>
          </w:tcPr>
          <w:p w14:paraId="48A17D07" w14:textId="77777777" w:rsidR="00B6739F" w:rsidRPr="00685E8A" w:rsidRDefault="00B6739F" w:rsidP="00E60644">
            <w:pPr>
              <w:rPr>
                <w:rFonts w:ascii="Arial Narrow" w:hAnsi="Arial Narrow"/>
                <w:b/>
                <w:sz w:val="20"/>
                <w:szCs w:val="20"/>
              </w:rPr>
            </w:pPr>
            <w:r w:rsidRPr="00685E8A">
              <w:rPr>
                <w:rFonts w:ascii="Arial Narrow" w:hAnsi="Arial Narrow"/>
                <w:b/>
                <w:sz w:val="20"/>
                <w:szCs w:val="20"/>
              </w:rPr>
              <w:t>Faune</w:t>
            </w:r>
          </w:p>
        </w:tc>
        <w:tc>
          <w:tcPr>
            <w:tcW w:w="999" w:type="dxa"/>
          </w:tcPr>
          <w:p w14:paraId="764653A6" w14:textId="77777777" w:rsidR="00B6739F" w:rsidRPr="00685E8A" w:rsidRDefault="00B6739F" w:rsidP="00E60644">
            <w:pPr>
              <w:rPr>
                <w:rFonts w:ascii="Arial Narrow" w:hAnsi="Arial Narrow"/>
                <w:b/>
                <w:sz w:val="20"/>
                <w:szCs w:val="20"/>
              </w:rPr>
            </w:pPr>
            <w:r w:rsidRPr="00685E8A">
              <w:rPr>
                <w:rFonts w:ascii="Arial Narrow" w:hAnsi="Arial Narrow"/>
                <w:b/>
                <w:sz w:val="20"/>
                <w:szCs w:val="20"/>
              </w:rPr>
              <w:t>Sécurité</w:t>
            </w:r>
          </w:p>
        </w:tc>
        <w:tc>
          <w:tcPr>
            <w:tcW w:w="963" w:type="dxa"/>
          </w:tcPr>
          <w:p w14:paraId="03040CE8" w14:textId="77777777" w:rsidR="00B6739F" w:rsidRPr="00685E8A" w:rsidRDefault="00B6739F" w:rsidP="00E60644">
            <w:pPr>
              <w:rPr>
                <w:rFonts w:ascii="Arial Narrow" w:hAnsi="Arial Narrow"/>
                <w:b/>
                <w:sz w:val="20"/>
                <w:szCs w:val="20"/>
              </w:rPr>
            </w:pPr>
            <w:r w:rsidRPr="00685E8A">
              <w:rPr>
                <w:rFonts w:ascii="Arial Narrow" w:hAnsi="Arial Narrow"/>
                <w:b/>
                <w:sz w:val="20"/>
                <w:szCs w:val="20"/>
              </w:rPr>
              <w:t>Santé</w:t>
            </w:r>
          </w:p>
        </w:tc>
        <w:tc>
          <w:tcPr>
            <w:tcW w:w="970" w:type="dxa"/>
          </w:tcPr>
          <w:p w14:paraId="4D6FCEA9" w14:textId="77777777" w:rsidR="00B6739F" w:rsidRPr="00685E8A" w:rsidRDefault="00B6739F" w:rsidP="00E60644">
            <w:pPr>
              <w:rPr>
                <w:rFonts w:ascii="Arial Narrow" w:hAnsi="Arial Narrow"/>
                <w:b/>
                <w:sz w:val="20"/>
                <w:szCs w:val="20"/>
              </w:rPr>
            </w:pPr>
            <w:r w:rsidRPr="00685E8A">
              <w:rPr>
                <w:rFonts w:ascii="Arial Narrow" w:hAnsi="Arial Narrow"/>
                <w:b/>
                <w:sz w:val="20"/>
                <w:szCs w:val="20"/>
              </w:rPr>
              <w:t>Emplois</w:t>
            </w:r>
          </w:p>
        </w:tc>
        <w:tc>
          <w:tcPr>
            <w:tcW w:w="1274" w:type="dxa"/>
          </w:tcPr>
          <w:p w14:paraId="555813F2" w14:textId="77777777" w:rsidR="00B6739F" w:rsidRPr="00685E8A" w:rsidRDefault="00B6739F" w:rsidP="00E60644">
            <w:pPr>
              <w:rPr>
                <w:rFonts w:ascii="Arial Narrow" w:hAnsi="Arial Narrow"/>
                <w:b/>
                <w:sz w:val="20"/>
                <w:szCs w:val="20"/>
              </w:rPr>
            </w:pPr>
            <w:r w:rsidRPr="00685E8A">
              <w:rPr>
                <w:rFonts w:ascii="Arial Narrow" w:hAnsi="Arial Narrow"/>
                <w:b/>
                <w:sz w:val="20"/>
                <w:szCs w:val="20"/>
              </w:rPr>
              <w:t>Activités économiques</w:t>
            </w:r>
          </w:p>
        </w:tc>
        <w:tc>
          <w:tcPr>
            <w:tcW w:w="1091" w:type="dxa"/>
          </w:tcPr>
          <w:p w14:paraId="2F0200A2" w14:textId="77777777" w:rsidR="00B6739F" w:rsidRPr="00685E8A" w:rsidRDefault="00B6739F" w:rsidP="00E60644">
            <w:pPr>
              <w:rPr>
                <w:rFonts w:ascii="Arial Narrow" w:hAnsi="Arial Narrow"/>
                <w:b/>
                <w:sz w:val="20"/>
                <w:szCs w:val="20"/>
              </w:rPr>
            </w:pPr>
            <w:r>
              <w:rPr>
                <w:rFonts w:ascii="Arial Narrow" w:hAnsi="Arial Narrow"/>
                <w:b/>
                <w:sz w:val="20"/>
                <w:szCs w:val="20"/>
              </w:rPr>
              <w:t>Patrimoine culturel et occupation foncière</w:t>
            </w:r>
          </w:p>
        </w:tc>
      </w:tr>
      <w:tr w:rsidR="00B6739F" w:rsidRPr="00685E8A" w14:paraId="6917D448" w14:textId="77777777" w:rsidTr="00E60644">
        <w:trPr>
          <w:trHeight w:val="243"/>
          <w:jc w:val="center"/>
        </w:trPr>
        <w:tc>
          <w:tcPr>
            <w:tcW w:w="631" w:type="dxa"/>
            <w:vMerge w:val="restart"/>
            <w:textDirection w:val="btLr"/>
          </w:tcPr>
          <w:p w14:paraId="5BCB056C" w14:textId="77777777" w:rsidR="00B6739F" w:rsidRPr="00685E8A" w:rsidRDefault="00B6739F" w:rsidP="00E60644">
            <w:pPr>
              <w:ind w:left="113" w:right="113"/>
              <w:rPr>
                <w:rFonts w:ascii="Arial Narrow" w:hAnsi="Arial Narrow"/>
                <w:sz w:val="20"/>
                <w:szCs w:val="20"/>
              </w:rPr>
            </w:pPr>
            <w:r w:rsidRPr="00685E8A">
              <w:rPr>
                <w:rFonts w:ascii="Arial Narrow" w:hAnsi="Arial Narrow"/>
                <w:b/>
                <w:sz w:val="20"/>
                <w:szCs w:val="20"/>
              </w:rPr>
              <w:t>préparatoire</w:t>
            </w:r>
          </w:p>
        </w:tc>
        <w:tc>
          <w:tcPr>
            <w:tcW w:w="3386" w:type="dxa"/>
          </w:tcPr>
          <w:p w14:paraId="169BE05F" w14:textId="77777777" w:rsidR="00B6739F" w:rsidRPr="00685E8A" w:rsidRDefault="00B6739F" w:rsidP="00E60644">
            <w:pPr>
              <w:rPr>
                <w:rFonts w:ascii="Arial Narrow" w:hAnsi="Arial Narrow"/>
                <w:b/>
                <w:sz w:val="20"/>
                <w:szCs w:val="20"/>
              </w:rPr>
            </w:pPr>
            <w:r w:rsidRPr="00685E8A">
              <w:rPr>
                <w:rFonts w:ascii="Arial Narrow" w:hAnsi="Arial Narrow"/>
                <w:sz w:val="20"/>
                <w:szCs w:val="20"/>
              </w:rPr>
              <w:t>acquisition de la surface nécessaire pour la réalisation du projet</w:t>
            </w:r>
          </w:p>
        </w:tc>
        <w:tc>
          <w:tcPr>
            <w:tcW w:w="912" w:type="dxa"/>
          </w:tcPr>
          <w:p w14:paraId="74FB51B5" w14:textId="77777777" w:rsidR="00B6739F" w:rsidRPr="00685E8A" w:rsidRDefault="00B6739F" w:rsidP="00E60644">
            <w:pPr>
              <w:rPr>
                <w:rFonts w:ascii="Arial Narrow" w:hAnsi="Arial Narrow"/>
                <w:b/>
                <w:sz w:val="20"/>
                <w:szCs w:val="20"/>
              </w:rPr>
            </w:pPr>
          </w:p>
        </w:tc>
        <w:tc>
          <w:tcPr>
            <w:tcW w:w="749" w:type="dxa"/>
          </w:tcPr>
          <w:p w14:paraId="687A8B9B" w14:textId="77777777" w:rsidR="00B6739F" w:rsidRPr="00685E8A" w:rsidRDefault="00B6739F" w:rsidP="00E60644">
            <w:pPr>
              <w:rPr>
                <w:rFonts w:ascii="Arial Narrow" w:hAnsi="Arial Narrow"/>
                <w:b/>
                <w:sz w:val="20"/>
                <w:szCs w:val="20"/>
              </w:rPr>
            </w:pPr>
          </w:p>
        </w:tc>
        <w:tc>
          <w:tcPr>
            <w:tcW w:w="1028" w:type="dxa"/>
          </w:tcPr>
          <w:p w14:paraId="404AA714" w14:textId="77777777" w:rsidR="00B6739F" w:rsidRPr="00685E8A" w:rsidRDefault="00B6739F" w:rsidP="00E60644">
            <w:pPr>
              <w:rPr>
                <w:rFonts w:ascii="Arial Narrow" w:hAnsi="Arial Narrow"/>
                <w:b/>
                <w:sz w:val="20"/>
                <w:szCs w:val="20"/>
              </w:rPr>
            </w:pPr>
          </w:p>
        </w:tc>
        <w:tc>
          <w:tcPr>
            <w:tcW w:w="942" w:type="dxa"/>
          </w:tcPr>
          <w:p w14:paraId="0AF88814" w14:textId="77777777" w:rsidR="00B6739F" w:rsidRPr="00685E8A" w:rsidRDefault="00B6739F" w:rsidP="00E60644">
            <w:pPr>
              <w:rPr>
                <w:rFonts w:ascii="Arial Narrow" w:hAnsi="Arial Narrow"/>
                <w:b/>
                <w:sz w:val="20"/>
                <w:szCs w:val="20"/>
              </w:rPr>
            </w:pPr>
          </w:p>
        </w:tc>
        <w:tc>
          <w:tcPr>
            <w:tcW w:w="984" w:type="dxa"/>
          </w:tcPr>
          <w:p w14:paraId="7B892A9F" w14:textId="77777777" w:rsidR="00B6739F" w:rsidRPr="00685E8A" w:rsidRDefault="00B6739F" w:rsidP="00E60644">
            <w:pPr>
              <w:rPr>
                <w:rFonts w:ascii="Arial Narrow" w:hAnsi="Arial Narrow"/>
                <w:b/>
                <w:sz w:val="20"/>
                <w:szCs w:val="20"/>
              </w:rPr>
            </w:pPr>
          </w:p>
        </w:tc>
        <w:tc>
          <w:tcPr>
            <w:tcW w:w="999" w:type="dxa"/>
          </w:tcPr>
          <w:p w14:paraId="58352147" w14:textId="77777777" w:rsidR="00B6739F" w:rsidRPr="00685E8A" w:rsidRDefault="00B6739F" w:rsidP="00E60644">
            <w:pPr>
              <w:rPr>
                <w:rFonts w:ascii="Arial Narrow" w:hAnsi="Arial Narrow"/>
                <w:b/>
                <w:sz w:val="20"/>
                <w:szCs w:val="20"/>
              </w:rPr>
            </w:pPr>
          </w:p>
        </w:tc>
        <w:tc>
          <w:tcPr>
            <w:tcW w:w="963" w:type="dxa"/>
          </w:tcPr>
          <w:p w14:paraId="094A8307" w14:textId="77777777" w:rsidR="00B6739F" w:rsidRPr="00685E8A" w:rsidRDefault="00B6739F" w:rsidP="00E60644">
            <w:pPr>
              <w:rPr>
                <w:rFonts w:ascii="Arial Narrow" w:hAnsi="Arial Narrow"/>
                <w:b/>
                <w:sz w:val="20"/>
                <w:szCs w:val="20"/>
              </w:rPr>
            </w:pPr>
          </w:p>
        </w:tc>
        <w:tc>
          <w:tcPr>
            <w:tcW w:w="970" w:type="dxa"/>
          </w:tcPr>
          <w:p w14:paraId="0A915C0B" w14:textId="77777777" w:rsidR="00B6739F" w:rsidRPr="00685E8A" w:rsidRDefault="00B6739F" w:rsidP="00E60644">
            <w:pPr>
              <w:rPr>
                <w:rFonts w:ascii="Arial Narrow" w:hAnsi="Arial Narrow"/>
                <w:b/>
                <w:sz w:val="20"/>
                <w:szCs w:val="20"/>
              </w:rPr>
            </w:pPr>
          </w:p>
        </w:tc>
        <w:tc>
          <w:tcPr>
            <w:tcW w:w="1274" w:type="dxa"/>
          </w:tcPr>
          <w:p w14:paraId="0584C3D4" w14:textId="77777777" w:rsidR="00B6739F" w:rsidRPr="00685E8A" w:rsidRDefault="00B6739F" w:rsidP="00E60644">
            <w:pPr>
              <w:rPr>
                <w:rFonts w:ascii="Arial Narrow" w:hAnsi="Arial Narrow"/>
                <w:b/>
                <w:sz w:val="20"/>
                <w:szCs w:val="20"/>
              </w:rPr>
            </w:pPr>
          </w:p>
        </w:tc>
        <w:tc>
          <w:tcPr>
            <w:tcW w:w="1091" w:type="dxa"/>
          </w:tcPr>
          <w:p w14:paraId="51594779" w14:textId="77777777" w:rsidR="00B6739F" w:rsidRPr="00685E8A" w:rsidRDefault="00B6739F" w:rsidP="00E60644">
            <w:pPr>
              <w:rPr>
                <w:rFonts w:ascii="Arial Narrow" w:hAnsi="Arial Narrow"/>
                <w:b/>
                <w:sz w:val="20"/>
                <w:szCs w:val="20"/>
              </w:rPr>
            </w:pPr>
            <w:r>
              <w:rPr>
                <w:rFonts w:ascii="Arial Narrow" w:hAnsi="Arial Narrow"/>
                <w:b/>
                <w:sz w:val="20"/>
                <w:szCs w:val="20"/>
              </w:rPr>
              <w:t>■</w:t>
            </w:r>
          </w:p>
        </w:tc>
      </w:tr>
      <w:tr w:rsidR="00B6739F" w:rsidRPr="00685E8A" w14:paraId="282B5EEB" w14:textId="77777777" w:rsidTr="00E60644">
        <w:trPr>
          <w:trHeight w:val="305"/>
          <w:jc w:val="center"/>
        </w:trPr>
        <w:tc>
          <w:tcPr>
            <w:tcW w:w="631" w:type="dxa"/>
            <w:vMerge/>
            <w:textDirection w:val="btLr"/>
          </w:tcPr>
          <w:p w14:paraId="5237BA80" w14:textId="77777777" w:rsidR="00B6739F" w:rsidRPr="00685E8A" w:rsidRDefault="00B6739F" w:rsidP="00E60644">
            <w:pPr>
              <w:ind w:left="113" w:right="113"/>
              <w:rPr>
                <w:rFonts w:ascii="Arial Narrow" w:hAnsi="Arial Narrow"/>
                <w:sz w:val="20"/>
                <w:szCs w:val="20"/>
              </w:rPr>
            </w:pPr>
          </w:p>
        </w:tc>
        <w:tc>
          <w:tcPr>
            <w:tcW w:w="3386" w:type="dxa"/>
          </w:tcPr>
          <w:p w14:paraId="3EFAB35E" w14:textId="77777777" w:rsidR="00B6739F" w:rsidRPr="00685E8A" w:rsidRDefault="00B6739F" w:rsidP="00E60644">
            <w:pPr>
              <w:rPr>
                <w:rFonts w:ascii="Arial Narrow" w:hAnsi="Arial Narrow"/>
                <w:sz w:val="20"/>
                <w:szCs w:val="20"/>
              </w:rPr>
            </w:pPr>
            <w:r w:rsidRPr="00685E8A">
              <w:rPr>
                <w:rFonts w:ascii="Arial Narrow" w:hAnsi="Arial Narrow"/>
                <w:sz w:val="20"/>
                <w:szCs w:val="20"/>
              </w:rPr>
              <w:t xml:space="preserve">recrutement </w:t>
            </w:r>
            <w:r>
              <w:rPr>
                <w:rFonts w:ascii="Arial Narrow" w:hAnsi="Arial Narrow"/>
                <w:sz w:val="20"/>
                <w:szCs w:val="20"/>
              </w:rPr>
              <w:t>des consultants, des entreprises sous-traitantes et une partie de la main d’œuvre</w:t>
            </w:r>
          </w:p>
        </w:tc>
        <w:tc>
          <w:tcPr>
            <w:tcW w:w="912" w:type="dxa"/>
          </w:tcPr>
          <w:p w14:paraId="32BFE215" w14:textId="77777777" w:rsidR="00B6739F" w:rsidRPr="00685E8A" w:rsidRDefault="00B6739F" w:rsidP="00E60644">
            <w:pPr>
              <w:rPr>
                <w:rFonts w:ascii="Arial Narrow" w:hAnsi="Arial Narrow"/>
                <w:sz w:val="20"/>
                <w:szCs w:val="20"/>
              </w:rPr>
            </w:pPr>
          </w:p>
        </w:tc>
        <w:tc>
          <w:tcPr>
            <w:tcW w:w="749" w:type="dxa"/>
          </w:tcPr>
          <w:p w14:paraId="06511DAB" w14:textId="77777777" w:rsidR="00B6739F" w:rsidRPr="00685E8A" w:rsidRDefault="00B6739F" w:rsidP="00E60644">
            <w:pPr>
              <w:rPr>
                <w:rFonts w:ascii="Arial Narrow" w:hAnsi="Arial Narrow"/>
                <w:sz w:val="20"/>
                <w:szCs w:val="20"/>
              </w:rPr>
            </w:pPr>
          </w:p>
        </w:tc>
        <w:tc>
          <w:tcPr>
            <w:tcW w:w="1028" w:type="dxa"/>
          </w:tcPr>
          <w:p w14:paraId="70EBDB05" w14:textId="77777777" w:rsidR="00B6739F" w:rsidRPr="00685E8A" w:rsidRDefault="00B6739F" w:rsidP="00E60644">
            <w:pPr>
              <w:rPr>
                <w:rFonts w:ascii="Arial Narrow" w:hAnsi="Arial Narrow"/>
                <w:sz w:val="20"/>
                <w:szCs w:val="20"/>
              </w:rPr>
            </w:pPr>
          </w:p>
        </w:tc>
        <w:tc>
          <w:tcPr>
            <w:tcW w:w="942" w:type="dxa"/>
          </w:tcPr>
          <w:p w14:paraId="233E4DF9" w14:textId="77777777" w:rsidR="00B6739F" w:rsidRPr="00685E8A" w:rsidRDefault="00B6739F" w:rsidP="00E60644">
            <w:pPr>
              <w:rPr>
                <w:rFonts w:ascii="Arial Narrow" w:hAnsi="Arial Narrow"/>
                <w:sz w:val="20"/>
                <w:szCs w:val="20"/>
              </w:rPr>
            </w:pPr>
          </w:p>
        </w:tc>
        <w:tc>
          <w:tcPr>
            <w:tcW w:w="984" w:type="dxa"/>
          </w:tcPr>
          <w:p w14:paraId="28420660" w14:textId="77777777" w:rsidR="00B6739F" w:rsidRPr="00685E8A" w:rsidRDefault="00B6739F" w:rsidP="00E60644">
            <w:pPr>
              <w:rPr>
                <w:rFonts w:ascii="Arial Narrow" w:hAnsi="Arial Narrow"/>
                <w:sz w:val="20"/>
                <w:szCs w:val="20"/>
              </w:rPr>
            </w:pPr>
          </w:p>
        </w:tc>
        <w:tc>
          <w:tcPr>
            <w:tcW w:w="999" w:type="dxa"/>
          </w:tcPr>
          <w:p w14:paraId="07FB5E34" w14:textId="77777777" w:rsidR="00B6739F" w:rsidRPr="00685E8A" w:rsidRDefault="00B6739F" w:rsidP="00E60644">
            <w:pPr>
              <w:rPr>
                <w:rFonts w:ascii="Arial Narrow" w:hAnsi="Arial Narrow"/>
                <w:sz w:val="20"/>
                <w:szCs w:val="20"/>
              </w:rPr>
            </w:pPr>
          </w:p>
        </w:tc>
        <w:tc>
          <w:tcPr>
            <w:tcW w:w="963" w:type="dxa"/>
          </w:tcPr>
          <w:p w14:paraId="5159B5C0" w14:textId="77777777" w:rsidR="00B6739F" w:rsidRPr="00685E8A" w:rsidRDefault="00B6739F" w:rsidP="00E60644">
            <w:pPr>
              <w:rPr>
                <w:rFonts w:ascii="Arial Narrow" w:hAnsi="Arial Narrow"/>
                <w:sz w:val="20"/>
                <w:szCs w:val="20"/>
              </w:rPr>
            </w:pPr>
          </w:p>
        </w:tc>
        <w:tc>
          <w:tcPr>
            <w:tcW w:w="970" w:type="dxa"/>
          </w:tcPr>
          <w:p w14:paraId="799E5DD0" w14:textId="77777777" w:rsidR="00B6739F" w:rsidRPr="00685E8A" w:rsidRDefault="00B6739F" w:rsidP="00E60644">
            <w:pPr>
              <w:rPr>
                <w:rFonts w:ascii="Arial Narrow" w:hAnsi="Arial Narrow"/>
                <w:sz w:val="20"/>
                <w:szCs w:val="20"/>
              </w:rPr>
            </w:pPr>
            <w:r w:rsidRPr="00685E8A">
              <w:rPr>
                <w:rFonts w:ascii="Arial Narrow" w:hAnsi="Arial Narrow"/>
                <w:sz w:val="20"/>
                <w:szCs w:val="20"/>
              </w:rPr>
              <w:t>●</w:t>
            </w:r>
          </w:p>
        </w:tc>
        <w:tc>
          <w:tcPr>
            <w:tcW w:w="1274" w:type="dxa"/>
          </w:tcPr>
          <w:p w14:paraId="4B81F750"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1091" w:type="dxa"/>
          </w:tcPr>
          <w:p w14:paraId="53F9908D" w14:textId="77777777" w:rsidR="00B6739F" w:rsidRPr="00685E8A" w:rsidRDefault="00B6739F" w:rsidP="00E60644">
            <w:pPr>
              <w:rPr>
                <w:rFonts w:ascii="Arial Narrow" w:hAnsi="Arial Narrow"/>
                <w:sz w:val="20"/>
                <w:szCs w:val="20"/>
              </w:rPr>
            </w:pPr>
            <w:r>
              <w:rPr>
                <w:rFonts w:ascii="Arial Narrow" w:hAnsi="Arial Narrow"/>
                <w:b/>
                <w:sz w:val="20"/>
                <w:szCs w:val="20"/>
              </w:rPr>
              <w:t>■</w:t>
            </w:r>
          </w:p>
        </w:tc>
      </w:tr>
      <w:tr w:rsidR="00B6739F" w:rsidRPr="00685E8A" w14:paraId="27469E9F" w14:textId="77777777" w:rsidTr="00E60644">
        <w:trPr>
          <w:trHeight w:val="305"/>
          <w:jc w:val="center"/>
        </w:trPr>
        <w:tc>
          <w:tcPr>
            <w:tcW w:w="631" w:type="dxa"/>
            <w:vMerge/>
            <w:textDirection w:val="btLr"/>
          </w:tcPr>
          <w:p w14:paraId="22E53437" w14:textId="77777777" w:rsidR="00B6739F" w:rsidRPr="00685E8A" w:rsidRDefault="00B6739F" w:rsidP="00E60644">
            <w:pPr>
              <w:ind w:left="113" w:right="113"/>
              <w:rPr>
                <w:rFonts w:ascii="Arial Narrow" w:hAnsi="Arial Narrow"/>
                <w:b/>
                <w:sz w:val="20"/>
                <w:szCs w:val="20"/>
              </w:rPr>
            </w:pPr>
          </w:p>
        </w:tc>
        <w:tc>
          <w:tcPr>
            <w:tcW w:w="3386" w:type="dxa"/>
          </w:tcPr>
          <w:p w14:paraId="4E10E976" w14:textId="77777777" w:rsidR="00B6739F" w:rsidRPr="00685E8A" w:rsidRDefault="00B6739F" w:rsidP="00E60644">
            <w:pPr>
              <w:rPr>
                <w:rFonts w:ascii="Arial Narrow" w:hAnsi="Arial Narrow"/>
                <w:sz w:val="20"/>
                <w:szCs w:val="20"/>
              </w:rPr>
            </w:pPr>
            <w:r>
              <w:rPr>
                <w:rFonts w:ascii="Arial Narrow" w:hAnsi="Arial Narrow"/>
                <w:sz w:val="20"/>
                <w:szCs w:val="20"/>
              </w:rPr>
              <w:t>Travaux de débroussaillage/ et de nettoyage de la zone de chantier et installation de la base vie</w:t>
            </w:r>
          </w:p>
        </w:tc>
        <w:tc>
          <w:tcPr>
            <w:tcW w:w="912" w:type="dxa"/>
          </w:tcPr>
          <w:p w14:paraId="79D938A4" w14:textId="77777777" w:rsidR="00B6739F" w:rsidRPr="00685E8A" w:rsidRDefault="00B6739F" w:rsidP="00E60644">
            <w:pPr>
              <w:rPr>
                <w:rFonts w:ascii="Arial Narrow" w:hAnsi="Arial Narrow"/>
                <w:sz w:val="20"/>
                <w:szCs w:val="20"/>
              </w:rPr>
            </w:pPr>
          </w:p>
        </w:tc>
        <w:tc>
          <w:tcPr>
            <w:tcW w:w="749" w:type="dxa"/>
          </w:tcPr>
          <w:p w14:paraId="1D5EF78C"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1028" w:type="dxa"/>
          </w:tcPr>
          <w:p w14:paraId="5F4B7506" w14:textId="77777777" w:rsidR="00B6739F" w:rsidRPr="00685E8A" w:rsidRDefault="00B6739F" w:rsidP="00E60644">
            <w:pPr>
              <w:rPr>
                <w:rFonts w:ascii="Arial Narrow" w:hAnsi="Arial Narrow"/>
                <w:sz w:val="20"/>
                <w:szCs w:val="20"/>
              </w:rPr>
            </w:pPr>
          </w:p>
        </w:tc>
        <w:tc>
          <w:tcPr>
            <w:tcW w:w="942" w:type="dxa"/>
          </w:tcPr>
          <w:p w14:paraId="6CD545BD"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984" w:type="dxa"/>
          </w:tcPr>
          <w:p w14:paraId="4CE14657"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999" w:type="dxa"/>
          </w:tcPr>
          <w:p w14:paraId="795459FC" w14:textId="77777777" w:rsidR="00B6739F" w:rsidRPr="00685E8A" w:rsidRDefault="00B6739F" w:rsidP="00E60644">
            <w:pPr>
              <w:rPr>
                <w:rFonts w:ascii="Arial Narrow" w:hAnsi="Arial Narrow"/>
                <w:sz w:val="20"/>
                <w:szCs w:val="20"/>
              </w:rPr>
            </w:pPr>
          </w:p>
        </w:tc>
        <w:tc>
          <w:tcPr>
            <w:tcW w:w="963" w:type="dxa"/>
          </w:tcPr>
          <w:p w14:paraId="340D0558" w14:textId="77777777" w:rsidR="00B6739F" w:rsidRPr="00685E8A" w:rsidRDefault="00B6739F" w:rsidP="00E60644">
            <w:pPr>
              <w:rPr>
                <w:rFonts w:ascii="Arial Narrow" w:hAnsi="Arial Narrow"/>
                <w:sz w:val="20"/>
                <w:szCs w:val="20"/>
              </w:rPr>
            </w:pPr>
          </w:p>
        </w:tc>
        <w:tc>
          <w:tcPr>
            <w:tcW w:w="970" w:type="dxa"/>
          </w:tcPr>
          <w:p w14:paraId="7292D0EA" w14:textId="77777777" w:rsidR="00B6739F" w:rsidRPr="00685E8A" w:rsidRDefault="00B6739F" w:rsidP="00E60644">
            <w:pPr>
              <w:rPr>
                <w:rFonts w:ascii="Arial Narrow" w:hAnsi="Arial Narrow"/>
                <w:sz w:val="20"/>
                <w:szCs w:val="20"/>
              </w:rPr>
            </w:pPr>
            <w:r w:rsidRPr="00685E8A">
              <w:rPr>
                <w:rFonts w:ascii="Arial Narrow" w:hAnsi="Arial Narrow"/>
                <w:sz w:val="20"/>
                <w:szCs w:val="20"/>
              </w:rPr>
              <w:t>●</w:t>
            </w:r>
          </w:p>
        </w:tc>
        <w:tc>
          <w:tcPr>
            <w:tcW w:w="1274" w:type="dxa"/>
          </w:tcPr>
          <w:p w14:paraId="056599F2" w14:textId="77777777" w:rsidR="00B6739F" w:rsidRDefault="00B6739F" w:rsidP="00E60644">
            <w:pPr>
              <w:rPr>
                <w:rFonts w:ascii="Arial Narrow" w:hAnsi="Arial Narrow"/>
                <w:sz w:val="20"/>
                <w:szCs w:val="20"/>
              </w:rPr>
            </w:pPr>
          </w:p>
        </w:tc>
        <w:tc>
          <w:tcPr>
            <w:tcW w:w="1091" w:type="dxa"/>
          </w:tcPr>
          <w:p w14:paraId="25CF92FC" w14:textId="77777777" w:rsidR="00B6739F" w:rsidRPr="00685E8A" w:rsidRDefault="00B6739F" w:rsidP="00E60644">
            <w:pPr>
              <w:rPr>
                <w:rFonts w:ascii="Arial Narrow" w:hAnsi="Arial Narrow"/>
                <w:sz w:val="20"/>
                <w:szCs w:val="20"/>
              </w:rPr>
            </w:pPr>
            <w:r>
              <w:rPr>
                <w:rFonts w:ascii="Arial Narrow" w:hAnsi="Arial Narrow"/>
                <w:b/>
                <w:sz w:val="20"/>
                <w:szCs w:val="20"/>
              </w:rPr>
              <w:t>■</w:t>
            </w:r>
          </w:p>
        </w:tc>
      </w:tr>
      <w:tr w:rsidR="00B6739F" w:rsidRPr="00685E8A" w14:paraId="0997D871" w14:textId="77777777" w:rsidTr="00E60644">
        <w:trPr>
          <w:trHeight w:val="305"/>
          <w:jc w:val="center"/>
        </w:trPr>
        <w:tc>
          <w:tcPr>
            <w:tcW w:w="631" w:type="dxa"/>
            <w:vMerge/>
            <w:textDirection w:val="btLr"/>
          </w:tcPr>
          <w:p w14:paraId="5B4001C4" w14:textId="77777777" w:rsidR="00B6739F" w:rsidRPr="00685E8A" w:rsidRDefault="00B6739F" w:rsidP="00E60644">
            <w:pPr>
              <w:ind w:left="113" w:right="113"/>
              <w:rPr>
                <w:rFonts w:ascii="Arial Narrow" w:hAnsi="Arial Narrow"/>
                <w:b/>
                <w:sz w:val="20"/>
                <w:szCs w:val="20"/>
              </w:rPr>
            </w:pPr>
          </w:p>
        </w:tc>
        <w:tc>
          <w:tcPr>
            <w:tcW w:w="3386" w:type="dxa"/>
          </w:tcPr>
          <w:p w14:paraId="4190AB66" w14:textId="77777777" w:rsidR="00B6739F" w:rsidRPr="00685E8A" w:rsidRDefault="00B6739F" w:rsidP="00E60644">
            <w:pPr>
              <w:rPr>
                <w:rFonts w:ascii="Arial Narrow" w:hAnsi="Arial Narrow"/>
                <w:sz w:val="20"/>
                <w:szCs w:val="20"/>
              </w:rPr>
            </w:pPr>
            <w:r w:rsidRPr="00685E8A">
              <w:rPr>
                <w:rFonts w:ascii="Arial Narrow" w:hAnsi="Arial Narrow"/>
                <w:sz w:val="20"/>
                <w:szCs w:val="20"/>
              </w:rPr>
              <w:t>préparation de l’emprise et des chemins d’accès</w:t>
            </w:r>
          </w:p>
        </w:tc>
        <w:tc>
          <w:tcPr>
            <w:tcW w:w="912" w:type="dxa"/>
          </w:tcPr>
          <w:p w14:paraId="660C30CF"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749" w:type="dxa"/>
          </w:tcPr>
          <w:p w14:paraId="7CB95D59"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1028" w:type="dxa"/>
          </w:tcPr>
          <w:p w14:paraId="6E3F0B9A"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942" w:type="dxa"/>
          </w:tcPr>
          <w:p w14:paraId="03ACFEEC"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984" w:type="dxa"/>
          </w:tcPr>
          <w:p w14:paraId="1EBC4D79"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999" w:type="dxa"/>
          </w:tcPr>
          <w:p w14:paraId="38F4D51A"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963" w:type="dxa"/>
          </w:tcPr>
          <w:p w14:paraId="23A01E7D"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970" w:type="dxa"/>
          </w:tcPr>
          <w:p w14:paraId="50BE654B" w14:textId="77777777" w:rsidR="00B6739F" w:rsidRPr="00685E8A" w:rsidRDefault="00B6739F" w:rsidP="00E60644">
            <w:pPr>
              <w:rPr>
                <w:rFonts w:ascii="Arial Narrow" w:hAnsi="Arial Narrow"/>
                <w:sz w:val="20"/>
                <w:szCs w:val="20"/>
              </w:rPr>
            </w:pPr>
          </w:p>
        </w:tc>
        <w:tc>
          <w:tcPr>
            <w:tcW w:w="1274" w:type="dxa"/>
          </w:tcPr>
          <w:p w14:paraId="3340DDD1"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1091" w:type="dxa"/>
          </w:tcPr>
          <w:p w14:paraId="5A8A6029" w14:textId="77777777" w:rsidR="00B6739F" w:rsidRPr="00685E8A" w:rsidRDefault="00B6739F" w:rsidP="00E60644">
            <w:pPr>
              <w:rPr>
                <w:rFonts w:ascii="Arial Narrow" w:hAnsi="Arial Narrow"/>
                <w:sz w:val="20"/>
                <w:szCs w:val="20"/>
              </w:rPr>
            </w:pPr>
            <w:r>
              <w:rPr>
                <w:rFonts w:ascii="Arial Narrow" w:hAnsi="Arial Narrow"/>
                <w:sz w:val="20"/>
                <w:szCs w:val="20"/>
              </w:rPr>
              <w:t>■</w:t>
            </w:r>
          </w:p>
        </w:tc>
      </w:tr>
      <w:tr w:rsidR="00B6739F" w:rsidRPr="00685E8A" w14:paraId="28589826" w14:textId="77777777" w:rsidTr="00E60644">
        <w:trPr>
          <w:trHeight w:val="305"/>
          <w:jc w:val="center"/>
        </w:trPr>
        <w:tc>
          <w:tcPr>
            <w:tcW w:w="631" w:type="dxa"/>
            <w:vMerge/>
            <w:textDirection w:val="btLr"/>
          </w:tcPr>
          <w:p w14:paraId="21572ED6" w14:textId="77777777" w:rsidR="00B6739F" w:rsidRPr="00685E8A" w:rsidRDefault="00B6739F" w:rsidP="00E60644">
            <w:pPr>
              <w:ind w:left="113" w:right="113"/>
              <w:rPr>
                <w:rFonts w:ascii="Arial Narrow" w:hAnsi="Arial Narrow"/>
                <w:b/>
                <w:sz w:val="20"/>
                <w:szCs w:val="20"/>
              </w:rPr>
            </w:pPr>
          </w:p>
        </w:tc>
        <w:tc>
          <w:tcPr>
            <w:tcW w:w="3386" w:type="dxa"/>
          </w:tcPr>
          <w:p w14:paraId="28AC7BAB" w14:textId="77777777" w:rsidR="00B6739F" w:rsidRPr="00685E8A" w:rsidRDefault="00B6739F" w:rsidP="00E60644">
            <w:pPr>
              <w:rPr>
                <w:rFonts w:ascii="Arial Narrow" w:hAnsi="Arial Narrow"/>
                <w:sz w:val="20"/>
                <w:szCs w:val="20"/>
              </w:rPr>
            </w:pPr>
            <w:r>
              <w:rPr>
                <w:rFonts w:ascii="Arial Narrow" w:hAnsi="Arial Narrow"/>
                <w:sz w:val="20"/>
                <w:szCs w:val="20"/>
              </w:rPr>
              <w:t>Transport et circulation</w:t>
            </w:r>
          </w:p>
        </w:tc>
        <w:tc>
          <w:tcPr>
            <w:tcW w:w="912" w:type="dxa"/>
          </w:tcPr>
          <w:p w14:paraId="7C11243C" w14:textId="77777777" w:rsidR="00B6739F" w:rsidRDefault="00B6739F" w:rsidP="00E60644">
            <w:pPr>
              <w:rPr>
                <w:rFonts w:ascii="Arial Narrow" w:hAnsi="Arial Narrow"/>
                <w:sz w:val="20"/>
                <w:szCs w:val="20"/>
              </w:rPr>
            </w:pPr>
            <w:r>
              <w:rPr>
                <w:rFonts w:ascii="Arial Narrow" w:hAnsi="Arial Narrow"/>
                <w:b/>
                <w:sz w:val="20"/>
                <w:szCs w:val="20"/>
              </w:rPr>
              <w:t>■</w:t>
            </w:r>
          </w:p>
        </w:tc>
        <w:tc>
          <w:tcPr>
            <w:tcW w:w="749" w:type="dxa"/>
          </w:tcPr>
          <w:p w14:paraId="38A81F30" w14:textId="77777777" w:rsidR="00B6739F" w:rsidRDefault="00B6739F" w:rsidP="00E60644">
            <w:pPr>
              <w:rPr>
                <w:rFonts w:ascii="Arial Narrow" w:hAnsi="Arial Narrow"/>
                <w:sz w:val="20"/>
                <w:szCs w:val="20"/>
              </w:rPr>
            </w:pPr>
            <w:r>
              <w:rPr>
                <w:rFonts w:ascii="Arial Narrow" w:hAnsi="Arial Narrow"/>
                <w:b/>
                <w:sz w:val="20"/>
                <w:szCs w:val="20"/>
              </w:rPr>
              <w:t>■</w:t>
            </w:r>
          </w:p>
        </w:tc>
        <w:tc>
          <w:tcPr>
            <w:tcW w:w="1028" w:type="dxa"/>
          </w:tcPr>
          <w:p w14:paraId="24C144FD" w14:textId="77777777" w:rsidR="00B6739F" w:rsidRDefault="00B6739F" w:rsidP="00E60644">
            <w:pPr>
              <w:rPr>
                <w:rFonts w:ascii="Arial Narrow" w:hAnsi="Arial Narrow"/>
                <w:sz w:val="20"/>
                <w:szCs w:val="20"/>
              </w:rPr>
            </w:pPr>
            <w:r>
              <w:rPr>
                <w:rFonts w:ascii="Arial Narrow" w:hAnsi="Arial Narrow"/>
                <w:b/>
                <w:sz w:val="20"/>
                <w:szCs w:val="20"/>
              </w:rPr>
              <w:t>■</w:t>
            </w:r>
          </w:p>
        </w:tc>
        <w:tc>
          <w:tcPr>
            <w:tcW w:w="942" w:type="dxa"/>
          </w:tcPr>
          <w:p w14:paraId="25805B81" w14:textId="77777777" w:rsidR="00B6739F" w:rsidRDefault="00B6739F" w:rsidP="00E60644">
            <w:pPr>
              <w:rPr>
                <w:rFonts w:ascii="Arial Narrow" w:hAnsi="Arial Narrow"/>
                <w:sz w:val="20"/>
                <w:szCs w:val="20"/>
              </w:rPr>
            </w:pPr>
          </w:p>
        </w:tc>
        <w:tc>
          <w:tcPr>
            <w:tcW w:w="984" w:type="dxa"/>
          </w:tcPr>
          <w:p w14:paraId="4843232D" w14:textId="77777777" w:rsidR="00B6739F" w:rsidRDefault="00B6739F" w:rsidP="00E60644">
            <w:pPr>
              <w:rPr>
                <w:rFonts w:ascii="Arial Narrow" w:hAnsi="Arial Narrow"/>
                <w:sz w:val="20"/>
                <w:szCs w:val="20"/>
              </w:rPr>
            </w:pPr>
          </w:p>
        </w:tc>
        <w:tc>
          <w:tcPr>
            <w:tcW w:w="999" w:type="dxa"/>
          </w:tcPr>
          <w:p w14:paraId="52A961D8" w14:textId="77777777" w:rsidR="00B6739F" w:rsidRDefault="00B6739F" w:rsidP="00E60644">
            <w:pPr>
              <w:rPr>
                <w:rFonts w:ascii="Arial Narrow" w:hAnsi="Arial Narrow"/>
                <w:sz w:val="20"/>
                <w:szCs w:val="20"/>
              </w:rPr>
            </w:pPr>
          </w:p>
        </w:tc>
        <w:tc>
          <w:tcPr>
            <w:tcW w:w="963" w:type="dxa"/>
          </w:tcPr>
          <w:p w14:paraId="471B75E8" w14:textId="77777777" w:rsidR="00B6739F" w:rsidRDefault="00B6739F" w:rsidP="00E60644">
            <w:pPr>
              <w:rPr>
                <w:rFonts w:ascii="Arial Narrow" w:hAnsi="Arial Narrow"/>
                <w:sz w:val="20"/>
                <w:szCs w:val="20"/>
              </w:rPr>
            </w:pPr>
          </w:p>
        </w:tc>
        <w:tc>
          <w:tcPr>
            <w:tcW w:w="970" w:type="dxa"/>
          </w:tcPr>
          <w:p w14:paraId="03872857" w14:textId="77777777" w:rsidR="00B6739F" w:rsidRPr="00685E8A" w:rsidRDefault="00B6739F" w:rsidP="00E60644">
            <w:pPr>
              <w:rPr>
                <w:rFonts w:ascii="Arial Narrow" w:hAnsi="Arial Narrow"/>
                <w:sz w:val="20"/>
                <w:szCs w:val="20"/>
              </w:rPr>
            </w:pPr>
          </w:p>
        </w:tc>
        <w:tc>
          <w:tcPr>
            <w:tcW w:w="1274" w:type="dxa"/>
          </w:tcPr>
          <w:p w14:paraId="73234A06" w14:textId="77777777" w:rsidR="00B6739F" w:rsidRDefault="00B6739F" w:rsidP="00E60644">
            <w:pPr>
              <w:rPr>
                <w:rFonts w:ascii="Arial Narrow" w:hAnsi="Arial Narrow"/>
                <w:sz w:val="20"/>
                <w:szCs w:val="20"/>
              </w:rPr>
            </w:pPr>
            <w:r w:rsidRPr="00685E8A">
              <w:rPr>
                <w:rFonts w:ascii="Arial Narrow" w:hAnsi="Arial Narrow"/>
                <w:sz w:val="20"/>
                <w:szCs w:val="20"/>
              </w:rPr>
              <w:t>●</w:t>
            </w:r>
          </w:p>
        </w:tc>
        <w:tc>
          <w:tcPr>
            <w:tcW w:w="1091" w:type="dxa"/>
          </w:tcPr>
          <w:p w14:paraId="2BDBBFC4" w14:textId="77777777" w:rsidR="00B6739F" w:rsidRDefault="00B6739F" w:rsidP="00E60644">
            <w:pPr>
              <w:rPr>
                <w:rFonts w:ascii="Arial Narrow" w:hAnsi="Arial Narrow"/>
                <w:sz w:val="20"/>
                <w:szCs w:val="20"/>
              </w:rPr>
            </w:pPr>
          </w:p>
        </w:tc>
      </w:tr>
      <w:tr w:rsidR="00B6739F" w:rsidRPr="00685E8A" w14:paraId="411892D3" w14:textId="77777777" w:rsidTr="00E60644">
        <w:trPr>
          <w:trHeight w:val="305"/>
          <w:jc w:val="center"/>
        </w:trPr>
        <w:tc>
          <w:tcPr>
            <w:tcW w:w="631" w:type="dxa"/>
            <w:vMerge/>
            <w:textDirection w:val="btLr"/>
          </w:tcPr>
          <w:p w14:paraId="69D1AA64" w14:textId="77777777" w:rsidR="00B6739F" w:rsidRPr="00685E8A" w:rsidRDefault="00B6739F" w:rsidP="00E60644">
            <w:pPr>
              <w:ind w:left="113" w:right="113"/>
              <w:rPr>
                <w:rFonts w:ascii="Arial Narrow" w:hAnsi="Arial Narrow"/>
                <w:b/>
                <w:sz w:val="20"/>
                <w:szCs w:val="20"/>
              </w:rPr>
            </w:pPr>
          </w:p>
        </w:tc>
        <w:tc>
          <w:tcPr>
            <w:tcW w:w="3386" w:type="dxa"/>
          </w:tcPr>
          <w:p w14:paraId="2B82AE33" w14:textId="77777777" w:rsidR="00B6739F" w:rsidRDefault="00B6739F" w:rsidP="00E60644">
            <w:pPr>
              <w:rPr>
                <w:rFonts w:ascii="Arial Narrow" w:hAnsi="Arial Narrow"/>
                <w:sz w:val="20"/>
                <w:szCs w:val="20"/>
              </w:rPr>
            </w:pPr>
            <w:r>
              <w:rPr>
                <w:rFonts w:ascii="Arial Narrow" w:hAnsi="Arial Narrow"/>
                <w:sz w:val="20"/>
                <w:szCs w:val="20"/>
              </w:rPr>
              <w:t>Clôture du chantier</w:t>
            </w:r>
          </w:p>
        </w:tc>
        <w:tc>
          <w:tcPr>
            <w:tcW w:w="912" w:type="dxa"/>
          </w:tcPr>
          <w:p w14:paraId="4F619545" w14:textId="77777777" w:rsidR="00B6739F" w:rsidRDefault="00B6739F" w:rsidP="00E60644">
            <w:pPr>
              <w:rPr>
                <w:rFonts w:ascii="Arial Narrow" w:hAnsi="Arial Narrow"/>
                <w:sz w:val="20"/>
                <w:szCs w:val="20"/>
              </w:rPr>
            </w:pPr>
          </w:p>
        </w:tc>
        <w:tc>
          <w:tcPr>
            <w:tcW w:w="749" w:type="dxa"/>
          </w:tcPr>
          <w:p w14:paraId="6DA8617D" w14:textId="77777777" w:rsidR="00B6739F" w:rsidRDefault="00B6739F" w:rsidP="00E60644">
            <w:pPr>
              <w:rPr>
                <w:rFonts w:ascii="Arial Narrow" w:hAnsi="Arial Narrow"/>
                <w:sz w:val="20"/>
                <w:szCs w:val="20"/>
              </w:rPr>
            </w:pPr>
          </w:p>
        </w:tc>
        <w:tc>
          <w:tcPr>
            <w:tcW w:w="1028" w:type="dxa"/>
          </w:tcPr>
          <w:p w14:paraId="6FB0E80D" w14:textId="77777777" w:rsidR="00B6739F" w:rsidRDefault="00B6739F" w:rsidP="00E60644">
            <w:pPr>
              <w:rPr>
                <w:rFonts w:ascii="Arial Narrow" w:hAnsi="Arial Narrow"/>
                <w:sz w:val="20"/>
                <w:szCs w:val="20"/>
              </w:rPr>
            </w:pPr>
          </w:p>
        </w:tc>
        <w:tc>
          <w:tcPr>
            <w:tcW w:w="942" w:type="dxa"/>
          </w:tcPr>
          <w:p w14:paraId="70C32D6F" w14:textId="77777777" w:rsidR="00B6739F" w:rsidRDefault="00B6739F" w:rsidP="00E60644">
            <w:pPr>
              <w:rPr>
                <w:rFonts w:ascii="Arial Narrow" w:hAnsi="Arial Narrow"/>
                <w:sz w:val="20"/>
                <w:szCs w:val="20"/>
              </w:rPr>
            </w:pPr>
          </w:p>
        </w:tc>
        <w:tc>
          <w:tcPr>
            <w:tcW w:w="984" w:type="dxa"/>
          </w:tcPr>
          <w:p w14:paraId="0AB2FF20" w14:textId="77777777" w:rsidR="00B6739F" w:rsidRDefault="00B6739F" w:rsidP="00E60644">
            <w:pPr>
              <w:rPr>
                <w:rFonts w:ascii="Arial Narrow" w:hAnsi="Arial Narrow"/>
                <w:sz w:val="20"/>
                <w:szCs w:val="20"/>
              </w:rPr>
            </w:pPr>
          </w:p>
        </w:tc>
        <w:tc>
          <w:tcPr>
            <w:tcW w:w="999" w:type="dxa"/>
          </w:tcPr>
          <w:p w14:paraId="0FF23596" w14:textId="77777777" w:rsidR="00B6739F" w:rsidRDefault="00B6739F" w:rsidP="00E60644">
            <w:pPr>
              <w:rPr>
                <w:rFonts w:ascii="Arial Narrow" w:hAnsi="Arial Narrow"/>
                <w:sz w:val="20"/>
                <w:szCs w:val="20"/>
              </w:rPr>
            </w:pPr>
            <w:r w:rsidRPr="00685E8A">
              <w:rPr>
                <w:rFonts w:ascii="Arial Narrow" w:hAnsi="Arial Narrow"/>
                <w:sz w:val="20"/>
                <w:szCs w:val="20"/>
              </w:rPr>
              <w:t>●</w:t>
            </w:r>
          </w:p>
        </w:tc>
        <w:tc>
          <w:tcPr>
            <w:tcW w:w="963" w:type="dxa"/>
          </w:tcPr>
          <w:p w14:paraId="59FE6F7E" w14:textId="77777777" w:rsidR="00B6739F" w:rsidRDefault="00B6739F" w:rsidP="00E60644">
            <w:pPr>
              <w:rPr>
                <w:rFonts w:ascii="Arial Narrow" w:hAnsi="Arial Narrow"/>
                <w:sz w:val="20"/>
                <w:szCs w:val="20"/>
              </w:rPr>
            </w:pPr>
          </w:p>
        </w:tc>
        <w:tc>
          <w:tcPr>
            <w:tcW w:w="970" w:type="dxa"/>
          </w:tcPr>
          <w:p w14:paraId="110810DD" w14:textId="77777777" w:rsidR="00B6739F" w:rsidRPr="00685E8A" w:rsidRDefault="00B6739F" w:rsidP="00E60644">
            <w:pPr>
              <w:rPr>
                <w:rFonts w:ascii="Arial Narrow" w:hAnsi="Arial Narrow"/>
                <w:sz w:val="20"/>
                <w:szCs w:val="20"/>
              </w:rPr>
            </w:pPr>
            <w:r w:rsidRPr="00685E8A">
              <w:rPr>
                <w:rFonts w:ascii="Arial Narrow" w:hAnsi="Arial Narrow"/>
                <w:sz w:val="20"/>
                <w:szCs w:val="20"/>
              </w:rPr>
              <w:t>●</w:t>
            </w:r>
          </w:p>
        </w:tc>
        <w:tc>
          <w:tcPr>
            <w:tcW w:w="1274" w:type="dxa"/>
          </w:tcPr>
          <w:p w14:paraId="7D7BAAD3" w14:textId="77777777" w:rsidR="00B6739F" w:rsidRDefault="00B6739F" w:rsidP="00E60644">
            <w:pPr>
              <w:rPr>
                <w:rFonts w:ascii="Arial Narrow" w:hAnsi="Arial Narrow"/>
                <w:sz w:val="20"/>
                <w:szCs w:val="20"/>
              </w:rPr>
            </w:pPr>
            <w:r w:rsidRPr="00685E8A">
              <w:rPr>
                <w:rFonts w:ascii="Arial Narrow" w:hAnsi="Arial Narrow"/>
                <w:sz w:val="20"/>
                <w:szCs w:val="20"/>
              </w:rPr>
              <w:t>●</w:t>
            </w:r>
          </w:p>
        </w:tc>
        <w:tc>
          <w:tcPr>
            <w:tcW w:w="1091" w:type="dxa"/>
          </w:tcPr>
          <w:p w14:paraId="0C5557DE" w14:textId="77777777" w:rsidR="00B6739F" w:rsidRDefault="00B6739F" w:rsidP="00E60644">
            <w:pPr>
              <w:rPr>
                <w:rFonts w:ascii="Arial Narrow" w:hAnsi="Arial Narrow"/>
                <w:sz w:val="20"/>
                <w:szCs w:val="20"/>
              </w:rPr>
            </w:pPr>
          </w:p>
        </w:tc>
      </w:tr>
      <w:tr w:rsidR="00B6739F" w:rsidRPr="00685E8A" w14:paraId="4D3F03A6" w14:textId="77777777" w:rsidTr="00E60644">
        <w:trPr>
          <w:trHeight w:val="305"/>
          <w:jc w:val="center"/>
        </w:trPr>
        <w:tc>
          <w:tcPr>
            <w:tcW w:w="631" w:type="dxa"/>
            <w:vMerge/>
          </w:tcPr>
          <w:p w14:paraId="66C584D0" w14:textId="77777777" w:rsidR="00B6739F" w:rsidRPr="00685E8A" w:rsidRDefault="00B6739F" w:rsidP="00E60644">
            <w:pPr>
              <w:rPr>
                <w:rFonts w:ascii="Arial Narrow" w:hAnsi="Arial Narrow"/>
                <w:sz w:val="20"/>
                <w:szCs w:val="20"/>
              </w:rPr>
            </w:pPr>
          </w:p>
        </w:tc>
        <w:tc>
          <w:tcPr>
            <w:tcW w:w="3386" w:type="dxa"/>
          </w:tcPr>
          <w:p w14:paraId="42850970" w14:textId="77777777" w:rsidR="00B6739F" w:rsidRPr="00685E8A" w:rsidRDefault="00B6739F" w:rsidP="00E60644">
            <w:pPr>
              <w:rPr>
                <w:rFonts w:ascii="Arial Narrow" w:hAnsi="Arial Narrow"/>
                <w:sz w:val="20"/>
                <w:szCs w:val="20"/>
              </w:rPr>
            </w:pPr>
            <w:r w:rsidRPr="00685E8A">
              <w:rPr>
                <w:rFonts w:ascii="Arial Narrow" w:hAnsi="Arial Narrow"/>
                <w:sz w:val="20"/>
                <w:szCs w:val="20"/>
              </w:rPr>
              <w:t>Installation du chantier</w:t>
            </w:r>
          </w:p>
        </w:tc>
        <w:tc>
          <w:tcPr>
            <w:tcW w:w="912" w:type="dxa"/>
          </w:tcPr>
          <w:p w14:paraId="04C7DA6B" w14:textId="77777777" w:rsidR="00B6739F" w:rsidRPr="00685E8A" w:rsidRDefault="00B6739F" w:rsidP="00E60644">
            <w:pPr>
              <w:rPr>
                <w:rFonts w:ascii="Arial Narrow" w:hAnsi="Arial Narrow"/>
                <w:sz w:val="20"/>
                <w:szCs w:val="20"/>
              </w:rPr>
            </w:pPr>
          </w:p>
        </w:tc>
        <w:tc>
          <w:tcPr>
            <w:tcW w:w="749" w:type="dxa"/>
          </w:tcPr>
          <w:p w14:paraId="0212EE5A"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1028" w:type="dxa"/>
          </w:tcPr>
          <w:p w14:paraId="2B4E9E01"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942" w:type="dxa"/>
          </w:tcPr>
          <w:p w14:paraId="021065C2" w14:textId="77777777" w:rsidR="00B6739F" w:rsidRPr="00685E8A" w:rsidRDefault="00B6739F" w:rsidP="00E60644">
            <w:pPr>
              <w:rPr>
                <w:rFonts w:ascii="Arial Narrow" w:hAnsi="Arial Narrow"/>
                <w:sz w:val="20"/>
                <w:szCs w:val="20"/>
              </w:rPr>
            </w:pPr>
          </w:p>
        </w:tc>
        <w:tc>
          <w:tcPr>
            <w:tcW w:w="984" w:type="dxa"/>
          </w:tcPr>
          <w:p w14:paraId="4A1C8257" w14:textId="77777777" w:rsidR="00B6739F" w:rsidRPr="00685E8A" w:rsidRDefault="00B6739F" w:rsidP="00E60644">
            <w:pPr>
              <w:rPr>
                <w:rFonts w:ascii="Arial Narrow" w:hAnsi="Arial Narrow"/>
                <w:sz w:val="20"/>
                <w:szCs w:val="20"/>
              </w:rPr>
            </w:pPr>
          </w:p>
        </w:tc>
        <w:tc>
          <w:tcPr>
            <w:tcW w:w="999" w:type="dxa"/>
          </w:tcPr>
          <w:p w14:paraId="42C12CA8"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963" w:type="dxa"/>
          </w:tcPr>
          <w:p w14:paraId="07DB0CD7" w14:textId="77777777" w:rsidR="00B6739F" w:rsidRPr="00685E8A" w:rsidRDefault="00B6739F" w:rsidP="00E60644">
            <w:pPr>
              <w:rPr>
                <w:rFonts w:ascii="Arial Narrow" w:hAnsi="Arial Narrow"/>
                <w:sz w:val="20"/>
                <w:szCs w:val="20"/>
              </w:rPr>
            </w:pPr>
          </w:p>
        </w:tc>
        <w:tc>
          <w:tcPr>
            <w:tcW w:w="970" w:type="dxa"/>
          </w:tcPr>
          <w:p w14:paraId="7988457B" w14:textId="77777777" w:rsidR="00B6739F" w:rsidRPr="00685E8A" w:rsidRDefault="00B6739F" w:rsidP="00E60644">
            <w:pPr>
              <w:rPr>
                <w:rFonts w:ascii="Arial Narrow" w:hAnsi="Arial Narrow"/>
                <w:sz w:val="20"/>
                <w:szCs w:val="20"/>
              </w:rPr>
            </w:pPr>
          </w:p>
        </w:tc>
        <w:tc>
          <w:tcPr>
            <w:tcW w:w="1274" w:type="dxa"/>
          </w:tcPr>
          <w:p w14:paraId="7BDE746B" w14:textId="77777777" w:rsidR="00B6739F" w:rsidRPr="00685E8A" w:rsidRDefault="00B6739F" w:rsidP="00E60644">
            <w:pPr>
              <w:rPr>
                <w:rFonts w:ascii="Arial Narrow" w:hAnsi="Arial Narrow"/>
                <w:sz w:val="20"/>
                <w:szCs w:val="20"/>
              </w:rPr>
            </w:pPr>
          </w:p>
        </w:tc>
        <w:tc>
          <w:tcPr>
            <w:tcW w:w="1091" w:type="dxa"/>
          </w:tcPr>
          <w:p w14:paraId="20252D13" w14:textId="77777777" w:rsidR="00B6739F" w:rsidRPr="00685E8A" w:rsidRDefault="00B6739F" w:rsidP="00E60644">
            <w:pPr>
              <w:rPr>
                <w:rFonts w:ascii="Arial Narrow" w:hAnsi="Arial Narrow"/>
                <w:sz w:val="20"/>
                <w:szCs w:val="20"/>
              </w:rPr>
            </w:pPr>
          </w:p>
        </w:tc>
      </w:tr>
      <w:tr w:rsidR="00B6739F" w:rsidRPr="00685E8A" w14:paraId="1F5865D7" w14:textId="77777777" w:rsidTr="00E60644">
        <w:trPr>
          <w:trHeight w:val="305"/>
          <w:jc w:val="center"/>
        </w:trPr>
        <w:tc>
          <w:tcPr>
            <w:tcW w:w="631" w:type="dxa"/>
            <w:vMerge/>
          </w:tcPr>
          <w:p w14:paraId="057BD7AB" w14:textId="77777777" w:rsidR="00B6739F" w:rsidRPr="00685E8A" w:rsidRDefault="00B6739F" w:rsidP="00E60644">
            <w:pPr>
              <w:rPr>
                <w:rFonts w:ascii="Arial Narrow" w:hAnsi="Arial Narrow"/>
                <w:sz w:val="20"/>
                <w:szCs w:val="20"/>
              </w:rPr>
            </w:pPr>
          </w:p>
        </w:tc>
        <w:tc>
          <w:tcPr>
            <w:tcW w:w="3386" w:type="dxa"/>
          </w:tcPr>
          <w:p w14:paraId="7B0D5EDC" w14:textId="77777777" w:rsidR="00B6739F" w:rsidRPr="00685E8A" w:rsidRDefault="00B6739F" w:rsidP="00E60644">
            <w:pPr>
              <w:rPr>
                <w:rFonts w:ascii="Arial Narrow" w:hAnsi="Arial Narrow"/>
                <w:sz w:val="20"/>
                <w:szCs w:val="20"/>
              </w:rPr>
            </w:pPr>
            <w:r w:rsidRPr="00685E8A">
              <w:rPr>
                <w:rFonts w:ascii="Arial Narrow" w:hAnsi="Arial Narrow"/>
                <w:sz w:val="20"/>
                <w:szCs w:val="20"/>
              </w:rPr>
              <w:t>mise en place et stockage de tout le matériel de montage et de l'outillage nécessaire à la construction des centrales</w:t>
            </w:r>
          </w:p>
        </w:tc>
        <w:tc>
          <w:tcPr>
            <w:tcW w:w="912" w:type="dxa"/>
          </w:tcPr>
          <w:p w14:paraId="4AFD1069" w14:textId="77777777" w:rsidR="00B6739F" w:rsidRPr="00685E8A" w:rsidRDefault="00B6739F" w:rsidP="00E60644">
            <w:pPr>
              <w:rPr>
                <w:rFonts w:ascii="Arial Narrow" w:hAnsi="Arial Narrow"/>
                <w:sz w:val="20"/>
                <w:szCs w:val="20"/>
              </w:rPr>
            </w:pPr>
          </w:p>
        </w:tc>
        <w:tc>
          <w:tcPr>
            <w:tcW w:w="749" w:type="dxa"/>
          </w:tcPr>
          <w:p w14:paraId="696B7AF6"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1028" w:type="dxa"/>
          </w:tcPr>
          <w:p w14:paraId="5B592202"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942" w:type="dxa"/>
          </w:tcPr>
          <w:p w14:paraId="057A7D1F" w14:textId="77777777" w:rsidR="00B6739F" w:rsidRPr="00685E8A" w:rsidRDefault="00B6739F" w:rsidP="00E60644">
            <w:pPr>
              <w:rPr>
                <w:rFonts w:ascii="Arial Narrow" w:hAnsi="Arial Narrow"/>
                <w:sz w:val="20"/>
                <w:szCs w:val="20"/>
              </w:rPr>
            </w:pPr>
          </w:p>
        </w:tc>
        <w:tc>
          <w:tcPr>
            <w:tcW w:w="984" w:type="dxa"/>
          </w:tcPr>
          <w:p w14:paraId="471ED24C" w14:textId="77777777" w:rsidR="00B6739F" w:rsidRPr="00685E8A" w:rsidRDefault="00B6739F" w:rsidP="00E60644">
            <w:pPr>
              <w:rPr>
                <w:rFonts w:ascii="Arial Narrow" w:hAnsi="Arial Narrow"/>
                <w:sz w:val="20"/>
                <w:szCs w:val="20"/>
              </w:rPr>
            </w:pPr>
          </w:p>
        </w:tc>
        <w:tc>
          <w:tcPr>
            <w:tcW w:w="999" w:type="dxa"/>
          </w:tcPr>
          <w:p w14:paraId="047684C1"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963" w:type="dxa"/>
          </w:tcPr>
          <w:p w14:paraId="51CF9D1B" w14:textId="77777777" w:rsidR="00B6739F" w:rsidRPr="00685E8A" w:rsidRDefault="00B6739F" w:rsidP="00E60644">
            <w:pPr>
              <w:rPr>
                <w:rFonts w:ascii="Arial Narrow" w:hAnsi="Arial Narrow"/>
                <w:sz w:val="20"/>
                <w:szCs w:val="20"/>
              </w:rPr>
            </w:pPr>
          </w:p>
        </w:tc>
        <w:tc>
          <w:tcPr>
            <w:tcW w:w="970" w:type="dxa"/>
          </w:tcPr>
          <w:p w14:paraId="24CAE91B" w14:textId="77777777" w:rsidR="00B6739F" w:rsidRPr="00685E8A" w:rsidRDefault="00B6739F" w:rsidP="00E60644">
            <w:pPr>
              <w:rPr>
                <w:rFonts w:ascii="Arial Narrow" w:hAnsi="Arial Narrow"/>
                <w:sz w:val="20"/>
                <w:szCs w:val="20"/>
              </w:rPr>
            </w:pPr>
          </w:p>
        </w:tc>
        <w:tc>
          <w:tcPr>
            <w:tcW w:w="1274" w:type="dxa"/>
          </w:tcPr>
          <w:p w14:paraId="175D718D" w14:textId="77777777" w:rsidR="00B6739F" w:rsidRPr="00685E8A" w:rsidRDefault="00B6739F" w:rsidP="00E60644">
            <w:pPr>
              <w:rPr>
                <w:rFonts w:ascii="Arial Narrow" w:hAnsi="Arial Narrow"/>
                <w:sz w:val="20"/>
                <w:szCs w:val="20"/>
              </w:rPr>
            </w:pPr>
          </w:p>
        </w:tc>
        <w:tc>
          <w:tcPr>
            <w:tcW w:w="1091" w:type="dxa"/>
          </w:tcPr>
          <w:p w14:paraId="76D9DF4C" w14:textId="77777777" w:rsidR="00B6739F" w:rsidRPr="00685E8A" w:rsidRDefault="00B6739F" w:rsidP="00E60644">
            <w:pPr>
              <w:rPr>
                <w:rFonts w:ascii="Arial Narrow" w:hAnsi="Arial Narrow"/>
                <w:sz w:val="20"/>
                <w:szCs w:val="20"/>
              </w:rPr>
            </w:pPr>
          </w:p>
        </w:tc>
      </w:tr>
      <w:tr w:rsidR="00B6739F" w:rsidRPr="00685E8A" w14:paraId="5296BD6F" w14:textId="77777777" w:rsidTr="00E60644">
        <w:trPr>
          <w:trHeight w:val="305"/>
          <w:jc w:val="center"/>
        </w:trPr>
        <w:tc>
          <w:tcPr>
            <w:tcW w:w="631" w:type="dxa"/>
            <w:vMerge w:val="restart"/>
            <w:textDirection w:val="btLr"/>
          </w:tcPr>
          <w:p w14:paraId="1D47AD11" w14:textId="77777777" w:rsidR="00B6739F" w:rsidRPr="00685E8A" w:rsidRDefault="00B6739F" w:rsidP="00E60644">
            <w:pPr>
              <w:ind w:left="113" w:right="113"/>
              <w:rPr>
                <w:rFonts w:ascii="Arial Narrow" w:hAnsi="Arial Narrow"/>
                <w:sz w:val="20"/>
                <w:szCs w:val="20"/>
              </w:rPr>
            </w:pPr>
            <w:r w:rsidRPr="00685E8A">
              <w:rPr>
                <w:rFonts w:ascii="Arial Narrow" w:hAnsi="Arial Narrow"/>
                <w:b/>
                <w:sz w:val="20"/>
                <w:szCs w:val="20"/>
              </w:rPr>
              <w:t>construction des centrales</w:t>
            </w:r>
          </w:p>
        </w:tc>
        <w:tc>
          <w:tcPr>
            <w:tcW w:w="3386" w:type="dxa"/>
          </w:tcPr>
          <w:p w14:paraId="61C73559" w14:textId="77777777" w:rsidR="00B6739F" w:rsidRPr="00685E8A" w:rsidDel="00526E64" w:rsidRDefault="00B6739F" w:rsidP="00E60644">
            <w:pPr>
              <w:rPr>
                <w:rFonts w:ascii="Arial Narrow" w:hAnsi="Arial Narrow"/>
                <w:sz w:val="20"/>
                <w:szCs w:val="20"/>
              </w:rPr>
            </w:pPr>
            <w:r>
              <w:rPr>
                <w:rFonts w:ascii="Arial Narrow" w:hAnsi="Arial Narrow"/>
                <w:sz w:val="20"/>
                <w:szCs w:val="20"/>
              </w:rPr>
              <w:t>Recrutement de la main d’œuvre locale</w:t>
            </w:r>
          </w:p>
        </w:tc>
        <w:tc>
          <w:tcPr>
            <w:tcW w:w="912" w:type="dxa"/>
          </w:tcPr>
          <w:p w14:paraId="32567ECF" w14:textId="77777777" w:rsidR="00B6739F" w:rsidRDefault="00B6739F" w:rsidP="00E60644">
            <w:pPr>
              <w:rPr>
                <w:rFonts w:ascii="Arial Narrow" w:hAnsi="Arial Narrow"/>
                <w:sz w:val="20"/>
                <w:szCs w:val="20"/>
              </w:rPr>
            </w:pPr>
          </w:p>
        </w:tc>
        <w:tc>
          <w:tcPr>
            <w:tcW w:w="749" w:type="dxa"/>
          </w:tcPr>
          <w:p w14:paraId="3B4B9F1F" w14:textId="77777777" w:rsidR="00B6739F" w:rsidRDefault="00B6739F" w:rsidP="00E60644">
            <w:pPr>
              <w:rPr>
                <w:rFonts w:ascii="Arial Narrow" w:hAnsi="Arial Narrow"/>
                <w:sz w:val="20"/>
                <w:szCs w:val="20"/>
              </w:rPr>
            </w:pPr>
          </w:p>
        </w:tc>
        <w:tc>
          <w:tcPr>
            <w:tcW w:w="1028" w:type="dxa"/>
          </w:tcPr>
          <w:p w14:paraId="5F242C85" w14:textId="77777777" w:rsidR="00B6739F" w:rsidRPr="00685E8A" w:rsidRDefault="00B6739F" w:rsidP="00E60644">
            <w:pPr>
              <w:rPr>
                <w:rFonts w:ascii="Arial Narrow" w:hAnsi="Arial Narrow"/>
                <w:sz w:val="20"/>
                <w:szCs w:val="20"/>
              </w:rPr>
            </w:pPr>
          </w:p>
        </w:tc>
        <w:tc>
          <w:tcPr>
            <w:tcW w:w="942" w:type="dxa"/>
          </w:tcPr>
          <w:p w14:paraId="09CCD65E" w14:textId="77777777" w:rsidR="00B6739F" w:rsidRPr="00685E8A" w:rsidRDefault="00B6739F" w:rsidP="00E60644">
            <w:pPr>
              <w:rPr>
                <w:rFonts w:ascii="Arial Narrow" w:hAnsi="Arial Narrow"/>
                <w:sz w:val="20"/>
                <w:szCs w:val="20"/>
              </w:rPr>
            </w:pPr>
          </w:p>
        </w:tc>
        <w:tc>
          <w:tcPr>
            <w:tcW w:w="984" w:type="dxa"/>
          </w:tcPr>
          <w:p w14:paraId="124884C8" w14:textId="77777777" w:rsidR="00B6739F" w:rsidRPr="00685E8A" w:rsidRDefault="00B6739F" w:rsidP="00E60644">
            <w:pPr>
              <w:rPr>
                <w:rFonts w:ascii="Arial Narrow" w:hAnsi="Arial Narrow"/>
                <w:sz w:val="20"/>
                <w:szCs w:val="20"/>
              </w:rPr>
            </w:pPr>
          </w:p>
        </w:tc>
        <w:tc>
          <w:tcPr>
            <w:tcW w:w="999" w:type="dxa"/>
          </w:tcPr>
          <w:p w14:paraId="031A9BB7" w14:textId="77777777" w:rsidR="00B6739F" w:rsidRPr="00685E8A" w:rsidRDefault="00B6739F" w:rsidP="00E60644">
            <w:pPr>
              <w:rPr>
                <w:rFonts w:ascii="Arial Narrow" w:hAnsi="Arial Narrow"/>
                <w:sz w:val="20"/>
                <w:szCs w:val="20"/>
              </w:rPr>
            </w:pPr>
            <w:r w:rsidRPr="00685E8A">
              <w:rPr>
                <w:rFonts w:ascii="Arial Narrow" w:hAnsi="Arial Narrow"/>
                <w:sz w:val="20"/>
                <w:szCs w:val="20"/>
              </w:rPr>
              <w:t>●</w:t>
            </w:r>
          </w:p>
        </w:tc>
        <w:tc>
          <w:tcPr>
            <w:tcW w:w="963" w:type="dxa"/>
          </w:tcPr>
          <w:p w14:paraId="2ED471A8" w14:textId="77777777" w:rsidR="00B6739F" w:rsidRPr="00685E8A" w:rsidRDefault="00B6739F" w:rsidP="00E60644">
            <w:pPr>
              <w:rPr>
                <w:rFonts w:ascii="Arial Narrow" w:hAnsi="Arial Narrow"/>
                <w:sz w:val="20"/>
                <w:szCs w:val="20"/>
              </w:rPr>
            </w:pPr>
          </w:p>
        </w:tc>
        <w:tc>
          <w:tcPr>
            <w:tcW w:w="970" w:type="dxa"/>
          </w:tcPr>
          <w:p w14:paraId="2718FA06" w14:textId="77777777" w:rsidR="00B6739F" w:rsidRPr="00685E8A" w:rsidRDefault="00B6739F" w:rsidP="00E60644">
            <w:pPr>
              <w:rPr>
                <w:rFonts w:ascii="Arial Narrow" w:hAnsi="Arial Narrow"/>
                <w:sz w:val="20"/>
                <w:szCs w:val="20"/>
              </w:rPr>
            </w:pPr>
            <w:r w:rsidRPr="00685E8A">
              <w:rPr>
                <w:rFonts w:ascii="Arial Narrow" w:hAnsi="Arial Narrow"/>
                <w:sz w:val="20"/>
                <w:szCs w:val="20"/>
              </w:rPr>
              <w:t>●</w:t>
            </w:r>
          </w:p>
        </w:tc>
        <w:tc>
          <w:tcPr>
            <w:tcW w:w="1274" w:type="dxa"/>
          </w:tcPr>
          <w:p w14:paraId="043C874F" w14:textId="77777777" w:rsidR="00B6739F" w:rsidRPr="00685E8A" w:rsidRDefault="00B6739F" w:rsidP="00E60644">
            <w:pPr>
              <w:rPr>
                <w:rFonts w:ascii="Arial Narrow" w:hAnsi="Arial Narrow"/>
                <w:sz w:val="20"/>
                <w:szCs w:val="20"/>
              </w:rPr>
            </w:pPr>
            <w:r w:rsidRPr="00685E8A">
              <w:rPr>
                <w:rFonts w:ascii="Arial Narrow" w:hAnsi="Arial Narrow"/>
                <w:sz w:val="20"/>
                <w:szCs w:val="20"/>
              </w:rPr>
              <w:t>●</w:t>
            </w:r>
          </w:p>
        </w:tc>
        <w:tc>
          <w:tcPr>
            <w:tcW w:w="1091" w:type="dxa"/>
          </w:tcPr>
          <w:p w14:paraId="211F8DFC" w14:textId="77777777" w:rsidR="00B6739F" w:rsidRPr="00685E8A" w:rsidRDefault="00B6739F" w:rsidP="00E60644">
            <w:pPr>
              <w:rPr>
                <w:rFonts w:ascii="Arial Narrow" w:hAnsi="Arial Narrow"/>
                <w:sz w:val="20"/>
                <w:szCs w:val="20"/>
              </w:rPr>
            </w:pPr>
          </w:p>
        </w:tc>
      </w:tr>
      <w:tr w:rsidR="00B6739F" w:rsidRPr="00685E8A" w14:paraId="1F44967B" w14:textId="77777777" w:rsidTr="00E60644">
        <w:trPr>
          <w:trHeight w:val="305"/>
          <w:jc w:val="center"/>
        </w:trPr>
        <w:tc>
          <w:tcPr>
            <w:tcW w:w="631" w:type="dxa"/>
            <w:vMerge/>
            <w:textDirection w:val="btLr"/>
          </w:tcPr>
          <w:p w14:paraId="7BEE30B3" w14:textId="77777777" w:rsidR="00B6739F" w:rsidRPr="00685E8A" w:rsidRDefault="00B6739F" w:rsidP="00E60644">
            <w:pPr>
              <w:ind w:left="113" w:right="113"/>
              <w:rPr>
                <w:rFonts w:ascii="Arial Narrow" w:hAnsi="Arial Narrow"/>
                <w:sz w:val="20"/>
                <w:szCs w:val="20"/>
              </w:rPr>
            </w:pPr>
          </w:p>
        </w:tc>
        <w:tc>
          <w:tcPr>
            <w:tcW w:w="3386" w:type="dxa"/>
          </w:tcPr>
          <w:p w14:paraId="7BCF3A03" w14:textId="77777777" w:rsidR="00B6739F" w:rsidRPr="00685E8A" w:rsidRDefault="00B6739F" w:rsidP="00E60644">
            <w:pPr>
              <w:rPr>
                <w:rFonts w:ascii="Arial Narrow" w:hAnsi="Arial Narrow"/>
                <w:sz w:val="20"/>
                <w:szCs w:val="20"/>
              </w:rPr>
            </w:pPr>
            <w:r w:rsidRPr="00685E8A">
              <w:rPr>
                <w:rFonts w:ascii="Arial Narrow" w:hAnsi="Arial Narrow"/>
                <w:sz w:val="20"/>
                <w:szCs w:val="20"/>
              </w:rPr>
              <w:t>Transport et circulation</w:t>
            </w:r>
            <w:r>
              <w:rPr>
                <w:rFonts w:ascii="Arial Narrow" w:hAnsi="Arial Narrow"/>
                <w:sz w:val="20"/>
                <w:szCs w:val="20"/>
              </w:rPr>
              <w:t xml:space="preserve"> de véhicules et des engins</w:t>
            </w:r>
          </w:p>
        </w:tc>
        <w:tc>
          <w:tcPr>
            <w:tcW w:w="912" w:type="dxa"/>
          </w:tcPr>
          <w:p w14:paraId="57F17003"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749" w:type="dxa"/>
          </w:tcPr>
          <w:p w14:paraId="646304B8"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1028" w:type="dxa"/>
          </w:tcPr>
          <w:p w14:paraId="45B8FAAF"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942" w:type="dxa"/>
          </w:tcPr>
          <w:p w14:paraId="6475DE5E" w14:textId="77777777" w:rsidR="00B6739F" w:rsidRPr="00685E8A" w:rsidRDefault="00B6739F" w:rsidP="00E60644">
            <w:pPr>
              <w:rPr>
                <w:rFonts w:ascii="Arial Narrow" w:hAnsi="Arial Narrow"/>
                <w:sz w:val="20"/>
                <w:szCs w:val="20"/>
              </w:rPr>
            </w:pPr>
          </w:p>
        </w:tc>
        <w:tc>
          <w:tcPr>
            <w:tcW w:w="984" w:type="dxa"/>
          </w:tcPr>
          <w:p w14:paraId="18E0B157" w14:textId="77777777" w:rsidR="00B6739F" w:rsidRPr="00685E8A" w:rsidRDefault="00B6739F" w:rsidP="00E60644">
            <w:pPr>
              <w:rPr>
                <w:rFonts w:ascii="Arial Narrow" w:hAnsi="Arial Narrow"/>
                <w:sz w:val="20"/>
                <w:szCs w:val="20"/>
              </w:rPr>
            </w:pPr>
          </w:p>
        </w:tc>
        <w:tc>
          <w:tcPr>
            <w:tcW w:w="999" w:type="dxa"/>
          </w:tcPr>
          <w:p w14:paraId="7F000D60"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963" w:type="dxa"/>
          </w:tcPr>
          <w:p w14:paraId="400E139C" w14:textId="77777777" w:rsidR="00B6739F" w:rsidRPr="00685E8A" w:rsidRDefault="00B6739F" w:rsidP="00E60644">
            <w:pPr>
              <w:rPr>
                <w:rFonts w:ascii="Arial Narrow" w:hAnsi="Arial Narrow"/>
                <w:sz w:val="20"/>
                <w:szCs w:val="20"/>
              </w:rPr>
            </w:pPr>
          </w:p>
        </w:tc>
        <w:tc>
          <w:tcPr>
            <w:tcW w:w="970" w:type="dxa"/>
          </w:tcPr>
          <w:p w14:paraId="77132BB3" w14:textId="77777777" w:rsidR="00B6739F" w:rsidRPr="00685E8A" w:rsidRDefault="00B6739F" w:rsidP="00E60644">
            <w:pPr>
              <w:rPr>
                <w:rFonts w:ascii="Arial Narrow" w:hAnsi="Arial Narrow"/>
                <w:sz w:val="20"/>
                <w:szCs w:val="20"/>
              </w:rPr>
            </w:pPr>
          </w:p>
        </w:tc>
        <w:tc>
          <w:tcPr>
            <w:tcW w:w="1274" w:type="dxa"/>
          </w:tcPr>
          <w:p w14:paraId="35805EAD" w14:textId="77777777" w:rsidR="00B6739F" w:rsidRPr="00685E8A" w:rsidRDefault="00B6739F" w:rsidP="00E60644">
            <w:pPr>
              <w:rPr>
                <w:rFonts w:ascii="Arial Narrow" w:hAnsi="Arial Narrow"/>
                <w:sz w:val="20"/>
                <w:szCs w:val="20"/>
              </w:rPr>
            </w:pPr>
            <w:r w:rsidRPr="00685E8A">
              <w:rPr>
                <w:rFonts w:ascii="Arial Narrow" w:hAnsi="Arial Narrow"/>
                <w:sz w:val="20"/>
                <w:szCs w:val="20"/>
              </w:rPr>
              <w:t>●</w:t>
            </w:r>
          </w:p>
        </w:tc>
        <w:tc>
          <w:tcPr>
            <w:tcW w:w="1091" w:type="dxa"/>
          </w:tcPr>
          <w:p w14:paraId="18BCD503" w14:textId="77777777" w:rsidR="00B6739F" w:rsidRPr="00685E8A" w:rsidRDefault="00B6739F" w:rsidP="00E60644">
            <w:pPr>
              <w:rPr>
                <w:rFonts w:ascii="Arial Narrow" w:hAnsi="Arial Narrow"/>
                <w:sz w:val="20"/>
                <w:szCs w:val="20"/>
              </w:rPr>
            </w:pPr>
          </w:p>
        </w:tc>
      </w:tr>
      <w:tr w:rsidR="00B6739F" w:rsidRPr="00685E8A" w14:paraId="40417954" w14:textId="77777777" w:rsidTr="00E60644">
        <w:trPr>
          <w:trHeight w:val="305"/>
          <w:jc w:val="center"/>
        </w:trPr>
        <w:tc>
          <w:tcPr>
            <w:tcW w:w="631" w:type="dxa"/>
            <w:vMerge/>
            <w:textDirection w:val="btLr"/>
          </w:tcPr>
          <w:p w14:paraId="254D9D9D" w14:textId="77777777" w:rsidR="00B6739F" w:rsidRPr="00685E8A" w:rsidRDefault="00B6739F" w:rsidP="00E60644">
            <w:pPr>
              <w:ind w:left="113" w:right="113"/>
              <w:rPr>
                <w:rFonts w:ascii="Arial Narrow" w:hAnsi="Arial Narrow"/>
                <w:sz w:val="20"/>
                <w:szCs w:val="20"/>
              </w:rPr>
            </w:pPr>
          </w:p>
        </w:tc>
        <w:tc>
          <w:tcPr>
            <w:tcW w:w="3386" w:type="dxa"/>
          </w:tcPr>
          <w:p w14:paraId="2DA45AF7" w14:textId="77777777" w:rsidR="00B6739F" w:rsidRPr="00685E8A" w:rsidRDefault="00B6739F" w:rsidP="00E60644">
            <w:pPr>
              <w:rPr>
                <w:rFonts w:ascii="Arial Narrow" w:hAnsi="Arial Narrow"/>
                <w:sz w:val="20"/>
                <w:szCs w:val="20"/>
              </w:rPr>
            </w:pPr>
            <w:r w:rsidRPr="00685E8A">
              <w:rPr>
                <w:rFonts w:ascii="Arial Narrow" w:hAnsi="Arial Narrow"/>
                <w:sz w:val="20"/>
                <w:szCs w:val="20"/>
              </w:rPr>
              <w:t>l'exécution des fouilles pour la pose des poteaux</w:t>
            </w:r>
          </w:p>
        </w:tc>
        <w:tc>
          <w:tcPr>
            <w:tcW w:w="912" w:type="dxa"/>
          </w:tcPr>
          <w:p w14:paraId="154281C9" w14:textId="77777777" w:rsidR="00B6739F" w:rsidRPr="00685E8A" w:rsidRDefault="00B6739F" w:rsidP="00E60644">
            <w:pPr>
              <w:rPr>
                <w:rFonts w:ascii="Arial Narrow" w:hAnsi="Arial Narrow"/>
                <w:sz w:val="20"/>
                <w:szCs w:val="20"/>
              </w:rPr>
            </w:pPr>
          </w:p>
        </w:tc>
        <w:tc>
          <w:tcPr>
            <w:tcW w:w="749" w:type="dxa"/>
          </w:tcPr>
          <w:p w14:paraId="3379BD82"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1028" w:type="dxa"/>
          </w:tcPr>
          <w:p w14:paraId="6067F49F"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942" w:type="dxa"/>
          </w:tcPr>
          <w:p w14:paraId="0F207425" w14:textId="77777777" w:rsidR="00B6739F" w:rsidRPr="00685E8A" w:rsidRDefault="00B6739F" w:rsidP="00E60644">
            <w:pPr>
              <w:rPr>
                <w:rFonts w:ascii="Arial Narrow" w:hAnsi="Arial Narrow"/>
                <w:sz w:val="20"/>
                <w:szCs w:val="20"/>
              </w:rPr>
            </w:pPr>
          </w:p>
        </w:tc>
        <w:tc>
          <w:tcPr>
            <w:tcW w:w="984" w:type="dxa"/>
          </w:tcPr>
          <w:p w14:paraId="6B1476FF" w14:textId="77777777" w:rsidR="00B6739F" w:rsidRPr="00685E8A" w:rsidRDefault="00B6739F" w:rsidP="00E60644">
            <w:pPr>
              <w:rPr>
                <w:rFonts w:ascii="Arial Narrow" w:hAnsi="Arial Narrow"/>
                <w:sz w:val="20"/>
                <w:szCs w:val="20"/>
              </w:rPr>
            </w:pPr>
          </w:p>
        </w:tc>
        <w:tc>
          <w:tcPr>
            <w:tcW w:w="999" w:type="dxa"/>
          </w:tcPr>
          <w:p w14:paraId="0B260063" w14:textId="77777777" w:rsidR="00B6739F" w:rsidRPr="00685E8A" w:rsidRDefault="00B6739F" w:rsidP="00E60644">
            <w:pPr>
              <w:rPr>
                <w:rFonts w:ascii="Arial Narrow" w:hAnsi="Arial Narrow"/>
                <w:sz w:val="20"/>
                <w:szCs w:val="20"/>
              </w:rPr>
            </w:pPr>
          </w:p>
        </w:tc>
        <w:tc>
          <w:tcPr>
            <w:tcW w:w="963" w:type="dxa"/>
          </w:tcPr>
          <w:p w14:paraId="4BE9913C"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970" w:type="dxa"/>
          </w:tcPr>
          <w:p w14:paraId="5A757845"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1274" w:type="dxa"/>
          </w:tcPr>
          <w:p w14:paraId="6793E839" w14:textId="77777777" w:rsidR="00B6739F" w:rsidRPr="00685E8A" w:rsidRDefault="00B6739F" w:rsidP="00E60644">
            <w:pPr>
              <w:rPr>
                <w:rFonts w:ascii="Arial Narrow" w:hAnsi="Arial Narrow"/>
                <w:sz w:val="20"/>
                <w:szCs w:val="20"/>
              </w:rPr>
            </w:pPr>
          </w:p>
        </w:tc>
        <w:tc>
          <w:tcPr>
            <w:tcW w:w="1091" w:type="dxa"/>
          </w:tcPr>
          <w:p w14:paraId="3040C7E5" w14:textId="77777777" w:rsidR="00B6739F" w:rsidRPr="00685E8A" w:rsidRDefault="00B6739F" w:rsidP="00E60644">
            <w:pPr>
              <w:rPr>
                <w:rFonts w:ascii="Arial Narrow" w:hAnsi="Arial Narrow"/>
                <w:sz w:val="20"/>
                <w:szCs w:val="20"/>
              </w:rPr>
            </w:pPr>
          </w:p>
        </w:tc>
      </w:tr>
      <w:tr w:rsidR="00B6739F" w:rsidRPr="00685E8A" w14:paraId="2F2E8B36" w14:textId="77777777" w:rsidTr="00E60644">
        <w:trPr>
          <w:trHeight w:val="305"/>
          <w:jc w:val="center"/>
        </w:trPr>
        <w:tc>
          <w:tcPr>
            <w:tcW w:w="631" w:type="dxa"/>
            <w:vMerge/>
            <w:textDirection w:val="btLr"/>
          </w:tcPr>
          <w:p w14:paraId="2AD85CE4" w14:textId="77777777" w:rsidR="00B6739F" w:rsidRPr="00685E8A" w:rsidRDefault="00B6739F" w:rsidP="00E60644">
            <w:pPr>
              <w:ind w:left="113" w:right="113"/>
              <w:rPr>
                <w:rFonts w:ascii="Arial Narrow" w:hAnsi="Arial Narrow"/>
                <w:sz w:val="20"/>
                <w:szCs w:val="20"/>
              </w:rPr>
            </w:pPr>
          </w:p>
        </w:tc>
        <w:tc>
          <w:tcPr>
            <w:tcW w:w="3386" w:type="dxa"/>
          </w:tcPr>
          <w:p w14:paraId="49705458" w14:textId="77777777" w:rsidR="00B6739F" w:rsidRPr="00685E8A" w:rsidRDefault="00B6739F" w:rsidP="00E60644">
            <w:pPr>
              <w:rPr>
                <w:rFonts w:ascii="Arial Narrow" w:hAnsi="Arial Narrow"/>
                <w:sz w:val="20"/>
                <w:szCs w:val="20"/>
              </w:rPr>
            </w:pPr>
            <w:r>
              <w:rPr>
                <w:rFonts w:ascii="Arial Narrow" w:hAnsi="Arial Narrow"/>
                <w:sz w:val="20"/>
                <w:szCs w:val="20"/>
              </w:rPr>
              <w:t>Aménagement Extérieurs (pistes, réseau divers, système d’assainissement)</w:t>
            </w:r>
          </w:p>
        </w:tc>
        <w:tc>
          <w:tcPr>
            <w:tcW w:w="912" w:type="dxa"/>
          </w:tcPr>
          <w:p w14:paraId="756092AD" w14:textId="77777777" w:rsidR="00B6739F" w:rsidRPr="00685E8A" w:rsidRDefault="00B6739F" w:rsidP="00E60644">
            <w:pPr>
              <w:rPr>
                <w:rFonts w:ascii="Arial Narrow" w:hAnsi="Arial Narrow"/>
                <w:sz w:val="20"/>
                <w:szCs w:val="20"/>
              </w:rPr>
            </w:pPr>
          </w:p>
        </w:tc>
        <w:tc>
          <w:tcPr>
            <w:tcW w:w="749" w:type="dxa"/>
          </w:tcPr>
          <w:p w14:paraId="14E7E778" w14:textId="77777777" w:rsidR="00B6739F" w:rsidRDefault="00B6739F" w:rsidP="00E60644">
            <w:pPr>
              <w:rPr>
                <w:rFonts w:ascii="Arial Narrow" w:hAnsi="Arial Narrow"/>
                <w:sz w:val="20"/>
                <w:szCs w:val="20"/>
              </w:rPr>
            </w:pPr>
            <w:r>
              <w:rPr>
                <w:rFonts w:ascii="Arial Narrow" w:hAnsi="Arial Narrow"/>
                <w:sz w:val="20"/>
                <w:szCs w:val="20"/>
              </w:rPr>
              <w:t>■</w:t>
            </w:r>
          </w:p>
        </w:tc>
        <w:tc>
          <w:tcPr>
            <w:tcW w:w="1028" w:type="dxa"/>
          </w:tcPr>
          <w:p w14:paraId="1FA79A5F"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942" w:type="dxa"/>
          </w:tcPr>
          <w:p w14:paraId="7BD9F5B1" w14:textId="77777777" w:rsidR="00B6739F" w:rsidRPr="00685E8A" w:rsidRDefault="00B6739F" w:rsidP="00E60644">
            <w:pPr>
              <w:rPr>
                <w:rFonts w:ascii="Arial Narrow" w:hAnsi="Arial Narrow"/>
                <w:sz w:val="20"/>
                <w:szCs w:val="20"/>
              </w:rPr>
            </w:pPr>
          </w:p>
        </w:tc>
        <w:tc>
          <w:tcPr>
            <w:tcW w:w="984" w:type="dxa"/>
          </w:tcPr>
          <w:p w14:paraId="73B37691" w14:textId="77777777" w:rsidR="00B6739F" w:rsidRPr="00685E8A" w:rsidRDefault="00B6739F" w:rsidP="00E60644">
            <w:pPr>
              <w:rPr>
                <w:rFonts w:ascii="Arial Narrow" w:hAnsi="Arial Narrow"/>
                <w:sz w:val="20"/>
                <w:szCs w:val="20"/>
              </w:rPr>
            </w:pPr>
          </w:p>
        </w:tc>
        <w:tc>
          <w:tcPr>
            <w:tcW w:w="999" w:type="dxa"/>
          </w:tcPr>
          <w:p w14:paraId="46D88ED6" w14:textId="77777777" w:rsidR="00B6739F" w:rsidRPr="00685E8A" w:rsidRDefault="00B6739F" w:rsidP="00E60644">
            <w:pPr>
              <w:rPr>
                <w:rFonts w:ascii="Arial Narrow" w:hAnsi="Arial Narrow"/>
                <w:sz w:val="20"/>
                <w:szCs w:val="20"/>
              </w:rPr>
            </w:pPr>
          </w:p>
        </w:tc>
        <w:tc>
          <w:tcPr>
            <w:tcW w:w="963" w:type="dxa"/>
          </w:tcPr>
          <w:p w14:paraId="7CEC92D0" w14:textId="77777777" w:rsidR="00B6739F" w:rsidRDefault="00B6739F" w:rsidP="00E60644">
            <w:pPr>
              <w:rPr>
                <w:rFonts w:ascii="Arial Narrow" w:hAnsi="Arial Narrow"/>
                <w:sz w:val="20"/>
                <w:szCs w:val="20"/>
              </w:rPr>
            </w:pPr>
          </w:p>
        </w:tc>
        <w:tc>
          <w:tcPr>
            <w:tcW w:w="970" w:type="dxa"/>
          </w:tcPr>
          <w:p w14:paraId="1AC9250F" w14:textId="77777777" w:rsidR="00B6739F" w:rsidRDefault="00B6739F" w:rsidP="00E60644">
            <w:pPr>
              <w:rPr>
                <w:rFonts w:ascii="Arial Narrow" w:hAnsi="Arial Narrow"/>
                <w:sz w:val="20"/>
                <w:szCs w:val="20"/>
              </w:rPr>
            </w:pPr>
          </w:p>
        </w:tc>
        <w:tc>
          <w:tcPr>
            <w:tcW w:w="1274" w:type="dxa"/>
          </w:tcPr>
          <w:p w14:paraId="319F6EB7" w14:textId="77777777" w:rsidR="00B6739F" w:rsidRPr="00685E8A" w:rsidRDefault="00B6739F" w:rsidP="00E60644">
            <w:pPr>
              <w:rPr>
                <w:rFonts w:ascii="Arial Narrow" w:hAnsi="Arial Narrow"/>
                <w:sz w:val="20"/>
                <w:szCs w:val="20"/>
              </w:rPr>
            </w:pPr>
          </w:p>
        </w:tc>
        <w:tc>
          <w:tcPr>
            <w:tcW w:w="1091" w:type="dxa"/>
          </w:tcPr>
          <w:p w14:paraId="4C673A25" w14:textId="77777777" w:rsidR="00B6739F" w:rsidRPr="00685E8A" w:rsidRDefault="00B6739F" w:rsidP="00E60644">
            <w:pPr>
              <w:rPr>
                <w:rFonts w:ascii="Arial Narrow" w:hAnsi="Arial Narrow"/>
                <w:sz w:val="20"/>
                <w:szCs w:val="20"/>
              </w:rPr>
            </w:pPr>
          </w:p>
        </w:tc>
      </w:tr>
      <w:tr w:rsidR="00B6739F" w:rsidRPr="00685E8A" w14:paraId="126789E1" w14:textId="77777777" w:rsidTr="00E60644">
        <w:trPr>
          <w:trHeight w:val="285"/>
          <w:jc w:val="center"/>
        </w:trPr>
        <w:tc>
          <w:tcPr>
            <w:tcW w:w="631" w:type="dxa"/>
            <w:vMerge/>
          </w:tcPr>
          <w:p w14:paraId="279F746E" w14:textId="77777777" w:rsidR="00B6739F" w:rsidRPr="00685E8A" w:rsidRDefault="00B6739F" w:rsidP="00E60644">
            <w:pPr>
              <w:rPr>
                <w:rFonts w:ascii="Arial Narrow" w:hAnsi="Arial Narrow"/>
                <w:sz w:val="20"/>
                <w:szCs w:val="20"/>
              </w:rPr>
            </w:pPr>
          </w:p>
        </w:tc>
        <w:tc>
          <w:tcPr>
            <w:tcW w:w="3386" w:type="dxa"/>
          </w:tcPr>
          <w:p w14:paraId="2B426353" w14:textId="77777777" w:rsidR="00B6739F" w:rsidRPr="00685E8A" w:rsidRDefault="00B6739F" w:rsidP="00E60644">
            <w:pPr>
              <w:rPr>
                <w:rFonts w:ascii="Arial Narrow" w:hAnsi="Arial Narrow"/>
                <w:sz w:val="20"/>
                <w:szCs w:val="20"/>
              </w:rPr>
            </w:pPr>
            <w:r w:rsidRPr="00685E8A">
              <w:rPr>
                <w:rFonts w:ascii="Arial Narrow" w:hAnsi="Arial Narrow"/>
                <w:sz w:val="20"/>
                <w:szCs w:val="20"/>
              </w:rPr>
              <w:t>l'implantation des poteaux</w:t>
            </w:r>
          </w:p>
        </w:tc>
        <w:tc>
          <w:tcPr>
            <w:tcW w:w="912" w:type="dxa"/>
          </w:tcPr>
          <w:p w14:paraId="2CE925F2" w14:textId="77777777" w:rsidR="00B6739F" w:rsidRPr="00685E8A" w:rsidRDefault="00B6739F" w:rsidP="00E60644">
            <w:pPr>
              <w:rPr>
                <w:rFonts w:ascii="Arial Narrow" w:hAnsi="Arial Narrow"/>
                <w:sz w:val="20"/>
                <w:szCs w:val="20"/>
              </w:rPr>
            </w:pPr>
          </w:p>
        </w:tc>
        <w:tc>
          <w:tcPr>
            <w:tcW w:w="749" w:type="dxa"/>
          </w:tcPr>
          <w:p w14:paraId="076170A3" w14:textId="77777777" w:rsidR="00B6739F" w:rsidRPr="00685E8A" w:rsidRDefault="00B6739F" w:rsidP="00E60644">
            <w:pPr>
              <w:rPr>
                <w:rFonts w:ascii="Arial Narrow" w:hAnsi="Arial Narrow"/>
                <w:sz w:val="20"/>
                <w:szCs w:val="20"/>
              </w:rPr>
            </w:pPr>
          </w:p>
        </w:tc>
        <w:tc>
          <w:tcPr>
            <w:tcW w:w="1028" w:type="dxa"/>
          </w:tcPr>
          <w:p w14:paraId="402AC7C6" w14:textId="77777777" w:rsidR="00B6739F" w:rsidRPr="00685E8A" w:rsidRDefault="00B6739F" w:rsidP="00E60644">
            <w:pPr>
              <w:rPr>
                <w:rFonts w:ascii="Arial Narrow" w:hAnsi="Arial Narrow"/>
                <w:sz w:val="20"/>
                <w:szCs w:val="20"/>
              </w:rPr>
            </w:pPr>
          </w:p>
        </w:tc>
        <w:tc>
          <w:tcPr>
            <w:tcW w:w="942" w:type="dxa"/>
          </w:tcPr>
          <w:p w14:paraId="443ED75D" w14:textId="77777777" w:rsidR="00B6739F" w:rsidRPr="00685E8A" w:rsidRDefault="00B6739F" w:rsidP="00E60644">
            <w:pPr>
              <w:rPr>
                <w:rFonts w:ascii="Arial Narrow" w:hAnsi="Arial Narrow"/>
                <w:sz w:val="20"/>
                <w:szCs w:val="20"/>
              </w:rPr>
            </w:pPr>
          </w:p>
        </w:tc>
        <w:tc>
          <w:tcPr>
            <w:tcW w:w="984" w:type="dxa"/>
          </w:tcPr>
          <w:p w14:paraId="39D8DBDC" w14:textId="77777777" w:rsidR="00B6739F" w:rsidRPr="00685E8A" w:rsidRDefault="00B6739F" w:rsidP="00E60644">
            <w:pPr>
              <w:rPr>
                <w:rFonts w:ascii="Arial Narrow" w:hAnsi="Arial Narrow"/>
                <w:sz w:val="20"/>
                <w:szCs w:val="20"/>
              </w:rPr>
            </w:pPr>
          </w:p>
        </w:tc>
        <w:tc>
          <w:tcPr>
            <w:tcW w:w="999" w:type="dxa"/>
          </w:tcPr>
          <w:p w14:paraId="4F774EED" w14:textId="77777777" w:rsidR="00B6739F" w:rsidRPr="00685E8A" w:rsidRDefault="00B6739F" w:rsidP="00E60644">
            <w:pPr>
              <w:rPr>
                <w:rFonts w:ascii="Arial Narrow" w:hAnsi="Arial Narrow"/>
                <w:sz w:val="20"/>
                <w:szCs w:val="20"/>
              </w:rPr>
            </w:pPr>
          </w:p>
        </w:tc>
        <w:tc>
          <w:tcPr>
            <w:tcW w:w="963" w:type="dxa"/>
          </w:tcPr>
          <w:p w14:paraId="2F1BC94B" w14:textId="77777777" w:rsidR="00B6739F" w:rsidRPr="00685E8A" w:rsidRDefault="00B6739F" w:rsidP="00E60644">
            <w:pPr>
              <w:rPr>
                <w:rFonts w:ascii="Arial Narrow" w:hAnsi="Arial Narrow"/>
                <w:sz w:val="20"/>
                <w:szCs w:val="20"/>
              </w:rPr>
            </w:pPr>
          </w:p>
        </w:tc>
        <w:tc>
          <w:tcPr>
            <w:tcW w:w="970" w:type="dxa"/>
          </w:tcPr>
          <w:p w14:paraId="58060B00" w14:textId="77777777" w:rsidR="00B6739F" w:rsidRPr="00685E8A" w:rsidRDefault="00B6739F" w:rsidP="00E60644">
            <w:pPr>
              <w:rPr>
                <w:rFonts w:ascii="Arial Narrow" w:hAnsi="Arial Narrow"/>
                <w:sz w:val="20"/>
                <w:szCs w:val="20"/>
              </w:rPr>
            </w:pPr>
          </w:p>
        </w:tc>
        <w:tc>
          <w:tcPr>
            <w:tcW w:w="1274" w:type="dxa"/>
          </w:tcPr>
          <w:p w14:paraId="7AE0E726" w14:textId="77777777" w:rsidR="00B6739F" w:rsidRPr="00685E8A" w:rsidRDefault="00B6739F" w:rsidP="00E60644">
            <w:pPr>
              <w:rPr>
                <w:rFonts w:ascii="Arial Narrow" w:hAnsi="Arial Narrow"/>
                <w:sz w:val="20"/>
                <w:szCs w:val="20"/>
              </w:rPr>
            </w:pPr>
          </w:p>
        </w:tc>
        <w:tc>
          <w:tcPr>
            <w:tcW w:w="1091" w:type="dxa"/>
          </w:tcPr>
          <w:p w14:paraId="21108914" w14:textId="77777777" w:rsidR="00B6739F" w:rsidRPr="00685E8A" w:rsidRDefault="00B6739F" w:rsidP="00E60644">
            <w:pPr>
              <w:rPr>
                <w:rFonts w:ascii="Arial Narrow" w:hAnsi="Arial Narrow"/>
                <w:sz w:val="20"/>
                <w:szCs w:val="20"/>
              </w:rPr>
            </w:pPr>
            <w:r>
              <w:rPr>
                <w:rFonts w:ascii="Arial Narrow" w:hAnsi="Arial Narrow"/>
                <w:sz w:val="20"/>
                <w:szCs w:val="20"/>
              </w:rPr>
              <w:t>■</w:t>
            </w:r>
          </w:p>
        </w:tc>
      </w:tr>
      <w:tr w:rsidR="00B6739F" w:rsidRPr="00685E8A" w14:paraId="3D326749" w14:textId="77777777" w:rsidTr="00E60644">
        <w:trPr>
          <w:trHeight w:val="285"/>
          <w:jc w:val="center"/>
        </w:trPr>
        <w:tc>
          <w:tcPr>
            <w:tcW w:w="631" w:type="dxa"/>
            <w:vMerge/>
          </w:tcPr>
          <w:p w14:paraId="29212666" w14:textId="77777777" w:rsidR="00B6739F" w:rsidRPr="00685E8A" w:rsidRDefault="00B6739F" w:rsidP="00E60644">
            <w:pPr>
              <w:rPr>
                <w:rFonts w:ascii="Arial Narrow" w:hAnsi="Arial Narrow"/>
                <w:sz w:val="20"/>
                <w:szCs w:val="20"/>
              </w:rPr>
            </w:pPr>
          </w:p>
        </w:tc>
        <w:tc>
          <w:tcPr>
            <w:tcW w:w="3386" w:type="dxa"/>
          </w:tcPr>
          <w:p w14:paraId="77CAF097" w14:textId="77777777" w:rsidR="00B6739F" w:rsidRPr="00685E8A" w:rsidRDefault="00B6739F" w:rsidP="00E60644">
            <w:pPr>
              <w:rPr>
                <w:rFonts w:ascii="Arial Narrow" w:hAnsi="Arial Narrow"/>
                <w:sz w:val="20"/>
                <w:szCs w:val="20"/>
              </w:rPr>
            </w:pPr>
            <w:r>
              <w:rPr>
                <w:rFonts w:ascii="Arial Narrow" w:hAnsi="Arial Narrow"/>
                <w:sz w:val="20"/>
                <w:szCs w:val="20"/>
              </w:rPr>
              <w:t>La gestion des eaux usées et des eaux de drainage</w:t>
            </w:r>
          </w:p>
        </w:tc>
        <w:tc>
          <w:tcPr>
            <w:tcW w:w="912" w:type="dxa"/>
          </w:tcPr>
          <w:p w14:paraId="3F7CD362" w14:textId="77777777" w:rsidR="00B6739F" w:rsidRPr="00685E8A" w:rsidRDefault="00B6739F" w:rsidP="00E60644">
            <w:pPr>
              <w:rPr>
                <w:rFonts w:ascii="Arial Narrow" w:hAnsi="Arial Narrow"/>
                <w:sz w:val="20"/>
                <w:szCs w:val="20"/>
              </w:rPr>
            </w:pPr>
          </w:p>
        </w:tc>
        <w:tc>
          <w:tcPr>
            <w:tcW w:w="749" w:type="dxa"/>
          </w:tcPr>
          <w:p w14:paraId="32C61A43"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1028" w:type="dxa"/>
          </w:tcPr>
          <w:p w14:paraId="74EA5700"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942" w:type="dxa"/>
          </w:tcPr>
          <w:p w14:paraId="5D1892F5" w14:textId="77777777" w:rsidR="00B6739F" w:rsidRPr="00685E8A" w:rsidRDefault="00B6739F" w:rsidP="00E60644">
            <w:pPr>
              <w:rPr>
                <w:rFonts w:ascii="Arial Narrow" w:hAnsi="Arial Narrow"/>
                <w:sz w:val="20"/>
                <w:szCs w:val="20"/>
              </w:rPr>
            </w:pPr>
          </w:p>
        </w:tc>
        <w:tc>
          <w:tcPr>
            <w:tcW w:w="984" w:type="dxa"/>
          </w:tcPr>
          <w:p w14:paraId="12CAB9DE" w14:textId="77777777" w:rsidR="00B6739F" w:rsidRPr="00685E8A" w:rsidRDefault="00B6739F" w:rsidP="00E60644">
            <w:pPr>
              <w:rPr>
                <w:rFonts w:ascii="Arial Narrow" w:hAnsi="Arial Narrow"/>
                <w:sz w:val="20"/>
                <w:szCs w:val="20"/>
              </w:rPr>
            </w:pPr>
          </w:p>
        </w:tc>
        <w:tc>
          <w:tcPr>
            <w:tcW w:w="999" w:type="dxa"/>
          </w:tcPr>
          <w:p w14:paraId="06492C9B" w14:textId="77777777" w:rsidR="00B6739F" w:rsidRPr="00685E8A" w:rsidRDefault="00B6739F" w:rsidP="00E60644">
            <w:pPr>
              <w:rPr>
                <w:rFonts w:ascii="Arial Narrow" w:hAnsi="Arial Narrow"/>
                <w:sz w:val="20"/>
                <w:szCs w:val="20"/>
              </w:rPr>
            </w:pPr>
          </w:p>
        </w:tc>
        <w:tc>
          <w:tcPr>
            <w:tcW w:w="963" w:type="dxa"/>
          </w:tcPr>
          <w:p w14:paraId="4040D734"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970" w:type="dxa"/>
          </w:tcPr>
          <w:p w14:paraId="128CB5C4" w14:textId="77777777" w:rsidR="00B6739F" w:rsidRPr="00685E8A" w:rsidRDefault="00B6739F" w:rsidP="00E60644">
            <w:pPr>
              <w:rPr>
                <w:rFonts w:ascii="Arial Narrow" w:hAnsi="Arial Narrow"/>
                <w:sz w:val="20"/>
                <w:szCs w:val="20"/>
              </w:rPr>
            </w:pPr>
          </w:p>
        </w:tc>
        <w:tc>
          <w:tcPr>
            <w:tcW w:w="1274" w:type="dxa"/>
          </w:tcPr>
          <w:p w14:paraId="3B25EBCE" w14:textId="77777777" w:rsidR="00B6739F" w:rsidRPr="00685E8A" w:rsidRDefault="00B6739F" w:rsidP="00E60644">
            <w:pPr>
              <w:rPr>
                <w:rFonts w:ascii="Arial Narrow" w:hAnsi="Arial Narrow"/>
                <w:sz w:val="20"/>
                <w:szCs w:val="20"/>
              </w:rPr>
            </w:pPr>
          </w:p>
        </w:tc>
        <w:tc>
          <w:tcPr>
            <w:tcW w:w="1091" w:type="dxa"/>
          </w:tcPr>
          <w:p w14:paraId="38D4223E" w14:textId="77777777" w:rsidR="00B6739F" w:rsidRDefault="00B6739F" w:rsidP="00E60644">
            <w:pPr>
              <w:rPr>
                <w:rFonts w:ascii="Arial Narrow" w:hAnsi="Arial Narrow"/>
                <w:sz w:val="20"/>
                <w:szCs w:val="20"/>
              </w:rPr>
            </w:pPr>
          </w:p>
        </w:tc>
      </w:tr>
      <w:tr w:rsidR="00B6739F" w:rsidRPr="00685E8A" w14:paraId="7950DA4C" w14:textId="77777777" w:rsidTr="00E60644">
        <w:trPr>
          <w:trHeight w:val="285"/>
          <w:jc w:val="center"/>
        </w:trPr>
        <w:tc>
          <w:tcPr>
            <w:tcW w:w="631" w:type="dxa"/>
            <w:vMerge/>
          </w:tcPr>
          <w:p w14:paraId="51B12F4A" w14:textId="77777777" w:rsidR="00B6739F" w:rsidRPr="00685E8A" w:rsidRDefault="00B6739F" w:rsidP="00E60644">
            <w:pPr>
              <w:rPr>
                <w:rFonts w:ascii="Arial Narrow" w:hAnsi="Arial Narrow"/>
                <w:sz w:val="20"/>
                <w:szCs w:val="20"/>
              </w:rPr>
            </w:pPr>
          </w:p>
        </w:tc>
        <w:tc>
          <w:tcPr>
            <w:tcW w:w="3386" w:type="dxa"/>
          </w:tcPr>
          <w:p w14:paraId="15700692" w14:textId="58F302E7" w:rsidR="00B6739F" w:rsidRPr="00685E8A" w:rsidRDefault="00B6739F" w:rsidP="00E60644">
            <w:pPr>
              <w:rPr>
                <w:rFonts w:ascii="Arial Narrow" w:hAnsi="Arial Narrow"/>
                <w:sz w:val="20"/>
                <w:szCs w:val="20"/>
              </w:rPr>
            </w:pPr>
            <w:r w:rsidRPr="00685E8A">
              <w:rPr>
                <w:rFonts w:ascii="Arial Narrow" w:hAnsi="Arial Narrow"/>
                <w:sz w:val="20"/>
                <w:szCs w:val="20"/>
              </w:rPr>
              <w:t xml:space="preserve">Construction </w:t>
            </w:r>
            <w:r>
              <w:rPr>
                <w:rFonts w:ascii="Arial Narrow" w:hAnsi="Arial Narrow"/>
                <w:sz w:val="20"/>
                <w:szCs w:val="20"/>
              </w:rPr>
              <w:t xml:space="preserve">des </w:t>
            </w:r>
            <w:r w:rsidRPr="00685E8A">
              <w:rPr>
                <w:rFonts w:ascii="Arial Narrow" w:hAnsi="Arial Narrow"/>
                <w:sz w:val="20"/>
                <w:szCs w:val="20"/>
              </w:rPr>
              <w:t xml:space="preserve">Bâtiments </w:t>
            </w:r>
            <w:r>
              <w:rPr>
                <w:rFonts w:ascii="Arial Narrow" w:hAnsi="Arial Narrow"/>
                <w:sz w:val="20"/>
                <w:szCs w:val="20"/>
              </w:rPr>
              <w:t xml:space="preserve">pour les centrales </w:t>
            </w:r>
            <w:r w:rsidR="007E3953">
              <w:rPr>
                <w:rFonts w:ascii="Arial Narrow" w:hAnsi="Arial Narrow"/>
                <w:sz w:val="20"/>
                <w:szCs w:val="20"/>
              </w:rPr>
              <w:t>électriques</w:t>
            </w:r>
          </w:p>
        </w:tc>
        <w:tc>
          <w:tcPr>
            <w:tcW w:w="912" w:type="dxa"/>
          </w:tcPr>
          <w:p w14:paraId="05B8DCF8"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749" w:type="dxa"/>
          </w:tcPr>
          <w:p w14:paraId="2001C5FA"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1028" w:type="dxa"/>
          </w:tcPr>
          <w:p w14:paraId="7F14BDEA"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942" w:type="dxa"/>
          </w:tcPr>
          <w:p w14:paraId="59C6BFC1" w14:textId="77777777" w:rsidR="00B6739F" w:rsidRPr="00685E8A" w:rsidRDefault="00B6739F" w:rsidP="00E60644">
            <w:pPr>
              <w:rPr>
                <w:rFonts w:ascii="Arial Narrow" w:hAnsi="Arial Narrow"/>
                <w:sz w:val="20"/>
                <w:szCs w:val="20"/>
              </w:rPr>
            </w:pPr>
          </w:p>
        </w:tc>
        <w:tc>
          <w:tcPr>
            <w:tcW w:w="984" w:type="dxa"/>
          </w:tcPr>
          <w:p w14:paraId="38B731CB" w14:textId="77777777" w:rsidR="00B6739F" w:rsidRPr="00685E8A" w:rsidRDefault="00B6739F" w:rsidP="00E60644">
            <w:pPr>
              <w:rPr>
                <w:rFonts w:ascii="Arial Narrow" w:hAnsi="Arial Narrow"/>
                <w:sz w:val="20"/>
                <w:szCs w:val="20"/>
              </w:rPr>
            </w:pPr>
          </w:p>
        </w:tc>
        <w:tc>
          <w:tcPr>
            <w:tcW w:w="999" w:type="dxa"/>
          </w:tcPr>
          <w:p w14:paraId="66FE1B0D"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963" w:type="dxa"/>
          </w:tcPr>
          <w:p w14:paraId="3D60A78D"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970" w:type="dxa"/>
          </w:tcPr>
          <w:p w14:paraId="4008A04B"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1274" w:type="dxa"/>
          </w:tcPr>
          <w:p w14:paraId="25FA2F72"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1091" w:type="dxa"/>
          </w:tcPr>
          <w:p w14:paraId="09FAE5DC" w14:textId="77777777" w:rsidR="00B6739F" w:rsidRPr="00685E8A" w:rsidRDefault="00B6739F" w:rsidP="00E60644">
            <w:pPr>
              <w:rPr>
                <w:rFonts w:ascii="Arial Narrow" w:hAnsi="Arial Narrow"/>
                <w:sz w:val="20"/>
                <w:szCs w:val="20"/>
              </w:rPr>
            </w:pPr>
            <w:r>
              <w:rPr>
                <w:rFonts w:ascii="Arial Narrow" w:hAnsi="Arial Narrow"/>
                <w:sz w:val="20"/>
                <w:szCs w:val="20"/>
              </w:rPr>
              <w:t>■</w:t>
            </w:r>
          </w:p>
        </w:tc>
      </w:tr>
      <w:tr w:rsidR="00B6739F" w:rsidRPr="00685E8A" w14:paraId="437D1DA8" w14:textId="77777777" w:rsidTr="00E60644">
        <w:trPr>
          <w:trHeight w:val="285"/>
          <w:jc w:val="center"/>
        </w:trPr>
        <w:tc>
          <w:tcPr>
            <w:tcW w:w="631" w:type="dxa"/>
            <w:vMerge/>
          </w:tcPr>
          <w:p w14:paraId="2DD38A59" w14:textId="77777777" w:rsidR="00B6739F" w:rsidRPr="00685E8A" w:rsidRDefault="00B6739F" w:rsidP="00E60644">
            <w:pPr>
              <w:rPr>
                <w:rFonts w:ascii="Arial Narrow" w:hAnsi="Arial Narrow"/>
                <w:sz w:val="20"/>
                <w:szCs w:val="20"/>
              </w:rPr>
            </w:pPr>
          </w:p>
        </w:tc>
        <w:tc>
          <w:tcPr>
            <w:tcW w:w="3386" w:type="dxa"/>
          </w:tcPr>
          <w:p w14:paraId="276F522C" w14:textId="77777777" w:rsidR="00B6739F" w:rsidRPr="00685E8A" w:rsidRDefault="00B6739F" w:rsidP="00E60644">
            <w:pPr>
              <w:rPr>
                <w:rFonts w:ascii="Arial Narrow" w:hAnsi="Arial Narrow"/>
                <w:sz w:val="20"/>
                <w:szCs w:val="20"/>
              </w:rPr>
            </w:pPr>
            <w:r>
              <w:rPr>
                <w:rFonts w:ascii="Arial Narrow" w:hAnsi="Arial Narrow"/>
                <w:sz w:val="20"/>
                <w:szCs w:val="20"/>
              </w:rPr>
              <w:t>Pose des fondations des modules et les différents raccordements électriques</w:t>
            </w:r>
          </w:p>
        </w:tc>
        <w:tc>
          <w:tcPr>
            <w:tcW w:w="912" w:type="dxa"/>
          </w:tcPr>
          <w:p w14:paraId="74B033A7" w14:textId="77777777" w:rsidR="00B6739F" w:rsidRDefault="00B6739F" w:rsidP="00E60644">
            <w:pPr>
              <w:rPr>
                <w:rFonts w:ascii="Arial Narrow" w:hAnsi="Arial Narrow"/>
                <w:sz w:val="20"/>
                <w:szCs w:val="20"/>
              </w:rPr>
            </w:pPr>
          </w:p>
        </w:tc>
        <w:tc>
          <w:tcPr>
            <w:tcW w:w="749" w:type="dxa"/>
          </w:tcPr>
          <w:p w14:paraId="26BA8D6C" w14:textId="77777777" w:rsidR="00B6739F" w:rsidRDefault="00B6739F" w:rsidP="00E60644">
            <w:pPr>
              <w:rPr>
                <w:rFonts w:ascii="Arial Narrow" w:hAnsi="Arial Narrow"/>
                <w:sz w:val="20"/>
                <w:szCs w:val="20"/>
              </w:rPr>
            </w:pPr>
            <w:r>
              <w:rPr>
                <w:rFonts w:ascii="Arial Narrow" w:hAnsi="Arial Narrow"/>
                <w:sz w:val="20"/>
                <w:szCs w:val="20"/>
              </w:rPr>
              <w:t>■</w:t>
            </w:r>
          </w:p>
        </w:tc>
        <w:tc>
          <w:tcPr>
            <w:tcW w:w="1028" w:type="dxa"/>
          </w:tcPr>
          <w:p w14:paraId="5DD03688" w14:textId="77777777" w:rsidR="00B6739F" w:rsidRDefault="00B6739F" w:rsidP="00E60644">
            <w:pPr>
              <w:rPr>
                <w:rFonts w:ascii="Arial Narrow" w:hAnsi="Arial Narrow"/>
                <w:sz w:val="20"/>
                <w:szCs w:val="20"/>
              </w:rPr>
            </w:pPr>
          </w:p>
        </w:tc>
        <w:tc>
          <w:tcPr>
            <w:tcW w:w="942" w:type="dxa"/>
          </w:tcPr>
          <w:p w14:paraId="17C8F87E" w14:textId="77777777" w:rsidR="00B6739F" w:rsidRPr="00685E8A" w:rsidRDefault="00B6739F" w:rsidP="00E60644">
            <w:pPr>
              <w:rPr>
                <w:rFonts w:ascii="Arial Narrow" w:hAnsi="Arial Narrow"/>
                <w:sz w:val="20"/>
                <w:szCs w:val="20"/>
              </w:rPr>
            </w:pPr>
          </w:p>
        </w:tc>
        <w:tc>
          <w:tcPr>
            <w:tcW w:w="984" w:type="dxa"/>
          </w:tcPr>
          <w:p w14:paraId="13F1C1A2" w14:textId="77777777" w:rsidR="00B6739F" w:rsidRPr="00685E8A" w:rsidRDefault="00B6739F" w:rsidP="00E60644">
            <w:pPr>
              <w:rPr>
                <w:rFonts w:ascii="Arial Narrow" w:hAnsi="Arial Narrow"/>
                <w:sz w:val="20"/>
                <w:szCs w:val="20"/>
              </w:rPr>
            </w:pPr>
          </w:p>
        </w:tc>
        <w:tc>
          <w:tcPr>
            <w:tcW w:w="999" w:type="dxa"/>
          </w:tcPr>
          <w:p w14:paraId="3C9E1EBF" w14:textId="77777777" w:rsidR="00B6739F" w:rsidRDefault="00B6739F" w:rsidP="00E60644">
            <w:pPr>
              <w:rPr>
                <w:rFonts w:ascii="Arial Narrow" w:hAnsi="Arial Narrow"/>
                <w:sz w:val="20"/>
                <w:szCs w:val="20"/>
              </w:rPr>
            </w:pPr>
            <w:r>
              <w:rPr>
                <w:rFonts w:ascii="Arial Narrow" w:hAnsi="Arial Narrow"/>
                <w:sz w:val="20"/>
                <w:szCs w:val="20"/>
              </w:rPr>
              <w:t>■</w:t>
            </w:r>
          </w:p>
        </w:tc>
        <w:tc>
          <w:tcPr>
            <w:tcW w:w="963" w:type="dxa"/>
          </w:tcPr>
          <w:p w14:paraId="190E5663" w14:textId="77777777" w:rsidR="00B6739F" w:rsidRDefault="00B6739F" w:rsidP="00E60644">
            <w:pPr>
              <w:rPr>
                <w:rFonts w:ascii="Arial Narrow" w:hAnsi="Arial Narrow"/>
                <w:sz w:val="20"/>
                <w:szCs w:val="20"/>
              </w:rPr>
            </w:pPr>
          </w:p>
        </w:tc>
        <w:tc>
          <w:tcPr>
            <w:tcW w:w="970" w:type="dxa"/>
          </w:tcPr>
          <w:p w14:paraId="5614D500" w14:textId="77777777" w:rsidR="00B6739F" w:rsidRDefault="00B6739F" w:rsidP="00E60644">
            <w:pPr>
              <w:rPr>
                <w:rFonts w:ascii="Arial Narrow" w:hAnsi="Arial Narrow"/>
                <w:sz w:val="20"/>
                <w:szCs w:val="20"/>
              </w:rPr>
            </w:pPr>
          </w:p>
        </w:tc>
        <w:tc>
          <w:tcPr>
            <w:tcW w:w="1274" w:type="dxa"/>
          </w:tcPr>
          <w:p w14:paraId="783C5450" w14:textId="77777777" w:rsidR="00B6739F" w:rsidRDefault="00B6739F" w:rsidP="00E60644">
            <w:pPr>
              <w:rPr>
                <w:rFonts w:ascii="Arial Narrow" w:hAnsi="Arial Narrow"/>
                <w:sz w:val="20"/>
                <w:szCs w:val="20"/>
              </w:rPr>
            </w:pPr>
          </w:p>
        </w:tc>
        <w:tc>
          <w:tcPr>
            <w:tcW w:w="1091" w:type="dxa"/>
          </w:tcPr>
          <w:p w14:paraId="3D7B6FCF" w14:textId="77777777" w:rsidR="00B6739F" w:rsidRDefault="00B6739F" w:rsidP="00E60644">
            <w:pPr>
              <w:rPr>
                <w:rFonts w:ascii="Arial Narrow" w:hAnsi="Arial Narrow"/>
                <w:sz w:val="20"/>
                <w:szCs w:val="20"/>
              </w:rPr>
            </w:pPr>
          </w:p>
        </w:tc>
      </w:tr>
      <w:tr w:rsidR="00B6739F" w:rsidRPr="00685E8A" w14:paraId="22FCCA5A" w14:textId="77777777" w:rsidTr="00E60644">
        <w:trPr>
          <w:trHeight w:val="285"/>
          <w:jc w:val="center"/>
        </w:trPr>
        <w:tc>
          <w:tcPr>
            <w:tcW w:w="631" w:type="dxa"/>
            <w:vMerge/>
          </w:tcPr>
          <w:p w14:paraId="31E79E7C" w14:textId="77777777" w:rsidR="00B6739F" w:rsidRPr="00685E8A" w:rsidRDefault="00B6739F" w:rsidP="00E60644">
            <w:pPr>
              <w:rPr>
                <w:rFonts w:ascii="Arial Narrow" w:hAnsi="Arial Narrow"/>
                <w:sz w:val="20"/>
                <w:szCs w:val="20"/>
              </w:rPr>
            </w:pPr>
          </w:p>
        </w:tc>
        <w:tc>
          <w:tcPr>
            <w:tcW w:w="3386" w:type="dxa"/>
          </w:tcPr>
          <w:p w14:paraId="1DB7B678" w14:textId="77777777" w:rsidR="00B6739F" w:rsidRDefault="00B6739F" w:rsidP="00E60644">
            <w:pPr>
              <w:rPr>
                <w:rFonts w:ascii="Arial Narrow" w:hAnsi="Arial Narrow"/>
                <w:sz w:val="20"/>
                <w:szCs w:val="20"/>
              </w:rPr>
            </w:pPr>
            <w:r>
              <w:rPr>
                <w:rFonts w:ascii="Arial Narrow" w:hAnsi="Arial Narrow"/>
                <w:sz w:val="20"/>
                <w:szCs w:val="20"/>
              </w:rPr>
              <w:t>Montage et la fixation des supports de panneaux</w:t>
            </w:r>
          </w:p>
        </w:tc>
        <w:tc>
          <w:tcPr>
            <w:tcW w:w="912" w:type="dxa"/>
          </w:tcPr>
          <w:p w14:paraId="2BDFCEA5" w14:textId="77777777" w:rsidR="00B6739F" w:rsidRDefault="00B6739F" w:rsidP="00E60644">
            <w:pPr>
              <w:rPr>
                <w:rFonts w:ascii="Arial Narrow" w:hAnsi="Arial Narrow"/>
                <w:sz w:val="20"/>
                <w:szCs w:val="20"/>
              </w:rPr>
            </w:pPr>
          </w:p>
        </w:tc>
        <w:tc>
          <w:tcPr>
            <w:tcW w:w="749" w:type="dxa"/>
          </w:tcPr>
          <w:p w14:paraId="44075A7F" w14:textId="77777777" w:rsidR="00B6739F" w:rsidRDefault="00B6739F" w:rsidP="00E60644">
            <w:pPr>
              <w:rPr>
                <w:rFonts w:ascii="Arial Narrow" w:hAnsi="Arial Narrow"/>
                <w:sz w:val="20"/>
                <w:szCs w:val="20"/>
              </w:rPr>
            </w:pPr>
          </w:p>
        </w:tc>
        <w:tc>
          <w:tcPr>
            <w:tcW w:w="1028" w:type="dxa"/>
          </w:tcPr>
          <w:p w14:paraId="692789B5" w14:textId="77777777" w:rsidR="00B6739F" w:rsidRDefault="00B6739F" w:rsidP="00E60644">
            <w:pPr>
              <w:rPr>
                <w:rFonts w:ascii="Arial Narrow" w:hAnsi="Arial Narrow"/>
                <w:sz w:val="20"/>
                <w:szCs w:val="20"/>
              </w:rPr>
            </w:pPr>
          </w:p>
        </w:tc>
        <w:tc>
          <w:tcPr>
            <w:tcW w:w="942" w:type="dxa"/>
          </w:tcPr>
          <w:p w14:paraId="2CDAE136" w14:textId="77777777" w:rsidR="00B6739F" w:rsidRPr="00685E8A" w:rsidRDefault="00B6739F" w:rsidP="00E60644">
            <w:pPr>
              <w:rPr>
                <w:rFonts w:ascii="Arial Narrow" w:hAnsi="Arial Narrow"/>
                <w:sz w:val="20"/>
                <w:szCs w:val="20"/>
              </w:rPr>
            </w:pPr>
          </w:p>
        </w:tc>
        <w:tc>
          <w:tcPr>
            <w:tcW w:w="984" w:type="dxa"/>
          </w:tcPr>
          <w:p w14:paraId="63FEA324" w14:textId="77777777" w:rsidR="00B6739F" w:rsidRPr="00685E8A" w:rsidRDefault="00B6739F" w:rsidP="00E60644">
            <w:pPr>
              <w:rPr>
                <w:rFonts w:ascii="Arial Narrow" w:hAnsi="Arial Narrow"/>
                <w:sz w:val="20"/>
                <w:szCs w:val="20"/>
              </w:rPr>
            </w:pPr>
          </w:p>
        </w:tc>
        <w:tc>
          <w:tcPr>
            <w:tcW w:w="999" w:type="dxa"/>
          </w:tcPr>
          <w:p w14:paraId="3AC583B4" w14:textId="77777777" w:rsidR="00B6739F" w:rsidRDefault="00B6739F" w:rsidP="00E60644">
            <w:pPr>
              <w:rPr>
                <w:rFonts w:ascii="Arial Narrow" w:hAnsi="Arial Narrow"/>
                <w:sz w:val="20"/>
                <w:szCs w:val="20"/>
              </w:rPr>
            </w:pPr>
            <w:r>
              <w:rPr>
                <w:rFonts w:ascii="Arial Narrow" w:hAnsi="Arial Narrow"/>
                <w:sz w:val="20"/>
                <w:szCs w:val="20"/>
              </w:rPr>
              <w:t>■</w:t>
            </w:r>
          </w:p>
        </w:tc>
        <w:tc>
          <w:tcPr>
            <w:tcW w:w="963" w:type="dxa"/>
          </w:tcPr>
          <w:p w14:paraId="465A723F" w14:textId="77777777" w:rsidR="00B6739F" w:rsidRDefault="00B6739F" w:rsidP="00E60644">
            <w:pPr>
              <w:rPr>
                <w:rFonts w:ascii="Arial Narrow" w:hAnsi="Arial Narrow"/>
                <w:sz w:val="20"/>
                <w:szCs w:val="20"/>
              </w:rPr>
            </w:pPr>
          </w:p>
        </w:tc>
        <w:tc>
          <w:tcPr>
            <w:tcW w:w="970" w:type="dxa"/>
          </w:tcPr>
          <w:p w14:paraId="16DDBD45" w14:textId="77777777" w:rsidR="00B6739F" w:rsidRDefault="00B6739F" w:rsidP="00E60644">
            <w:pPr>
              <w:rPr>
                <w:rFonts w:ascii="Arial Narrow" w:hAnsi="Arial Narrow"/>
                <w:sz w:val="20"/>
                <w:szCs w:val="20"/>
              </w:rPr>
            </w:pPr>
          </w:p>
        </w:tc>
        <w:tc>
          <w:tcPr>
            <w:tcW w:w="1274" w:type="dxa"/>
          </w:tcPr>
          <w:p w14:paraId="53B2C680" w14:textId="77777777" w:rsidR="00B6739F" w:rsidRDefault="00B6739F" w:rsidP="00E60644">
            <w:pPr>
              <w:rPr>
                <w:rFonts w:ascii="Arial Narrow" w:hAnsi="Arial Narrow"/>
                <w:sz w:val="20"/>
                <w:szCs w:val="20"/>
              </w:rPr>
            </w:pPr>
          </w:p>
        </w:tc>
        <w:tc>
          <w:tcPr>
            <w:tcW w:w="1091" w:type="dxa"/>
          </w:tcPr>
          <w:p w14:paraId="0C75EC74" w14:textId="77777777" w:rsidR="00B6739F" w:rsidRDefault="00B6739F" w:rsidP="00E60644">
            <w:pPr>
              <w:rPr>
                <w:rFonts w:ascii="Arial Narrow" w:hAnsi="Arial Narrow"/>
                <w:sz w:val="20"/>
                <w:szCs w:val="20"/>
              </w:rPr>
            </w:pPr>
          </w:p>
        </w:tc>
      </w:tr>
      <w:tr w:rsidR="00B6739F" w:rsidRPr="00685E8A" w14:paraId="1A6AFAA2" w14:textId="77777777" w:rsidTr="00E60644">
        <w:trPr>
          <w:trHeight w:val="285"/>
          <w:jc w:val="center"/>
        </w:trPr>
        <w:tc>
          <w:tcPr>
            <w:tcW w:w="631" w:type="dxa"/>
            <w:vMerge/>
          </w:tcPr>
          <w:p w14:paraId="56EB989D" w14:textId="77777777" w:rsidR="00B6739F" w:rsidRPr="00685E8A" w:rsidRDefault="00B6739F" w:rsidP="00E60644">
            <w:pPr>
              <w:rPr>
                <w:rFonts w:ascii="Arial Narrow" w:hAnsi="Arial Narrow"/>
                <w:sz w:val="20"/>
                <w:szCs w:val="20"/>
              </w:rPr>
            </w:pPr>
          </w:p>
        </w:tc>
        <w:tc>
          <w:tcPr>
            <w:tcW w:w="3386" w:type="dxa"/>
          </w:tcPr>
          <w:p w14:paraId="274AA889" w14:textId="77777777" w:rsidR="00B6739F" w:rsidRDefault="00B6739F" w:rsidP="00E60644">
            <w:pPr>
              <w:rPr>
                <w:rFonts w:ascii="Arial Narrow" w:hAnsi="Arial Narrow"/>
                <w:sz w:val="20"/>
                <w:szCs w:val="20"/>
              </w:rPr>
            </w:pPr>
            <w:r>
              <w:rPr>
                <w:rFonts w:ascii="Arial Narrow" w:hAnsi="Arial Narrow"/>
                <w:sz w:val="20"/>
                <w:szCs w:val="20"/>
              </w:rPr>
              <w:t>Construction des postes de transformations</w:t>
            </w:r>
          </w:p>
        </w:tc>
        <w:tc>
          <w:tcPr>
            <w:tcW w:w="912" w:type="dxa"/>
          </w:tcPr>
          <w:p w14:paraId="76306004" w14:textId="77777777" w:rsidR="00B6739F" w:rsidRDefault="00B6739F" w:rsidP="00E60644">
            <w:pPr>
              <w:rPr>
                <w:rFonts w:ascii="Arial Narrow" w:hAnsi="Arial Narrow"/>
                <w:sz w:val="20"/>
                <w:szCs w:val="20"/>
              </w:rPr>
            </w:pPr>
            <w:r>
              <w:rPr>
                <w:rFonts w:ascii="Arial Narrow" w:hAnsi="Arial Narrow"/>
                <w:sz w:val="20"/>
                <w:szCs w:val="20"/>
              </w:rPr>
              <w:t>■</w:t>
            </w:r>
          </w:p>
        </w:tc>
        <w:tc>
          <w:tcPr>
            <w:tcW w:w="749" w:type="dxa"/>
          </w:tcPr>
          <w:p w14:paraId="38E067E6" w14:textId="77777777" w:rsidR="00B6739F" w:rsidRDefault="00B6739F" w:rsidP="00E60644">
            <w:pPr>
              <w:rPr>
                <w:rFonts w:ascii="Arial Narrow" w:hAnsi="Arial Narrow"/>
                <w:sz w:val="20"/>
                <w:szCs w:val="20"/>
              </w:rPr>
            </w:pPr>
            <w:r>
              <w:rPr>
                <w:rFonts w:ascii="Arial Narrow" w:hAnsi="Arial Narrow"/>
                <w:sz w:val="20"/>
                <w:szCs w:val="20"/>
              </w:rPr>
              <w:t>■</w:t>
            </w:r>
          </w:p>
        </w:tc>
        <w:tc>
          <w:tcPr>
            <w:tcW w:w="1028" w:type="dxa"/>
          </w:tcPr>
          <w:p w14:paraId="13FEB282" w14:textId="77777777" w:rsidR="00B6739F" w:rsidRDefault="00B6739F" w:rsidP="00E60644">
            <w:pPr>
              <w:rPr>
                <w:rFonts w:ascii="Arial Narrow" w:hAnsi="Arial Narrow"/>
                <w:sz w:val="20"/>
                <w:szCs w:val="20"/>
              </w:rPr>
            </w:pPr>
          </w:p>
        </w:tc>
        <w:tc>
          <w:tcPr>
            <w:tcW w:w="942" w:type="dxa"/>
          </w:tcPr>
          <w:p w14:paraId="2D12D170" w14:textId="77777777" w:rsidR="00B6739F" w:rsidRPr="00685E8A" w:rsidRDefault="00B6739F" w:rsidP="00E60644">
            <w:pPr>
              <w:rPr>
                <w:rFonts w:ascii="Arial Narrow" w:hAnsi="Arial Narrow"/>
                <w:sz w:val="20"/>
                <w:szCs w:val="20"/>
              </w:rPr>
            </w:pPr>
          </w:p>
        </w:tc>
        <w:tc>
          <w:tcPr>
            <w:tcW w:w="984" w:type="dxa"/>
          </w:tcPr>
          <w:p w14:paraId="45F96F9B" w14:textId="77777777" w:rsidR="00B6739F" w:rsidRPr="00685E8A" w:rsidRDefault="00B6739F" w:rsidP="00E60644">
            <w:pPr>
              <w:rPr>
                <w:rFonts w:ascii="Arial Narrow" w:hAnsi="Arial Narrow"/>
                <w:sz w:val="20"/>
                <w:szCs w:val="20"/>
              </w:rPr>
            </w:pPr>
          </w:p>
        </w:tc>
        <w:tc>
          <w:tcPr>
            <w:tcW w:w="999" w:type="dxa"/>
          </w:tcPr>
          <w:p w14:paraId="0D3B76D0" w14:textId="77777777" w:rsidR="00B6739F" w:rsidRDefault="00B6739F" w:rsidP="00E60644">
            <w:pPr>
              <w:rPr>
                <w:rFonts w:ascii="Arial Narrow" w:hAnsi="Arial Narrow"/>
                <w:sz w:val="20"/>
                <w:szCs w:val="20"/>
              </w:rPr>
            </w:pPr>
            <w:r>
              <w:rPr>
                <w:rFonts w:ascii="Arial Narrow" w:hAnsi="Arial Narrow"/>
                <w:sz w:val="20"/>
                <w:szCs w:val="20"/>
              </w:rPr>
              <w:t>■</w:t>
            </w:r>
          </w:p>
        </w:tc>
        <w:tc>
          <w:tcPr>
            <w:tcW w:w="963" w:type="dxa"/>
          </w:tcPr>
          <w:p w14:paraId="3D49B373" w14:textId="77777777" w:rsidR="00B6739F" w:rsidRDefault="00B6739F" w:rsidP="00E60644">
            <w:pPr>
              <w:rPr>
                <w:rFonts w:ascii="Arial Narrow" w:hAnsi="Arial Narrow"/>
                <w:sz w:val="20"/>
                <w:szCs w:val="20"/>
              </w:rPr>
            </w:pPr>
          </w:p>
        </w:tc>
        <w:tc>
          <w:tcPr>
            <w:tcW w:w="970" w:type="dxa"/>
          </w:tcPr>
          <w:p w14:paraId="4F760ADC" w14:textId="77777777" w:rsidR="00B6739F" w:rsidRDefault="00B6739F" w:rsidP="00E60644">
            <w:pPr>
              <w:rPr>
                <w:rFonts w:ascii="Arial Narrow" w:hAnsi="Arial Narrow"/>
                <w:sz w:val="20"/>
                <w:szCs w:val="20"/>
              </w:rPr>
            </w:pPr>
            <w:r w:rsidRPr="00685E8A">
              <w:rPr>
                <w:rFonts w:ascii="Arial Narrow" w:hAnsi="Arial Narrow"/>
                <w:sz w:val="20"/>
                <w:szCs w:val="20"/>
              </w:rPr>
              <w:t>●</w:t>
            </w:r>
          </w:p>
        </w:tc>
        <w:tc>
          <w:tcPr>
            <w:tcW w:w="1274" w:type="dxa"/>
          </w:tcPr>
          <w:p w14:paraId="7E8B69B8" w14:textId="77777777" w:rsidR="00B6739F" w:rsidRDefault="00B6739F" w:rsidP="00E60644">
            <w:pPr>
              <w:rPr>
                <w:rFonts w:ascii="Arial Narrow" w:hAnsi="Arial Narrow"/>
                <w:sz w:val="20"/>
                <w:szCs w:val="20"/>
              </w:rPr>
            </w:pPr>
          </w:p>
        </w:tc>
        <w:tc>
          <w:tcPr>
            <w:tcW w:w="1091" w:type="dxa"/>
          </w:tcPr>
          <w:p w14:paraId="4563A2D7" w14:textId="77777777" w:rsidR="00B6739F" w:rsidRDefault="00B6739F" w:rsidP="00E60644">
            <w:pPr>
              <w:rPr>
                <w:rFonts w:ascii="Arial Narrow" w:hAnsi="Arial Narrow"/>
                <w:sz w:val="20"/>
                <w:szCs w:val="20"/>
              </w:rPr>
            </w:pPr>
          </w:p>
        </w:tc>
      </w:tr>
      <w:tr w:rsidR="00B6739F" w:rsidRPr="00685E8A" w14:paraId="55184169" w14:textId="77777777" w:rsidTr="00E60644">
        <w:trPr>
          <w:trHeight w:val="182"/>
          <w:jc w:val="center"/>
        </w:trPr>
        <w:tc>
          <w:tcPr>
            <w:tcW w:w="631" w:type="dxa"/>
            <w:vMerge/>
          </w:tcPr>
          <w:p w14:paraId="151DDB3E" w14:textId="77777777" w:rsidR="00B6739F" w:rsidRPr="00685E8A" w:rsidRDefault="00B6739F" w:rsidP="00E60644">
            <w:pPr>
              <w:rPr>
                <w:rFonts w:ascii="Arial Narrow" w:hAnsi="Arial Narrow"/>
                <w:sz w:val="20"/>
                <w:szCs w:val="20"/>
              </w:rPr>
            </w:pPr>
          </w:p>
        </w:tc>
        <w:tc>
          <w:tcPr>
            <w:tcW w:w="3386" w:type="dxa"/>
          </w:tcPr>
          <w:p w14:paraId="35708A74" w14:textId="77777777" w:rsidR="00B6739F" w:rsidRPr="00685E8A" w:rsidRDefault="00B6739F" w:rsidP="00E60644">
            <w:pPr>
              <w:rPr>
                <w:rFonts w:ascii="Arial Narrow" w:hAnsi="Arial Narrow"/>
                <w:sz w:val="20"/>
                <w:szCs w:val="20"/>
              </w:rPr>
            </w:pPr>
            <w:r w:rsidRPr="00685E8A">
              <w:rPr>
                <w:rFonts w:ascii="Arial Narrow" w:hAnsi="Arial Narrow"/>
                <w:sz w:val="20"/>
                <w:szCs w:val="20"/>
              </w:rPr>
              <w:t>mise en place des conducteurs aériens</w:t>
            </w:r>
          </w:p>
        </w:tc>
        <w:tc>
          <w:tcPr>
            <w:tcW w:w="912" w:type="dxa"/>
          </w:tcPr>
          <w:p w14:paraId="397C4F12" w14:textId="77777777" w:rsidR="00B6739F" w:rsidRPr="00685E8A" w:rsidRDefault="00B6739F" w:rsidP="00E60644">
            <w:pPr>
              <w:rPr>
                <w:rFonts w:ascii="Arial Narrow" w:hAnsi="Arial Narrow"/>
                <w:sz w:val="20"/>
                <w:szCs w:val="20"/>
              </w:rPr>
            </w:pPr>
          </w:p>
        </w:tc>
        <w:tc>
          <w:tcPr>
            <w:tcW w:w="749" w:type="dxa"/>
          </w:tcPr>
          <w:p w14:paraId="70F23197" w14:textId="77777777" w:rsidR="00B6739F" w:rsidRPr="00685E8A" w:rsidRDefault="00B6739F" w:rsidP="00E60644">
            <w:pPr>
              <w:rPr>
                <w:rFonts w:ascii="Arial Narrow" w:hAnsi="Arial Narrow"/>
                <w:sz w:val="20"/>
                <w:szCs w:val="20"/>
              </w:rPr>
            </w:pPr>
          </w:p>
        </w:tc>
        <w:tc>
          <w:tcPr>
            <w:tcW w:w="1028" w:type="dxa"/>
          </w:tcPr>
          <w:p w14:paraId="166555B5" w14:textId="77777777" w:rsidR="00B6739F" w:rsidRPr="00685E8A" w:rsidRDefault="00B6739F" w:rsidP="00E60644">
            <w:pPr>
              <w:rPr>
                <w:rFonts w:ascii="Arial Narrow" w:hAnsi="Arial Narrow"/>
                <w:sz w:val="20"/>
                <w:szCs w:val="20"/>
              </w:rPr>
            </w:pPr>
          </w:p>
        </w:tc>
        <w:tc>
          <w:tcPr>
            <w:tcW w:w="942" w:type="dxa"/>
          </w:tcPr>
          <w:p w14:paraId="4895D14D" w14:textId="77777777" w:rsidR="00B6739F" w:rsidRPr="00685E8A" w:rsidRDefault="00B6739F" w:rsidP="00E60644">
            <w:pPr>
              <w:rPr>
                <w:rFonts w:ascii="Arial Narrow" w:hAnsi="Arial Narrow"/>
                <w:sz w:val="20"/>
                <w:szCs w:val="20"/>
              </w:rPr>
            </w:pPr>
          </w:p>
        </w:tc>
        <w:tc>
          <w:tcPr>
            <w:tcW w:w="984" w:type="dxa"/>
          </w:tcPr>
          <w:p w14:paraId="368B5AEE" w14:textId="77777777" w:rsidR="00B6739F" w:rsidRPr="00685E8A" w:rsidRDefault="00B6739F" w:rsidP="00E60644">
            <w:pPr>
              <w:rPr>
                <w:rFonts w:ascii="Arial Narrow" w:hAnsi="Arial Narrow"/>
                <w:sz w:val="20"/>
                <w:szCs w:val="20"/>
              </w:rPr>
            </w:pPr>
          </w:p>
        </w:tc>
        <w:tc>
          <w:tcPr>
            <w:tcW w:w="999" w:type="dxa"/>
          </w:tcPr>
          <w:p w14:paraId="1B2C1BC7"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963" w:type="dxa"/>
          </w:tcPr>
          <w:p w14:paraId="0632676E"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970" w:type="dxa"/>
          </w:tcPr>
          <w:p w14:paraId="56B69B09" w14:textId="77777777" w:rsidR="00B6739F" w:rsidRPr="00685E8A" w:rsidRDefault="00B6739F" w:rsidP="00E60644">
            <w:pPr>
              <w:rPr>
                <w:rFonts w:ascii="Arial Narrow" w:hAnsi="Arial Narrow"/>
                <w:sz w:val="20"/>
                <w:szCs w:val="20"/>
              </w:rPr>
            </w:pPr>
          </w:p>
        </w:tc>
        <w:tc>
          <w:tcPr>
            <w:tcW w:w="1274" w:type="dxa"/>
          </w:tcPr>
          <w:p w14:paraId="36668B53" w14:textId="77777777" w:rsidR="00B6739F" w:rsidRPr="00685E8A" w:rsidRDefault="00B6739F" w:rsidP="00E60644">
            <w:pPr>
              <w:rPr>
                <w:rFonts w:ascii="Arial Narrow" w:hAnsi="Arial Narrow"/>
                <w:sz w:val="20"/>
                <w:szCs w:val="20"/>
              </w:rPr>
            </w:pPr>
          </w:p>
        </w:tc>
        <w:tc>
          <w:tcPr>
            <w:tcW w:w="1091" w:type="dxa"/>
          </w:tcPr>
          <w:p w14:paraId="16FBCDF1" w14:textId="77777777" w:rsidR="00B6739F" w:rsidRPr="00685E8A" w:rsidRDefault="00B6739F" w:rsidP="00E60644">
            <w:pPr>
              <w:rPr>
                <w:rFonts w:ascii="Arial Narrow" w:hAnsi="Arial Narrow"/>
                <w:sz w:val="20"/>
                <w:szCs w:val="20"/>
              </w:rPr>
            </w:pPr>
            <w:r>
              <w:rPr>
                <w:rFonts w:ascii="Arial Narrow" w:hAnsi="Arial Narrow"/>
                <w:sz w:val="20"/>
                <w:szCs w:val="20"/>
              </w:rPr>
              <w:t>■</w:t>
            </w:r>
          </w:p>
        </w:tc>
      </w:tr>
      <w:tr w:rsidR="00B6739F" w:rsidRPr="00685E8A" w14:paraId="477D2290" w14:textId="77777777" w:rsidTr="00E60644">
        <w:trPr>
          <w:trHeight w:val="418"/>
          <w:jc w:val="center"/>
        </w:trPr>
        <w:tc>
          <w:tcPr>
            <w:tcW w:w="631" w:type="dxa"/>
            <w:vMerge/>
          </w:tcPr>
          <w:p w14:paraId="1E922F17" w14:textId="77777777" w:rsidR="00B6739F" w:rsidRPr="00685E8A" w:rsidRDefault="00B6739F" w:rsidP="00E60644">
            <w:pPr>
              <w:rPr>
                <w:rFonts w:ascii="Arial Narrow" w:hAnsi="Arial Narrow"/>
                <w:sz w:val="20"/>
                <w:szCs w:val="20"/>
              </w:rPr>
            </w:pPr>
          </w:p>
        </w:tc>
        <w:tc>
          <w:tcPr>
            <w:tcW w:w="3386" w:type="dxa"/>
          </w:tcPr>
          <w:p w14:paraId="692545F1" w14:textId="77777777" w:rsidR="00B6739F" w:rsidRPr="00685E8A" w:rsidRDefault="00B6739F" w:rsidP="00E60644">
            <w:pPr>
              <w:rPr>
                <w:rFonts w:ascii="Arial Narrow" w:hAnsi="Arial Narrow"/>
                <w:sz w:val="20"/>
                <w:szCs w:val="20"/>
              </w:rPr>
            </w:pPr>
            <w:r w:rsidRPr="00685E8A">
              <w:rPr>
                <w:rFonts w:ascii="Arial Narrow" w:hAnsi="Arial Narrow"/>
                <w:sz w:val="20"/>
                <w:szCs w:val="20"/>
              </w:rPr>
              <w:t>pose des postes cabines MT/BT électriques et des postes aériens MT/BT</w:t>
            </w:r>
          </w:p>
        </w:tc>
        <w:tc>
          <w:tcPr>
            <w:tcW w:w="912" w:type="dxa"/>
          </w:tcPr>
          <w:p w14:paraId="55F91E6B"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749" w:type="dxa"/>
          </w:tcPr>
          <w:p w14:paraId="5110CFFA"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1028" w:type="dxa"/>
          </w:tcPr>
          <w:p w14:paraId="0D07933F"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942" w:type="dxa"/>
          </w:tcPr>
          <w:p w14:paraId="76A8A12A"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984" w:type="dxa"/>
          </w:tcPr>
          <w:p w14:paraId="3E3BBAD3" w14:textId="77777777" w:rsidR="00B6739F" w:rsidRPr="00685E8A" w:rsidRDefault="00B6739F" w:rsidP="00E60644">
            <w:pPr>
              <w:rPr>
                <w:rFonts w:ascii="Arial Narrow" w:hAnsi="Arial Narrow"/>
                <w:sz w:val="20"/>
                <w:szCs w:val="20"/>
              </w:rPr>
            </w:pPr>
          </w:p>
        </w:tc>
        <w:tc>
          <w:tcPr>
            <w:tcW w:w="999" w:type="dxa"/>
          </w:tcPr>
          <w:p w14:paraId="147B0027" w14:textId="77777777" w:rsidR="00B6739F" w:rsidRPr="00685E8A" w:rsidRDefault="00B6739F" w:rsidP="00E60644">
            <w:pPr>
              <w:rPr>
                <w:rFonts w:ascii="Arial Narrow" w:hAnsi="Arial Narrow"/>
                <w:sz w:val="20"/>
                <w:szCs w:val="20"/>
              </w:rPr>
            </w:pPr>
          </w:p>
        </w:tc>
        <w:tc>
          <w:tcPr>
            <w:tcW w:w="963" w:type="dxa"/>
          </w:tcPr>
          <w:p w14:paraId="4DC1A74B"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970" w:type="dxa"/>
          </w:tcPr>
          <w:p w14:paraId="193BBAE5"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1274" w:type="dxa"/>
          </w:tcPr>
          <w:p w14:paraId="237DA415" w14:textId="77777777" w:rsidR="00B6739F" w:rsidRPr="00685E8A" w:rsidRDefault="00B6739F" w:rsidP="00E60644">
            <w:pPr>
              <w:rPr>
                <w:rFonts w:ascii="Arial Narrow" w:hAnsi="Arial Narrow"/>
                <w:sz w:val="20"/>
                <w:szCs w:val="20"/>
              </w:rPr>
            </w:pPr>
          </w:p>
        </w:tc>
        <w:tc>
          <w:tcPr>
            <w:tcW w:w="1091" w:type="dxa"/>
          </w:tcPr>
          <w:p w14:paraId="260C78A5" w14:textId="77777777" w:rsidR="00B6739F" w:rsidRPr="00685E8A" w:rsidRDefault="00B6739F" w:rsidP="00E60644">
            <w:pPr>
              <w:rPr>
                <w:rFonts w:ascii="Arial Narrow" w:hAnsi="Arial Narrow"/>
                <w:sz w:val="20"/>
                <w:szCs w:val="20"/>
              </w:rPr>
            </w:pPr>
          </w:p>
        </w:tc>
      </w:tr>
      <w:tr w:rsidR="00B6739F" w:rsidRPr="00685E8A" w14:paraId="1D25F411" w14:textId="77777777" w:rsidTr="00E60644">
        <w:trPr>
          <w:trHeight w:val="243"/>
          <w:jc w:val="center"/>
        </w:trPr>
        <w:tc>
          <w:tcPr>
            <w:tcW w:w="631" w:type="dxa"/>
            <w:vMerge/>
          </w:tcPr>
          <w:p w14:paraId="26A3D93D" w14:textId="77777777" w:rsidR="00B6739F" w:rsidRPr="00685E8A" w:rsidRDefault="00B6739F" w:rsidP="00E60644">
            <w:pPr>
              <w:rPr>
                <w:rFonts w:ascii="Arial Narrow" w:hAnsi="Arial Narrow"/>
                <w:sz w:val="20"/>
                <w:szCs w:val="20"/>
              </w:rPr>
            </w:pPr>
          </w:p>
        </w:tc>
        <w:tc>
          <w:tcPr>
            <w:tcW w:w="3386" w:type="dxa"/>
          </w:tcPr>
          <w:p w14:paraId="76D1B45A" w14:textId="77777777" w:rsidR="00B6739F" w:rsidRPr="00685E8A" w:rsidRDefault="00B6739F" w:rsidP="00E60644">
            <w:pPr>
              <w:rPr>
                <w:rFonts w:ascii="Arial Narrow" w:hAnsi="Arial Narrow"/>
                <w:sz w:val="20"/>
                <w:szCs w:val="20"/>
              </w:rPr>
            </w:pPr>
            <w:r w:rsidRPr="00685E8A">
              <w:rPr>
                <w:rFonts w:ascii="Arial Narrow" w:hAnsi="Arial Narrow"/>
                <w:sz w:val="20"/>
                <w:szCs w:val="20"/>
              </w:rPr>
              <w:t>repli du matériel et nettoyage des chantiers</w:t>
            </w:r>
          </w:p>
        </w:tc>
        <w:tc>
          <w:tcPr>
            <w:tcW w:w="912" w:type="dxa"/>
          </w:tcPr>
          <w:p w14:paraId="6600CD90" w14:textId="77777777" w:rsidR="00B6739F" w:rsidRPr="00685E8A" w:rsidRDefault="00B6739F" w:rsidP="00E60644">
            <w:pPr>
              <w:rPr>
                <w:rFonts w:ascii="Arial Narrow" w:hAnsi="Arial Narrow"/>
                <w:sz w:val="20"/>
                <w:szCs w:val="20"/>
              </w:rPr>
            </w:pPr>
          </w:p>
        </w:tc>
        <w:tc>
          <w:tcPr>
            <w:tcW w:w="749" w:type="dxa"/>
          </w:tcPr>
          <w:p w14:paraId="47DB0AAB" w14:textId="77777777" w:rsidR="00B6739F" w:rsidRPr="00685E8A" w:rsidRDefault="00B6739F" w:rsidP="00E60644">
            <w:pPr>
              <w:rPr>
                <w:rFonts w:ascii="Arial Narrow" w:hAnsi="Arial Narrow"/>
                <w:sz w:val="20"/>
                <w:szCs w:val="20"/>
              </w:rPr>
            </w:pPr>
            <w:r w:rsidRPr="00685E8A">
              <w:rPr>
                <w:rFonts w:ascii="Arial Narrow" w:hAnsi="Arial Narrow"/>
                <w:sz w:val="20"/>
                <w:szCs w:val="20"/>
              </w:rPr>
              <w:t>●</w:t>
            </w:r>
          </w:p>
        </w:tc>
        <w:tc>
          <w:tcPr>
            <w:tcW w:w="1028" w:type="dxa"/>
          </w:tcPr>
          <w:p w14:paraId="3935178A" w14:textId="77777777" w:rsidR="00B6739F" w:rsidRPr="00685E8A" w:rsidRDefault="00B6739F" w:rsidP="00E60644">
            <w:pPr>
              <w:rPr>
                <w:rFonts w:ascii="Arial Narrow" w:hAnsi="Arial Narrow"/>
                <w:sz w:val="20"/>
                <w:szCs w:val="20"/>
              </w:rPr>
            </w:pPr>
          </w:p>
        </w:tc>
        <w:tc>
          <w:tcPr>
            <w:tcW w:w="942" w:type="dxa"/>
          </w:tcPr>
          <w:p w14:paraId="44D4E5AB" w14:textId="77777777" w:rsidR="00B6739F" w:rsidRPr="00685E8A" w:rsidRDefault="00B6739F" w:rsidP="00E60644">
            <w:pPr>
              <w:rPr>
                <w:rFonts w:ascii="Arial Narrow" w:hAnsi="Arial Narrow"/>
                <w:sz w:val="20"/>
                <w:szCs w:val="20"/>
              </w:rPr>
            </w:pPr>
          </w:p>
        </w:tc>
        <w:tc>
          <w:tcPr>
            <w:tcW w:w="984" w:type="dxa"/>
          </w:tcPr>
          <w:p w14:paraId="367BB779" w14:textId="77777777" w:rsidR="00B6739F" w:rsidRPr="00685E8A" w:rsidRDefault="00B6739F" w:rsidP="00E60644">
            <w:pPr>
              <w:rPr>
                <w:rFonts w:ascii="Arial Narrow" w:hAnsi="Arial Narrow"/>
                <w:sz w:val="20"/>
                <w:szCs w:val="20"/>
              </w:rPr>
            </w:pPr>
          </w:p>
        </w:tc>
        <w:tc>
          <w:tcPr>
            <w:tcW w:w="999" w:type="dxa"/>
          </w:tcPr>
          <w:p w14:paraId="433A7B71" w14:textId="77777777" w:rsidR="00B6739F" w:rsidRPr="00685E8A" w:rsidRDefault="00B6739F" w:rsidP="00E60644">
            <w:pPr>
              <w:rPr>
                <w:rFonts w:ascii="Arial Narrow" w:hAnsi="Arial Narrow"/>
                <w:sz w:val="20"/>
                <w:szCs w:val="20"/>
              </w:rPr>
            </w:pPr>
          </w:p>
        </w:tc>
        <w:tc>
          <w:tcPr>
            <w:tcW w:w="963" w:type="dxa"/>
          </w:tcPr>
          <w:p w14:paraId="359E79C4" w14:textId="77777777" w:rsidR="00B6739F" w:rsidRPr="00685E8A" w:rsidRDefault="00B6739F" w:rsidP="00E60644">
            <w:pPr>
              <w:rPr>
                <w:rFonts w:ascii="Arial Narrow" w:hAnsi="Arial Narrow"/>
                <w:sz w:val="20"/>
                <w:szCs w:val="20"/>
              </w:rPr>
            </w:pPr>
          </w:p>
        </w:tc>
        <w:tc>
          <w:tcPr>
            <w:tcW w:w="970" w:type="dxa"/>
          </w:tcPr>
          <w:p w14:paraId="1BB21445" w14:textId="77777777" w:rsidR="00B6739F" w:rsidRPr="00685E8A" w:rsidRDefault="00B6739F" w:rsidP="00E60644">
            <w:pPr>
              <w:rPr>
                <w:rFonts w:ascii="Arial Narrow" w:hAnsi="Arial Narrow"/>
                <w:sz w:val="20"/>
                <w:szCs w:val="20"/>
              </w:rPr>
            </w:pPr>
          </w:p>
        </w:tc>
        <w:tc>
          <w:tcPr>
            <w:tcW w:w="1274" w:type="dxa"/>
          </w:tcPr>
          <w:p w14:paraId="19C05A29" w14:textId="77777777" w:rsidR="00B6739F" w:rsidRPr="00685E8A" w:rsidRDefault="00B6739F" w:rsidP="00E60644">
            <w:pPr>
              <w:rPr>
                <w:rFonts w:ascii="Arial Narrow" w:hAnsi="Arial Narrow"/>
                <w:sz w:val="20"/>
                <w:szCs w:val="20"/>
              </w:rPr>
            </w:pPr>
          </w:p>
        </w:tc>
        <w:tc>
          <w:tcPr>
            <w:tcW w:w="1091" w:type="dxa"/>
          </w:tcPr>
          <w:p w14:paraId="034F8820" w14:textId="77777777" w:rsidR="00B6739F" w:rsidRPr="00685E8A" w:rsidRDefault="00B6739F" w:rsidP="00E60644">
            <w:pPr>
              <w:rPr>
                <w:rFonts w:ascii="Arial Narrow" w:hAnsi="Arial Narrow"/>
                <w:sz w:val="20"/>
                <w:szCs w:val="20"/>
              </w:rPr>
            </w:pPr>
          </w:p>
        </w:tc>
      </w:tr>
      <w:tr w:rsidR="00B6739F" w:rsidRPr="00685E8A" w14:paraId="277ECA2B" w14:textId="77777777" w:rsidTr="00E60644">
        <w:trPr>
          <w:trHeight w:val="243"/>
          <w:jc w:val="center"/>
        </w:trPr>
        <w:tc>
          <w:tcPr>
            <w:tcW w:w="631" w:type="dxa"/>
            <w:vMerge w:val="restart"/>
            <w:textDirection w:val="btLr"/>
          </w:tcPr>
          <w:p w14:paraId="5410EBBF" w14:textId="77777777" w:rsidR="00B6739F" w:rsidRPr="00685E8A" w:rsidRDefault="00B6739F" w:rsidP="00E60644">
            <w:pPr>
              <w:ind w:left="113" w:right="113"/>
              <w:jc w:val="center"/>
              <w:rPr>
                <w:rFonts w:ascii="Arial Narrow" w:hAnsi="Arial Narrow"/>
                <w:sz w:val="20"/>
                <w:szCs w:val="20"/>
              </w:rPr>
            </w:pPr>
            <w:r w:rsidRPr="00685E8A">
              <w:rPr>
                <w:rFonts w:ascii="Arial Narrow" w:hAnsi="Arial Narrow"/>
                <w:b/>
                <w:sz w:val="20"/>
                <w:szCs w:val="20"/>
              </w:rPr>
              <w:t>exploitation</w:t>
            </w:r>
          </w:p>
        </w:tc>
        <w:tc>
          <w:tcPr>
            <w:tcW w:w="3386" w:type="dxa"/>
          </w:tcPr>
          <w:p w14:paraId="2830D861" w14:textId="77777777" w:rsidR="00B6739F" w:rsidRPr="00685E8A" w:rsidRDefault="00B6739F" w:rsidP="00E60644">
            <w:pPr>
              <w:rPr>
                <w:rFonts w:ascii="Arial Narrow" w:hAnsi="Arial Narrow"/>
                <w:sz w:val="20"/>
                <w:szCs w:val="20"/>
              </w:rPr>
            </w:pPr>
            <w:r>
              <w:rPr>
                <w:rFonts w:ascii="Arial Narrow" w:hAnsi="Arial Narrow"/>
                <w:sz w:val="20"/>
                <w:szCs w:val="20"/>
              </w:rPr>
              <w:t>Recrutement du personnel pour les activités de fonctionnement</w:t>
            </w:r>
          </w:p>
        </w:tc>
        <w:tc>
          <w:tcPr>
            <w:tcW w:w="912" w:type="dxa"/>
          </w:tcPr>
          <w:p w14:paraId="74E9BA7B" w14:textId="77777777" w:rsidR="00B6739F" w:rsidRPr="00685E8A" w:rsidRDefault="00B6739F" w:rsidP="00E60644">
            <w:pPr>
              <w:rPr>
                <w:rFonts w:ascii="Arial Narrow" w:hAnsi="Arial Narrow"/>
                <w:sz w:val="20"/>
                <w:szCs w:val="20"/>
              </w:rPr>
            </w:pPr>
          </w:p>
        </w:tc>
        <w:tc>
          <w:tcPr>
            <w:tcW w:w="749" w:type="dxa"/>
          </w:tcPr>
          <w:p w14:paraId="45A3F832" w14:textId="77777777" w:rsidR="00B6739F" w:rsidRPr="00685E8A" w:rsidRDefault="00B6739F" w:rsidP="00E60644">
            <w:pPr>
              <w:rPr>
                <w:rFonts w:ascii="Arial Narrow" w:hAnsi="Arial Narrow"/>
                <w:sz w:val="20"/>
                <w:szCs w:val="20"/>
              </w:rPr>
            </w:pPr>
          </w:p>
        </w:tc>
        <w:tc>
          <w:tcPr>
            <w:tcW w:w="1028" w:type="dxa"/>
          </w:tcPr>
          <w:p w14:paraId="3E756537" w14:textId="77777777" w:rsidR="00B6739F" w:rsidRPr="00685E8A" w:rsidRDefault="00B6739F" w:rsidP="00E60644">
            <w:pPr>
              <w:rPr>
                <w:rFonts w:ascii="Arial Narrow" w:hAnsi="Arial Narrow"/>
                <w:sz w:val="20"/>
                <w:szCs w:val="20"/>
              </w:rPr>
            </w:pPr>
          </w:p>
        </w:tc>
        <w:tc>
          <w:tcPr>
            <w:tcW w:w="942" w:type="dxa"/>
          </w:tcPr>
          <w:p w14:paraId="38B8BAA9" w14:textId="77777777" w:rsidR="00B6739F" w:rsidRPr="00685E8A" w:rsidRDefault="00B6739F" w:rsidP="00E60644">
            <w:pPr>
              <w:rPr>
                <w:rFonts w:ascii="Arial Narrow" w:hAnsi="Arial Narrow"/>
                <w:sz w:val="20"/>
                <w:szCs w:val="20"/>
              </w:rPr>
            </w:pPr>
          </w:p>
        </w:tc>
        <w:tc>
          <w:tcPr>
            <w:tcW w:w="984" w:type="dxa"/>
          </w:tcPr>
          <w:p w14:paraId="21DDAA68" w14:textId="77777777" w:rsidR="00B6739F" w:rsidRPr="00685E8A" w:rsidRDefault="00B6739F" w:rsidP="00E60644">
            <w:pPr>
              <w:rPr>
                <w:rFonts w:ascii="Arial Narrow" w:hAnsi="Arial Narrow"/>
                <w:sz w:val="20"/>
                <w:szCs w:val="20"/>
              </w:rPr>
            </w:pPr>
          </w:p>
        </w:tc>
        <w:tc>
          <w:tcPr>
            <w:tcW w:w="999" w:type="dxa"/>
          </w:tcPr>
          <w:p w14:paraId="4FDF166C" w14:textId="77777777" w:rsidR="00B6739F" w:rsidRPr="00685E8A" w:rsidRDefault="00B6739F" w:rsidP="00E60644">
            <w:pPr>
              <w:rPr>
                <w:rFonts w:ascii="Arial Narrow" w:hAnsi="Arial Narrow"/>
                <w:sz w:val="20"/>
                <w:szCs w:val="20"/>
              </w:rPr>
            </w:pPr>
            <w:r w:rsidRPr="00685E8A">
              <w:rPr>
                <w:rFonts w:ascii="Arial Narrow" w:hAnsi="Arial Narrow"/>
                <w:sz w:val="20"/>
                <w:szCs w:val="20"/>
              </w:rPr>
              <w:t>●</w:t>
            </w:r>
          </w:p>
        </w:tc>
        <w:tc>
          <w:tcPr>
            <w:tcW w:w="963" w:type="dxa"/>
          </w:tcPr>
          <w:p w14:paraId="3C6C0161" w14:textId="77777777" w:rsidR="00B6739F" w:rsidRPr="00685E8A" w:rsidRDefault="00B6739F" w:rsidP="00E60644">
            <w:pPr>
              <w:rPr>
                <w:rFonts w:ascii="Arial Narrow" w:hAnsi="Arial Narrow"/>
                <w:sz w:val="20"/>
                <w:szCs w:val="20"/>
              </w:rPr>
            </w:pPr>
          </w:p>
        </w:tc>
        <w:tc>
          <w:tcPr>
            <w:tcW w:w="970" w:type="dxa"/>
          </w:tcPr>
          <w:p w14:paraId="167DBF68" w14:textId="77777777" w:rsidR="00B6739F" w:rsidRPr="00685E8A" w:rsidRDefault="00B6739F" w:rsidP="00E60644">
            <w:pPr>
              <w:rPr>
                <w:rFonts w:ascii="Arial Narrow" w:hAnsi="Arial Narrow"/>
                <w:sz w:val="20"/>
                <w:szCs w:val="20"/>
              </w:rPr>
            </w:pPr>
            <w:r w:rsidRPr="00685E8A">
              <w:rPr>
                <w:rFonts w:ascii="Arial Narrow" w:hAnsi="Arial Narrow"/>
                <w:sz w:val="20"/>
                <w:szCs w:val="20"/>
              </w:rPr>
              <w:t>●</w:t>
            </w:r>
          </w:p>
        </w:tc>
        <w:tc>
          <w:tcPr>
            <w:tcW w:w="1274" w:type="dxa"/>
          </w:tcPr>
          <w:p w14:paraId="7124B219" w14:textId="77777777" w:rsidR="00B6739F" w:rsidRPr="00685E8A" w:rsidRDefault="00B6739F" w:rsidP="00E60644">
            <w:pPr>
              <w:rPr>
                <w:rFonts w:ascii="Arial Narrow" w:hAnsi="Arial Narrow"/>
                <w:sz w:val="20"/>
                <w:szCs w:val="20"/>
              </w:rPr>
            </w:pPr>
          </w:p>
        </w:tc>
        <w:tc>
          <w:tcPr>
            <w:tcW w:w="1091" w:type="dxa"/>
          </w:tcPr>
          <w:p w14:paraId="27D16790" w14:textId="77777777" w:rsidR="00B6739F" w:rsidRPr="00685E8A" w:rsidRDefault="00B6739F" w:rsidP="00E60644">
            <w:pPr>
              <w:rPr>
                <w:rFonts w:ascii="Arial Narrow" w:hAnsi="Arial Narrow"/>
                <w:sz w:val="20"/>
                <w:szCs w:val="20"/>
              </w:rPr>
            </w:pPr>
          </w:p>
        </w:tc>
      </w:tr>
      <w:tr w:rsidR="00B6739F" w:rsidRPr="00685E8A" w14:paraId="298F7867" w14:textId="77777777" w:rsidTr="00E60644">
        <w:trPr>
          <w:trHeight w:val="243"/>
          <w:jc w:val="center"/>
        </w:trPr>
        <w:tc>
          <w:tcPr>
            <w:tcW w:w="631" w:type="dxa"/>
            <w:vMerge/>
            <w:textDirection w:val="btLr"/>
          </w:tcPr>
          <w:p w14:paraId="461E98B4" w14:textId="77777777" w:rsidR="00B6739F" w:rsidRPr="00685E8A" w:rsidRDefault="00B6739F" w:rsidP="00E60644">
            <w:pPr>
              <w:ind w:left="113" w:right="113"/>
              <w:rPr>
                <w:rFonts w:ascii="Arial Narrow" w:hAnsi="Arial Narrow"/>
                <w:sz w:val="20"/>
                <w:szCs w:val="20"/>
              </w:rPr>
            </w:pPr>
          </w:p>
        </w:tc>
        <w:tc>
          <w:tcPr>
            <w:tcW w:w="3386" w:type="dxa"/>
          </w:tcPr>
          <w:p w14:paraId="1ED51D5D" w14:textId="77777777" w:rsidR="00B6739F" w:rsidRPr="00685E8A" w:rsidRDefault="00B6739F" w:rsidP="00E60644">
            <w:pPr>
              <w:rPr>
                <w:rFonts w:ascii="Arial Narrow" w:hAnsi="Arial Narrow"/>
                <w:sz w:val="20"/>
                <w:szCs w:val="20"/>
              </w:rPr>
            </w:pPr>
            <w:r w:rsidRPr="00685E8A">
              <w:rPr>
                <w:rFonts w:ascii="Arial Narrow" w:hAnsi="Arial Narrow"/>
                <w:sz w:val="20"/>
                <w:szCs w:val="20"/>
              </w:rPr>
              <w:t>développement des activités économiques nouvelles et de créer de nouvelles PME </w:t>
            </w:r>
          </w:p>
        </w:tc>
        <w:tc>
          <w:tcPr>
            <w:tcW w:w="912" w:type="dxa"/>
          </w:tcPr>
          <w:p w14:paraId="70D448CE" w14:textId="77777777" w:rsidR="00B6739F" w:rsidRPr="00685E8A" w:rsidRDefault="00B6739F" w:rsidP="00E60644">
            <w:pPr>
              <w:rPr>
                <w:rFonts w:ascii="Arial Narrow" w:hAnsi="Arial Narrow"/>
                <w:sz w:val="20"/>
                <w:szCs w:val="20"/>
              </w:rPr>
            </w:pPr>
          </w:p>
        </w:tc>
        <w:tc>
          <w:tcPr>
            <w:tcW w:w="749" w:type="dxa"/>
          </w:tcPr>
          <w:p w14:paraId="1AFA06BE" w14:textId="77777777" w:rsidR="00B6739F" w:rsidRPr="00685E8A" w:rsidRDefault="00B6739F" w:rsidP="00E60644">
            <w:pPr>
              <w:rPr>
                <w:rFonts w:ascii="Arial Narrow" w:hAnsi="Arial Narrow"/>
                <w:sz w:val="20"/>
                <w:szCs w:val="20"/>
              </w:rPr>
            </w:pPr>
          </w:p>
        </w:tc>
        <w:tc>
          <w:tcPr>
            <w:tcW w:w="1028" w:type="dxa"/>
          </w:tcPr>
          <w:p w14:paraId="04E15CE7" w14:textId="77777777" w:rsidR="00B6739F" w:rsidRPr="00685E8A" w:rsidRDefault="00B6739F" w:rsidP="00E60644">
            <w:pPr>
              <w:rPr>
                <w:rFonts w:ascii="Arial Narrow" w:hAnsi="Arial Narrow"/>
                <w:sz w:val="20"/>
                <w:szCs w:val="20"/>
              </w:rPr>
            </w:pPr>
          </w:p>
        </w:tc>
        <w:tc>
          <w:tcPr>
            <w:tcW w:w="942" w:type="dxa"/>
          </w:tcPr>
          <w:p w14:paraId="54B5AE08" w14:textId="77777777" w:rsidR="00B6739F" w:rsidRPr="00685E8A" w:rsidRDefault="00B6739F" w:rsidP="00E60644">
            <w:pPr>
              <w:rPr>
                <w:rFonts w:ascii="Arial Narrow" w:hAnsi="Arial Narrow"/>
                <w:sz w:val="20"/>
                <w:szCs w:val="20"/>
              </w:rPr>
            </w:pPr>
          </w:p>
        </w:tc>
        <w:tc>
          <w:tcPr>
            <w:tcW w:w="984" w:type="dxa"/>
          </w:tcPr>
          <w:p w14:paraId="58E257E0" w14:textId="77777777" w:rsidR="00B6739F" w:rsidRPr="00685E8A" w:rsidRDefault="00B6739F" w:rsidP="00E60644">
            <w:pPr>
              <w:rPr>
                <w:rFonts w:ascii="Arial Narrow" w:hAnsi="Arial Narrow"/>
                <w:sz w:val="20"/>
                <w:szCs w:val="20"/>
              </w:rPr>
            </w:pPr>
          </w:p>
        </w:tc>
        <w:tc>
          <w:tcPr>
            <w:tcW w:w="999" w:type="dxa"/>
          </w:tcPr>
          <w:p w14:paraId="7E520696" w14:textId="77777777" w:rsidR="00B6739F" w:rsidRPr="00685E8A" w:rsidRDefault="00B6739F" w:rsidP="00E60644">
            <w:pPr>
              <w:rPr>
                <w:rFonts w:ascii="Arial Narrow" w:hAnsi="Arial Narrow"/>
                <w:sz w:val="20"/>
                <w:szCs w:val="20"/>
              </w:rPr>
            </w:pPr>
            <w:r w:rsidRPr="00685E8A">
              <w:rPr>
                <w:rFonts w:ascii="Arial Narrow" w:hAnsi="Arial Narrow"/>
                <w:sz w:val="20"/>
                <w:szCs w:val="20"/>
              </w:rPr>
              <w:t>●</w:t>
            </w:r>
          </w:p>
        </w:tc>
        <w:tc>
          <w:tcPr>
            <w:tcW w:w="963" w:type="dxa"/>
          </w:tcPr>
          <w:p w14:paraId="2BD39D02" w14:textId="77777777" w:rsidR="00B6739F" w:rsidRPr="00685E8A" w:rsidRDefault="00B6739F" w:rsidP="00E60644">
            <w:pPr>
              <w:rPr>
                <w:rFonts w:ascii="Arial Narrow" w:hAnsi="Arial Narrow"/>
                <w:sz w:val="20"/>
                <w:szCs w:val="20"/>
              </w:rPr>
            </w:pPr>
          </w:p>
        </w:tc>
        <w:tc>
          <w:tcPr>
            <w:tcW w:w="970" w:type="dxa"/>
          </w:tcPr>
          <w:p w14:paraId="703B1A95" w14:textId="77777777" w:rsidR="00B6739F" w:rsidRPr="00685E8A" w:rsidRDefault="00B6739F" w:rsidP="00E60644">
            <w:pPr>
              <w:rPr>
                <w:rFonts w:ascii="Arial Narrow" w:hAnsi="Arial Narrow"/>
                <w:sz w:val="20"/>
                <w:szCs w:val="20"/>
              </w:rPr>
            </w:pPr>
            <w:r w:rsidRPr="00685E8A">
              <w:rPr>
                <w:rFonts w:ascii="Arial Narrow" w:hAnsi="Arial Narrow"/>
                <w:sz w:val="20"/>
                <w:szCs w:val="20"/>
              </w:rPr>
              <w:t>●</w:t>
            </w:r>
          </w:p>
        </w:tc>
        <w:tc>
          <w:tcPr>
            <w:tcW w:w="1274" w:type="dxa"/>
          </w:tcPr>
          <w:p w14:paraId="2677C390" w14:textId="77777777" w:rsidR="00B6739F" w:rsidRPr="00685E8A" w:rsidRDefault="00B6739F" w:rsidP="00E60644">
            <w:pPr>
              <w:rPr>
                <w:rFonts w:ascii="Arial Narrow" w:hAnsi="Arial Narrow"/>
                <w:sz w:val="20"/>
                <w:szCs w:val="20"/>
              </w:rPr>
            </w:pPr>
            <w:r w:rsidRPr="00685E8A">
              <w:rPr>
                <w:rFonts w:ascii="Arial Narrow" w:hAnsi="Arial Narrow"/>
                <w:sz w:val="20"/>
                <w:szCs w:val="20"/>
              </w:rPr>
              <w:t>●</w:t>
            </w:r>
          </w:p>
        </w:tc>
        <w:tc>
          <w:tcPr>
            <w:tcW w:w="1091" w:type="dxa"/>
          </w:tcPr>
          <w:p w14:paraId="5B96217C" w14:textId="77777777" w:rsidR="00B6739F" w:rsidRPr="00685E8A" w:rsidRDefault="00B6739F" w:rsidP="00E60644">
            <w:pPr>
              <w:rPr>
                <w:rFonts w:ascii="Arial Narrow" w:hAnsi="Arial Narrow"/>
                <w:sz w:val="20"/>
                <w:szCs w:val="20"/>
              </w:rPr>
            </w:pPr>
          </w:p>
        </w:tc>
      </w:tr>
      <w:tr w:rsidR="00B6739F" w:rsidRPr="00685E8A" w14:paraId="509323AA" w14:textId="77777777" w:rsidTr="00E60644">
        <w:trPr>
          <w:trHeight w:val="243"/>
          <w:jc w:val="center"/>
        </w:trPr>
        <w:tc>
          <w:tcPr>
            <w:tcW w:w="631" w:type="dxa"/>
            <w:vMerge/>
            <w:textDirection w:val="btLr"/>
          </w:tcPr>
          <w:p w14:paraId="000ABF8B" w14:textId="77777777" w:rsidR="00B6739F" w:rsidRPr="00685E8A" w:rsidRDefault="00B6739F" w:rsidP="00E60644">
            <w:pPr>
              <w:ind w:left="113" w:right="113"/>
              <w:rPr>
                <w:rFonts w:ascii="Arial Narrow" w:hAnsi="Arial Narrow"/>
                <w:sz w:val="20"/>
                <w:szCs w:val="20"/>
              </w:rPr>
            </w:pPr>
          </w:p>
        </w:tc>
        <w:tc>
          <w:tcPr>
            <w:tcW w:w="3386" w:type="dxa"/>
          </w:tcPr>
          <w:p w14:paraId="3762ECD9" w14:textId="77777777" w:rsidR="00B6739F" w:rsidRPr="00685E8A" w:rsidRDefault="00B6739F" w:rsidP="00E60644">
            <w:pPr>
              <w:rPr>
                <w:rFonts w:ascii="Arial Narrow" w:hAnsi="Arial Narrow"/>
                <w:sz w:val="20"/>
                <w:szCs w:val="20"/>
              </w:rPr>
            </w:pPr>
            <w:r>
              <w:rPr>
                <w:rFonts w:ascii="Arial Narrow" w:hAnsi="Arial Narrow"/>
                <w:sz w:val="20"/>
                <w:szCs w:val="20"/>
              </w:rPr>
              <w:t>Fonctionnement des centrales</w:t>
            </w:r>
          </w:p>
        </w:tc>
        <w:tc>
          <w:tcPr>
            <w:tcW w:w="912" w:type="dxa"/>
          </w:tcPr>
          <w:p w14:paraId="692500E5"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749" w:type="dxa"/>
          </w:tcPr>
          <w:p w14:paraId="4BA04448" w14:textId="77777777" w:rsidR="00B6739F" w:rsidRPr="00685E8A" w:rsidRDefault="00B6739F" w:rsidP="00E60644">
            <w:pPr>
              <w:rPr>
                <w:rFonts w:ascii="Arial Narrow" w:hAnsi="Arial Narrow"/>
                <w:sz w:val="20"/>
                <w:szCs w:val="20"/>
              </w:rPr>
            </w:pPr>
          </w:p>
        </w:tc>
        <w:tc>
          <w:tcPr>
            <w:tcW w:w="1028" w:type="dxa"/>
          </w:tcPr>
          <w:p w14:paraId="5E6857FE"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942" w:type="dxa"/>
          </w:tcPr>
          <w:p w14:paraId="6404A34F" w14:textId="77777777" w:rsidR="00B6739F" w:rsidRPr="00685E8A" w:rsidRDefault="00B6739F" w:rsidP="00E60644">
            <w:pPr>
              <w:rPr>
                <w:rFonts w:ascii="Arial Narrow" w:hAnsi="Arial Narrow"/>
                <w:sz w:val="20"/>
                <w:szCs w:val="20"/>
              </w:rPr>
            </w:pPr>
          </w:p>
        </w:tc>
        <w:tc>
          <w:tcPr>
            <w:tcW w:w="984" w:type="dxa"/>
          </w:tcPr>
          <w:p w14:paraId="20F9E717" w14:textId="77777777" w:rsidR="00B6739F" w:rsidRPr="00685E8A" w:rsidRDefault="00B6739F" w:rsidP="00E60644">
            <w:pPr>
              <w:rPr>
                <w:rFonts w:ascii="Arial Narrow" w:hAnsi="Arial Narrow"/>
                <w:sz w:val="20"/>
                <w:szCs w:val="20"/>
              </w:rPr>
            </w:pPr>
          </w:p>
        </w:tc>
        <w:tc>
          <w:tcPr>
            <w:tcW w:w="999" w:type="dxa"/>
          </w:tcPr>
          <w:p w14:paraId="2E232B95" w14:textId="77777777" w:rsidR="00B6739F" w:rsidRPr="00685E8A" w:rsidRDefault="00B6739F" w:rsidP="00E60644">
            <w:pPr>
              <w:rPr>
                <w:rFonts w:ascii="Arial Narrow" w:hAnsi="Arial Narrow"/>
                <w:sz w:val="20"/>
                <w:szCs w:val="20"/>
              </w:rPr>
            </w:pPr>
            <w:r w:rsidRPr="00685E8A">
              <w:rPr>
                <w:rFonts w:ascii="Arial Narrow" w:hAnsi="Arial Narrow"/>
                <w:sz w:val="20"/>
                <w:szCs w:val="20"/>
              </w:rPr>
              <w:t>●</w:t>
            </w:r>
          </w:p>
        </w:tc>
        <w:tc>
          <w:tcPr>
            <w:tcW w:w="963" w:type="dxa"/>
          </w:tcPr>
          <w:p w14:paraId="164BBEE2" w14:textId="77777777" w:rsidR="00B6739F" w:rsidRPr="00685E8A" w:rsidRDefault="00B6739F" w:rsidP="00E60644">
            <w:pPr>
              <w:rPr>
                <w:rFonts w:ascii="Arial Narrow" w:hAnsi="Arial Narrow"/>
                <w:sz w:val="20"/>
                <w:szCs w:val="20"/>
              </w:rPr>
            </w:pPr>
          </w:p>
        </w:tc>
        <w:tc>
          <w:tcPr>
            <w:tcW w:w="970" w:type="dxa"/>
          </w:tcPr>
          <w:p w14:paraId="72E6B013" w14:textId="77777777" w:rsidR="00B6739F" w:rsidRPr="00685E8A" w:rsidRDefault="00B6739F" w:rsidP="00E60644">
            <w:pPr>
              <w:rPr>
                <w:rFonts w:ascii="Arial Narrow" w:hAnsi="Arial Narrow"/>
                <w:sz w:val="20"/>
                <w:szCs w:val="20"/>
              </w:rPr>
            </w:pPr>
          </w:p>
        </w:tc>
        <w:tc>
          <w:tcPr>
            <w:tcW w:w="1274" w:type="dxa"/>
          </w:tcPr>
          <w:p w14:paraId="16FDD027" w14:textId="77777777" w:rsidR="00B6739F" w:rsidRPr="00685E8A" w:rsidRDefault="00B6739F" w:rsidP="00E60644">
            <w:pPr>
              <w:rPr>
                <w:rFonts w:ascii="Arial Narrow" w:hAnsi="Arial Narrow"/>
                <w:sz w:val="20"/>
                <w:szCs w:val="20"/>
              </w:rPr>
            </w:pPr>
          </w:p>
        </w:tc>
        <w:tc>
          <w:tcPr>
            <w:tcW w:w="1091" w:type="dxa"/>
          </w:tcPr>
          <w:p w14:paraId="22271667" w14:textId="77777777" w:rsidR="00B6739F" w:rsidRPr="00685E8A" w:rsidRDefault="00B6739F" w:rsidP="00E60644">
            <w:pPr>
              <w:rPr>
                <w:rFonts w:ascii="Arial Narrow" w:hAnsi="Arial Narrow"/>
                <w:sz w:val="20"/>
                <w:szCs w:val="20"/>
              </w:rPr>
            </w:pPr>
          </w:p>
        </w:tc>
      </w:tr>
      <w:tr w:rsidR="00B6739F" w:rsidRPr="00685E8A" w14:paraId="54AC69EE" w14:textId="77777777" w:rsidTr="00E60644">
        <w:trPr>
          <w:trHeight w:val="243"/>
          <w:jc w:val="center"/>
        </w:trPr>
        <w:tc>
          <w:tcPr>
            <w:tcW w:w="631" w:type="dxa"/>
            <w:vMerge/>
          </w:tcPr>
          <w:p w14:paraId="37CC1E14" w14:textId="77777777" w:rsidR="00B6739F" w:rsidRPr="00685E8A" w:rsidRDefault="00B6739F" w:rsidP="00E60644">
            <w:pPr>
              <w:rPr>
                <w:rFonts w:ascii="Arial Narrow" w:hAnsi="Arial Narrow"/>
                <w:sz w:val="20"/>
                <w:szCs w:val="20"/>
              </w:rPr>
            </w:pPr>
          </w:p>
        </w:tc>
        <w:tc>
          <w:tcPr>
            <w:tcW w:w="3386" w:type="dxa"/>
          </w:tcPr>
          <w:p w14:paraId="2CAABFA1" w14:textId="77777777" w:rsidR="00B6739F" w:rsidRPr="00685E8A" w:rsidRDefault="00B6739F" w:rsidP="00E60644">
            <w:pPr>
              <w:rPr>
                <w:rFonts w:ascii="Arial Narrow" w:hAnsi="Arial Narrow"/>
                <w:sz w:val="20"/>
                <w:szCs w:val="20"/>
              </w:rPr>
            </w:pPr>
            <w:r w:rsidRPr="00685E8A">
              <w:rPr>
                <w:rFonts w:ascii="Arial Narrow" w:hAnsi="Arial Narrow"/>
                <w:sz w:val="20"/>
                <w:szCs w:val="20"/>
              </w:rPr>
              <w:t>mise sous tension des lignes électriques</w:t>
            </w:r>
          </w:p>
        </w:tc>
        <w:tc>
          <w:tcPr>
            <w:tcW w:w="912" w:type="dxa"/>
          </w:tcPr>
          <w:p w14:paraId="2D865F94"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749" w:type="dxa"/>
          </w:tcPr>
          <w:p w14:paraId="170D6D4F" w14:textId="77777777" w:rsidR="00B6739F" w:rsidRPr="00685E8A" w:rsidRDefault="00B6739F" w:rsidP="00E60644">
            <w:pPr>
              <w:rPr>
                <w:rFonts w:ascii="Arial Narrow" w:hAnsi="Arial Narrow"/>
                <w:sz w:val="20"/>
                <w:szCs w:val="20"/>
              </w:rPr>
            </w:pPr>
          </w:p>
        </w:tc>
        <w:tc>
          <w:tcPr>
            <w:tcW w:w="1028" w:type="dxa"/>
          </w:tcPr>
          <w:p w14:paraId="7927408B" w14:textId="77777777" w:rsidR="00B6739F" w:rsidRPr="00685E8A" w:rsidRDefault="00B6739F" w:rsidP="00E60644">
            <w:pPr>
              <w:rPr>
                <w:rFonts w:ascii="Arial Narrow" w:hAnsi="Arial Narrow"/>
                <w:sz w:val="20"/>
                <w:szCs w:val="20"/>
              </w:rPr>
            </w:pPr>
          </w:p>
        </w:tc>
        <w:tc>
          <w:tcPr>
            <w:tcW w:w="942" w:type="dxa"/>
          </w:tcPr>
          <w:p w14:paraId="71E41452"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984" w:type="dxa"/>
          </w:tcPr>
          <w:p w14:paraId="55EC897F" w14:textId="77777777" w:rsidR="00B6739F" w:rsidRPr="00685E8A" w:rsidRDefault="00B6739F" w:rsidP="00E60644">
            <w:pPr>
              <w:rPr>
                <w:rFonts w:ascii="Arial Narrow" w:hAnsi="Arial Narrow"/>
                <w:sz w:val="20"/>
                <w:szCs w:val="20"/>
              </w:rPr>
            </w:pPr>
          </w:p>
        </w:tc>
        <w:tc>
          <w:tcPr>
            <w:tcW w:w="999" w:type="dxa"/>
          </w:tcPr>
          <w:p w14:paraId="6E63A2C7" w14:textId="77777777" w:rsidR="00B6739F" w:rsidRPr="00685E8A" w:rsidRDefault="00B6739F" w:rsidP="00E60644">
            <w:pPr>
              <w:rPr>
                <w:rFonts w:ascii="Arial Narrow" w:hAnsi="Arial Narrow"/>
                <w:sz w:val="20"/>
                <w:szCs w:val="20"/>
              </w:rPr>
            </w:pPr>
          </w:p>
        </w:tc>
        <w:tc>
          <w:tcPr>
            <w:tcW w:w="963" w:type="dxa"/>
          </w:tcPr>
          <w:p w14:paraId="7F689DBB"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970" w:type="dxa"/>
          </w:tcPr>
          <w:p w14:paraId="6B780F6F"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1274" w:type="dxa"/>
          </w:tcPr>
          <w:p w14:paraId="77F502F1"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1091" w:type="dxa"/>
          </w:tcPr>
          <w:p w14:paraId="0D7ECDDE" w14:textId="77777777" w:rsidR="00B6739F" w:rsidRPr="00685E8A" w:rsidRDefault="00B6739F" w:rsidP="00E60644">
            <w:pPr>
              <w:rPr>
                <w:rFonts w:ascii="Arial Narrow" w:hAnsi="Arial Narrow"/>
                <w:sz w:val="20"/>
                <w:szCs w:val="20"/>
              </w:rPr>
            </w:pPr>
          </w:p>
        </w:tc>
      </w:tr>
      <w:tr w:rsidR="00B6739F" w:rsidRPr="00685E8A" w14:paraId="01E26AA1" w14:textId="77777777" w:rsidTr="00E60644">
        <w:trPr>
          <w:trHeight w:val="243"/>
          <w:jc w:val="center"/>
        </w:trPr>
        <w:tc>
          <w:tcPr>
            <w:tcW w:w="631" w:type="dxa"/>
            <w:vMerge/>
          </w:tcPr>
          <w:p w14:paraId="7568B6B6" w14:textId="77777777" w:rsidR="00B6739F" w:rsidRPr="00685E8A" w:rsidRDefault="00B6739F" w:rsidP="00E60644">
            <w:pPr>
              <w:rPr>
                <w:rFonts w:ascii="Arial Narrow" w:hAnsi="Arial Narrow"/>
                <w:sz w:val="20"/>
                <w:szCs w:val="20"/>
              </w:rPr>
            </w:pPr>
          </w:p>
        </w:tc>
        <w:tc>
          <w:tcPr>
            <w:tcW w:w="3386" w:type="dxa"/>
          </w:tcPr>
          <w:p w14:paraId="4D36497F" w14:textId="77777777" w:rsidR="00B6739F" w:rsidRPr="00685E8A" w:rsidRDefault="00B6739F" w:rsidP="00E60644">
            <w:pPr>
              <w:rPr>
                <w:rFonts w:ascii="Arial Narrow" w:hAnsi="Arial Narrow"/>
                <w:sz w:val="20"/>
                <w:szCs w:val="20"/>
              </w:rPr>
            </w:pPr>
            <w:r w:rsidRPr="00685E8A">
              <w:rPr>
                <w:rFonts w:ascii="Arial Narrow" w:hAnsi="Arial Narrow"/>
                <w:sz w:val="20"/>
                <w:szCs w:val="20"/>
              </w:rPr>
              <w:t>Entretien et réparation</w:t>
            </w:r>
            <w:r>
              <w:rPr>
                <w:rFonts w:ascii="Arial Narrow" w:hAnsi="Arial Narrow"/>
                <w:sz w:val="20"/>
                <w:szCs w:val="20"/>
              </w:rPr>
              <w:t xml:space="preserve"> des infrastructures PV</w:t>
            </w:r>
          </w:p>
        </w:tc>
        <w:tc>
          <w:tcPr>
            <w:tcW w:w="912" w:type="dxa"/>
          </w:tcPr>
          <w:p w14:paraId="36AE5DD6" w14:textId="77777777" w:rsidR="00B6739F" w:rsidRPr="00685E8A" w:rsidRDefault="00B6739F" w:rsidP="00E60644">
            <w:pPr>
              <w:rPr>
                <w:rFonts w:ascii="Arial Narrow" w:hAnsi="Arial Narrow"/>
                <w:sz w:val="20"/>
                <w:szCs w:val="20"/>
              </w:rPr>
            </w:pPr>
          </w:p>
        </w:tc>
        <w:tc>
          <w:tcPr>
            <w:tcW w:w="749" w:type="dxa"/>
          </w:tcPr>
          <w:p w14:paraId="5A52A645" w14:textId="77777777" w:rsidR="00B6739F" w:rsidRPr="00685E8A" w:rsidRDefault="00B6739F" w:rsidP="00E60644">
            <w:pPr>
              <w:rPr>
                <w:rFonts w:ascii="Arial Narrow" w:hAnsi="Arial Narrow"/>
                <w:sz w:val="20"/>
                <w:szCs w:val="20"/>
              </w:rPr>
            </w:pPr>
          </w:p>
        </w:tc>
        <w:tc>
          <w:tcPr>
            <w:tcW w:w="1028" w:type="dxa"/>
          </w:tcPr>
          <w:p w14:paraId="2FC18281" w14:textId="77777777" w:rsidR="00B6739F" w:rsidRPr="00685E8A" w:rsidRDefault="00B6739F" w:rsidP="00E60644">
            <w:pPr>
              <w:rPr>
                <w:rFonts w:ascii="Arial Narrow" w:hAnsi="Arial Narrow"/>
                <w:sz w:val="20"/>
                <w:szCs w:val="20"/>
              </w:rPr>
            </w:pPr>
          </w:p>
        </w:tc>
        <w:tc>
          <w:tcPr>
            <w:tcW w:w="942" w:type="dxa"/>
          </w:tcPr>
          <w:p w14:paraId="2DB855BF" w14:textId="77777777" w:rsidR="00B6739F" w:rsidRPr="00685E8A" w:rsidRDefault="00B6739F" w:rsidP="00E60644">
            <w:pPr>
              <w:rPr>
                <w:rFonts w:ascii="Arial Narrow" w:hAnsi="Arial Narrow"/>
                <w:sz w:val="20"/>
                <w:szCs w:val="20"/>
              </w:rPr>
            </w:pPr>
          </w:p>
        </w:tc>
        <w:tc>
          <w:tcPr>
            <w:tcW w:w="984" w:type="dxa"/>
          </w:tcPr>
          <w:p w14:paraId="13BE53C9" w14:textId="77777777" w:rsidR="00B6739F" w:rsidRPr="00685E8A" w:rsidRDefault="00B6739F" w:rsidP="00E60644">
            <w:pPr>
              <w:rPr>
                <w:rFonts w:ascii="Arial Narrow" w:hAnsi="Arial Narrow"/>
                <w:sz w:val="20"/>
                <w:szCs w:val="20"/>
              </w:rPr>
            </w:pPr>
          </w:p>
        </w:tc>
        <w:tc>
          <w:tcPr>
            <w:tcW w:w="999" w:type="dxa"/>
          </w:tcPr>
          <w:p w14:paraId="07A0FFDE" w14:textId="77777777" w:rsidR="00B6739F" w:rsidRPr="00685E8A" w:rsidRDefault="00B6739F" w:rsidP="00E60644">
            <w:pPr>
              <w:rPr>
                <w:rFonts w:ascii="Arial Narrow" w:hAnsi="Arial Narrow"/>
                <w:sz w:val="20"/>
                <w:szCs w:val="20"/>
              </w:rPr>
            </w:pPr>
          </w:p>
        </w:tc>
        <w:tc>
          <w:tcPr>
            <w:tcW w:w="963" w:type="dxa"/>
          </w:tcPr>
          <w:p w14:paraId="4684A3D1" w14:textId="77777777" w:rsidR="00B6739F" w:rsidRPr="00685E8A" w:rsidRDefault="00B6739F" w:rsidP="00E60644">
            <w:pPr>
              <w:rPr>
                <w:rFonts w:ascii="Arial Narrow" w:hAnsi="Arial Narrow"/>
                <w:sz w:val="20"/>
                <w:szCs w:val="20"/>
              </w:rPr>
            </w:pPr>
          </w:p>
        </w:tc>
        <w:tc>
          <w:tcPr>
            <w:tcW w:w="970" w:type="dxa"/>
          </w:tcPr>
          <w:p w14:paraId="698D5D4B"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1274" w:type="dxa"/>
          </w:tcPr>
          <w:p w14:paraId="6F40F450"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1091" w:type="dxa"/>
          </w:tcPr>
          <w:p w14:paraId="29E99ABF" w14:textId="77777777" w:rsidR="00B6739F" w:rsidRPr="00685E8A" w:rsidRDefault="00B6739F" w:rsidP="00E60644">
            <w:pPr>
              <w:rPr>
                <w:rFonts w:ascii="Arial Narrow" w:hAnsi="Arial Narrow"/>
                <w:sz w:val="20"/>
                <w:szCs w:val="20"/>
              </w:rPr>
            </w:pPr>
          </w:p>
        </w:tc>
      </w:tr>
      <w:tr w:rsidR="00B6739F" w:rsidRPr="00685E8A" w14:paraId="1822B247" w14:textId="77777777" w:rsidTr="00E60644">
        <w:trPr>
          <w:trHeight w:val="243"/>
          <w:jc w:val="center"/>
        </w:trPr>
        <w:tc>
          <w:tcPr>
            <w:tcW w:w="631" w:type="dxa"/>
            <w:vMerge/>
          </w:tcPr>
          <w:p w14:paraId="662162C6" w14:textId="77777777" w:rsidR="00B6739F" w:rsidRPr="00685E8A" w:rsidRDefault="00B6739F" w:rsidP="00E60644">
            <w:pPr>
              <w:rPr>
                <w:rFonts w:ascii="Arial Narrow" w:hAnsi="Arial Narrow"/>
                <w:sz w:val="20"/>
                <w:szCs w:val="20"/>
              </w:rPr>
            </w:pPr>
          </w:p>
        </w:tc>
        <w:tc>
          <w:tcPr>
            <w:tcW w:w="3386" w:type="dxa"/>
          </w:tcPr>
          <w:p w14:paraId="29D7404B" w14:textId="77777777" w:rsidR="00B6739F" w:rsidRPr="00685E8A" w:rsidRDefault="00B6739F" w:rsidP="00E60644">
            <w:pPr>
              <w:rPr>
                <w:rFonts w:ascii="Arial Narrow" w:hAnsi="Arial Narrow"/>
                <w:sz w:val="20"/>
                <w:szCs w:val="20"/>
              </w:rPr>
            </w:pPr>
            <w:r w:rsidRPr="00685E8A">
              <w:rPr>
                <w:rFonts w:ascii="Arial Narrow" w:hAnsi="Arial Narrow"/>
                <w:sz w:val="20"/>
                <w:szCs w:val="20"/>
              </w:rPr>
              <w:t>présence physique de la centrale solaire et des installations techniques</w:t>
            </w:r>
          </w:p>
        </w:tc>
        <w:tc>
          <w:tcPr>
            <w:tcW w:w="912" w:type="dxa"/>
          </w:tcPr>
          <w:p w14:paraId="41CA391D" w14:textId="77777777" w:rsidR="00B6739F" w:rsidRPr="00685E8A" w:rsidRDefault="00B6739F" w:rsidP="00E60644">
            <w:pPr>
              <w:rPr>
                <w:rFonts w:ascii="Arial Narrow" w:hAnsi="Arial Narrow"/>
                <w:sz w:val="20"/>
                <w:szCs w:val="20"/>
              </w:rPr>
            </w:pPr>
          </w:p>
        </w:tc>
        <w:tc>
          <w:tcPr>
            <w:tcW w:w="749" w:type="dxa"/>
          </w:tcPr>
          <w:p w14:paraId="05FDEC66" w14:textId="77777777" w:rsidR="00B6739F" w:rsidRPr="00685E8A" w:rsidRDefault="00B6739F" w:rsidP="00E60644">
            <w:pPr>
              <w:rPr>
                <w:rFonts w:ascii="Arial Narrow" w:hAnsi="Arial Narrow"/>
                <w:sz w:val="20"/>
                <w:szCs w:val="20"/>
              </w:rPr>
            </w:pPr>
          </w:p>
        </w:tc>
        <w:tc>
          <w:tcPr>
            <w:tcW w:w="1028" w:type="dxa"/>
          </w:tcPr>
          <w:p w14:paraId="7962B6E1" w14:textId="77777777" w:rsidR="00B6739F" w:rsidRPr="00685E8A" w:rsidRDefault="00B6739F" w:rsidP="00E60644">
            <w:pPr>
              <w:rPr>
                <w:rFonts w:ascii="Arial Narrow" w:hAnsi="Arial Narrow"/>
                <w:sz w:val="20"/>
                <w:szCs w:val="20"/>
              </w:rPr>
            </w:pPr>
          </w:p>
        </w:tc>
        <w:tc>
          <w:tcPr>
            <w:tcW w:w="942" w:type="dxa"/>
          </w:tcPr>
          <w:p w14:paraId="5B0ECDEC" w14:textId="77777777" w:rsidR="00B6739F" w:rsidRPr="00685E8A" w:rsidRDefault="00B6739F" w:rsidP="00E60644">
            <w:pPr>
              <w:rPr>
                <w:rFonts w:ascii="Arial Narrow" w:hAnsi="Arial Narrow"/>
                <w:sz w:val="20"/>
                <w:szCs w:val="20"/>
              </w:rPr>
            </w:pPr>
          </w:p>
        </w:tc>
        <w:tc>
          <w:tcPr>
            <w:tcW w:w="984" w:type="dxa"/>
          </w:tcPr>
          <w:p w14:paraId="61FEBE0F" w14:textId="77777777" w:rsidR="00B6739F" w:rsidRPr="00685E8A" w:rsidRDefault="00B6739F" w:rsidP="00E60644">
            <w:pPr>
              <w:rPr>
                <w:rFonts w:ascii="Arial Narrow" w:hAnsi="Arial Narrow"/>
                <w:sz w:val="20"/>
                <w:szCs w:val="20"/>
              </w:rPr>
            </w:pPr>
          </w:p>
        </w:tc>
        <w:tc>
          <w:tcPr>
            <w:tcW w:w="999" w:type="dxa"/>
          </w:tcPr>
          <w:p w14:paraId="04CE31CD" w14:textId="77777777" w:rsidR="00B6739F" w:rsidRPr="00685E8A" w:rsidRDefault="00B6739F" w:rsidP="00E60644">
            <w:pPr>
              <w:rPr>
                <w:rFonts w:ascii="Arial Narrow" w:hAnsi="Arial Narrow"/>
                <w:sz w:val="20"/>
                <w:szCs w:val="20"/>
              </w:rPr>
            </w:pPr>
          </w:p>
        </w:tc>
        <w:tc>
          <w:tcPr>
            <w:tcW w:w="963" w:type="dxa"/>
          </w:tcPr>
          <w:p w14:paraId="75592B9C" w14:textId="77777777" w:rsidR="00B6739F" w:rsidRPr="00685E8A" w:rsidRDefault="00B6739F" w:rsidP="00E60644">
            <w:pPr>
              <w:rPr>
                <w:rFonts w:ascii="Arial Narrow" w:hAnsi="Arial Narrow"/>
                <w:sz w:val="20"/>
                <w:szCs w:val="20"/>
              </w:rPr>
            </w:pPr>
          </w:p>
        </w:tc>
        <w:tc>
          <w:tcPr>
            <w:tcW w:w="970" w:type="dxa"/>
          </w:tcPr>
          <w:p w14:paraId="78EAEAF7" w14:textId="77777777" w:rsidR="00B6739F" w:rsidRPr="00685E8A" w:rsidRDefault="00B6739F" w:rsidP="00E60644">
            <w:pPr>
              <w:rPr>
                <w:rFonts w:ascii="Arial Narrow" w:hAnsi="Arial Narrow"/>
                <w:sz w:val="20"/>
                <w:szCs w:val="20"/>
              </w:rPr>
            </w:pPr>
          </w:p>
        </w:tc>
        <w:tc>
          <w:tcPr>
            <w:tcW w:w="1274" w:type="dxa"/>
          </w:tcPr>
          <w:p w14:paraId="67450A20" w14:textId="77777777" w:rsidR="00B6739F" w:rsidRPr="00685E8A" w:rsidRDefault="00B6739F" w:rsidP="00E60644">
            <w:pPr>
              <w:rPr>
                <w:rFonts w:ascii="Arial Narrow" w:hAnsi="Arial Narrow"/>
                <w:sz w:val="20"/>
                <w:szCs w:val="20"/>
              </w:rPr>
            </w:pPr>
          </w:p>
        </w:tc>
        <w:tc>
          <w:tcPr>
            <w:tcW w:w="1091" w:type="dxa"/>
          </w:tcPr>
          <w:p w14:paraId="5EA26C54" w14:textId="77777777" w:rsidR="00B6739F" w:rsidRPr="00685E8A" w:rsidRDefault="00B6739F" w:rsidP="00E60644">
            <w:pPr>
              <w:rPr>
                <w:rFonts w:ascii="Arial Narrow" w:hAnsi="Arial Narrow"/>
                <w:sz w:val="20"/>
                <w:szCs w:val="20"/>
              </w:rPr>
            </w:pPr>
            <w:r>
              <w:rPr>
                <w:rFonts w:ascii="Arial Narrow" w:hAnsi="Arial Narrow"/>
                <w:sz w:val="20"/>
                <w:szCs w:val="20"/>
              </w:rPr>
              <w:t>■</w:t>
            </w:r>
          </w:p>
        </w:tc>
      </w:tr>
      <w:tr w:rsidR="00B6739F" w:rsidRPr="00685E8A" w14:paraId="39D82B87" w14:textId="77777777" w:rsidTr="00E60644">
        <w:trPr>
          <w:trHeight w:val="243"/>
          <w:jc w:val="center"/>
        </w:trPr>
        <w:tc>
          <w:tcPr>
            <w:tcW w:w="631" w:type="dxa"/>
            <w:vMerge/>
          </w:tcPr>
          <w:p w14:paraId="061E0684" w14:textId="77777777" w:rsidR="00B6739F" w:rsidRPr="00685E8A" w:rsidRDefault="00B6739F" w:rsidP="00E60644">
            <w:pPr>
              <w:rPr>
                <w:rFonts w:ascii="Arial Narrow" w:hAnsi="Arial Narrow"/>
                <w:sz w:val="20"/>
                <w:szCs w:val="20"/>
              </w:rPr>
            </w:pPr>
          </w:p>
        </w:tc>
        <w:tc>
          <w:tcPr>
            <w:tcW w:w="3386" w:type="dxa"/>
          </w:tcPr>
          <w:p w14:paraId="48ECBCAF" w14:textId="77777777" w:rsidR="00B6739F" w:rsidRPr="00685E8A" w:rsidRDefault="00B6739F" w:rsidP="00E60644">
            <w:pPr>
              <w:rPr>
                <w:rFonts w:ascii="Arial Narrow" w:hAnsi="Arial Narrow"/>
                <w:sz w:val="20"/>
                <w:szCs w:val="20"/>
              </w:rPr>
            </w:pPr>
            <w:r>
              <w:rPr>
                <w:rFonts w:ascii="Arial Narrow" w:hAnsi="Arial Narrow"/>
                <w:sz w:val="20"/>
                <w:szCs w:val="20"/>
              </w:rPr>
              <w:t>Gestion des batteries et des panneaux hors usage</w:t>
            </w:r>
          </w:p>
        </w:tc>
        <w:tc>
          <w:tcPr>
            <w:tcW w:w="912" w:type="dxa"/>
          </w:tcPr>
          <w:p w14:paraId="3D0F7166"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749" w:type="dxa"/>
          </w:tcPr>
          <w:p w14:paraId="147E1825"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1028" w:type="dxa"/>
          </w:tcPr>
          <w:p w14:paraId="4470FEDC"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942" w:type="dxa"/>
          </w:tcPr>
          <w:p w14:paraId="3DEE1956" w14:textId="77777777" w:rsidR="00B6739F" w:rsidRPr="00685E8A" w:rsidRDefault="00B6739F" w:rsidP="00E60644">
            <w:pPr>
              <w:rPr>
                <w:rFonts w:ascii="Arial Narrow" w:hAnsi="Arial Narrow"/>
                <w:sz w:val="20"/>
                <w:szCs w:val="20"/>
              </w:rPr>
            </w:pPr>
          </w:p>
        </w:tc>
        <w:tc>
          <w:tcPr>
            <w:tcW w:w="984" w:type="dxa"/>
          </w:tcPr>
          <w:p w14:paraId="724EC2CB" w14:textId="77777777" w:rsidR="00B6739F" w:rsidRPr="00685E8A" w:rsidRDefault="00B6739F" w:rsidP="00E60644">
            <w:pPr>
              <w:rPr>
                <w:rFonts w:ascii="Arial Narrow" w:hAnsi="Arial Narrow"/>
                <w:sz w:val="20"/>
                <w:szCs w:val="20"/>
              </w:rPr>
            </w:pPr>
          </w:p>
        </w:tc>
        <w:tc>
          <w:tcPr>
            <w:tcW w:w="999" w:type="dxa"/>
          </w:tcPr>
          <w:p w14:paraId="5293DBAF" w14:textId="77777777" w:rsidR="00B6739F" w:rsidRPr="00685E8A" w:rsidRDefault="00B6739F" w:rsidP="00E60644">
            <w:pPr>
              <w:rPr>
                <w:rFonts w:ascii="Arial Narrow" w:hAnsi="Arial Narrow"/>
                <w:sz w:val="20"/>
                <w:szCs w:val="20"/>
              </w:rPr>
            </w:pPr>
          </w:p>
        </w:tc>
        <w:tc>
          <w:tcPr>
            <w:tcW w:w="963" w:type="dxa"/>
          </w:tcPr>
          <w:p w14:paraId="0D5F9ED2" w14:textId="77777777" w:rsidR="00B6739F" w:rsidRPr="00685E8A" w:rsidRDefault="00B6739F" w:rsidP="00E60644">
            <w:pPr>
              <w:rPr>
                <w:rFonts w:ascii="Arial Narrow" w:hAnsi="Arial Narrow"/>
                <w:sz w:val="20"/>
                <w:szCs w:val="20"/>
              </w:rPr>
            </w:pPr>
          </w:p>
        </w:tc>
        <w:tc>
          <w:tcPr>
            <w:tcW w:w="970" w:type="dxa"/>
          </w:tcPr>
          <w:p w14:paraId="285C9464" w14:textId="77777777" w:rsidR="00B6739F" w:rsidRPr="00685E8A" w:rsidRDefault="00B6739F" w:rsidP="00E60644">
            <w:pPr>
              <w:rPr>
                <w:rFonts w:ascii="Arial Narrow" w:hAnsi="Arial Narrow"/>
                <w:sz w:val="20"/>
                <w:szCs w:val="20"/>
              </w:rPr>
            </w:pPr>
          </w:p>
        </w:tc>
        <w:tc>
          <w:tcPr>
            <w:tcW w:w="1274" w:type="dxa"/>
          </w:tcPr>
          <w:p w14:paraId="02B5795A" w14:textId="77777777" w:rsidR="00B6739F" w:rsidRPr="00685E8A" w:rsidRDefault="00B6739F" w:rsidP="00E60644">
            <w:pPr>
              <w:rPr>
                <w:rFonts w:ascii="Arial Narrow" w:hAnsi="Arial Narrow"/>
                <w:sz w:val="20"/>
                <w:szCs w:val="20"/>
              </w:rPr>
            </w:pPr>
          </w:p>
        </w:tc>
        <w:tc>
          <w:tcPr>
            <w:tcW w:w="1091" w:type="dxa"/>
          </w:tcPr>
          <w:p w14:paraId="06FD2DF1" w14:textId="77777777" w:rsidR="00B6739F" w:rsidRDefault="00B6739F" w:rsidP="00E60644">
            <w:pPr>
              <w:rPr>
                <w:rFonts w:ascii="Arial Narrow" w:hAnsi="Arial Narrow"/>
                <w:sz w:val="20"/>
                <w:szCs w:val="20"/>
              </w:rPr>
            </w:pPr>
          </w:p>
        </w:tc>
      </w:tr>
      <w:tr w:rsidR="00B6739F" w:rsidRPr="00685E8A" w14:paraId="3D429379" w14:textId="77777777" w:rsidTr="00E60644">
        <w:trPr>
          <w:trHeight w:val="243"/>
          <w:jc w:val="center"/>
        </w:trPr>
        <w:tc>
          <w:tcPr>
            <w:tcW w:w="631" w:type="dxa"/>
            <w:vMerge/>
          </w:tcPr>
          <w:p w14:paraId="350AB49F" w14:textId="77777777" w:rsidR="00B6739F" w:rsidRPr="00685E8A" w:rsidRDefault="00B6739F" w:rsidP="00E60644">
            <w:pPr>
              <w:rPr>
                <w:rFonts w:ascii="Arial Narrow" w:hAnsi="Arial Narrow"/>
                <w:sz w:val="20"/>
                <w:szCs w:val="20"/>
              </w:rPr>
            </w:pPr>
          </w:p>
        </w:tc>
        <w:tc>
          <w:tcPr>
            <w:tcW w:w="3386" w:type="dxa"/>
          </w:tcPr>
          <w:p w14:paraId="76C01977" w14:textId="77777777" w:rsidR="00B6739F" w:rsidRDefault="00B6739F" w:rsidP="00E60644">
            <w:pPr>
              <w:rPr>
                <w:rFonts w:ascii="Arial Narrow" w:hAnsi="Arial Narrow"/>
                <w:sz w:val="20"/>
                <w:szCs w:val="20"/>
              </w:rPr>
            </w:pPr>
            <w:r>
              <w:rPr>
                <w:rFonts w:ascii="Arial Narrow" w:hAnsi="Arial Narrow"/>
                <w:sz w:val="20"/>
                <w:szCs w:val="20"/>
              </w:rPr>
              <w:t>Sécurisation des centrales PV</w:t>
            </w:r>
          </w:p>
        </w:tc>
        <w:tc>
          <w:tcPr>
            <w:tcW w:w="912" w:type="dxa"/>
          </w:tcPr>
          <w:p w14:paraId="429DE50A" w14:textId="77777777" w:rsidR="00B6739F" w:rsidRPr="00685E8A" w:rsidRDefault="00B6739F" w:rsidP="00E60644">
            <w:pPr>
              <w:rPr>
                <w:rFonts w:ascii="Arial Narrow" w:hAnsi="Arial Narrow"/>
                <w:sz w:val="20"/>
                <w:szCs w:val="20"/>
              </w:rPr>
            </w:pPr>
          </w:p>
        </w:tc>
        <w:tc>
          <w:tcPr>
            <w:tcW w:w="749" w:type="dxa"/>
          </w:tcPr>
          <w:p w14:paraId="3E687F62" w14:textId="77777777" w:rsidR="00B6739F" w:rsidRPr="00685E8A" w:rsidRDefault="00B6739F" w:rsidP="00E60644">
            <w:pPr>
              <w:rPr>
                <w:rFonts w:ascii="Arial Narrow" w:hAnsi="Arial Narrow"/>
                <w:sz w:val="20"/>
                <w:szCs w:val="20"/>
              </w:rPr>
            </w:pPr>
          </w:p>
        </w:tc>
        <w:tc>
          <w:tcPr>
            <w:tcW w:w="1028" w:type="dxa"/>
          </w:tcPr>
          <w:p w14:paraId="49EBA8C5" w14:textId="77777777" w:rsidR="00B6739F" w:rsidRPr="00685E8A" w:rsidRDefault="00B6739F" w:rsidP="00E60644">
            <w:pPr>
              <w:rPr>
                <w:rFonts w:ascii="Arial Narrow" w:hAnsi="Arial Narrow"/>
                <w:sz w:val="20"/>
                <w:szCs w:val="20"/>
              </w:rPr>
            </w:pPr>
          </w:p>
        </w:tc>
        <w:tc>
          <w:tcPr>
            <w:tcW w:w="942" w:type="dxa"/>
          </w:tcPr>
          <w:p w14:paraId="70B6630F" w14:textId="77777777" w:rsidR="00B6739F" w:rsidRPr="00685E8A" w:rsidRDefault="00B6739F" w:rsidP="00E60644">
            <w:pPr>
              <w:rPr>
                <w:rFonts w:ascii="Arial Narrow" w:hAnsi="Arial Narrow"/>
                <w:sz w:val="20"/>
                <w:szCs w:val="20"/>
              </w:rPr>
            </w:pPr>
          </w:p>
        </w:tc>
        <w:tc>
          <w:tcPr>
            <w:tcW w:w="984" w:type="dxa"/>
          </w:tcPr>
          <w:p w14:paraId="200319F5" w14:textId="77777777" w:rsidR="00B6739F" w:rsidRPr="00685E8A" w:rsidRDefault="00B6739F" w:rsidP="00E60644">
            <w:pPr>
              <w:rPr>
                <w:rFonts w:ascii="Arial Narrow" w:hAnsi="Arial Narrow"/>
                <w:sz w:val="20"/>
                <w:szCs w:val="20"/>
              </w:rPr>
            </w:pPr>
          </w:p>
        </w:tc>
        <w:tc>
          <w:tcPr>
            <w:tcW w:w="999" w:type="dxa"/>
          </w:tcPr>
          <w:p w14:paraId="320787DF"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963" w:type="dxa"/>
          </w:tcPr>
          <w:p w14:paraId="65F454DE" w14:textId="77777777" w:rsidR="00B6739F" w:rsidRPr="00685E8A" w:rsidRDefault="00B6739F" w:rsidP="00E60644">
            <w:pPr>
              <w:rPr>
                <w:rFonts w:ascii="Arial Narrow" w:hAnsi="Arial Narrow"/>
                <w:sz w:val="20"/>
                <w:szCs w:val="20"/>
              </w:rPr>
            </w:pPr>
          </w:p>
        </w:tc>
        <w:tc>
          <w:tcPr>
            <w:tcW w:w="970" w:type="dxa"/>
          </w:tcPr>
          <w:p w14:paraId="6968C733" w14:textId="77777777" w:rsidR="00B6739F" w:rsidRPr="00685E8A" w:rsidRDefault="00B6739F" w:rsidP="00E60644">
            <w:pPr>
              <w:rPr>
                <w:rFonts w:ascii="Arial Narrow" w:hAnsi="Arial Narrow"/>
                <w:sz w:val="20"/>
                <w:szCs w:val="20"/>
              </w:rPr>
            </w:pPr>
          </w:p>
        </w:tc>
        <w:tc>
          <w:tcPr>
            <w:tcW w:w="1274" w:type="dxa"/>
          </w:tcPr>
          <w:p w14:paraId="73AEE7B6" w14:textId="77777777" w:rsidR="00B6739F" w:rsidRPr="00685E8A" w:rsidRDefault="00B6739F" w:rsidP="00E60644">
            <w:pPr>
              <w:rPr>
                <w:rFonts w:ascii="Arial Narrow" w:hAnsi="Arial Narrow"/>
                <w:sz w:val="20"/>
                <w:szCs w:val="20"/>
              </w:rPr>
            </w:pPr>
          </w:p>
        </w:tc>
        <w:tc>
          <w:tcPr>
            <w:tcW w:w="1091" w:type="dxa"/>
          </w:tcPr>
          <w:p w14:paraId="17FC1872" w14:textId="77777777" w:rsidR="00B6739F" w:rsidRDefault="00B6739F" w:rsidP="00E60644">
            <w:pPr>
              <w:rPr>
                <w:rFonts w:ascii="Arial Narrow" w:hAnsi="Arial Narrow"/>
                <w:sz w:val="20"/>
                <w:szCs w:val="20"/>
              </w:rPr>
            </w:pPr>
          </w:p>
        </w:tc>
      </w:tr>
      <w:tr w:rsidR="00B6739F" w:rsidRPr="00685E8A" w14:paraId="0EB0A504" w14:textId="77777777" w:rsidTr="00E60644">
        <w:trPr>
          <w:trHeight w:val="243"/>
          <w:jc w:val="center"/>
        </w:trPr>
        <w:tc>
          <w:tcPr>
            <w:tcW w:w="631" w:type="dxa"/>
            <w:vMerge/>
          </w:tcPr>
          <w:p w14:paraId="3E205C6D" w14:textId="77777777" w:rsidR="00B6739F" w:rsidRPr="00685E8A" w:rsidRDefault="00B6739F" w:rsidP="00E60644">
            <w:pPr>
              <w:rPr>
                <w:rFonts w:ascii="Arial Narrow" w:hAnsi="Arial Narrow"/>
                <w:sz w:val="20"/>
                <w:szCs w:val="20"/>
              </w:rPr>
            </w:pPr>
          </w:p>
        </w:tc>
        <w:tc>
          <w:tcPr>
            <w:tcW w:w="3386" w:type="dxa"/>
          </w:tcPr>
          <w:p w14:paraId="7A86A8C5" w14:textId="77777777" w:rsidR="00B6739F" w:rsidRDefault="00B6739F" w:rsidP="00E60644">
            <w:pPr>
              <w:rPr>
                <w:rFonts w:ascii="Arial Narrow" w:hAnsi="Arial Narrow"/>
                <w:sz w:val="20"/>
                <w:szCs w:val="20"/>
              </w:rPr>
            </w:pPr>
            <w:r>
              <w:rPr>
                <w:rFonts w:ascii="Arial Narrow" w:hAnsi="Arial Narrow"/>
                <w:sz w:val="20"/>
                <w:szCs w:val="20"/>
              </w:rPr>
              <w:t>Mise sous tension des lignes électriques</w:t>
            </w:r>
          </w:p>
        </w:tc>
        <w:tc>
          <w:tcPr>
            <w:tcW w:w="912" w:type="dxa"/>
          </w:tcPr>
          <w:p w14:paraId="1B059258" w14:textId="77777777" w:rsidR="00B6739F" w:rsidRPr="00685E8A" w:rsidRDefault="00B6739F" w:rsidP="00E60644">
            <w:pPr>
              <w:rPr>
                <w:rFonts w:ascii="Arial Narrow" w:hAnsi="Arial Narrow"/>
                <w:sz w:val="20"/>
                <w:szCs w:val="20"/>
              </w:rPr>
            </w:pPr>
          </w:p>
        </w:tc>
        <w:tc>
          <w:tcPr>
            <w:tcW w:w="749" w:type="dxa"/>
          </w:tcPr>
          <w:p w14:paraId="3FCBE85A" w14:textId="77777777" w:rsidR="00B6739F" w:rsidRPr="00685E8A" w:rsidRDefault="00B6739F" w:rsidP="00E60644">
            <w:pPr>
              <w:rPr>
                <w:rFonts w:ascii="Arial Narrow" w:hAnsi="Arial Narrow"/>
                <w:sz w:val="20"/>
                <w:szCs w:val="20"/>
              </w:rPr>
            </w:pPr>
          </w:p>
        </w:tc>
        <w:tc>
          <w:tcPr>
            <w:tcW w:w="1028" w:type="dxa"/>
          </w:tcPr>
          <w:p w14:paraId="0C9D88E2" w14:textId="77777777" w:rsidR="00B6739F" w:rsidRPr="00685E8A" w:rsidRDefault="00B6739F" w:rsidP="00E60644">
            <w:pPr>
              <w:rPr>
                <w:rFonts w:ascii="Arial Narrow" w:hAnsi="Arial Narrow"/>
                <w:sz w:val="20"/>
                <w:szCs w:val="20"/>
              </w:rPr>
            </w:pPr>
          </w:p>
        </w:tc>
        <w:tc>
          <w:tcPr>
            <w:tcW w:w="942" w:type="dxa"/>
          </w:tcPr>
          <w:p w14:paraId="129904D2" w14:textId="77777777" w:rsidR="00B6739F" w:rsidRPr="00685E8A" w:rsidRDefault="00B6739F" w:rsidP="00E60644">
            <w:pPr>
              <w:rPr>
                <w:rFonts w:ascii="Arial Narrow" w:hAnsi="Arial Narrow"/>
                <w:sz w:val="20"/>
                <w:szCs w:val="20"/>
              </w:rPr>
            </w:pPr>
          </w:p>
        </w:tc>
        <w:tc>
          <w:tcPr>
            <w:tcW w:w="984" w:type="dxa"/>
          </w:tcPr>
          <w:p w14:paraId="135AA10B" w14:textId="77777777" w:rsidR="00B6739F" w:rsidRPr="00685E8A" w:rsidRDefault="00B6739F" w:rsidP="00E60644">
            <w:pPr>
              <w:rPr>
                <w:rFonts w:ascii="Arial Narrow" w:hAnsi="Arial Narrow"/>
                <w:sz w:val="20"/>
                <w:szCs w:val="20"/>
              </w:rPr>
            </w:pPr>
          </w:p>
        </w:tc>
        <w:tc>
          <w:tcPr>
            <w:tcW w:w="999" w:type="dxa"/>
          </w:tcPr>
          <w:p w14:paraId="16E0D1AE"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963" w:type="dxa"/>
          </w:tcPr>
          <w:p w14:paraId="49D8B9E8"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970" w:type="dxa"/>
          </w:tcPr>
          <w:p w14:paraId="1A60CDE1"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1274" w:type="dxa"/>
          </w:tcPr>
          <w:p w14:paraId="0EC6E6FD"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1091" w:type="dxa"/>
          </w:tcPr>
          <w:p w14:paraId="7F983EDD" w14:textId="77777777" w:rsidR="00B6739F" w:rsidRDefault="00B6739F" w:rsidP="00E60644">
            <w:pPr>
              <w:rPr>
                <w:rFonts w:ascii="Arial Narrow" w:hAnsi="Arial Narrow"/>
                <w:sz w:val="20"/>
                <w:szCs w:val="20"/>
              </w:rPr>
            </w:pPr>
          </w:p>
        </w:tc>
      </w:tr>
      <w:tr w:rsidR="00B6739F" w:rsidRPr="00685E8A" w14:paraId="7BB34624" w14:textId="77777777" w:rsidTr="00E60644">
        <w:trPr>
          <w:trHeight w:val="243"/>
          <w:jc w:val="center"/>
        </w:trPr>
        <w:tc>
          <w:tcPr>
            <w:tcW w:w="631" w:type="dxa"/>
            <w:vMerge w:val="restart"/>
            <w:textDirection w:val="btLr"/>
          </w:tcPr>
          <w:p w14:paraId="29B74054" w14:textId="77777777" w:rsidR="00B6739F" w:rsidRPr="00685E8A" w:rsidRDefault="00B6739F" w:rsidP="00E60644">
            <w:pPr>
              <w:ind w:left="113" w:right="113"/>
              <w:rPr>
                <w:rFonts w:ascii="Arial Narrow" w:hAnsi="Arial Narrow"/>
                <w:b/>
                <w:sz w:val="20"/>
                <w:szCs w:val="20"/>
              </w:rPr>
            </w:pPr>
            <w:r w:rsidRPr="00685E8A">
              <w:rPr>
                <w:rFonts w:ascii="Arial Narrow" w:hAnsi="Arial Narrow"/>
                <w:b/>
                <w:sz w:val="20"/>
                <w:szCs w:val="20"/>
              </w:rPr>
              <w:t>démantèlement</w:t>
            </w:r>
          </w:p>
        </w:tc>
        <w:tc>
          <w:tcPr>
            <w:tcW w:w="3386" w:type="dxa"/>
          </w:tcPr>
          <w:p w14:paraId="762BA0FE" w14:textId="77777777" w:rsidR="00B6739F" w:rsidRPr="00685E8A" w:rsidRDefault="00B6739F" w:rsidP="00E60644">
            <w:pPr>
              <w:rPr>
                <w:rFonts w:ascii="Arial Narrow" w:hAnsi="Arial Narrow"/>
                <w:sz w:val="20"/>
                <w:szCs w:val="20"/>
              </w:rPr>
            </w:pPr>
            <w:r>
              <w:rPr>
                <w:rFonts w:ascii="Arial Narrow" w:hAnsi="Arial Narrow"/>
                <w:sz w:val="20"/>
                <w:szCs w:val="20"/>
              </w:rPr>
              <w:t>Recrutement du personnel pour le démantèlement</w:t>
            </w:r>
          </w:p>
        </w:tc>
        <w:tc>
          <w:tcPr>
            <w:tcW w:w="912" w:type="dxa"/>
          </w:tcPr>
          <w:p w14:paraId="02CC1F3F" w14:textId="77777777" w:rsidR="00B6739F" w:rsidRDefault="00B6739F" w:rsidP="00E60644">
            <w:pPr>
              <w:rPr>
                <w:rFonts w:ascii="Arial Narrow" w:hAnsi="Arial Narrow"/>
                <w:sz w:val="20"/>
                <w:szCs w:val="20"/>
              </w:rPr>
            </w:pPr>
          </w:p>
        </w:tc>
        <w:tc>
          <w:tcPr>
            <w:tcW w:w="749" w:type="dxa"/>
          </w:tcPr>
          <w:p w14:paraId="6BD767CF" w14:textId="77777777" w:rsidR="00B6739F" w:rsidRDefault="00B6739F" w:rsidP="00E60644">
            <w:pPr>
              <w:rPr>
                <w:rFonts w:ascii="Arial Narrow" w:hAnsi="Arial Narrow"/>
                <w:sz w:val="20"/>
                <w:szCs w:val="20"/>
              </w:rPr>
            </w:pPr>
          </w:p>
        </w:tc>
        <w:tc>
          <w:tcPr>
            <w:tcW w:w="1028" w:type="dxa"/>
          </w:tcPr>
          <w:p w14:paraId="41B66BAF" w14:textId="77777777" w:rsidR="00B6739F" w:rsidRPr="00685E8A" w:rsidRDefault="00B6739F" w:rsidP="00E60644">
            <w:pPr>
              <w:rPr>
                <w:rFonts w:ascii="Arial Narrow" w:hAnsi="Arial Narrow"/>
                <w:sz w:val="20"/>
                <w:szCs w:val="20"/>
              </w:rPr>
            </w:pPr>
          </w:p>
        </w:tc>
        <w:tc>
          <w:tcPr>
            <w:tcW w:w="942" w:type="dxa"/>
          </w:tcPr>
          <w:p w14:paraId="0E4DF052" w14:textId="77777777" w:rsidR="00B6739F" w:rsidRPr="00685E8A" w:rsidRDefault="00B6739F" w:rsidP="00E60644">
            <w:pPr>
              <w:rPr>
                <w:rFonts w:ascii="Arial Narrow" w:hAnsi="Arial Narrow"/>
                <w:sz w:val="20"/>
                <w:szCs w:val="20"/>
              </w:rPr>
            </w:pPr>
          </w:p>
        </w:tc>
        <w:tc>
          <w:tcPr>
            <w:tcW w:w="984" w:type="dxa"/>
          </w:tcPr>
          <w:p w14:paraId="5F0921CD" w14:textId="77777777" w:rsidR="00B6739F" w:rsidRPr="00685E8A" w:rsidRDefault="00B6739F" w:rsidP="00E60644">
            <w:pPr>
              <w:rPr>
                <w:rFonts w:ascii="Arial Narrow" w:hAnsi="Arial Narrow"/>
                <w:sz w:val="20"/>
                <w:szCs w:val="20"/>
              </w:rPr>
            </w:pPr>
          </w:p>
        </w:tc>
        <w:tc>
          <w:tcPr>
            <w:tcW w:w="999" w:type="dxa"/>
          </w:tcPr>
          <w:p w14:paraId="7C628F29"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963" w:type="dxa"/>
          </w:tcPr>
          <w:p w14:paraId="6C1B01FE" w14:textId="77777777" w:rsidR="00B6739F" w:rsidRDefault="00B6739F" w:rsidP="00E60644">
            <w:pPr>
              <w:rPr>
                <w:rFonts w:ascii="Arial Narrow" w:hAnsi="Arial Narrow"/>
                <w:sz w:val="20"/>
                <w:szCs w:val="20"/>
              </w:rPr>
            </w:pPr>
          </w:p>
        </w:tc>
        <w:tc>
          <w:tcPr>
            <w:tcW w:w="970" w:type="dxa"/>
          </w:tcPr>
          <w:p w14:paraId="63284EE7" w14:textId="77777777" w:rsidR="00B6739F" w:rsidRDefault="00B6739F" w:rsidP="00E60644">
            <w:pPr>
              <w:rPr>
                <w:rFonts w:ascii="Arial Narrow" w:hAnsi="Arial Narrow"/>
                <w:sz w:val="20"/>
                <w:szCs w:val="20"/>
              </w:rPr>
            </w:pPr>
            <w:r>
              <w:rPr>
                <w:rFonts w:ascii="Arial Narrow" w:hAnsi="Arial Narrow"/>
                <w:sz w:val="20"/>
                <w:szCs w:val="20"/>
              </w:rPr>
              <w:t>●</w:t>
            </w:r>
          </w:p>
        </w:tc>
        <w:tc>
          <w:tcPr>
            <w:tcW w:w="1274" w:type="dxa"/>
          </w:tcPr>
          <w:p w14:paraId="1C67E7D6"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1091" w:type="dxa"/>
          </w:tcPr>
          <w:p w14:paraId="5935B024" w14:textId="77777777" w:rsidR="00B6739F" w:rsidRPr="00685E8A" w:rsidRDefault="00B6739F" w:rsidP="00E60644">
            <w:pPr>
              <w:rPr>
                <w:rFonts w:ascii="Arial Narrow" w:hAnsi="Arial Narrow"/>
                <w:sz w:val="20"/>
                <w:szCs w:val="20"/>
              </w:rPr>
            </w:pPr>
          </w:p>
        </w:tc>
      </w:tr>
      <w:tr w:rsidR="00B6739F" w:rsidRPr="00685E8A" w14:paraId="74473129" w14:textId="77777777" w:rsidTr="00E60644">
        <w:trPr>
          <w:trHeight w:val="243"/>
          <w:jc w:val="center"/>
        </w:trPr>
        <w:tc>
          <w:tcPr>
            <w:tcW w:w="631" w:type="dxa"/>
            <w:vMerge/>
            <w:textDirection w:val="btLr"/>
          </w:tcPr>
          <w:p w14:paraId="2796D6F4" w14:textId="77777777" w:rsidR="00B6739F" w:rsidRPr="00685E8A" w:rsidRDefault="00B6739F" w:rsidP="00E60644">
            <w:pPr>
              <w:ind w:left="113" w:right="113"/>
              <w:rPr>
                <w:rFonts w:ascii="Arial Narrow" w:hAnsi="Arial Narrow"/>
                <w:b/>
                <w:sz w:val="20"/>
                <w:szCs w:val="20"/>
              </w:rPr>
            </w:pPr>
          </w:p>
        </w:tc>
        <w:tc>
          <w:tcPr>
            <w:tcW w:w="3386" w:type="dxa"/>
          </w:tcPr>
          <w:p w14:paraId="60C11C7D" w14:textId="77777777" w:rsidR="00B6739F" w:rsidRDefault="00B6739F" w:rsidP="00E60644">
            <w:pPr>
              <w:rPr>
                <w:rFonts w:ascii="Arial Narrow" w:hAnsi="Arial Narrow"/>
                <w:sz w:val="20"/>
                <w:szCs w:val="20"/>
              </w:rPr>
            </w:pPr>
            <w:r>
              <w:rPr>
                <w:rFonts w:ascii="Arial Narrow" w:hAnsi="Arial Narrow"/>
                <w:sz w:val="20"/>
                <w:szCs w:val="20"/>
              </w:rPr>
              <w:t xml:space="preserve">Démontage des panneaux, supports </w:t>
            </w:r>
            <w:proofErr w:type="spellStart"/>
            <w:r>
              <w:rPr>
                <w:rFonts w:ascii="Arial Narrow" w:hAnsi="Arial Narrow"/>
                <w:sz w:val="20"/>
                <w:szCs w:val="20"/>
              </w:rPr>
              <w:t>etc</w:t>
            </w:r>
            <w:proofErr w:type="spellEnd"/>
          </w:p>
        </w:tc>
        <w:tc>
          <w:tcPr>
            <w:tcW w:w="912" w:type="dxa"/>
          </w:tcPr>
          <w:p w14:paraId="6B6EDD0C" w14:textId="77777777" w:rsidR="00B6739F" w:rsidRDefault="00B6739F" w:rsidP="00E60644">
            <w:pPr>
              <w:rPr>
                <w:rFonts w:ascii="Arial Narrow" w:hAnsi="Arial Narrow"/>
                <w:sz w:val="20"/>
                <w:szCs w:val="20"/>
              </w:rPr>
            </w:pPr>
            <w:r>
              <w:rPr>
                <w:rFonts w:ascii="Arial Narrow" w:hAnsi="Arial Narrow"/>
                <w:sz w:val="20"/>
                <w:szCs w:val="20"/>
              </w:rPr>
              <w:t>●</w:t>
            </w:r>
          </w:p>
        </w:tc>
        <w:tc>
          <w:tcPr>
            <w:tcW w:w="749" w:type="dxa"/>
          </w:tcPr>
          <w:p w14:paraId="1722F5F2" w14:textId="77777777" w:rsidR="00B6739F" w:rsidRDefault="00B6739F" w:rsidP="00E60644">
            <w:pPr>
              <w:rPr>
                <w:rFonts w:ascii="Arial Narrow" w:hAnsi="Arial Narrow"/>
                <w:sz w:val="20"/>
                <w:szCs w:val="20"/>
              </w:rPr>
            </w:pPr>
            <w:r>
              <w:rPr>
                <w:rFonts w:ascii="Arial Narrow" w:hAnsi="Arial Narrow"/>
                <w:sz w:val="20"/>
                <w:szCs w:val="20"/>
              </w:rPr>
              <w:t>●</w:t>
            </w:r>
          </w:p>
        </w:tc>
        <w:tc>
          <w:tcPr>
            <w:tcW w:w="1028" w:type="dxa"/>
          </w:tcPr>
          <w:p w14:paraId="3341FDA3"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942" w:type="dxa"/>
          </w:tcPr>
          <w:p w14:paraId="05AC1CF3" w14:textId="77777777" w:rsidR="00B6739F" w:rsidRPr="00685E8A" w:rsidRDefault="00B6739F" w:rsidP="00E60644">
            <w:pPr>
              <w:rPr>
                <w:rFonts w:ascii="Arial Narrow" w:hAnsi="Arial Narrow"/>
                <w:sz w:val="20"/>
                <w:szCs w:val="20"/>
              </w:rPr>
            </w:pPr>
          </w:p>
        </w:tc>
        <w:tc>
          <w:tcPr>
            <w:tcW w:w="984" w:type="dxa"/>
          </w:tcPr>
          <w:p w14:paraId="36DF5BBD" w14:textId="77777777" w:rsidR="00B6739F" w:rsidRPr="00685E8A" w:rsidRDefault="00B6739F" w:rsidP="00E60644">
            <w:pPr>
              <w:rPr>
                <w:rFonts w:ascii="Arial Narrow" w:hAnsi="Arial Narrow"/>
                <w:sz w:val="20"/>
                <w:szCs w:val="20"/>
              </w:rPr>
            </w:pPr>
          </w:p>
        </w:tc>
        <w:tc>
          <w:tcPr>
            <w:tcW w:w="999" w:type="dxa"/>
          </w:tcPr>
          <w:p w14:paraId="31CF23C0" w14:textId="77777777" w:rsidR="00B6739F" w:rsidRPr="00685E8A" w:rsidRDefault="00B6739F" w:rsidP="00E60644">
            <w:pPr>
              <w:rPr>
                <w:rFonts w:ascii="Arial Narrow" w:hAnsi="Arial Narrow"/>
                <w:sz w:val="20"/>
                <w:szCs w:val="20"/>
              </w:rPr>
            </w:pPr>
          </w:p>
        </w:tc>
        <w:tc>
          <w:tcPr>
            <w:tcW w:w="963" w:type="dxa"/>
          </w:tcPr>
          <w:p w14:paraId="729B382A" w14:textId="77777777" w:rsidR="00B6739F" w:rsidRDefault="00B6739F" w:rsidP="00E60644">
            <w:pPr>
              <w:rPr>
                <w:rFonts w:ascii="Arial Narrow" w:hAnsi="Arial Narrow"/>
                <w:sz w:val="20"/>
                <w:szCs w:val="20"/>
              </w:rPr>
            </w:pPr>
          </w:p>
        </w:tc>
        <w:tc>
          <w:tcPr>
            <w:tcW w:w="970" w:type="dxa"/>
          </w:tcPr>
          <w:p w14:paraId="47C6A509" w14:textId="77777777" w:rsidR="00B6739F" w:rsidRDefault="00B6739F" w:rsidP="00E60644">
            <w:pPr>
              <w:rPr>
                <w:rFonts w:ascii="Arial Narrow" w:hAnsi="Arial Narrow"/>
                <w:sz w:val="20"/>
                <w:szCs w:val="20"/>
              </w:rPr>
            </w:pPr>
          </w:p>
        </w:tc>
        <w:tc>
          <w:tcPr>
            <w:tcW w:w="1274" w:type="dxa"/>
          </w:tcPr>
          <w:p w14:paraId="2AB614D3"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1091" w:type="dxa"/>
          </w:tcPr>
          <w:p w14:paraId="2649B23A" w14:textId="77777777" w:rsidR="00B6739F" w:rsidRPr="00685E8A" w:rsidRDefault="00B6739F" w:rsidP="00E60644">
            <w:pPr>
              <w:rPr>
                <w:rFonts w:ascii="Arial Narrow" w:hAnsi="Arial Narrow"/>
                <w:sz w:val="20"/>
                <w:szCs w:val="20"/>
              </w:rPr>
            </w:pPr>
            <w:r>
              <w:rPr>
                <w:rFonts w:ascii="Arial Narrow" w:hAnsi="Arial Narrow"/>
                <w:sz w:val="20"/>
                <w:szCs w:val="20"/>
              </w:rPr>
              <w:t>●</w:t>
            </w:r>
          </w:p>
        </w:tc>
      </w:tr>
      <w:tr w:rsidR="00B6739F" w:rsidRPr="00685E8A" w14:paraId="32BC2B39" w14:textId="77777777" w:rsidTr="00E60644">
        <w:trPr>
          <w:trHeight w:val="243"/>
          <w:jc w:val="center"/>
        </w:trPr>
        <w:tc>
          <w:tcPr>
            <w:tcW w:w="631" w:type="dxa"/>
            <w:vMerge/>
            <w:textDirection w:val="btLr"/>
          </w:tcPr>
          <w:p w14:paraId="6A35E6C8" w14:textId="77777777" w:rsidR="00B6739F" w:rsidRPr="00685E8A" w:rsidRDefault="00B6739F" w:rsidP="00E60644">
            <w:pPr>
              <w:ind w:left="113" w:right="113"/>
              <w:rPr>
                <w:rFonts w:ascii="Arial Narrow" w:hAnsi="Arial Narrow"/>
                <w:sz w:val="20"/>
                <w:szCs w:val="20"/>
              </w:rPr>
            </w:pPr>
          </w:p>
        </w:tc>
        <w:tc>
          <w:tcPr>
            <w:tcW w:w="3386" w:type="dxa"/>
          </w:tcPr>
          <w:p w14:paraId="30E36E49" w14:textId="77777777" w:rsidR="00B6739F" w:rsidRPr="00685E8A" w:rsidRDefault="00B6739F" w:rsidP="00E60644">
            <w:pPr>
              <w:rPr>
                <w:rFonts w:ascii="Arial Narrow" w:hAnsi="Arial Narrow"/>
                <w:sz w:val="20"/>
                <w:szCs w:val="20"/>
              </w:rPr>
            </w:pPr>
            <w:r w:rsidRPr="00685E8A">
              <w:rPr>
                <w:rFonts w:ascii="Arial Narrow" w:hAnsi="Arial Narrow"/>
                <w:sz w:val="20"/>
                <w:szCs w:val="20"/>
              </w:rPr>
              <w:t>réouverture des tranchées et enlèvement des câbles</w:t>
            </w:r>
          </w:p>
        </w:tc>
        <w:tc>
          <w:tcPr>
            <w:tcW w:w="912" w:type="dxa"/>
          </w:tcPr>
          <w:p w14:paraId="200AA204"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749" w:type="dxa"/>
          </w:tcPr>
          <w:p w14:paraId="52F62F78"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1028" w:type="dxa"/>
          </w:tcPr>
          <w:p w14:paraId="4987FB64" w14:textId="77777777" w:rsidR="00B6739F" w:rsidRPr="00685E8A" w:rsidRDefault="00B6739F" w:rsidP="00E60644">
            <w:pPr>
              <w:rPr>
                <w:rFonts w:ascii="Arial Narrow" w:hAnsi="Arial Narrow"/>
                <w:sz w:val="20"/>
                <w:szCs w:val="20"/>
              </w:rPr>
            </w:pPr>
          </w:p>
        </w:tc>
        <w:tc>
          <w:tcPr>
            <w:tcW w:w="942" w:type="dxa"/>
          </w:tcPr>
          <w:p w14:paraId="00C3FB48" w14:textId="77777777" w:rsidR="00B6739F" w:rsidRPr="00685E8A" w:rsidRDefault="00B6739F" w:rsidP="00E60644">
            <w:pPr>
              <w:rPr>
                <w:rFonts w:ascii="Arial Narrow" w:hAnsi="Arial Narrow"/>
                <w:sz w:val="20"/>
                <w:szCs w:val="20"/>
              </w:rPr>
            </w:pPr>
          </w:p>
        </w:tc>
        <w:tc>
          <w:tcPr>
            <w:tcW w:w="984" w:type="dxa"/>
          </w:tcPr>
          <w:p w14:paraId="798BA55C" w14:textId="77777777" w:rsidR="00B6739F" w:rsidRPr="00685E8A" w:rsidRDefault="00B6739F" w:rsidP="00E60644">
            <w:pPr>
              <w:rPr>
                <w:rFonts w:ascii="Arial Narrow" w:hAnsi="Arial Narrow"/>
                <w:sz w:val="20"/>
                <w:szCs w:val="20"/>
              </w:rPr>
            </w:pPr>
          </w:p>
        </w:tc>
        <w:tc>
          <w:tcPr>
            <w:tcW w:w="999" w:type="dxa"/>
          </w:tcPr>
          <w:p w14:paraId="7D53C111" w14:textId="77777777" w:rsidR="00B6739F" w:rsidRPr="00685E8A" w:rsidRDefault="00B6739F" w:rsidP="00E60644">
            <w:pPr>
              <w:rPr>
                <w:rFonts w:ascii="Arial Narrow" w:hAnsi="Arial Narrow"/>
                <w:sz w:val="20"/>
                <w:szCs w:val="20"/>
              </w:rPr>
            </w:pPr>
          </w:p>
        </w:tc>
        <w:tc>
          <w:tcPr>
            <w:tcW w:w="963" w:type="dxa"/>
          </w:tcPr>
          <w:p w14:paraId="11229E4B"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970" w:type="dxa"/>
          </w:tcPr>
          <w:p w14:paraId="781F531F"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1274" w:type="dxa"/>
          </w:tcPr>
          <w:p w14:paraId="64C4CF16" w14:textId="77777777" w:rsidR="00B6739F" w:rsidRPr="00685E8A" w:rsidRDefault="00B6739F" w:rsidP="00E60644">
            <w:pPr>
              <w:rPr>
                <w:rFonts w:ascii="Arial Narrow" w:hAnsi="Arial Narrow"/>
                <w:sz w:val="20"/>
                <w:szCs w:val="20"/>
              </w:rPr>
            </w:pPr>
          </w:p>
        </w:tc>
        <w:tc>
          <w:tcPr>
            <w:tcW w:w="1091" w:type="dxa"/>
          </w:tcPr>
          <w:p w14:paraId="6D495E86" w14:textId="77777777" w:rsidR="00B6739F" w:rsidRPr="00685E8A" w:rsidRDefault="00B6739F" w:rsidP="00E60644">
            <w:pPr>
              <w:rPr>
                <w:rFonts w:ascii="Arial Narrow" w:hAnsi="Arial Narrow"/>
                <w:sz w:val="20"/>
                <w:szCs w:val="20"/>
              </w:rPr>
            </w:pPr>
          </w:p>
        </w:tc>
      </w:tr>
      <w:tr w:rsidR="00B6739F" w:rsidRPr="00685E8A" w14:paraId="4276E4F1" w14:textId="77777777" w:rsidTr="00E60644">
        <w:trPr>
          <w:trHeight w:val="243"/>
          <w:jc w:val="center"/>
        </w:trPr>
        <w:tc>
          <w:tcPr>
            <w:tcW w:w="631" w:type="dxa"/>
            <w:vMerge/>
          </w:tcPr>
          <w:p w14:paraId="77D2FCF3" w14:textId="77777777" w:rsidR="00B6739F" w:rsidRPr="00685E8A" w:rsidRDefault="00B6739F" w:rsidP="00E60644">
            <w:pPr>
              <w:rPr>
                <w:rFonts w:ascii="Arial Narrow" w:hAnsi="Arial Narrow"/>
                <w:sz w:val="20"/>
                <w:szCs w:val="20"/>
              </w:rPr>
            </w:pPr>
          </w:p>
        </w:tc>
        <w:tc>
          <w:tcPr>
            <w:tcW w:w="3386" w:type="dxa"/>
          </w:tcPr>
          <w:p w14:paraId="743EEEE9" w14:textId="77777777" w:rsidR="00B6739F" w:rsidRPr="00685E8A" w:rsidRDefault="00B6739F" w:rsidP="00E60644">
            <w:pPr>
              <w:rPr>
                <w:rFonts w:ascii="Arial Narrow" w:hAnsi="Arial Narrow"/>
                <w:sz w:val="20"/>
                <w:szCs w:val="20"/>
              </w:rPr>
            </w:pPr>
            <w:r w:rsidRPr="00685E8A">
              <w:rPr>
                <w:rFonts w:ascii="Arial Narrow" w:hAnsi="Arial Narrow"/>
                <w:sz w:val="20"/>
                <w:szCs w:val="20"/>
              </w:rPr>
              <w:t>arrachage des fondations en béton dans le cas des modules mobile sur un ou deux axes</w:t>
            </w:r>
          </w:p>
        </w:tc>
        <w:tc>
          <w:tcPr>
            <w:tcW w:w="912" w:type="dxa"/>
          </w:tcPr>
          <w:p w14:paraId="2D604B92" w14:textId="77777777" w:rsidR="00B6739F" w:rsidRPr="00685E8A" w:rsidRDefault="00B6739F" w:rsidP="00E60644">
            <w:pPr>
              <w:rPr>
                <w:rFonts w:ascii="Arial Narrow" w:hAnsi="Arial Narrow"/>
                <w:sz w:val="20"/>
                <w:szCs w:val="20"/>
              </w:rPr>
            </w:pPr>
          </w:p>
        </w:tc>
        <w:tc>
          <w:tcPr>
            <w:tcW w:w="749" w:type="dxa"/>
          </w:tcPr>
          <w:p w14:paraId="623FDB4E"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1028" w:type="dxa"/>
          </w:tcPr>
          <w:p w14:paraId="46CD332D" w14:textId="77777777" w:rsidR="00B6739F" w:rsidRPr="00685E8A" w:rsidRDefault="00B6739F" w:rsidP="00E60644">
            <w:pPr>
              <w:rPr>
                <w:rFonts w:ascii="Arial Narrow" w:hAnsi="Arial Narrow"/>
                <w:sz w:val="20"/>
                <w:szCs w:val="20"/>
              </w:rPr>
            </w:pPr>
          </w:p>
        </w:tc>
        <w:tc>
          <w:tcPr>
            <w:tcW w:w="942" w:type="dxa"/>
          </w:tcPr>
          <w:p w14:paraId="49311825" w14:textId="77777777" w:rsidR="00B6739F" w:rsidRPr="00685E8A" w:rsidRDefault="00B6739F" w:rsidP="00E60644">
            <w:pPr>
              <w:rPr>
                <w:rFonts w:ascii="Arial Narrow" w:hAnsi="Arial Narrow"/>
                <w:sz w:val="20"/>
                <w:szCs w:val="20"/>
              </w:rPr>
            </w:pPr>
          </w:p>
        </w:tc>
        <w:tc>
          <w:tcPr>
            <w:tcW w:w="984" w:type="dxa"/>
          </w:tcPr>
          <w:p w14:paraId="7B781243" w14:textId="77777777" w:rsidR="00B6739F" w:rsidRPr="00685E8A" w:rsidRDefault="00B6739F" w:rsidP="00E60644">
            <w:pPr>
              <w:rPr>
                <w:rFonts w:ascii="Arial Narrow" w:hAnsi="Arial Narrow"/>
                <w:sz w:val="20"/>
                <w:szCs w:val="20"/>
              </w:rPr>
            </w:pPr>
          </w:p>
        </w:tc>
        <w:tc>
          <w:tcPr>
            <w:tcW w:w="999" w:type="dxa"/>
          </w:tcPr>
          <w:p w14:paraId="486197D7" w14:textId="77777777" w:rsidR="00B6739F" w:rsidRPr="00685E8A" w:rsidRDefault="00B6739F" w:rsidP="00E60644">
            <w:pPr>
              <w:rPr>
                <w:rFonts w:ascii="Arial Narrow" w:hAnsi="Arial Narrow"/>
                <w:sz w:val="20"/>
                <w:szCs w:val="20"/>
              </w:rPr>
            </w:pPr>
          </w:p>
        </w:tc>
        <w:tc>
          <w:tcPr>
            <w:tcW w:w="963" w:type="dxa"/>
          </w:tcPr>
          <w:p w14:paraId="630AE48D"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970" w:type="dxa"/>
          </w:tcPr>
          <w:p w14:paraId="33EEE012" w14:textId="77777777" w:rsidR="00B6739F" w:rsidRPr="00685E8A" w:rsidRDefault="00B6739F" w:rsidP="00E60644">
            <w:pPr>
              <w:rPr>
                <w:rFonts w:ascii="Arial Narrow" w:hAnsi="Arial Narrow"/>
                <w:sz w:val="20"/>
                <w:szCs w:val="20"/>
              </w:rPr>
            </w:pPr>
          </w:p>
        </w:tc>
        <w:tc>
          <w:tcPr>
            <w:tcW w:w="1274" w:type="dxa"/>
          </w:tcPr>
          <w:p w14:paraId="6E16ED20" w14:textId="77777777" w:rsidR="00B6739F" w:rsidRPr="00685E8A" w:rsidRDefault="00B6739F" w:rsidP="00E60644">
            <w:pPr>
              <w:rPr>
                <w:rFonts w:ascii="Arial Narrow" w:hAnsi="Arial Narrow"/>
                <w:sz w:val="20"/>
                <w:szCs w:val="20"/>
              </w:rPr>
            </w:pPr>
          </w:p>
        </w:tc>
        <w:tc>
          <w:tcPr>
            <w:tcW w:w="1091" w:type="dxa"/>
          </w:tcPr>
          <w:p w14:paraId="0093D59F" w14:textId="77777777" w:rsidR="00B6739F" w:rsidRPr="00685E8A" w:rsidRDefault="00B6739F" w:rsidP="00E60644">
            <w:pPr>
              <w:rPr>
                <w:rFonts w:ascii="Arial Narrow" w:hAnsi="Arial Narrow"/>
                <w:sz w:val="20"/>
                <w:szCs w:val="20"/>
              </w:rPr>
            </w:pPr>
          </w:p>
        </w:tc>
      </w:tr>
      <w:tr w:rsidR="00B6739F" w:rsidRPr="00685E8A" w14:paraId="4176E7CB" w14:textId="77777777" w:rsidTr="00E60644">
        <w:trPr>
          <w:trHeight w:val="506"/>
          <w:jc w:val="center"/>
        </w:trPr>
        <w:tc>
          <w:tcPr>
            <w:tcW w:w="631" w:type="dxa"/>
            <w:vMerge/>
          </w:tcPr>
          <w:p w14:paraId="6639C386" w14:textId="77777777" w:rsidR="00B6739F" w:rsidRPr="00685E8A" w:rsidRDefault="00B6739F" w:rsidP="00E60644">
            <w:pPr>
              <w:rPr>
                <w:rFonts w:ascii="Arial Narrow" w:hAnsi="Arial Narrow"/>
                <w:sz w:val="20"/>
                <w:szCs w:val="20"/>
              </w:rPr>
            </w:pPr>
          </w:p>
        </w:tc>
        <w:tc>
          <w:tcPr>
            <w:tcW w:w="3386" w:type="dxa"/>
          </w:tcPr>
          <w:p w14:paraId="510EC60B" w14:textId="77777777" w:rsidR="00B6739F" w:rsidRPr="00685E8A" w:rsidRDefault="00B6739F" w:rsidP="00E60644">
            <w:pPr>
              <w:rPr>
                <w:rFonts w:ascii="Arial Narrow" w:hAnsi="Arial Narrow"/>
                <w:sz w:val="20"/>
                <w:szCs w:val="20"/>
              </w:rPr>
            </w:pPr>
            <w:r w:rsidRPr="00685E8A">
              <w:rPr>
                <w:rFonts w:ascii="Arial Narrow" w:hAnsi="Arial Narrow"/>
                <w:sz w:val="20"/>
                <w:szCs w:val="20"/>
              </w:rPr>
              <w:t>remise en état des aires affectées par les travaux</w:t>
            </w:r>
          </w:p>
        </w:tc>
        <w:tc>
          <w:tcPr>
            <w:tcW w:w="912" w:type="dxa"/>
          </w:tcPr>
          <w:p w14:paraId="3ED07015"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749" w:type="dxa"/>
          </w:tcPr>
          <w:p w14:paraId="5D68B888"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1028" w:type="dxa"/>
          </w:tcPr>
          <w:p w14:paraId="157C309F" w14:textId="77777777" w:rsidR="00B6739F" w:rsidRPr="00685E8A" w:rsidRDefault="00B6739F" w:rsidP="00E60644">
            <w:pPr>
              <w:rPr>
                <w:rFonts w:ascii="Arial Narrow" w:hAnsi="Arial Narrow"/>
                <w:sz w:val="20"/>
                <w:szCs w:val="20"/>
              </w:rPr>
            </w:pPr>
          </w:p>
        </w:tc>
        <w:tc>
          <w:tcPr>
            <w:tcW w:w="942" w:type="dxa"/>
          </w:tcPr>
          <w:p w14:paraId="5861F6DD" w14:textId="77777777" w:rsidR="00B6739F" w:rsidRPr="00685E8A" w:rsidRDefault="00B6739F" w:rsidP="00E60644">
            <w:pPr>
              <w:rPr>
                <w:rFonts w:ascii="Arial Narrow" w:hAnsi="Arial Narrow"/>
                <w:sz w:val="20"/>
                <w:szCs w:val="20"/>
              </w:rPr>
            </w:pPr>
          </w:p>
        </w:tc>
        <w:tc>
          <w:tcPr>
            <w:tcW w:w="984" w:type="dxa"/>
          </w:tcPr>
          <w:p w14:paraId="4148517B" w14:textId="77777777" w:rsidR="00B6739F" w:rsidRPr="00685E8A" w:rsidRDefault="00B6739F" w:rsidP="00E60644">
            <w:pPr>
              <w:rPr>
                <w:rFonts w:ascii="Arial Narrow" w:hAnsi="Arial Narrow"/>
                <w:sz w:val="20"/>
                <w:szCs w:val="20"/>
              </w:rPr>
            </w:pPr>
          </w:p>
        </w:tc>
        <w:tc>
          <w:tcPr>
            <w:tcW w:w="999" w:type="dxa"/>
          </w:tcPr>
          <w:p w14:paraId="0E6AA352" w14:textId="77777777" w:rsidR="00B6739F" w:rsidRPr="00685E8A" w:rsidRDefault="00B6739F" w:rsidP="00E60644">
            <w:pPr>
              <w:rPr>
                <w:rFonts w:ascii="Arial Narrow" w:hAnsi="Arial Narrow"/>
                <w:sz w:val="20"/>
                <w:szCs w:val="20"/>
              </w:rPr>
            </w:pPr>
          </w:p>
        </w:tc>
        <w:tc>
          <w:tcPr>
            <w:tcW w:w="963" w:type="dxa"/>
          </w:tcPr>
          <w:p w14:paraId="2C0826C7"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970" w:type="dxa"/>
          </w:tcPr>
          <w:p w14:paraId="4FC47DA7" w14:textId="77777777" w:rsidR="00B6739F" w:rsidRPr="00685E8A" w:rsidRDefault="00B6739F" w:rsidP="00E60644">
            <w:pPr>
              <w:rPr>
                <w:rFonts w:ascii="Arial Narrow" w:hAnsi="Arial Narrow"/>
                <w:sz w:val="20"/>
                <w:szCs w:val="20"/>
              </w:rPr>
            </w:pPr>
            <w:r>
              <w:rPr>
                <w:rFonts w:ascii="Arial Narrow" w:hAnsi="Arial Narrow"/>
                <w:sz w:val="20"/>
                <w:szCs w:val="20"/>
              </w:rPr>
              <w:t>■</w:t>
            </w:r>
          </w:p>
        </w:tc>
        <w:tc>
          <w:tcPr>
            <w:tcW w:w="1274" w:type="dxa"/>
          </w:tcPr>
          <w:p w14:paraId="401555F2" w14:textId="77777777" w:rsidR="00B6739F" w:rsidRPr="00685E8A" w:rsidRDefault="00B6739F" w:rsidP="00E60644">
            <w:pPr>
              <w:rPr>
                <w:rFonts w:ascii="Arial Narrow" w:hAnsi="Arial Narrow"/>
                <w:sz w:val="20"/>
                <w:szCs w:val="20"/>
              </w:rPr>
            </w:pPr>
          </w:p>
        </w:tc>
        <w:tc>
          <w:tcPr>
            <w:tcW w:w="1091" w:type="dxa"/>
          </w:tcPr>
          <w:p w14:paraId="0D8EFC6F" w14:textId="77777777" w:rsidR="00B6739F" w:rsidRPr="00685E8A" w:rsidRDefault="00B6739F" w:rsidP="00E60644">
            <w:pPr>
              <w:rPr>
                <w:rFonts w:ascii="Arial Narrow" w:hAnsi="Arial Narrow"/>
                <w:sz w:val="20"/>
                <w:szCs w:val="20"/>
              </w:rPr>
            </w:pPr>
            <w:r>
              <w:rPr>
                <w:rFonts w:ascii="Arial Narrow" w:hAnsi="Arial Narrow"/>
                <w:sz w:val="20"/>
                <w:szCs w:val="20"/>
              </w:rPr>
              <w:t>■</w:t>
            </w:r>
          </w:p>
        </w:tc>
      </w:tr>
    </w:tbl>
    <w:p w14:paraId="09A73CCD" w14:textId="77777777" w:rsidR="00B6739F" w:rsidRDefault="00B6739F" w:rsidP="00B6739F">
      <w:pPr>
        <w:spacing w:line="276" w:lineRule="auto"/>
        <w:jc w:val="center"/>
        <w:rPr>
          <w:rFonts w:ascii="Arial Narrow" w:hAnsi="Arial Narrow"/>
          <w:sz w:val="20"/>
          <w:szCs w:val="20"/>
        </w:rPr>
      </w:pPr>
      <w:r>
        <w:rPr>
          <w:rFonts w:ascii="Arial Narrow" w:hAnsi="Arial Narrow"/>
          <w:sz w:val="20"/>
          <w:szCs w:val="20"/>
        </w:rPr>
        <w:t>■ Impact Négatif</w:t>
      </w:r>
    </w:p>
    <w:p w14:paraId="6FD44715" w14:textId="77777777" w:rsidR="00B6739F" w:rsidRPr="004820C2" w:rsidRDefault="00B6739F" w:rsidP="00B6739F">
      <w:pPr>
        <w:spacing w:line="276" w:lineRule="auto"/>
        <w:jc w:val="center"/>
        <w:rPr>
          <w:rFonts w:ascii="Arial Narrow" w:hAnsi="Arial Narrow"/>
          <w:sz w:val="24"/>
        </w:rPr>
      </w:pPr>
      <w:r>
        <w:rPr>
          <w:rFonts w:ascii="Arial Narrow" w:hAnsi="Arial Narrow"/>
          <w:sz w:val="20"/>
          <w:szCs w:val="20"/>
        </w:rPr>
        <w:t>● : Impact positif</w:t>
      </w:r>
    </w:p>
    <w:p w14:paraId="3DB7DCD3" w14:textId="77777777" w:rsidR="00B6739F" w:rsidRDefault="00B6739F" w:rsidP="00B6739F">
      <w:pPr>
        <w:spacing w:line="276" w:lineRule="auto"/>
        <w:jc w:val="both"/>
        <w:rPr>
          <w:rFonts w:ascii="Arial Narrow" w:hAnsi="Arial Narrow"/>
          <w:sz w:val="24"/>
        </w:rPr>
        <w:sectPr w:rsidR="00B6739F" w:rsidSect="00E60644">
          <w:pgSz w:w="16839" w:h="11907" w:orient="landscape" w:code="9"/>
          <w:pgMar w:top="1800" w:right="1440" w:bottom="1800" w:left="1440" w:header="708" w:footer="708" w:gutter="0"/>
          <w:cols w:space="708"/>
          <w:docGrid w:linePitch="360"/>
        </w:sectPr>
      </w:pPr>
    </w:p>
    <w:p w14:paraId="519F6F94" w14:textId="77777777" w:rsidR="00B6739F" w:rsidRPr="0046680A" w:rsidRDefault="00B6739F" w:rsidP="00B6739F">
      <w:pPr>
        <w:pStyle w:val="Titre2"/>
        <w:spacing w:after="240"/>
        <w:rPr>
          <w:rFonts w:ascii="Arial Narrow" w:hAnsi="Arial Narrow"/>
          <w:b/>
          <w:color w:val="auto"/>
          <w:sz w:val="24"/>
        </w:rPr>
      </w:pPr>
      <w:bookmarkStart w:id="137" w:name="_Toc117631638"/>
      <w:r>
        <w:rPr>
          <w:rFonts w:ascii="Arial Narrow" w:hAnsi="Arial Narrow"/>
          <w:b/>
          <w:color w:val="auto"/>
          <w:sz w:val="24"/>
        </w:rPr>
        <w:t>6.2. Evaluation des i</w:t>
      </w:r>
      <w:r w:rsidRPr="0046680A">
        <w:rPr>
          <w:rFonts w:ascii="Arial Narrow" w:hAnsi="Arial Narrow"/>
          <w:b/>
          <w:color w:val="auto"/>
          <w:sz w:val="24"/>
        </w:rPr>
        <w:t>mpacts</w:t>
      </w:r>
      <w:bookmarkEnd w:id="137"/>
    </w:p>
    <w:p w14:paraId="6C88744D" w14:textId="77777777" w:rsidR="00B6739F" w:rsidRPr="0046680A" w:rsidRDefault="00B6739F" w:rsidP="00B6739F">
      <w:pPr>
        <w:pStyle w:val="Titre3"/>
        <w:spacing w:after="240"/>
        <w:rPr>
          <w:rFonts w:ascii="Arial Narrow" w:hAnsi="Arial Narrow"/>
          <w:b/>
          <w:color w:val="auto"/>
        </w:rPr>
      </w:pPr>
      <w:bookmarkStart w:id="138" w:name="_Toc117631639"/>
      <w:r>
        <w:rPr>
          <w:rFonts w:ascii="Arial Narrow" w:hAnsi="Arial Narrow"/>
          <w:b/>
          <w:color w:val="auto"/>
        </w:rPr>
        <w:t>6</w:t>
      </w:r>
      <w:r w:rsidRPr="0046680A">
        <w:rPr>
          <w:rFonts w:ascii="Arial Narrow" w:hAnsi="Arial Narrow"/>
          <w:b/>
          <w:color w:val="auto"/>
        </w:rPr>
        <w:t>.2.1. Méthodologie de l’évaluation</w:t>
      </w:r>
      <w:r>
        <w:rPr>
          <w:rFonts w:ascii="Arial Narrow" w:hAnsi="Arial Narrow"/>
          <w:b/>
          <w:color w:val="auto"/>
        </w:rPr>
        <w:t xml:space="preserve"> des impacts</w:t>
      </w:r>
      <w:bookmarkEnd w:id="138"/>
    </w:p>
    <w:p w14:paraId="49E2B19F" w14:textId="77777777" w:rsidR="00B6739F" w:rsidRPr="004820C2" w:rsidRDefault="00B6739F" w:rsidP="00B6739F">
      <w:pPr>
        <w:spacing w:line="360" w:lineRule="auto"/>
        <w:jc w:val="both"/>
        <w:rPr>
          <w:rFonts w:ascii="Arial Narrow" w:hAnsi="Arial Narrow"/>
          <w:sz w:val="24"/>
        </w:rPr>
      </w:pPr>
      <w:r w:rsidRPr="004820C2">
        <w:rPr>
          <w:rFonts w:ascii="Arial Narrow" w:hAnsi="Arial Narrow"/>
          <w:sz w:val="24"/>
        </w:rPr>
        <w:t xml:space="preserve">L'évaluation des impacts consiste à définir </w:t>
      </w:r>
      <w:r w:rsidRPr="004820C2">
        <w:rPr>
          <w:rFonts w:ascii="Arial Narrow" w:hAnsi="Arial Narrow"/>
          <w:b/>
          <w:sz w:val="24"/>
        </w:rPr>
        <w:t>l'importance</w:t>
      </w:r>
      <w:r w:rsidRPr="004820C2">
        <w:rPr>
          <w:rFonts w:ascii="Arial Narrow" w:hAnsi="Arial Narrow"/>
          <w:sz w:val="24"/>
        </w:rPr>
        <w:t xml:space="preserve"> des impacts associés à la mise en œuvre du projet. L'importance d'un impact est fonction de la </w:t>
      </w:r>
      <w:r w:rsidRPr="004820C2">
        <w:rPr>
          <w:rFonts w:ascii="Arial Narrow" w:hAnsi="Arial Narrow"/>
          <w:b/>
          <w:sz w:val="24"/>
        </w:rPr>
        <w:t>valeur environnementale</w:t>
      </w:r>
      <w:r w:rsidRPr="004820C2">
        <w:rPr>
          <w:rFonts w:ascii="Arial Narrow" w:hAnsi="Arial Narrow"/>
          <w:sz w:val="24"/>
        </w:rPr>
        <w:t xml:space="preserve"> de l'élément affecté, du </w:t>
      </w:r>
      <w:r w:rsidRPr="004820C2">
        <w:rPr>
          <w:rFonts w:ascii="Arial Narrow" w:hAnsi="Arial Narrow"/>
          <w:b/>
          <w:sz w:val="24"/>
        </w:rPr>
        <w:t>degré de perturbation</w:t>
      </w:r>
      <w:r w:rsidRPr="004820C2">
        <w:rPr>
          <w:rFonts w:ascii="Arial Narrow" w:hAnsi="Arial Narrow"/>
          <w:sz w:val="24"/>
        </w:rPr>
        <w:t xml:space="preserve"> appréhendé et des paramètres de </w:t>
      </w:r>
      <w:r w:rsidRPr="004820C2">
        <w:rPr>
          <w:rFonts w:ascii="Arial Narrow" w:hAnsi="Arial Narrow"/>
          <w:b/>
          <w:sz w:val="24"/>
        </w:rPr>
        <w:t xml:space="preserve">durée, d'intensité et d'étendue </w:t>
      </w:r>
      <w:r w:rsidRPr="004820C2">
        <w:rPr>
          <w:rFonts w:ascii="Arial Narrow" w:hAnsi="Arial Narrow"/>
          <w:sz w:val="24"/>
        </w:rPr>
        <w:t>de l'impact. La démarche menant à l'évaluation des imp</w:t>
      </w:r>
      <w:r>
        <w:rPr>
          <w:rFonts w:ascii="Arial Narrow" w:hAnsi="Arial Narrow"/>
          <w:sz w:val="24"/>
        </w:rPr>
        <w:t>acts est illustrée à la figure 16</w:t>
      </w:r>
      <w:r w:rsidRPr="004820C2">
        <w:rPr>
          <w:rFonts w:ascii="Arial Narrow" w:hAnsi="Arial Narrow"/>
          <w:sz w:val="24"/>
        </w:rPr>
        <w:t xml:space="preserve">. </w:t>
      </w:r>
    </w:p>
    <w:p w14:paraId="18C50026" w14:textId="77777777" w:rsidR="00B6739F" w:rsidRPr="004820C2" w:rsidRDefault="00B6739F" w:rsidP="00B6739F">
      <w:pPr>
        <w:spacing w:line="360" w:lineRule="auto"/>
        <w:jc w:val="both"/>
        <w:rPr>
          <w:rFonts w:ascii="Arial Narrow" w:hAnsi="Arial Narrow"/>
          <w:sz w:val="24"/>
        </w:rPr>
      </w:pPr>
      <w:r w:rsidRPr="004820C2">
        <w:rPr>
          <w:rFonts w:ascii="Arial Narrow" w:hAnsi="Arial Narrow"/>
          <w:sz w:val="24"/>
        </w:rPr>
        <w:t xml:space="preserve">La première étape de l'évaluation consiste à mettre en relation la </w:t>
      </w:r>
      <w:r w:rsidRPr="004820C2">
        <w:rPr>
          <w:rFonts w:ascii="Arial Narrow" w:hAnsi="Arial Narrow"/>
          <w:b/>
          <w:sz w:val="24"/>
        </w:rPr>
        <w:t>valeur environnementale</w:t>
      </w:r>
      <w:r w:rsidRPr="004820C2">
        <w:rPr>
          <w:rFonts w:ascii="Arial Narrow" w:hAnsi="Arial Narrow"/>
          <w:sz w:val="24"/>
        </w:rPr>
        <w:t xml:space="preserve"> de la composante du milieu avec le </w:t>
      </w:r>
      <w:r w:rsidRPr="004820C2">
        <w:rPr>
          <w:rFonts w:ascii="Arial Narrow" w:hAnsi="Arial Narrow"/>
          <w:b/>
          <w:sz w:val="24"/>
        </w:rPr>
        <w:t>degré de perturbation</w:t>
      </w:r>
      <w:r w:rsidRPr="004820C2">
        <w:rPr>
          <w:rFonts w:ascii="Arial Narrow" w:hAnsi="Arial Narrow"/>
          <w:sz w:val="24"/>
        </w:rPr>
        <w:t xml:space="preserve"> appréhendé, ce qui permet d'identifier l</w:t>
      </w:r>
      <w:r w:rsidRPr="004820C2">
        <w:rPr>
          <w:rFonts w:ascii="Arial Narrow" w:hAnsi="Arial Narrow"/>
          <w:b/>
          <w:sz w:val="24"/>
        </w:rPr>
        <w:t>'intensité</w:t>
      </w:r>
      <w:r>
        <w:rPr>
          <w:rFonts w:ascii="Arial Narrow" w:hAnsi="Arial Narrow"/>
          <w:sz w:val="24"/>
        </w:rPr>
        <w:t xml:space="preserve"> de l'impact (voir tableau 6</w:t>
      </w:r>
      <w:r w:rsidRPr="004820C2">
        <w:rPr>
          <w:rFonts w:ascii="Arial Narrow" w:hAnsi="Arial Narrow"/>
          <w:sz w:val="24"/>
        </w:rPr>
        <w:t xml:space="preserve">). </w:t>
      </w:r>
    </w:p>
    <w:p w14:paraId="58A36E0C" w14:textId="77777777" w:rsidR="00B6739F" w:rsidRPr="004820C2" w:rsidRDefault="00B6739F" w:rsidP="00B6739F">
      <w:pPr>
        <w:spacing w:line="360" w:lineRule="auto"/>
        <w:jc w:val="both"/>
        <w:rPr>
          <w:rFonts w:ascii="Arial Narrow" w:hAnsi="Arial Narrow"/>
          <w:sz w:val="24"/>
        </w:rPr>
      </w:pPr>
      <w:r w:rsidRPr="004820C2">
        <w:rPr>
          <w:rFonts w:ascii="Arial Narrow" w:hAnsi="Arial Narrow"/>
          <w:sz w:val="24"/>
        </w:rPr>
        <w:t xml:space="preserve">La deuxième étape consiste à évaluer la </w:t>
      </w:r>
      <w:r w:rsidRPr="004820C2">
        <w:rPr>
          <w:rFonts w:ascii="Arial Narrow" w:hAnsi="Arial Narrow"/>
          <w:b/>
          <w:sz w:val="24"/>
        </w:rPr>
        <w:t xml:space="preserve">durée </w:t>
      </w:r>
      <w:r w:rsidRPr="004820C2">
        <w:rPr>
          <w:rFonts w:ascii="Arial Narrow" w:hAnsi="Arial Narrow"/>
          <w:sz w:val="24"/>
        </w:rPr>
        <w:t>de l'impact afin d'en arriver à un indice</w:t>
      </w:r>
      <w:r>
        <w:rPr>
          <w:rFonts w:ascii="Arial Narrow" w:hAnsi="Arial Narrow"/>
          <w:sz w:val="24"/>
        </w:rPr>
        <w:t xml:space="preserve"> durée/intensité (voir tableau 7</w:t>
      </w:r>
      <w:r w:rsidRPr="004820C2">
        <w:rPr>
          <w:rFonts w:ascii="Arial Narrow" w:hAnsi="Arial Narrow"/>
          <w:sz w:val="24"/>
        </w:rPr>
        <w:t xml:space="preserve">). </w:t>
      </w:r>
    </w:p>
    <w:p w14:paraId="10C19DB3" w14:textId="77777777" w:rsidR="00B6739F" w:rsidRPr="004820C2" w:rsidRDefault="00B6739F" w:rsidP="00B6739F">
      <w:pPr>
        <w:spacing w:line="360" w:lineRule="auto"/>
        <w:jc w:val="both"/>
        <w:rPr>
          <w:rFonts w:ascii="Arial Narrow" w:hAnsi="Arial Narrow"/>
          <w:sz w:val="24"/>
          <w:lang w:val="fr-CA"/>
        </w:rPr>
      </w:pPr>
      <w:r w:rsidRPr="004820C2">
        <w:rPr>
          <w:rFonts w:ascii="Arial Narrow" w:hAnsi="Arial Narrow"/>
          <w:sz w:val="24"/>
        </w:rPr>
        <w:t>La troisième étape permet d'évaluer l'importance de l'impact en faisant intervenir l</w:t>
      </w:r>
      <w:r w:rsidRPr="004820C2">
        <w:rPr>
          <w:rFonts w:ascii="Arial Narrow" w:hAnsi="Arial Narrow"/>
          <w:b/>
          <w:sz w:val="24"/>
        </w:rPr>
        <w:t>'étendue</w:t>
      </w:r>
      <w:r>
        <w:rPr>
          <w:rFonts w:ascii="Arial Narrow" w:hAnsi="Arial Narrow"/>
          <w:sz w:val="24"/>
        </w:rPr>
        <w:t xml:space="preserve"> de l'impact (voir tableau 8</w:t>
      </w:r>
      <w:r w:rsidRPr="004820C2">
        <w:rPr>
          <w:rFonts w:ascii="Arial Narrow" w:hAnsi="Arial Narrow"/>
          <w:sz w:val="24"/>
        </w:rPr>
        <w:t>). Finalement, l'importance des impacts résiduels est évaluée en tenant compte de l'application des mesures d'atténuation. Le texte qui suit décrit les différents paramètres qui sont pris en considération dans la démarche d'évaluation des impacts</w:t>
      </w:r>
    </w:p>
    <w:p w14:paraId="6ECB9F9C" w14:textId="77777777" w:rsidR="00B6739F" w:rsidRPr="004820C2" w:rsidRDefault="00B6739F" w:rsidP="00B6739F">
      <w:pPr>
        <w:rPr>
          <w:rFonts w:ascii="Arial Narrow" w:hAnsi="Arial Narrow"/>
          <w:noProof/>
          <w:lang w:eastAsia="fr-FR"/>
        </w:rPr>
      </w:pPr>
      <w:r>
        <w:rPr>
          <w:rFonts w:ascii="Arial Narrow" w:hAnsi="Arial Narrow"/>
          <w:noProof/>
          <w:lang w:eastAsia="fr-FR"/>
        </w:rPr>
        <mc:AlternateContent>
          <mc:Choice Requires="wpg">
            <w:drawing>
              <wp:anchor distT="0" distB="0" distL="114300" distR="114300" simplePos="0" relativeHeight="251665408" behindDoc="0" locked="0" layoutInCell="1" allowOverlap="1" wp14:anchorId="2588DFE2" wp14:editId="0F01B3C0">
                <wp:simplePos x="0" y="0"/>
                <wp:positionH relativeFrom="column">
                  <wp:posOffset>-41316</wp:posOffset>
                </wp:positionH>
                <wp:positionV relativeFrom="paragraph">
                  <wp:posOffset>79361</wp:posOffset>
                </wp:positionV>
                <wp:extent cx="4879815" cy="2514759"/>
                <wp:effectExtent l="0" t="0" r="16510" b="19050"/>
                <wp:wrapNone/>
                <wp:docPr id="39" name="Groupe 39"/>
                <wp:cNvGraphicFramePr/>
                <a:graphic xmlns:a="http://schemas.openxmlformats.org/drawingml/2006/main">
                  <a:graphicData uri="http://schemas.microsoft.com/office/word/2010/wordprocessingGroup">
                    <wpg:wgp>
                      <wpg:cNvGrpSpPr/>
                      <wpg:grpSpPr>
                        <a:xfrm>
                          <a:off x="0" y="0"/>
                          <a:ext cx="4879815" cy="2514759"/>
                          <a:chOff x="0" y="0"/>
                          <a:chExt cx="4879815" cy="2514759"/>
                        </a:xfrm>
                      </wpg:grpSpPr>
                      <wps:wsp>
                        <wps:cNvPr id="9" name="Zone de texte 9"/>
                        <wps:cNvSpPr txBox="1"/>
                        <wps:spPr>
                          <a:xfrm>
                            <a:off x="233606" y="0"/>
                            <a:ext cx="1572986" cy="2177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78EFFE" w14:textId="77777777" w:rsidR="0040163E" w:rsidRPr="00C905B8" w:rsidRDefault="0040163E" w:rsidP="00B6739F">
                              <w:pPr>
                                <w:rPr>
                                  <w:sz w:val="20"/>
                                  <w:szCs w:val="20"/>
                                </w:rPr>
                              </w:pPr>
                              <w:r w:rsidRPr="00C905B8">
                                <w:rPr>
                                  <w:rFonts w:ascii="Garamond" w:hAnsi="Garamond"/>
                                  <w:b/>
                                  <w:sz w:val="20"/>
                                  <w:szCs w:val="20"/>
                                </w:rPr>
                                <w:t>Valeur environnementale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Zone de texte 10"/>
                        <wps:cNvSpPr txBox="1"/>
                        <wps:spPr>
                          <a:xfrm>
                            <a:off x="3363924" y="66745"/>
                            <a:ext cx="1387928" cy="2394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5CC298" w14:textId="77777777" w:rsidR="0040163E" w:rsidRPr="00C905B8" w:rsidRDefault="0040163E" w:rsidP="00B6739F">
                              <w:pPr>
                                <w:rPr>
                                  <w:sz w:val="20"/>
                                  <w:szCs w:val="20"/>
                                </w:rPr>
                              </w:pPr>
                              <w:r w:rsidRPr="00C905B8">
                                <w:rPr>
                                  <w:rFonts w:ascii="Garamond" w:hAnsi="Garamond"/>
                                  <w:b/>
                                  <w:sz w:val="20"/>
                                  <w:szCs w:val="20"/>
                                </w:rPr>
                                <w:t>Degré de perturbation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Zone de texte 11"/>
                        <wps:cNvSpPr txBox="1"/>
                        <wps:spPr>
                          <a:xfrm>
                            <a:off x="2075755" y="787586"/>
                            <a:ext cx="685800" cy="260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672CE9" w14:textId="77777777" w:rsidR="0040163E" w:rsidRPr="00C905B8" w:rsidRDefault="0040163E" w:rsidP="00B6739F">
                              <w:pPr>
                                <w:rPr>
                                  <w:sz w:val="20"/>
                                  <w:szCs w:val="20"/>
                                  <w:lang w:val="fr-CA"/>
                                </w:rPr>
                              </w:pPr>
                              <w:r w:rsidRPr="00C905B8">
                                <w:rPr>
                                  <w:rFonts w:ascii="Garamond" w:hAnsi="Garamond"/>
                                  <w:b/>
                                  <w:sz w:val="20"/>
                                  <w:szCs w:val="20"/>
                                  <w:lang w:val="fr-CA"/>
                                </w:rPr>
                                <w:t>Intensité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Zone de texte 12"/>
                        <wps:cNvSpPr txBox="1"/>
                        <wps:spPr>
                          <a:xfrm>
                            <a:off x="0" y="780911"/>
                            <a:ext cx="625929" cy="2449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E48B30" w14:textId="77777777" w:rsidR="0040163E" w:rsidRPr="00C905B8" w:rsidRDefault="0040163E" w:rsidP="00B6739F">
                              <w:pPr>
                                <w:rPr>
                                  <w:sz w:val="20"/>
                                  <w:szCs w:val="20"/>
                                  <w:lang w:val="fr-CA"/>
                                </w:rPr>
                              </w:pPr>
                              <w:r w:rsidRPr="00C905B8">
                                <w:rPr>
                                  <w:rFonts w:ascii="Garamond" w:hAnsi="Garamond"/>
                                  <w:b/>
                                  <w:sz w:val="20"/>
                                  <w:szCs w:val="20"/>
                                  <w:lang w:val="fr-CA"/>
                                </w:rPr>
                                <w:t>Durée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Zone de texte 13"/>
                        <wps:cNvSpPr txBox="1"/>
                        <wps:spPr>
                          <a:xfrm>
                            <a:off x="3797764" y="827632"/>
                            <a:ext cx="669472" cy="2335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AF84D7" w14:textId="77777777" w:rsidR="0040163E" w:rsidRPr="00C905B8" w:rsidRDefault="0040163E" w:rsidP="00B6739F">
                              <w:pPr>
                                <w:rPr>
                                  <w:sz w:val="20"/>
                                  <w:szCs w:val="20"/>
                                  <w:lang w:val="fr-CA"/>
                                </w:rPr>
                              </w:pPr>
                              <w:r w:rsidRPr="00C905B8">
                                <w:rPr>
                                  <w:rFonts w:ascii="Garamond" w:hAnsi="Garamond"/>
                                  <w:b/>
                                  <w:sz w:val="20"/>
                                  <w:szCs w:val="20"/>
                                  <w:lang w:val="fr-CA"/>
                                </w:rPr>
                                <w:t>Étendue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Zone de texte 14"/>
                        <wps:cNvSpPr txBox="1"/>
                        <wps:spPr>
                          <a:xfrm>
                            <a:off x="1641916" y="1555148"/>
                            <a:ext cx="1475844" cy="272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558430" w14:textId="77777777" w:rsidR="0040163E" w:rsidRPr="00C905B8" w:rsidRDefault="0040163E" w:rsidP="00B6739F">
                              <w:pPr>
                                <w:rPr>
                                  <w:sz w:val="20"/>
                                  <w:szCs w:val="20"/>
                                  <w:lang w:val="fr-CA"/>
                                </w:rPr>
                              </w:pPr>
                              <w:r w:rsidRPr="00C905B8">
                                <w:rPr>
                                  <w:rFonts w:ascii="Garamond" w:hAnsi="Garamond"/>
                                  <w:b/>
                                  <w:sz w:val="20"/>
                                  <w:szCs w:val="20"/>
                                  <w:lang w:val="fr-CA"/>
                                </w:rPr>
                                <w:t>Importance de l’impact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Zone de texte 15"/>
                        <wps:cNvSpPr txBox="1"/>
                        <wps:spPr>
                          <a:xfrm>
                            <a:off x="1735358" y="2242616"/>
                            <a:ext cx="1992086" cy="272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3BBF42" w14:textId="77777777" w:rsidR="0040163E" w:rsidRPr="00C905B8" w:rsidRDefault="0040163E" w:rsidP="00B6739F">
                              <w:pPr>
                                <w:rPr>
                                  <w:sz w:val="20"/>
                                  <w:szCs w:val="20"/>
                                  <w:lang w:val="fr-CA"/>
                                </w:rPr>
                              </w:pPr>
                              <w:r w:rsidRPr="00C905B8">
                                <w:rPr>
                                  <w:rFonts w:ascii="Garamond" w:hAnsi="Garamond"/>
                                  <w:b/>
                                  <w:sz w:val="20"/>
                                  <w:szCs w:val="20"/>
                                  <w:lang w:val="fr-CA"/>
                                </w:rPr>
                                <w:t>Importance de l’impact Résiduel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Zone de texte 16"/>
                        <wps:cNvSpPr txBox="1"/>
                        <wps:spPr>
                          <a:xfrm>
                            <a:off x="3403971" y="1561822"/>
                            <a:ext cx="1475844" cy="272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64B33B" w14:textId="77777777" w:rsidR="0040163E" w:rsidRPr="00C905B8" w:rsidRDefault="0040163E" w:rsidP="00B6739F">
                              <w:pPr>
                                <w:rPr>
                                  <w:sz w:val="20"/>
                                  <w:szCs w:val="20"/>
                                  <w:lang w:val="fr-CA"/>
                                </w:rPr>
                              </w:pPr>
                              <w:r>
                                <w:rPr>
                                  <w:rFonts w:ascii="Garamond" w:hAnsi="Garamond"/>
                                  <w:b/>
                                  <w:sz w:val="20"/>
                                  <w:szCs w:val="20"/>
                                  <w:lang w:val="fr-CA"/>
                                </w:rPr>
                                <w:t>Mesures d’atténuation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Connecteur droit avec flèche 28"/>
                        <wps:cNvCnPr/>
                        <wps:spPr>
                          <a:xfrm flipH="1">
                            <a:off x="2402803" y="333723"/>
                            <a:ext cx="1281495" cy="4538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 name="Connecteur droit avec flèche 29"/>
                        <wps:cNvCnPr/>
                        <wps:spPr>
                          <a:xfrm>
                            <a:off x="1348240" y="226932"/>
                            <a:ext cx="1061238" cy="5539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 name="Connecteur droit avec flèche 31"/>
                        <wps:cNvCnPr/>
                        <wps:spPr>
                          <a:xfrm>
                            <a:off x="407142" y="1027866"/>
                            <a:ext cx="1261472" cy="5965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 name="Connecteur droit avec flèche 32"/>
                        <wps:cNvCnPr/>
                        <wps:spPr>
                          <a:xfrm flipH="1">
                            <a:off x="3096946" y="1061238"/>
                            <a:ext cx="921075" cy="6346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 name="Connecteur droit avec flèche 33"/>
                        <wps:cNvCnPr/>
                        <wps:spPr>
                          <a:xfrm flipH="1">
                            <a:off x="2402803" y="1047889"/>
                            <a:ext cx="6522" cy="526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 name="Connecteur droit avec flèche 37"/>
                        <wps:cNvCnPr/>
                        <wps:spPr>
                          <a:xfrm>
                            <a:off x="2402803" y="1835475"/>
                            <a:ext cx="13349" cy="4138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588DFE2" id="Groupe 39" o:spid="_x0000_s1030" style="position:absolute;margin-left:-3.25pt;margin-top:6.25pt;width:384.25pt;height:198pt;z-index:251665408" coordsize="48798,25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">
                <v:shape id="Zone de texte 9" o:spid="_x0000_s1031" type="#_x0000_t202" style="position:absolute;left:2336;width:15729;height:2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1F78EFFE" w14:textId="77777777" w:rsidR="0040163E" w:rsidRPr="00C905B8" w:rsidRDefault="0040163E" w:rsidP="00B6739F">
                        <w:pPr>
                          <w:rPr>
                            <w:sz w:val="20"/>
                            <w:szCs w:val="20"/>
                          </w:rPr>
                        </w:pPr>
                        <w:r w:rsidRPr="00C905B8">
                          <w:rPr>
                            <w:rFonts w:ascii="Garamond" w:hAnsi="Garamond"/>
                            <w:b/>
                            <w:sz w:val="20"/>
                            <w:szCs w:val="20"/>
                          </w:rPr>
                          <w:t>Valeur environnementale</w:t>
                        </w:r>
                      </w:p>
                    </w:txbxContent>
                  </v:textbox>
                </v:shape>
                <v:shape id="Zone de texte 10" o:spid="_x0000_s1032" type="#_x0000_t202" style="position:absolute;left:33639;top:667;width:13879;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" fillcolor="white [3201]" strokeweight=".5pt">
                  <v:textbox>
                    <w:txbxContent>
                      <w:p w14:paraId="595CC298" w14:textId="77777777" w:rsidR="0040163E" w:rsidRPr="00C905B8" w:rsidRDefault="0040163E" w:rsidP="00B6739F">
                        <w:pPr>
                          <w:rPr>
                            <w:sz w:val="20"/>
                            <w:szCs w:val="20"/>
                          </w:rPr>
                        </w:pPr>
                        <w:r w:rsidRPr="00C905B8">
                          <w:rPr>
                            <w:rFonts w:ascii="Garamond" w:hAnsi="Garamond"/>
                            <w:b/>
                            <w:sz w:val="20"/>
                            <w:szCs w:val="20"/>
                          </w:rPr>
                          <w:t>Degré de perturbation</w:t>
                        </w:r>
                      </w:p>
                    </w:txbxContent>
                  </v:textbox>
                </v:shape>
                <v:shape id="Zone de texte 11" o:spid="_x0000_s1033" type="#_x0000_t202" style="position:absolute;left:20757;top:7875;width:6858;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28672CE9" w14:textId="77777777" w:rsidR="0040163E" w:rsidRPr="00C905B8" w:rsidRDefault="0040163E" w:rsidP="00B6739F">
                        <w:pPr>
                          <w:rPr>
                            <w:sz w:val="20"/>
                            <w:szCs w:val="20"/>
                            <w:lang w:val="fr-CA"/>
                          </w:rPr>
                        </w:pPr>
                        <w:r w:rsidRPr="00C905B8">
                          <w:rPr>
                            <w:rFonts w:ascii="Garamond" w:hAnsi="Garamond"/>
                            <w:b/>
                            <w:sz w:val="20"/>
                            <w:szCs w:val="20"/>
                            <w:lang w:val="fr-CA"/>
                          </w:rPr>
                          <w:t>Intensité</w:t>
                        </w:r>
                      </w:p>
                    </w:txbxContent>
                  </v:textbox>
                </v:shape>
                <v:shape id="Zone de texte 12" o:spid="_x0000_s1034" type="#_x0000_t202" style="position:absolute;top:7809;width:6259;height:2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47E48B30" w14:textId="77777777" w:rsidR="0040163E" w:rsidRPr="00C905B8" w:rsidRDefault="0040163E" w:rsidP="00B6739F">
                        <w:pPr>
                          <w:rPr>
                            <w:sz w:val="20"/>
                            <w:szCs w:val="20"/>
                            <w:lang w:val="fr-CA"/>
                          </w:rPr>
                        </w:pPr>
                        <w:r w:rsidRPr="00C905B8">
                          <w:rPr>
                            <w:rFonts w:ascii="Garamond" w:hAnsi="Garamond"/>
                            <w:b/>
                            <w:sz w:val="20"/>
                            <w:szCs w:val="20"/>
                            <w:lang w:val="fr-CA"/>
                          </w:rPr>
                          <w:t>Durée</w:t>
                        </w:r>
                      </w:p>
                    </w:txbxContent>
                  </v:textbox>
                </v:shape>
                <v:shape id="Zone de texte 13" o:spid="_x0000_s1035" type="#_x0000_t202" style="position:absolute;left:37977;top:8276;width:6695;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UVvwAAANsAAAAPAAAAZHJzL2Rvd25yZXYueG1sRE9NawIx&#10;EL0X+h/CFHqr2bYg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CXhfUVvwAAANsAAAAPAAAAAAAA&#10;AAAAAAAAAAcCAABkcnMvZG93bnJldi54bWxQSwUGAAAAAAMAAwC3AAAA8wIAAAAA&#10;" fillcolor="white [3201]" strokeweight=".5pt">
                  <v:textbox>
                    <w:txbxContent>
                      <w:p w14:paraId="4EAF84D7" w14:textId="77777777" w:rsidR="0040163E" w:rsidRPr="00C905B8" w:rsidRDefault="0040163E" w:rsidP="00B6739F">
                        <w:pPr>
                          <w:rPr>
                            <w:sz w:val="20"/>
                            <w:szCs w:val="20"/>
                            <w:lang w:val="fr-CA"/>
                          </w:rPr>
                        </w:pPr>
                        <w:r w:rsidRPr="00C905B8">
                          <w:rPr>
                            <w:rFonts w:ascii="Garamond" w:hAnsi="Garamond"/>
                            <w:b/>
                            <w:sz w:val="20"/>
                            <w:szCs w:val="20"/>
                            <w:lang w:val="fr-CA"/>
                          </w:rPr>
                          <w:t>Étendue</w:t>
                        </w:r>
                      </w:p>
                    </w:txbxContent>
                  </v:textbox>
                </v:shape>
                <v:shape id="Zone de texte 14" o:spid="_x0000_s1036" type="#_x0000_t202" style="position:absolute;left:16419;top:15551;width:14758;height:2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1hvwAAANsAAAAPAAAAZHJzL2Rvd25yZXYueG1sRE9NawIx&#10;EL0X+h/CFHqr2ZYi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AYbG1hvwAAANsAAAAPAAAAAAAA&#10;AAAAAAAAAAcCAABkcnMvZG93bnJldi54bWxQSwUGAAAAAAMAAwC3AAAA8wIAAAAA&#10;" fillcolor="white [3201]" strokeweight=".5pt">
                  <v:textbox>
                    <w:txbxContent>
                      <w:p w14:paraId="06558430" w14:textId="77777777" w:rsidR="0040163E" w:rsidRPr="00C905B8" w:rsidRDefault="0040163E" w:rsidP="00B6739F">
                        <w:pPr>
                          <w:rPr>
                            <w:sz w:val="20"/>
                            <w:szCs w:val="20"/>
                            <w:lang w:val="fr-CA"/>
                          </w:rPr>
                        </w:pPr>
                        <w:r w:rsidRPr="00C905B8">
                          <w:rPr>
                            <w:rFonts w:ascii="Garamond" w:hAnsi="Garamond"/>
                            <w:b/>
                            <w:sz w:val="20"/>
                            <w:szCs w:val="20"/>
                            <w:lang w:val="fr-CA"/>
                          </w:rPr>
                          <w:t>Importance de l’impact</w:t>
                        </w:r>
                      </w:p>
                    </w:txbxContent>
                  </v:textbox>
                </v:shape>
                <v:shape id="Zone de texte 15" o:spid="_x0000_s1037" type="#_x0000_t202" style="position:absolute;left:17353;top:22426;width:19921;height:2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14:paraId="7F3BBF42" w14:textId="77777777" w:rsidR="0040163E" w:rsidRPr="00C905B8" w:rsidRDefault="0040163E" w:rsidP="00B6739F">
                        <w:pPr>
                          <w:rPr>
                            <w:sz w:val="20"/>
                            <w:szCs w:val="20"/>
                            <w:lang w:val="fr-CA"/>
                          </w:rPr>
                        </w:pPr>
                        <w:r w:rsidRPr="00C905B8">
                          <w:rPr>
                            <w:rFonts w:ascii="Garamond" w:hAnsi="Garamond"/>
                            <w:b/>
                            <w:sz w:val="20"/>
                            <w:szCs w:val="20"/>
                            <w:lang w:val="fr-CA"/>
                          </w:rPr>
                          <w:t>Importance de l’impact Résiduel</w:t>
                        </w:r>
                      </w:p>
                    </w:txbxContent>
                  </v:textbox>
                </v:shape>
                <v:shape id="Zone de texte 16" o:spid="_x0000_s1038" type="#_x0000_t202" style="position:absolute;left:34039;top:15618;width:14759;height:2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14:paraId="5C64B33B" w14:textId="77777777" w:rsidR="0040163E" w:rsidRPr="00C905B8" w:rsidRDefault="0040163E" w:rsidP="00B6739F">
                        <w:pPr>
                          <w:rPr>
                            <w:sz w:val="20"/>
                            <w:szCs w:val="20"/>
                            <w:lang w:val="fr-CA"/>
                          </w:rPr>
                        </w:pPr>
                        <w:r>
                          <w:rPr>
                            <w:rFonts w:ascii="Garamond" w:hAnsi="Garamond"/>
                            <w:b/>
                            <w:sz w:val="20"/>
                            <w:szCs w:val="20"/>
                            <w:lang w:val="fr-CA"/>
                          </w:rPr>
                          <w:t>Mesures d’atténuation</w:t>
                        </w:r>
                      </w:p>
                    </w:txbxContent>
                  </v:textbox>
                </v:shape>
                <v:shapetype id="_x0000_t32" coordsize="21600,21600" o:spt="32" o:oned="t" path="m,l21600,21600e" filled="f">
                  <v:path arrowok="t" fillok="f" o:connecttype="none"/>
                  <o:lock v:ext="edit" shapetype="t"/>
                </v:shapetype>
                <v:shape id="Connecteur droit avec flèche 28" o:spid="_x0000_s1039" type="#_x0000_t32" style="position:absolute;left:24028;top:3337;width:12814;height:45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" strokecolor="black [3200]" strokeweight=".5pt">
                  <v:stroke endarrow="block" joinstyle="miter"/>
                </v:shape>
                <v:shape id="Connecteur droit avec flèche 29" o:spid="_x0000_s1040" type="#_x0000_t32" style="position:absolute;left:13482;top:2269;width:10612;height:5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" strokecolor="black [3200]" strokeweight=".5pt">
                  <v:stroke endarrow="block" joinstyle="miter"/>
                </v:shape>
                <v:shape id="Connecteur droit avec flèche 31" o:spid="_x0000_s1041" type="#_x0000_t32" style="position:absolute;left:4071;top:10278;width:12615;height:59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" strokecolor="black [3200]" strokeweight=".5pt">
                  <v:stroke endarrow="block" joinstyle="miter"/>
                </v:shape>
                <v:shape id="Connecteur droit avec flèche 32" o:spid="_x0000_s1042" type="#_x0000_t32" style="position:absolute;left:30969;top:10612;width:9211;height:63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" strokecolor="black [3200]" strokeweight=".5pt">
                  <v:stroke endarrow="block" joinstyle="miter"/>
                </v:shape>
                <v:shape id="Connecteur droit avec flèche 33" o:spid="_x0000_s1043" type="#_x0000_t32" style="position:absolute;left:24028;top:10478;width:65;height:52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" strokecolor="black [3200]" strokeweight=".5pt">
                  <v:stroke endarrow="block" joinstyle="miter"/>
                </v:shape>
                <v:shape id="Connecteur droit avec flèche 37" o:spid="_x0000_s1044" type="#_x0000_t32" style="position:absolute;left:24028;top:18354;width:133;height:41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" strokecolor="black [3200]" strokeweight=".5pt">
                  <v:stroke endarrow="block" joinstyle="miter"/>
                </v:shape>
              </v:group>
            </w:pict>
          </mc:Fallback>
        </mc:AlternateContent>
      </w:r>
    </w:p>
    <w:p w14:paraId="14B71DBC" w14:textId="77777777" w:rsidR="00B6739F" w:rsidRPr="004820C2" w:rsidRDefault="00B6739F" w:rsidP="00B6739F">
      <w:pPr>
        <w:rPr>
          <w:rFonts w:ascii="Arial Narrow" w:hAnsi="Arial Narrow"/>
          <w:noProof/>
          <w:lang w:eastAsia="fr-FR"/>
        </w:rPr>
      </w:pPr>
    </w:p>
    <w:p w14:paraId="4FFC64BA" w14:textId="77777777" w:rsidR="00B6739F" w:rsidRPr="004820C2" w:rsidRDefault="00B6739F" w:rsidP="00B6739F">
      <w:pPr>
        <w:rPr>
          <w:rFonts w:ascii="Arial Narrow" w:hAnsi="Arial Narrow"/>
          <w:noProof/>
          <w:lang w:eastAsia="fr-FR"/>
        </w:rPr>
      </w:pPr>
    </w:p>
    <w:p w14:paraId="20B10C96" w14:textId="77777777" w:rsidR="00B6739F" w:rsidRPr="004820C2" w:rsidRDefault="00B6739F" w:rsidP="00B6739F">
      <w:pPr>
        <w:rPr>
          <w:rFonts w:ascii="Arial Narrow" w:hAnsi="Arial Narrow"/>
          <w:noProof/>
          <w:lang w:eastAsia="fr-FR"/>
        </w:rPr>
      </w:pPr>
    </w:p>
    <w:p w14:paraId="433CA83D" w14:textId="77777777" w:rsidR="00B6739F" w:rsidRPr="004820C2" w:rsidRDefault="00B6739F" w:rsidP="00B6739F">
      <w:pPr>
        <w:rPr>
          <w:rFonts w:ascii="Arial Narrow" w:hAnsi="Arial Narrow"/>
          <w:noProof/>
          <w:lang w:eastAsia="fr-FR"/>
        </w:rPr>
      </w:pPr>
    </w:p>
    <w:p w14:paraId="090F0C86" w14:textId="77777777" w:rsidR="00B6739F" w:rsidRPr="004820C2" w:rsidRDefault="00B6739F" w:rsidP="00B6739F">
      <w:pPr>
        <w:rPr>
          <w:rFonts w:ascii="Arial Narrow" w:hAnsi="Arial Narrow"/>
          <w:noProof/>
          <w:lang w:eastAsia="fr-FR"/>
        </w:rPr>
      </w:pPr>
    </w:p>
    <w:p w14:paraId="2160146C" w14:textId="77777777" w:rsidR="00B6739F" w:rsidRPr="004820C2" w:rsidRDefault="00B6739F" w:rsidP="00B6739F">
      <w:pPr>
        <w:rPr>
          <w:rFonts w:ascii="Arial Narrow" w:hAnsi="Arial Narrow"/>
          <w:lang w:val="fr-CA"/>
        </w:rPr>
      </w:pPr>
      <w:r>
        <w:rPr>
          <w:rFonts w:ascii="Arial Narrow" w:hAnsi="Arial Narrow"/>
          <w:noProof/>
          <w:lang w:eastAsia="fr-FR"/>
        </w:rPr>
        <mc:AlternateContent>
          <mc:Choice Requires="wps">
            <w:drawing>
              <wp:anchor distT="0" distB="0" distL="114300" distR="114300" simplePos="0" relativeHeight="251664384" behindDoc="0" locked="0" layoutInCell="1" allowOverlap="1" wp14:anchorId="4F598DA3" wp14:editId="399B8B98">
                <wp:simplePos x="0" y="0"/>
                <wp:positionH relativeFrom="column">
                  <wp:posOffset>3148673</wp:posOffset>
                </wp:positionH>
                <wp:positionV relativeFrom="paragraph">
                  <wp:posOffset>167867</wp:posOffset>
                </wp:positionV>
                <wp:extent cx="266978" cy="0"/>
                <wp:effectExtent l="0" t="76200" r="19050" b="95250"/>
                <wp:wrapNone/>
                <wp:docPr id="34" name="Connecteur droit avec flèche 34"/>
                <wp:cNvGraphicFramePr/>
                <a:graphic xmlns:a="http://schemas.openxmlformats.org/drawingml/2006/main">
                  <a:graphicData uri="http://schemas.microsoft.com/office/word/2010/wordprocessingShape">
                    <wps:wsp>
                      <wps:cNvCnPr/>
                      <wps:spPr>
                        <a:xfrm>
                          <a:off x="0" y="0"/>
                          <a:ext cx="26697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D465A4" id="Connecteur droit avec flèche 34" o:spid="_x0000_s1026" type="#_x0000_t32" style="position:absolute;margin-left:247.95pt;margin-top:13.2pt;width:21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" strokecolor="black [3200]" strokeweight=".5pt">
                <v:stroke endarrow="block" joinstyle="miter"/>
              </v:shape>
            </w:pict>
          </mc:Fallback>
        </mc:AlternateContent>
      </w:r>
    </w:p>
    <w:p w14:paraId="7DFC3F5C" w14:textId="77777777" w:rsidR="00B6739F" w:rsidRPr="004820C2" w:rsidRDefault="00B6739F" w:rsidP="00B6739F">
      <w:pPr>
        <w:rPr>
          <w:rFonts w:ascii="Arial Narrow" w:hAnsi="Arial Narrow"/>
          <w:lang w:val="fr-CA"/>
        </w:rPr>
      </w:pPr>
    </w:p>
    <w:p w14:paraId="51179B3D" w14:textId="77777777" w:rsidR="00B6739F" w:rsidRPr="004820C2" w:rsidRDefault="00B6739F" w:rsidP="00B6739F">
      <w:pPr>
        <w:rPr>
          <w:rFonts w:ascii="Arial Narrow" w:hAnsi="Arial Narrow"/>
          <w:lang w:val="fr-CA"/>
        </w:rPr>
      </w:pPr>
    </w:p>
    <w:p w14:paraId="11AB65E1" w14:textId="77777777" w:rsidR="00B6739F" w:rsidRPr="004820C2" w:rsidRDefault="00B6739F" w:rsidP="00B6739F">
      <w:pPr>
        <w:rPr>
          <w:rFonts w:ascii="Arial Narrow" w:hAnsi="Arial Narrow"/>
          <w:lang w:val="fr-CA"/>
        </w:rPr>
      </w:pPr>
    </w:p>
    <w:p w14:paraId="77701FBC" w14:textId="77777777" w:rsidR="00B6739F" w:rsidRPr="004820C2" w:rsidRDefault="00B6739F" w:rsidP="00B6739F">
      <w:pPr>
        <w:pStyle w:val="Lgende"/>
        <w:rPr>
          <w:rFonts w:ascii="Arial Narrow" w:hAnsi="Arial Narrow"/>
          <w:i w:val="0"/>
          <w:color w:val="auto"/>
          <w:sz w:val="24"/>
          <w:szCs w:val="24"/>
          <w:lang w:val="fr-CA"/>
        </w:rPr>
      </w:pPr>
      <w:bookmarkStart w:id="139" w:name="_Toc117631704"/>
      <w:r w:rsidRPr="0049391A">
        <w:rPr>
          <w:rFonts w:ascii="Arial Narrow" w:hAnsi="Arial Narrow"/>
          <w:color w:val="auto"/>
          <w:sz w:val="24"/>
          <w:szCs w:val="24"/>
        </w:rPr>
        <w:t xml:space="preserve">Figure </w:t>
      </w:r>
      <w:r w:rsidRPr="0049391A">
        <w:rPr>
          <w:rFonts w:ascii="Arial Narrow" w:hAnsi="Arial Narrow"/>
          <w:color w:val="auto"/>
          <w:sz w:val="24"/>
          <w:szCs w:val="24"/>
        </w:rPr>
        <w:fldChar w:fldCharType="begin"/>
      </w:r>
      <w:r w:rsidRPr="0049391A">
        <w:rPr>
          <w:rFonts w:ascii="Arial Narrow" w:hAnsi="Arial Narrow"/>
          <w:color w:val="auto"/>
          <w:sz w:val="24"/>
          <w:szCs w:val="24"/>
        </w:rPr>
        <w:instrText xml:space="preserve"> SEQ Figure \* ARABIC </w:instrText>
      </w:r>
      <w:r w:rsidRPr="0049391A">
        <w:rPr>
          <w:rFonts w:ascii="Arial Narrow" w:hAnsi="Arial Narrow"/>
          <w:color w:val="auto"/>
          <w:sz w:val="24"/>
          <w:szCs w:val="24"/>
        </w:rPr>
        <w:fldChar w:fldCharType="separate"/>
      </w:r>
      <w:r w:rsidR="00140A5C">
        <w:rPr>
          <w:rFonts w:ascii="Arial Narrow" w:hAnsi="Arial Narrow"/>
          <w:noProof/>
          <w:color w:val="auto"/>
          <w:sz w:val="24"/>
          <w:szCs w:val="24"/>
        </w:rPr>
        <w:t>18</w:t>
      </w:r>
      <w:r w:rsidRPr="0049391A">
        <w:rPr>
          <w:rFonts w:ascii="Arial Narrow" w:hAnsi="Arial Narrow"/>
          <w:color w:val="auto"/>
          <w:sz w:val="24"/>
          <w:szCs w:val="24"/>
        </w:rPr>
        <w:fldChar w:fldCharType="end"/>
      </w:r>
      <w:r w:rsidRPr="0049391A">
        <w:rPr>
          <w:rFonts w:ascii="Arial Narrow" w:hAnsi="Arial Narrow"/>
          <w:i w:val="0"/>
          <w:color w:val="auto"/>
          <w:sz w:val="24"/>
          <w:szCs w:val="24"/>
        </w:rPr>
        <w:t>:</w:t>
      </w:r>
      <w:r w:rsidRPr="0049391A">
        <w:rPr>
          <w:rFonts w:ascii="Arial Narrow" w:hAnsi="Arial Narrow"/>
          <w:i w:val="0"/>
          <w:color w:val="auto"/>
          <w:sz w:val="24"/>
          <w:szCs w:val="24"/>
          <w:lang w:val="fr-CA"/>
        </w:rPr>
        <w:t xml:space="preserve"> </w:t>
      </w:r>
      <w:r w:rsidRPr="004820C2">
        <w:rPr>
          <w:rFonts w:ascii="Arial Narrow" w:hAnsi="Arial Narrow"/>
          <w:i w:val="0"/>
          <w:color w:val="auto"/>
          <w:sz w:val="24"/>
          <w:szCs w:val="24"/>
          <w:lang w:val="fr-CA"/>
        </w:rPr>
        <w:t>Démarche analytique de l’évaluation d’impact</w:t>
      </w:r>
      <w:bookmarkEnd w:id="139"/>
    </w:p>
    <w:p w14:paraId="237E5593" w14:textId="77777777" w:rsidR="00B6739F" w:rsidRPr="004820C2" w:rsidRDefault="00B6739F" w:rsidP="00B6739F">
      <w:pPr>
        <w:spacing w:line="360" w:lineRule="auto"/>
        <w:jc w:val="both"/>
        <w:rPr>
          <w:rFonts w:ascii="Arial Narrow" w:hAnsi="Arial Narrow"/>
          <w:sz w:val="24"/>
          <w:szCs w:val="24"/>
        </w:rPr>
      </w:pPr>
      <w:r w:rsidRPr="004820C2">
        <w:rPr>
          <w:rFonts w:ascii="Arial Narrow" w:hAnsi="Arial Narrow"/>
          <w:b/>
          <w:sz w:val="24"/>
          <w:szCs w:val="24"/>
        </w:rPr>
        <w:t>Valeur environnementale</w:t>
      </w:r>
      <w:r w:rsidRPr="004820C2">
        <w:rPr>
          <w:rFonts w:ascii="Arial Narrow" w:hAnsi="Arial Narrow"/>
          <w:sz w:val="24"/>
          <w:szCs w:val="24"/>
        </w:rPr>
        <w:t xml:space="preserve"> La valeur environnementale exprime l'importance relative d'une composante dans son environnement. Elle est déterminée en considérant, d'une part le jugement des spécialistes et d'autre part la valeur sociale que démontrent les intérêts populaires, légaux et politiques à l'égard de cette composante. La valeur environnementale comporte quatre niveaux, soit </w:t>
      </w:r>
      <w:r w:rsidRPr="004820C2">
        <w:rPr>
          <w:rFonts w:ascii="Arial Narrow" w:hAnsi="Arial Narrow"/>
          <w:b/>
          <w:sz w:val="24"/>
          <w:szCs w:val="24"/>
        </w:rPr>
        <w:t>très grande, grande, moyenne et faible</w:t>
      </w:r>
      <w:r w:rsidRPr="004820C2">
        <w:rPr>
          <w:rFonts w:ascii="Arial Narrow" w:hAnsi="Arial Narrow"/>
          <w:sz w:val="24"/>
          <w:szCs w:val="24"/>
        </w:rPr>
        <w:t xml:space="preserve">. </w:t>
      </w:r>
    </w:p>
    <w:p w14:paraId="40A5BFFE" w14:textId="77777777" w:rsidR="00B6739F" w:rsidRPr="004820C2" w:rsidRDefault="00B6739F" w:rsidP="00B6739F">
      <w:pPr>
        <w:spacing w:line="360" w:lineRule="auto"/>
        <w:jc w:val="both"/>
        <w:rPr>
          <w:rFonts w:ascii="Arial Narrow" w:hAnsi="Arial Narrow"/>
          <w:sz w:val="24"/>
          <w:szCs w:val="24"/>
        </w:rPr>
      </w:pPr>
      <w:r w:rsidRPr="004820C2">
        <w:rPr>
          <w:rFonts w:ascii="Arial Narrow" w:hAnsi="Arial Narrow"/>
          <w:b/>
          <w:sz w:val="24"/>
          <w:szCs w:val="24"/>
        </w:rPr>
        <w:t>Degré de perturbation</w:t>
      </w:r>
      <w:r w:rsidRPr="004820C2">
        <w:rPr>
          <w:rFonts w:ascii="Arial Narrow" w:hAnsi="Arial Narrow"/>
          <w:sz w:val="24"/>
          <w:szCs w:val="24"/>
        </w:rPr>
        <w:t xml:space="preserve"> Le degré de perturbation évalue l'ampleur des modifications négatives apportées aux caractéristiques structurales et fonctionnelles de l'élément affecté par le projet. Trois degrés de perturbation qualifient l'ampleur des modifications apportées :</w:t>
      </w:r>
    </w:p>
    <w:p w14:paraId="31C35A14" w14:textId="77777777" w:rsidR="00B6739F" w:rsidRPr="004820C2" w:rsidRDefault="00B6739F" w:rsidP="00B6739F">
      <w:pPr>
        <w:spacing w:line="360" w:lineRule="auto"/>
        <w:jc w:val="both"/>
        <w:rPr>
          <w:rFonts w:ascii="Arial Narrow" w:hAnsi="Arial Narrow"/>
          <w:sz w:val="24"/>
          <w:szCs w:val="24"/>
        </w:rPr>
      </w:pPr>
      <w:r w:rsidRPr="004820C2">
        <w:rPr>
          <w:rFonts w:ascii="Arial Narrow" w:hAnsi="Arial Narrow"/>
          <w:b/>
          <w:i/>
          <w:sz w:val="24"/>
          <w:szCs w:val="24"/>
        </w:rPr>
        <w:t>Fort</w:t>
      </w:r>
      <w:r w:rsidRPr="004820C2">
        <w:rPr>
          <w:rFonts w:ascii="Arial Narrow" w:hAnsi="Arial Narrow"/>
          <w:sz w:val="24"/>
          <w:szCs w:val="24"/>
        </w:rPr>
        <w:t xml:space="preserve"> : Lorsque l'intervention entraîne la perte ou la modification de l'ensemble ou des principales caractéristiques propres à l'élément affecté de sorte qu'il risque de perdre son identité ; </w:t>
      </w:r>
      <w:r w:rsidRPr="004820C2">
        <w:rPr>
          <w:rFonts w:ascii="Arial Narrow" w:hAnsi="Arial Narrow"/>
          <w:b/>
          <w:i/>
          <w:sz w:val="24"/>
          <w:szCs w:val="24"/>
        </w:rPr>
        <w:t>Moyen</w:t>
      </w:r>
      <w:r w:rsidRPr="004820C2">
        <w:rPr>
          <w:rFonts w:ascii="Arial Narrow" w:hAnsi="Arial Narrow"/>
          <w:i/>
          <w:sz w:val="24"/>
          <w:szCs w:val="24"/>
        </w:rPr>
        <w:t xml:space="preserve">: </w:t>
      </w:r>
      <w:r w:rsidRPr="004820C2">
        <w:rPr>
          <w:rFonts w:ascii="Arial Narrow" w:hAnsi="Arial Narrow"/>
          <w:sz w:val="24"/>
          <w:szCs w:val="24"/>
        </w:rPr>
        <w:t xml:space="preserve">Lorsque l'intervention entraîne la perte ou la modification de certaines caractéristiques propres à l'élément affecté pouvant ainsi réduire ses qualités sans pour autant compromettre son identité; </w:t>
      </w:r>
    </w:p>
    <w:p w14:paraId="2E636CD6" w14:textId="77777777" w:rsidR="00B6739F" w:rsidRPr="004820C2" w:rsidRDefault="00B6739F" w:rsidP="00B6739F">
      <w:pPr>
        <w:spacing w:line="360" w:lineRule="auto"/>
        <w:jc w:val="both"/>
        <w:rPr>
          <w:rFonts w:ascii="Arial Narrow" w:hAnsi="Arial Narrow"/>
          <w:sz w:val="24"/>
          <w:szCs w:val="24"/>
        </w:rPr>
      </w:pPr>
      <w:r w:rsidRPr="004820C2">
        <w:rPr>
          <w:rFonts w:ascii="Arial Narrow" w:hAnsi="Arial Narrow"/>
          <w:b/>
          <w:i/>
          <w:sz w:val="24"/>
          <w:szCs w:val="24"/>
        </w:rPr>
        <w:t>Faible</w:t>
      </w:r>
      <w:r w:rsidRPr="004820C2">
        <w:rPr>
          <w:rFonts w:ascii="Arial Narrow" w:hAnsi="Arial Narrow"/>
          <w:b/>
          <w:sz w:val="24"/>
          <w:szCs w:val="24"/>
        </w:rPr>
        <w:t xml:space="preserve"> </w:t>
      </w:r>
      <w:r w:rsidRPr="004820C2">
        <w:rPr>
          <w:rFonts w:ascii="Arial Narrow" w:hAnsi="Arial Narrow"/>
          <w:sz w:val="24"/>
          <w:szCs w:val="24"/>
        </w:rPr>
        <w:t xml:space="preserve">: Lorsque l'intervention ne modifie pas significativement les caractéristiques propres à l'élément affecté de sorte qu'il conservera son identité sans voir ses qualités trop détériorées. L'association de la valeur environnementale et du degré de perturbation permettra de déterminer le premier paramètre utilisé dans l'évaluation de l'importance de l'impact, soit </w:t>
      </w:r>
      <w:r w:rsidRPr="004820C2">
        <w:rPr>
          <w:rFonts w:ascii="Arial Narrow" w:hAnsi="Arial Narrow"/>
          <w:b/>
          <w:sz w:val="24"/>
          <w:szCs w:val="24"/>
        </w:rPr>
        <w:t>l'intensité</w:t>
      </w:r>
      <w:r w:rsidRPr="004820C2">
        <w:rPr>
          <w:rFonts w:ascii="Arial Narrow" w:hAnsi="Arial Narrow"/>
          <w:sz w:val="24"/>
          <w:szCs w:val="24"/>
        </w:rPr>
        <w:t xml:space="preserve">. Celle-ci variera de faible à forte, selon la </w:t>
      </w:r>
      <w:r>
        <w:rPr>
          <w:rFonts w:ascii="Arial Narrow" w:hAnsi="Arial Narrow"/>
          <w:sz w:val="24"/>
          <w:szCs w:val="24"/>
        </w:rPr>
        <w:t>grille d'évaluation du tableau 5</w:t>
      </w:r>
      <w:r w:rsidRPr="004820C2">
        <w:rPr>
          <w:rFonts w:ascii="Arial Narrow" w:hAnsi="Arial Narrow"/>
          <w:sz w:val="24"/>
          <w:szCs w:val="24"/>
        </w:rPr>
        <w:t xml:space="preserve">. </w:t>
      </w:r>
    </w:p>
    <w:p w14:paraId="375310BB" w14:textId="77777777" w:rsidR="00B6739F" w:rsidRPr="004820C2" w:rsidRDefault="00B6739F" w:rsidP="00B6739F">
      <w:pPr>
        <w:spacing w:line="360" w:lineRule="auto"/>
        <w:jc w:val="both"/>
        <w:rPr>
          <w:rFonts w:ascii="Arial Narrow" w:hAnsi="Arial Narrow"/>
          <w:sz w:val="24"/>
          <w:szCs w:val="24"/>
        </w:rPr>
      </w:pPr>
      <w:r w:rsidRPr="004820C2">
        <w:rPr>
          <w:rFonts w:ascii="Arial Narrow" w:hAnsi="Arial Narrow"/>
          <w:sz w:val="24"/>
          <w:szCs w:val="24"/>
        </w:rPr>
        <w:t xml:space="preserve">Les deux </w:t>
      </w:r>
      <w:r>
        <w:rPr>
          <w:rFonts w:ascii="Arial Narrow" w:hAnsi="Arial Narrow"/>
          <w:sz w:val="24"/>
          <w:szCs w:val="24"/>
        </w:rPr>
        <w:t xml:space="preserve">(02) </w:t>
      </w:r>
      <w:r w:rsidRPr="004820C2">
        <w:rPr>
          <w:rFonts w:ascii="Arial Narrow" w:hAnsi="Arial Narrow"/>
          <w:sz w:val="24"/>
          <w:szCs w:val="24"/>
        </w:rPr>
        <w:t xml:space="preserve">autres paramètres sont </w:t>
      </w:r>
      <w:r w:rsidRPr="004820C2">
        <w:rPr>
          <w:rFonts w:ascii="Arial Narrow" w:hAnsi="Arial Narrow"/>
          <w:b/>
          <w:sz w:val="24"/>
          <w:szCs w:val="24"/>
        </w:rPr>
        <w:t>la durée et l'étendue</w:t>
      </w:r>
      <w:r w:rsidRPr="004820C2">
        <w:rPr>
          <w:rFonts w:ascii="Arial Narrow" w:hAnsi="Arial Narrow"/>
          <w:sz w:val="24"/>
          <w:szCs w:val="24"/>
        </w:rPr>
        <w:t xml:space="preserve">. </w:t>
      </w:r>
    </w:p>
    <w:p w14:paraId="08B59840" w14:textId="77777777" w:rsidR="00B6739F" w:rsidRPr="004820C2" w:rsidRDefault="00B6739F" w:rsidP="00B6739F">
      <w:pPr>
        <w:spacing w:line="360" w:lineRule="auto"/>
        <w:jc w:val="both"/>
        <w:rPr>
          <w:rFonts w:ascii="Arial Narrow" w:hAnsi="Arial Narrow"/>
          <w:sz w:val="24"/>
          <w:szCs w:val="24"/>
          <w:lang w:val="fr-CA"/>
        </w:rPr>
      </w:pPr>
      <w:r w:rsidRPr="004820C2">
        <w:rPr>
          <w:rFonts w:ascii="Arial Narrow" w:hAnsi="Arial Narrow"/>
          <w:b/>
          <w:sz w:val="24"/>
          <w:szCs w:val="24"/>
        </w:rPr>
        <w:t xml:space="preserve">Durée : </w:t>
      </w:r>
      <w:r w:rsidRPr="004820C2">
        <w:rPr>
          <w:rFonts w:ascii="Arial Narrow" w:hAnsi="Arial Narrow"/>
          <w:sz w:val="24"/>
          <w:szCs w:val="24"/>
        </w:rPr>
        <w:t xml:space="preserve">La durée précise la dimension temporelle de l'impact. Elle évalue, de façon relative, la période de temps durant laquelle les répercussions d'une intervention seront ressenties par l'élément affecté. Les termes, </w:t>
      </w:r>
      <w:r w:rsidRPr="004820C2">
        <w:rPr>
          <w:rFonts w:ascii="Arial Narrow" w:hAnsi="Arial Narrow"/>
          <w:b/>
          <w:i/>
          <w:sz w:val="24"/>
          <w:szCs w:val="24"/>
        </w:rPr>
        <w:t>momentanée, temporaire et permanente</w:t>
      </w:r>
      <w:r w:rsidRPr="004820C2">
        <w:rPr>
          <w:rFonts w:ascii="Arial Narrow" w:hAnsi="Arial Narrow"/>
          <w:sz w:val="24"/>
          <w:szCs w:val="24"/>
        </w:rPr>
        <w:t xml:space="preserve"> sont utilisés pour qualifier cette période de temps.</w:t>
      </w:r>
    </w:p>
    <w:p w14:paraId="399E7936" w14:textId="77777777" w:rsidR="00B6739F" w:rsidRPr="004820C2" w:rsidRDefault="00B6739F" w:rsidP="00B6739F">
      <w:pPr>
        <w:spacing w:line="360" w:lineRule="auto"/>
        <w:jc w:val="both"/>
        <w:rPr>
          <w:rFonts w:ascii="Arial Narrow" w:hAnsi="Arial Narrow"/>
          <w:sz w:val="24"/>
          <w:szCs w:val="24"/>
        </w:rPr>
      </w:pPr>
      <w:r w:rsidRPr="004820C2">
        <w:rPr>
          <w:rFonts w:ascii="Arial Narrow" w:hAnsi="Arial Narrow"/>
          <w:b/>
          <w:i/>
          <w:sz w:val="24"/>
          <w:szCs w:val="24"/>
        </w:rPr>
        <w:t>Momentanée</w:t>
      </w:r>
      <w:r w:rsidRPr="004820C2">
        <w:rPr>
          <w:rFonts w:ascii="Arial Narrow" w:hAnsi="Arial Narrow"/>
          <w:sz w:val="24"/>
          <w:szCs w:val="24"/>
        </w:rPr>
        <w:t xml:space="preserve"> : L'impact disparaît promptement, c'est-à-dire en moins </w:t>
      </w:r>
      <w:r w:rsidRPr="001E2151">
        <w:rPr>
          <w:rFonts w:ascii="Arial Narrow" w:hAnsi="Arial Narrow"/>
          <w:sz w:val="24"/>
          <w:szCs w:val="24"/>
        </w:rPr>
        <w:t>d'une semaine</w:t>
      </w:r>
    </w:p>
    <w:p w14:paraId="0F9CDBAB" w14:textId="77777777" w:rsidR="00B6739F" w:rsidRPr="004820C2" w:rsidRDefault="00B6739F" w:rsidP="00B6739F">
      <w:pPr>
        <w:spacing w:line="360" w:lineRule="auto"/>
        <w:jc w:val="both"/>
        <w:rPr>
          <w:rFonts w:ascii="Arial Narrow" w:hAnsi="Arial Narrow"/>
          <w:sz w:val="24"/>
          <w:szCs w:val="24"/>
        </w:rPr>
      </w:pPr>
      <w:r w:rsidRPr="004820C2">
        <w:rPr>
          <w:rFonts w:ascii="Arial Narrow" w:hAnsi="Arial Narrow"/>
          <w:b/>
          <w:i/>
          <w:sz w:val="24"/>
          <w:szCs w:val="24"/>
        </w:rPr>
        <w:t>Temporaire</w:t>
      </w:r>
      <w:r w:rsidRPr="004820C2">
        <w:rPr>
          <w:rFonts w:ascii="Arial Narrow" w:hAnsi="Arial Narrow"/>
          <w:sz w:val="24"/>
          <w:szCs w:val="24"/>
        </w:rPr>
        <w:t xml:space="preserve"> : L'impact est ressenti durant toute la période de construction ; </w:t>
      </w:r>
    </w:p>
    <w:p w14:paraId="0FA3FACD" w14:textId="77777777" w:rsidR="00B6739F" w:rsidRPr="004820C2" w:rsidRDefault="00B6739F" w:rsidP="00B6739F">
      <w:pPr>
        <w:spacing w:line="360" w:lineRule="auto"/>
        <w:jc w:val="both"/>
        <w:rPr>
          <w:rFonts w:ascii="Arial Narrow" w:hAnsi="Arial Narrow"/>
          <w:sz w:val="24"/>
          <w:szCs w:val="24"/>
        </w:rPr>
      </w:pPr>
      <w:r w:rsidRPr="004820C2">
        <w:rPr>
          <w:rFonts w:ascii="Arial Narrow" w:hAnsi="Arial Narrow"/>
          <w:b/>
          <w:i/>
          <w:sz w:val="24"/>
          <w:szCs w:val="24"/>
        </w:rPr>
        <w:t>Permanente :</w:t>
      </w:r>
      <w:r w:rsidRPr="004820C2">
        <w:rPr>
          <w:rFonts w:ascii="Arial Narrow" w:hAnsi="Arial Narrow"/>
          <w:sz w:val="24"/>
          <w:szCs w:val="24"/>
        </w:rPr>
        <w:t xml:space="preserve"> L'impact a des conséquences pour toute la durée de vie de l'infrastructure ou lorsque les impacts ressentis sont irréversibles. </w:t>
      </w:r>
    </w:p>
    <w:p w14:paraId="20D94F7C" w14:textId="77777777" w:rsidR="00B6739F" w:rsidRPr="004820C2" w:rsidRDefault="00B6739F" w:rsidP="00B6739F">
      <w:pPr>
        <w:spacing w:line="360" w:lineRule="auto"/>
        <w:jc w:val="both"/>
        <w:rPr>
          <w:rFonts w:ascii="Arial Narrow" w:hAnsi="Arial Narrow"/>
          <w:sz w:val="24"/>
          <w:szCs w:val="24"/>
        </w:rPr>
      </w:pPr>
      <w:r w:rsidRPr="004820C2">
        <w:rPr>
          <w:rFonts w:ascii="Arial Narrow" w:hAnsi="Arial Narrow"/>
          <w:b/>
          <w:sz w:val="24"/>
          <w:szCs w:val="24"/>
        </w:rPr>
        <w:t xml:space="preserve">Étendue : </w:t>
      </w:r>
      <w:r w:rsidRPr="004820C2">
        <w:rPr>
          <w:rFonts w:ascii="Arial Narrow" w:hAnsi="Arial Narrow"/>
          <w:sz w:val="24"/>
          <w:szCs w:val="24"/>
        </w:rPr>
        <w:t xml:space="preserve">L’étendue qualifie la dimension spatiale de l'impact. Les termes, </w:t>
      </w:r>
      <w:r w:rsidRPr="004820C2">
        <w:rPr>
          <w:rFonts w:ascii="Arial Narrow" w:hAnsi="Arial Narrow"/>
          <w:b/>
          <w:i/>
          <w:sz w:val="24"/>
          <w:szCs w:val="24"/>
        </w:rPr>
        <w:t>ponctuelle, locale et régionale</w:t>
      </w:r>
      <w:r w:rsidRPr="004820C2">
        <w:rPr>
          <w:rFonts w:ascii="Arial Narrow" w:hAnsi="Arial Narrow"/>
          <w:sz w:val="24"/>
          <w:szCs w:val="24"/>
        </w:rPr>
        <w:t xml:space="preserve"> ont été retenus pour qualifier l'étendue. </w:t>
      </w:r>
    </w:p>
    <w:p w14:paraId="4BCB06B0" w14:textId="77777777" w:rsidR="00B6739F" w:rsidRPr="004820C2" w:rsidRDefault="00B6739F" w:rsidP="00B6739F">
      <w:pPr>
        <w:spacing w:line="360" w:lineRule="auto"/>
        <w:jc w:val="both"/>
        <w:rPr>
          <w:rFonts w:ascii="Arial Narrow" w:hAnsi="Arial Narrow"/>
          <w:sz w:val="24"/>
          <w:szCs w:val="24"/>
        </w:rPr>
      </w:pPr>
      <w:r w:rsidRPr="004820C2">
        <w:rPr>
          <w:rFonts w:ascii="Arial Narrow" w:hAnsi="Arial Narrow"/>
          <w:b/>
          <w:i/>
          <w:sz w:val="24"/>
          <w:szCs w:val="24"/>
        </w:rPr>
        <w:t>Ponctuelle</w:t>
      </w:r>
      <w:r w:rsidRPr="004820C2">
        <w:rPr>
          <w:rFonts w:ascii="Arial Narrow" w:hAnsi="Arial Narrow"/>
          <w:sz w:val="24"/>
          <w:szCs w:val="24"/>
        </w:rPr>
        <w:t xml:space="preserve"> : Lorsque l'intervention n'affecte qu'un élément environnemental situé à proximité du projet, c'est-à-dire sur le site d'intervention ou dans le secteur environnant (rayon inférieur à 100 m) dans le cadre du présent projet ; </w:t>
      </w:r>
    </w:p>
    <w:p w14:paraId="46CC6215" w14:textId="77777777" w:rsidR="00B6739F" w:rsidRPr="004820C2" w:rsidRDefault="00B6739F" w:rsidP="00B6739F">
      <w:pPr>
        <w:spacing w:line="360" w:lineRule="auto"/>
        <w:jc w:val="both"/>
        <w:rPr>
          <w:rFonts w:ascii="Arial Narrow" w:hAnsi="Arial Narrow"/>
          <w:sz w:val="24"/>
          <w:szCs w:val="24"/>
        </w:rPr>
      </w:pPr>
      <w:r w:rsidRPr="004820C2">
        <w:rPr>
          <w:rFonts w:ascii="Arial Narrow" w:hAnsi="Arial Narrow"/>
          <w:b/>
          <w:i/>
          <w:sz w:val="24"/>
          <w:szCs w:val="24"/>
        </w:rPr>
        <w:t>Locale</w:t>
      </w:r>
      <w:r w:rsidRPr="004820C2">
        <w:rPr>
          <w:rFonts w:ascii="Arial Narrow" w:hAnsi="Arial Narrow"/>
          <w:sz w:val="24"/>
          <w:szCs w:val="24"/>
        </w:rPr>
        <w:t xml:space="preserve"> : Lorsque l'intervention affecte un ou plusieurs éléments environnementaux situés à une certaine distance du projet ou lorsqu'un milieu dit «local» est affecté, </w:t>
      </w:r>
      <w:r w:rsidRPr="008D2661">
        <w:rPr>
          <w:rFonts w:ascii="Arial Narrow" w:hAnsi="Arial Narrow"/>
          <w:sz w:val="24"/>
          <w:szCs w:val="24"/>
        </w:rPr>
        <w:t>c'est-à-dire à l'échelle d'une municipalité</w:t>
      </w:r>
      <w:r>
        <w:rPr>
          <w:rFonts w:ascii="Arial Narrow" w:hAnsi="Arial Narrow"/>
          <w:sz w:val="24"/>
          <w:szCs w:val="24"/>
        </w:rPr>
        <w:t>.</w:t>
      </w:r>
    </w:p>
    <w:p w14:paraId="29DB98CC" w14:textId="77777777" w:rsidR="00B6739F" w:rsidRPr="004820C2" w:rsidRDefault="00B6739F" w:rsidP="00B6739F">
      <w:pPr>
        <w:spacing w:line="360" w:lineRule="auto"/>
        <w:jc w:val="both"/>
        <w:rPr>
          <w:rFonts w:ascii="Arial Narrow" w:hAnsi="Arial Narrow"/>
          <w:sz w:val="24"/>
          <w:szCs w:val="24"/>
        </w:rPr>
      </w:pPr>
      <w:r w:rsidRPr="004820C2">
        <w:rPr>
          <w:rFonts w:ascii="Arial Narrow" w:hAnsi="Arial Narrow"/>
          <w:b/>
          <w:i/>
          <w:sz w:val="24"/>
          <w:szCs w:val="24"/>
        </w:rPr>
        <w:t>Régionale</w:t>
      </w:r>
      <w:r w:rsidRPr="004820C2">
        <w:rPr>
          <w:rFonts w:ascii="Arial Narrow" w:hAnsi="Arial Narrow"/>
          <w:sz w:val="24"/>
          <w:szCs w:val="24"/>
        </w:rPr>
        <w:t>: Lorsque l'intervention a des répercussions sur un ou plusieurs éléments environnementaux situés à une distance importante du projet ou lorsque l'intervention</w:t>
      </w:r>
      <w:r>
        <w:rPr>
          <w:rFonts w:ascii="Arial Narrow" w:hAnsi="Arial Narrow"/>
          <w:sz w:val="24"/>
          <w:szCs w:val="24"/>
        </w:rPr>
        <w:t xml:space="preserve"> affecte un milieu dit régional. Ce paramètre ne pourra pas être effectué dans la présente étude.</w:t>
      </w:r>
    </w:p>
    <w:p w14:paraId="6881836D" w14:textId="77777777" w:rsidR="00B6739F" w:rsidRPr="0010392C" w:rsidRDefault="00B6739F" w:rsidP="00B6739F">
      <w:pPr>
        <w:pStyle w:val="Lgende"/>
        <w:rPr>
          <w:rFonts w:ascii="Arial Narrow" w:hAnsi="Arial Narrow"/>
          <w:i w:val="0"/>
          <w:color w:val="auto"/>
          <w:sz w:val="24"/>
          <w:lang w:val="fr-CA"/>
        </w:rPr>
      </w:pPr>
      <w:bookmarkStart w:id="140" w:name="_Toc117631712"/>
      <w:r w:rsidRPr="0010392C">
        <w:rPr>
          <w:rFonts w:ascii="Arial Narrow" w:hAnsi="Arial Narrow"/>
          <w:i w:val="0"/>
          <w:color w:val="auto"/>
          <w:sz w:val="24"/>
        </w:rPr>
        <w:t xml:space="preserve">Tableau </w:t>
      </w:r>
      <w:r w:rsidRPr="0010392C">
        <w:rPr>
          <w:rFonts w:ascii="Arial Narrow" w:hAnsi="Arial Narrow"/>
          <w:i w:val="0"/>
          <w:color w:val="auto"/>
          <w:sz w:val="24"/>
        </w:rPr>
        <w:fldChar w:fldCharType="begin"/>
      </w:r>
      <w:r w:rsidRPr="0010392C">
        <w:rPr>
          <w:rFonts w:ascii="Arial Narrow" w:hAnsi="Arial Narrow"/>
          <w:i w:val="0"/>
          <w:color w:val="auto"/>
          <w:sz w:val="24"/>
        </w:rPr>
        <w:instrText xml:space="preserve"> SEQ Tableau \* ARABIC </w:instrText>
      </w:r>
      <w:r w:rsidRPr="0010392C">
        <w:rPr>
          <w:rFonts w:ascii="Arial Narrow" w:hAnsi="Arial Narrow"/>
          <w:i w:val="0"/>
          <w:color w:val="auto"/>
          <w:sz w:val="24"/>
        </w:rPr>
        <w:fldChar w:fldCharType="separate"/>
      </w:r>
      <w:r w:rsidR="00225272">
        <w:rPr>
          <w:rFonts w:ascii="Arial Narrow" w:hAnsi="Arial Narrow"/>
          <w:i w:val="0"/>
          <w:noProof/>
          <w:color w:val="auto"/>
          <w:sz w:val="24"/>
        </w:rPr>
        <w:t>7</w:t>
      </w:r>
      <w:r w:rsidRPr="0010392C">
        <w:rPr>
          <w:rFonts w:ascii="Arial Narrow" w:hAnsi="Arial Narrow"/>
          <w:i w:val="0"/>
          <w:color w:val="auto"/>
          <w:sz w:val="24"/>
        </w:rPr>
        <w:fldChar w:fldCharType="end"/>
      </w:r>
      <w:r w:rsidRPr="0010392C">
        <w:rPr>
          <w:rFonts w:ascii="Arial Narrow" w:hAnsi="Arial Narrow"/>
          <w:i w:val="0"/>
          <w:color w:val="auto"/>
          <w:sz w:val="24"/>
        </w:rPr>
        <w:t> : Grille d'évaluation de l'intensité d'un impact</w:t>
      </w:r>
      <w:bookmarkEnd w:id="140"/>
    </w:p>
    <w:tbl>
      <w:tblPr>
        <w:tblStyle w:val="Grilledutableau1"/>
        <w:tblW w:w="0" w:type="auto"/>
        <w:tblLook w:val="04A0" w:firstRow="1" w:lastRow="0" w:firstColumn="1" w:lastColumn="0" w:noHBand="0" w:noVBand="1"/>
      </w:tblPr>
      <w:tblGrid>
        <w:gridCol w:w="1692"/>
        <w:gridCol w:w="1658"/>
        <w:gridCol w:w="1658"/>
        <w:gridCol w:w="1658"/>
        <w:gridCol w:w="1631"/>
      </w:tblGrid>
      <w:tr w:rsidR="00B6739F" w:rsidRPr="004820C2" w14:paraId="16B44F59" w14:textId="77777777" w:rsidTr="00E60644">
        <w:tc>
          <w:tcPr>
            <w:tcW w:w="1726" w:type="dxa"/>
            <w:vMerge w:val="restart"/>
          </w:tcPr>
          <w:p w14:paraId="4B9BEB14" w14:textId="77777777" w:rsidR="00B6739F" w:rsidRPr="004820C2" w:rsidRDefault="00B6739F" w:rsidP="00E60644">
            <w:pPr>
              <w:rPr>
                <w:rFonts w:ascii="Arial Narrow" w:hAnsi="Arial Narrow"/>
                <w:b/>
                <w:sz w:val="24"/>
                <w:lang w:val="fr-CA"/>
              </w:rPr>
            </w:pPr>
            <w:r w:rsidRPr="004820C2">
              <w:rPr>
                <w:rFonts w:ascii="Arial Narrow" w:hAnsi="Arial Narrow"/>
                <w:b/>
                <w:sz w:val="24"/>
              </w:rPr>
              <w:t>Degré de perturbation</w:t>
            </w:r>
          </w:p>
        </w:tc>
        <w:tc>
          <w:tcPr>
            <w:tcW w:w="6904" w:type="dxa"/>
            <w:gridSpan w:val="4"/>
          </w:tcPr>
          <w:p w14:paraId="3796291F" w14:textId="77777777" w:rsidR="00B6739F" w:rsidRPr="004820C2" w:rsidRDefault="00B6739F" w:rsidP="00E60644">
            <w:pPr>
              <w:jc w:val="center"/>
              <w:rPr>
                <w:rFonts w:ascii="Arial Narrow" w:hAnsi="Arial Narrow"/>
                <w:b/>
                <w:sz w:val="24"/>
                <w:lang w:val="fr-CA"/>
              </w:rPr>
            </w:pPr>
            <w:r w:rsidRPr="004820C2">
              <w:rPr>
                <w:rFonts w:ascii="Arial Narrow" w:hAnsi="Arial Narrow"/>
                <w:b/>
                <w:sz w:val="24"/>
              </w:rPr>
              <w:t>Valeur</w:t>
            </w:r>
          </w:p>
        </w:tc>
      </w:tr>
      <w:tr w:rsidR="00B6739F" w:rsidRPr="004820C2" w14:paraId="00D40401" w14:textId="77777777" w:rsidTr="00E60644">
        <w:tc>
          <w:tcPr>
            <w:tcW w:w="1726" w:type="dxa"/>
            <w:vMerge/>
          </w:tcPr>
          <w:p w14:paraId="1E54CEF1" w14:textId="77777777" w:rsidR="00B6739F" w:rsidRPr="004820C2" w:rsidRDefault="00B6739F" w:rsidP="00E60644">
            <w:pPr>
              <w:rPr>
                <w:rFonts w:ascii="Arial Narrow" w:hAnsi="Arial Narrow"/>
                <w:sz w:val="24"/>
                <w:lang w:val="fr-CA"/>
              </w:rPr>
            </w:pPr>
          </w:p>
        </w:tc>
        <w:tc>
          <w:tcPr>
            <w:tcW w:w="1726" w:type="dxa"/>
          </w:tcPr>
          <w:p w14:paraId="3693C393" w14:textId="77777777" w:rsidR="00B6739F" w:rsidRPr="004820C2" w:rsidRDefault="00B6739F" w:rsidP="00E60644">
            <w:pPr>
              <w:rPr>
                <w:rFonts w:ascii="Arial Narrow" w:hAnsi="Arial Narrow"/>
                <w:sz w:val="24"/>
                <w:lang w:val="fr-CA"/>
              </w:rPr>
            </w:pPr>
            <w:r w:rsidRPr="004820C2">
              <w:rPr>
                <w:rFonts w:ascii="Arial Narrow" w:hAnsi="Arial Narrow"/>
                <w:sz w:val="24"/>
              </w:rPr>
              <w:t>Très grande</w:t>
            </w:r>
          </w:p>
        </w:tc>
        <w:tc>
          <w:tcPr>
            <w:tcW w:w="1726" w:type="dxa"/>
          </w:tcPr>
          <w:p w14:paraId="5DC2B7F1" w14:textId="77777777" w:rsidR="00B6739F" w:rsidRPr="004820C2" w:rsidRDefault="00B6739F" w:rsidP="00E60644">
            <w:pPr>
              <w:rPr>
                <w:rFonts w:ascii="Arial Narrow" w:hAnsi="Arial Narrow"/>
                <w:sz w:val="24"/>
                <w:lang w:val="fr-CA"/>
              </w:rPr>
            </w:pPr>
            <w:r w:rsidRPr="004820C2">
              <w:rPr>
                <w:rFonts w:ascii="Arial Narrow" w:hAnsi="Arial Narrow"/>
                <w:sz w:val="24"/>
              </w:rPr>
              <w:t>Grande</w:t>
            </w:r>
          </w:p>
        </w:tc>
        <w:tc>
          <w:tcPr>
            <w:tcW w:w="1726" w:type="dxa"/>
          </w:tcPr>
          <w:p w14:paraId="121774B7" w14:textId="77777777" w:rsidR="00B6739F" w:rsidRPr="004820C2" w:rsidRDefault="00B6739F" w:rsidP="00E60644">
            <w:pPr>
              <w:rPr>
                <w:rFonts w:ascii="Arial Narrow" w:hAnsi="Arial Narrow"/>
                <w:sz w:val="24"/>
                <w:lang w:val="fr-CA"/>
              </w:rPr>
            </w:pPr>
            <w:r w:rsidRPr="004820C2">
              <w:rPr>
                <w:rFonts w:ascii="Arial Narrow" w:hAnsi="Arial Narrow"/>
                <w:sz w:val="24"/>
              </w:rPr>
              <w:t>Moyenne</w:t>
            </w:r>
          </w:p>
        </w:tc>
        <w:tc>
          <w:tcPr>
            <w:tcW w:w="1726" w:type="dxa"/>
          </w:tcPr>
          <w:p w14:paraId="28E553FE" w14:textId="77777777" w:rsidR="00B6739F" w:rsidRPr="004820C2" w:rsidRDefault="00B6739F" w:rsidP="00E60644">
            <w:pPr>
              <w:rPr>
                <w:rFonts w:ascii="Arial Narrow" w:hAnsi="Arial Narrow"/>
                <w:sz w:val="24"/>
                <w:lang w:val="fr-CA"/>
              </w:rPr>
            </w:pPr>
            <w:r w:rsidRPr="004820C2">
              <w:rPr>
                <w:rFonts w:ascii="Arial Narrow" w:hAnsi="Arial Narrow"/>
                <w:sz w:val="24"/>
              </w:rPr>
              <w:t>Faible</w:t>
            </w:r>
          </w:p>
        </w:tc>
      </w:tr>
      <w:tr w:rsidR="00B6739F" w:rsidRPr="004820C2" w14:paraId="65A5A448" w14:textId="77777777" w:rsidTr="00E60644">
        <w:tc>
          <w:tcPr>
            <w:tcW w:w="1726" w:type="dxa"/>
          </w:tcPr>
          <w:p w14:paraId="60AA4DD6" w14:textId="77777777" w:rsidR="00B6739F" w:rsidRPr="004820C2" w:rsidRDefault="00B6739F" w:rsidP="00E60644">
            <w:pPr>
              <w:rPr>
                <w:rFonts w:ascii="Arial Narrow" w:hAnsi="Arial Narrow"/>
                <w:sz w:val="24"/>
                <w:lang w:val="fr-CA"/>
              </w:rPr>
            </w:pPr>
            <w:r w:rsidRPr="004820C2">
              <w:rPr>
                <w:rFonts w:ascii="Arial Narrow" w:hAnsi="Arial Narrow"/>
                <w:sz w:val="24"/>
              </w:rPr>
              <w:t>Fort</w:t>
            </w:r>
          </w:p>
        </w:tc>
        <w:tc>
          <w:tcPr>
            <w:tcW w:w="1726" w:type="dxa"/>
          </w:tcPr>
          <w:p w14:paraId="007902C8" w14:textId="77777777" w:rsidR="00B6739F" w:rsidRPr="004820C2" w:rsidRDefault="00B6739F" w:rsidP="00E60644">
            <w:pPr>
              <w:rPr>
                <w:rFonts w:ascii="Arial Narrow" w:hAnsi="Arial Narrow"/>
                <w:sz w:val="24"/>
              </w:rPr>
            </w:pPr>
            <w:r w:rsidRPr="004820C2">
              <w:rPr>
                <w:rFonts w:ascii="Arial Narrow" w:hAnsi="Arial Narrow"/>
                <w:sz w:val="24"/>
              </w:rPr>
              <w:t>Forte</w:t>
            </w:r>
          </w:p>
        </w:tc>
        <w:tc>
          <w:tcPr>
            <w:tcW w:w="1726" w:type="dxa"/>
          </w:tcPr>
          <w:p w14:paraId="3D6C7126" w14:textId="77777777" w:rsidR="00B6739F" w:rsidRPr="004820C2" w:rsidRDefault="00B6739F" w:rsidP="00E60644">
            <w:pPr>
              <w:rPr>
                <w:rFonts w:ascii="Arial Narrow" w:hAnsi="Arial Narrow"/>
                <w:sz w:val="24"/>
              </w:rPr>
            </w:pPr>
            <w:r w:rsidRPr="004820C2">
              <w:rPr>
                <w:rFonts w:ascii="Arial Narrow" w:hAnsi="Arial Narrow"/>
                <w:sz w:val="24"/>
              </w:rPr>
              <w:t>Forte</w:t>
            </w:r>
          </w:p>
        </w:tc>
        <w:tc>
          <w:tcPr>
            <w:tcW w:w="1726" w:type="dxa"/>
          </w:tcPr>
          <w:p w14:paraId="043D8505" w14:textId="77777777" w:rsidR="00B6739F" w:rsidRPr="004820C2" w:rsidRDefault="00B6739F" w:rsidP="00E60644">
            <w:pPr>
              <w:rPr>
                <w:rFonts w:ascii="Arial Narrow" w:hAnsi="Arial Narrow"/>
                <w:sz w:val="24"/>
              </w:rPr>
            </w:pPr>
            <w:r w:rsidRPr="004820C2">
              <w:rPr>
                <w:rFonts w:ascii="Arial Narrow" w:hAnsi="Arial Narrow"/>
                <w:sz w:val="24"/>
              </w:rPr>
              <w:t>Moyenne</w:t>
            </w:r>
          </w:p>
        </w:tc>
        <w:tc>
          <w:tcPr>
            <w:tcW w:w="1726" w:type="dxa"/>
          </w:tcPr>
          <w:p w14:paraId="4724B0F6" w14:textId="77777777" w:rsidR="00B6739F" w:rsidRPr="004820C2" w:rsidRDefault="00B6739F" w:rsidP="00E60644">
            <w:pPr>
              <w:rPr>
                <w:rFonts w:ascii="Arial Narrow" w:hAnsi="Arial Narrow"/>
                <w:sz w:val="24"/>
                <w:lang w:val="fr-CA"/>
              </w:rPr>
            </w:pPr>
            <w:r w:rsidRPr="004820C2">
              <w:rPr>
                <w:rFonts w:ascii="Arial Narrow" w:hAnsi="Arial Narrow"/>
                <w:sz w:val="24"/>
              </w:rPr>
              <w:t>Faible</w:t>
            </w:r>
          </w:p>
        </w:tc>
      </w:tr>
      <w:tr w:rsidR="00B6739F" w:rsidRPr="004820C2" w14:paraId="79819049" w14:textId="77777777" w:rsidTr="00E60644">
        <w:tc>
          <w:tcPr>
            <w:tcW w:w="1726" w:type="dxa"/>
          </w:tcPr>
          <w:p w14:paraId="1E9C52F9" w14:textId="77777777" w:rsidR="00B6739F" w:rsidRPr="004820C2" w:rsidRDefault="00B6739F" w:rsidP="00E60644">
            <w:pPr>
              <w:rPr>
                <w:rFonts w:ascii="Arial Narrow" w:hAnsi="Arial Narrow"/>
                <w:sz w:val="24"/>
                <w:lang w:val="fr-CA"/>
              </w:rPr>
            </w:pPr>
            <w:r w:rsidRPr="004820C2">
              <w:rPr>
                <w:rFonts w:ascii="Arial Narrow" w:hAnsi="Arial Narrow"/>
                <w:sz w:val="24"/>
              </w:rPr>
              <w:t>Moyen</w:t>
            </w:r>
          </w:p>
        </w:tc>
        <w:tc>
          <w:tcPr>
            <w:tcW w:w="1726" w:type="dxa"/>
          </w:tcPr>
          <w:p w14:paraId="6E27D4C0" w14:textId="77777777" w:rsidR="00B6739F" w:rsidRPr="004820C2" w:rsidRDefault="00B6739F" w:rsidP="00E60644">
            <w:pPr>
              <w:rPr>
                <w:rFonts w:ascii="Arial Narrow" w:hAnsi="Arial Narrow"/>
                <w:sz w:val="24"/>
              </w:rPr>
            </w:pPr>
            <w:r w:rsidRPr="004820C2">
              <w:rPr>
                <w:rFonts w:ascii="Arial Narrow" w:hAnsi="Arial Narrow"/>
                <w:sz w:val="24"/>
              </w:rPr>
              <w:t>Forte</w:t>
            </w:r>
          </w:p>
        </w:tc>
        <w:tc>
          <w:tcPr>
            <w:tcW w:w="1726" w:type="dxa"/>
          </w:tcPr>
          <w:p w14:paraId="0919AFBB" w14:textId="77777777" w:rsidR="00B6739F" w:rsidRPr="004820C2" w:rsidRDefault="00B6739F" w:rsidP="00E60644">
            <w:pPr>
              <w:rPr>
                <w:rFonts w:ascii="Arial Narrow" w:hAnsi="Arial Narrow"/>
                <w:sz w:val="24"/>
              </w:rPr>
            </w:pPr>
            <w:r w:rsidRPr="004820C2">
              <w:rPr>
                <w:rFonts w:ascii="Arial Narrow" w:hAnsi="Arial Narrow"/>
                <w:sz w:val="24"/>
              </w:rPr>
              <w:t>Forte</w:t>
            </w:r>
          </w:p>
        </w:tc>
        <w:tc>
          <w:tcPr>
            <w:tcW w:w="1726" w:type="dxa"/>
          </w:tcPr>
          <w:p w14:paraId="397754A7" w14:textId="77777777" w:rsidR="00B6739F" w:rsidRPr="004820C2" w:rsidRDefault="00B6739F" w:rsidP="00E60644">
            <w:pPr>
              <w:rPr>
                <w:rFonts w:ascii="Arial Narrow" w:hAnsi="Arial Narrow"/>
                <w:sz w:val="24"/>
              </w:rPr>
            </w:pPr>
            <w:r w:rsidRPr="004820C2">
              <w:rPr>
                <w:rFonts w:ascii="Arial Narrow" w:hAnsi="Arial Narrow"/>
                <w:sz w:val="24"/>
              </w:rPr>
              <w:t>Moyenne</w:t>
            </w:r>
          </w:p>
        </w:tc>
        <w:tc>
          <w:tcPr>
            <w:tcW w:w="1726" w:type="dxa"/>
          </w:tcPr>
          <w:p w14:paraId="31F75B97" w14:textId="77777777" w:rsidR="00B6739F" w:rsidRPr="004820C2" w:rsidRDefault="00B6739F" w:rsidP="00E60644">
            <w:pPr>
              <w:rPr>
                <w:rFonts w:ascii="Arial Narrow" w:hAnsi="Arial Narrow"/>
                <w:sz w:val="24"/>
                <w:lang w:val="fr-CA"/>
              </w:rPr>
            </w:pPr>
            <w:r w:rsidRPr="004820C2">
              <w:rPr>
                <w:rFonts w:ascii="Arial Narrow" w:hAnsi="Arial Narrow"/>
                <w:sz w:val="24"/>
              </w:rPr>
              <w:t>Faible</w:t>
            </w:r>
          </w:p>
        </w:tc>
      </w:tr>
      <w:tr w:rsidR="00B6739F" w:rsidRPr="004820C2" w14:paraId="78CA910D" w14:textId="77777777" w:rsidTr="00E60644">
        <w:tc>
          <w:tcPr>
            <w:tcW w:w="1726" w:type="dxa"/>
          </w:tcPr>
          <w:p w14:paraId="7A8937F4" w14:textId="77777777" w:rsidR="00B6739F" w:rsidRPr="004820C2" w:rsidRDefault="00B6739F" w:rsidP="00E60644">
            <w:pPr>
              <w:rPr>
                <w:rFonts w:ascii="Arial Narrow" w:hAnsi="Arial Narrow"/>
                <w:sz w:val="24"/>
                <w:lang w:val="fr-CA"/>
              </w:rPr>
            </w:pPr>
            <w:r w:rsidRPr="004820C2">
              <w:rPr>
                <w:rFonts w:ascii="Arial Narrow" w:hAnsi="Arial Narrow"/>
                <w:sz w:val="24"/>
              </w:rPr>
              <w:t>Faible</w:t>
            </w:r>
          </w:p>
        </w:tc>
        <w:tc>
          <w:tcPr>
            <w:tcW w:w="1726" w:type="dxa"/>
          </w:tcPr>
          <w:p w14:paraId="7D347A28" w14:textId="77777777" w:rsidR="00B6739F" w:rsidRPr="004820C2" w:rsidRDefault="00B6739F" w:rsidP="00E60644">
            <w:pPr>
              <w:rPr>
                <w:rFonts w:ascii="Arial Narrow" w:hAnsi="Arial Narrow"/>
                <w:sz w:val="24"/>
              </w:rPr>
            </w:pPr>
            <w:r w:rsidRPr="004820C2">
              <w:rPr>
                <w:rFonts w:ascii="Arial Narrow" w:hAnsi="Arial Narrow"/>
                <w:sz w:val="24"/>
              </w:rPr>
              <w:t>Moyenne</w:t>
            </w:r>
          </w:p>
        </w:tc>
        <w:tc>
          <w:tcPr>
            <w:tcW w:w="1726" w:type="dxa"/>
          </w:tcPr>
          <w:p w14:paraId="613F4DBC" w14:textId="77777777" w:rsidR="00B6739F" w:rsidRPr="004820C2" w:rsidRDefault="00B6739F" w:rsidP="00E60644">
            <w:pPr>
              <w:rPr>
                <w:rFonts w:ascii="Arial Narrow" w:hAnsi="Arial Narrow"/>
                <w:sz w:val="24"/>
              </w:rPr>
            </w:pPr>
            <w:r w:rsidRPr="004820C2">
              <w:rPr>
                <w:rFonts w:ascii="Arial Narrow" w:hAnsi="Arial Narrow"/>
                <w:sz w:val="24"/>
              </w:rPr>
              <w:t>Moyenne</w:t>
            </w:r>
          </w:p>
        </w:tc>
        <w:tc>
          <w:tcPr>
            <w:tcW w:w="1726" w:type="dxa"/>
          </w:tcPr>
          <w:p w14:paraId="54961337" w14:textId="77777777" w:rsidR="00B6739F" w:rsidRPr="004820C2" w:rsidRDefault="00B6739F" w:rsidP="00E60644">
            <w:pPr>
              <w:rPr>
                <w:rFonts w:ascii="Arial Narrow" w:hAnsi="Arial Narrow"/>
                <w:sz w:val="24"/>
              </w:rPr>
            </w:pPr>
            <w:r w:rsidRPr="004820C2">
              <w:rPr>
                <w:rFonts w:ascii="Arial Narrow" w:hAnsi="Arial Narrow"/>
                <w:sz w:val="24"/>
              </w:rPr>
              <w:t>Faible</w:t>
            </w:r>
          </w:p>
        </w:tc>
        <w:tc>
          <w:tcPr>
            <w:tcW w:w="1726" w:type="dxa"/>
          </w:tcPr>
          <w:p w14:paraId="1C6C10BB" w14:textId="77777777" w:rsidR="00B6739F" w:rsidRPr="004820C2" w:rsidRDefault="00B6739F" w:rsidP="00E60644">
            <w:pPr>
              <w:rPr>
                <w:rFonts w:ascii="Arial Narrow" w:hAnsi="Arial Narrow"/>
                <w:sz w:val="24"/>
                <w:lang w:val="fr-CA"/>
              </w:rPr>
            </w:pPr>
            <w:r w:rsidRPr="004820C2">
              <w:rPr>
                <w:rFonts w:ascii="Arial Narrow" w:hAnsi="Arial Narrow"/>
                <w:sz w:val="24"/>
              </w:rPr>
              <w:t>Faible</w:t>
            </w:r>
          </w:p>
        </w:tc>
      </w:tr>
    </w:tbl>
    <w:p w14:paraId="0E2B85A1" w14:textId="77777777" w:rsidR="00B6739F" w:rsidRPr="0054637F" w:rsidRDefault="00B6739F" w:rsidP="00B6739F">
      <w:pPr>
        <w:pStyle w:val="Lgende"/>
        <w:spacing w:before="240"/>
        <w:rPr>
          <w:rFonts w:ascii="Arial Narrow" w:hAnsi="Arial Narrow"/>
          <w:i w:val="0"/>
          <w:color w:val="auto"/>
          <w:sz w:val="24"/>
          <w:lang w:val="fr-CA"/>
        </w:rPr>
      </w:pPr>
      <w:bookmarkStart w:id="141" w:name="_Toc117631713"/>
      <w:r w:rsidRPr="0054637F">
        <w:rPr>
          <w:rFonts w:ascii="Arial Narrow" w:hAnsi="Arial Narrow"/>
          <w:i w:val="0"/>
          <w:color w:val="auto"/>
          <w:sz w:val="24"/>
        </w:rPr>
        <w:t xml:space="preserve">Tableau </w:t>
      </w:r>
      <w:r w:rsidRPr="0054637F">
        <w:rPr>
          <w:rFonts w:ascii="Arial Narrow" w:hAnsi="Arial Narrow"/>
          <w:i w:val="0"/>
          <w:color w:val="auto"/>
          <w:sz w:val="24"/>
        </w:rPr>
        <w:fldChar w:fldCharType="begin"/>
      </w:r>
      <w:r w:rsidRPr="0054637F">
        <w:rPr>
          <w:rFonts w:ascii="Arial Narrow" w:hAnsi="Arial Narrow"/>
          <w:i w:val="0"/>
          <w:color w:val="auto"/>
          <w:sz w:val="24"/>
        </w:rPr>
        <w:instrText xml:space="preserve"> SEQ Tableau \* ARABIC </w:instrText>
      </w:r>
      <w:r w:rsidRPr="0054637F">
        <w:rPr>
          <w:rFonts w:ascii="Arial Narrow" w:hAnsi="Arial Narrow"/>
          <w:i w:val="0"/>
          <w:color w:val="auto"/>
          <w:sz w:val="24"/>
        </w:rPr>
        <w:fldChar w:fldCharType="separate"/>
      </w:r>
      <w:r w:rsidR="00225272">
        <w:rPr>
          <w:rFonts w:ascii="Arial Narrow" w:hAnsi="Arial Narrow"/>
          <w:i w:val="0"/>
          <w:noProof/>
          <w:color w:val="auto"/>
          <w:sz w:val="24"/>
        </w:rPr>
        <w:t>8</w:t>
      </w:r>
      <w:r w:rsidRPr="0054637F">
        <w:rPr>
          <w:rFonts w:ascii="Arial Narrow" w:hAnsi="Arial Narrow"/>
          <w:i w:val="0"/>
          <w:color w:val="auto"/>
          <w:sz w:val="24"/>
        </w:rPr>
        <w:fldChar w:fldCharType="end"/>
      </w:r>
      <w:r w:rsidRPr="0054637F">
        <w:rPr>
          <w:rFonts w:ascii="Arial Narrow" w:hAnsi="Arial Narrow"/>
          <w:i w:val="0"/>
          <w:color w:val="auto"/>
          <w:sz w:val="24"/>
        </w:rPr>
        <w:t> : Grille d'évaluation de l'indice durée/intensité</w:t>
      </w:r>
      <w:bookmarkEnd w:id="141"/>
    </w:p>
    <w:tbl>
      <w:tblPr>
        <w:tblStyle w:val="Grilledutableau1"/>
        <w:tblpPr w:leftFromText="141" w:rightFromText="141" w:vertAnchor="text" w:horzAnchor="margin" w:tblpY="164"/>
        <w:tblW w:w="0" w:type="auto"/>
        <w:tblLook w:val="04A0" w:firstRow="1" w:lastRow="0" w:firstColumn="1" w:lastColumn="0" w:noHBand="0" w:noVBand="1"/>
      </w:tblPr>
      <w:tblGrid>
        <w:gridCol w:w="2088"/>
        <w:gridCol w:w="2069"/>
        <w:gridCol w:w="2070"/>
        <w:gridCol w:w="2070"/>
      </w:tblGrid>
      <w:tr w:rsidR="00B6739F" w:rsidRPr="004820C2" w14:paraId="18AD8C10" w14:textId="77777777" w:rsidTr="00E60644">
        <w:tc>
          <w:tcPr>
            <w:tcW w:w="2157" w:type="dxa"/>
            <w:vMerge w:val="restart"/>
          </w:tcPr>
          <w:p w14:paraId="36B2262A" w14:textId="77777777" w:rsidR="00B6739F" w:rsidRPr="004820C2" w:rsidRDefault="00B6739F" w:rsidP="00E60644">
            <w:pPr>
              <w:rPr>
                <w:rFonts w:ascii="Arial Narrow" w:hAnsi="Arial Narrow"/>
                <w:sz w:val="24"/>
                <w:lang w:val="fr-CA"/>
              </w:rPr>
            </w:pPr>
            <w:r w:rsidRPr="004820C2">
              <w:rPr>
                <w:rFonts w:ascii="Arial Narrow" w:hAnsi="Arial Narrow"/>
                <w:sz w:val="24"/>
              </w:rPr>
              <w:t>Durée</w:t>
            </w:r>
          </w:p>
        </w:tc>
        <w:tc>
          <w:tcPr>
            <w:tcW w:w="6473" w:type="dxa"/>
            <w:gridSpan w:val="3"/>
          </w:tcPr>
          <w:p w14:paraId="6B6EE755" w14:textId="77777777" w:rsidR="00B6739F" w:rsidRPr="004820C2" w:rsidRDefault="00B6739F" w:rsidP="00E60644">
            <w:pPr>
              <w:rPr>
                <w:rFonts w:ascii="Arial Narrow" w:hAnsi="Arial Narrow"/>
                <w:sz w:val="24"/>
                <w:lang w:val="fr-CA"/>
              </w:rPr>
            </w:pPr>
            <w:r w:rsidRPr="004820C2">
              <w:rPr>
                <w:rFonts w:ascii="Arial Narrow" w:hAnsi="Arial Narrow"/>
                <w:sz w:val="24"/>
                <w:lang w:val="fr-CA"/>
              </w:rPr>
              <w:t>Intensité</w:t>
            </w:r>
          </w:p>
        </w:tc>
      </w:tr>
      <w:tr w:rsidR="00B6739F" w:rsidRPr="004820C2" w14:paraId="121114CF" w14:textId="77777777" w:rsidTr="00E60644">
        <w:tc>
          <w:tcPr>
            <w:tcW w:w="2157" w:type="dxa"/>
            <w:vMerge/>
          </w:tcPr>
          <w:p w14:paraId="54E2EFBE" w14:textId="77777777" w:rsidR="00B6739F" w:rsidRPr="004820C2" w:rsidRDefault="00B6739F" w:rsidP="00E60644">
            <w:pPr>
              <w:rPr>
                <w:rFonts w:ascii="Arial Narrow" w:hAnsi="Arial Narrow"/>
                <w:sz w:val="24"/>
                <w:lang w:val="fr-CA"/>
              </w:rPr>
            </w:pPr>
          </w:p>
        </w:tc>
        <w:tc>
          <w:tcPr>
            <w:tcW w:w="2157" w:type="dxa"/>
          </w:tcPr>
          <w:p w14:paraId="21143321" w14:textId="77777777" w:rsidR="00B6739F" w:rsidRPr="004820C2" w:rsidRDefault="00B6739F" w:rsidP="00E60644">
            <w:pPr>
              <w:rPr>
                <w:rFonts w:ascii="Arial Narrow" w:hAnsi="Arial Narrow"/>
                <w:sz w:val="24"/>
                <w:lang w:val="fr-CA"/>
              </w:rPr>
            </w:pPr>
            <w:r w:rsidRPr="004820C2">
              <w:rPr>
                <w:rFonts w:ascii="Arial Narrow" w:hAnsi="Arial Narrow"/>
                <w:sz w:val="24"/>
              </w:rPr>
              <w:t>Forte</w:t>
            </w:r>
          </w:p>
        </w:tc>
        <w:tc>
          <w:tcPr>
            <w:tcW w:w="2158" w:type="dxa"/>
          </w:tcPr>
          <w:p w14:paraId="1EFA2A12" w14:textId="77777777" w:rsidR="00B6739F" w:rsidRPr="004820C2" w:rsidRDefault="00B6739F" w:rsidP="00E60644">
            <w:pPr>
              <w:rPr>
                <w:rFonts w:ascii="Arial Narrow" w:hAnsi="Arial Narrow"/>
                <w:sz w:val="24"/>
                <w:lang w:val="fr-CA"/>
              </w:rPr>
            </w:pPr>
            <w:r w:rsidRPr="004820C2">
              <w:rPr>
                <w:rFonts w:ascii="Arial Narrow" w:hAnsi="Arial Narrow"/>
                <w:sz w:val="24"/>
              </w:rPr>
              <w:t>Grande</w:t>
            </w:r>
          </w:p>
        </w:tc>
        <w:tc>
          <w:tcPr>
            <w:tcW w:w="2158" w:type="dxa"/>
          </w:tcPr>
          <w:p w14:paraId="7E2CA70A" w14:textId="77777777" w:rsidR="00B6739F" w:rsidRPr="004820C2" w:rsidRDefault="00B6739F" w:rsidP="00E60644">
            <w:pPr>
              <w:rPr>
                <w:rFonts w:ascii="Arial Narrow" w:hAnsi="Arial Narrow"/>
                <w:sz w:val="24"/>
                <w:lang w:val="fr-CA"/>
              </w:rPr>
            </w:pPr>
            <w:r w:rsidRPr="004820C2">
              <w:rPr>
                <w:rFonts w:ascii="Arial Narrow" w:hAnsi="Arial Narrow"/>
                <w:sz w:val="24"/>
              </w:rPr>
              <w:t>Moyenne</w:t>
            </w:r>
          </w:p>
        </w:tc>
      </w:tr>
      <w:tr w:rsidR="00B6739F" w:rsidRPr="004820C2" w14:paraId="0759C600" w14:textId="77777777" w:rsidTr="00E60644">
        <w:tc>
          <w:tcPr>
            <w:tcW w:w="2157" w:type="dxa"/>
          </w:tcPr>
          <w:p w14:paraId="34580B83" w14:textId="77777777" w:rsidR="00B6739F" w:rsidRPr="004820C2" w:rsidRDefault="00B6739F" w:rsidP="00E60644">
            <w:pPr>
              <w:rPr>
                <w:rFonts w:ascii="Arial Narrow" w:hAnsi="Arial Narrow"/>
                <w:sz w:val="24"/>
                <w:lang w:val="fr-CA"/>
              </w:rPr>
            </w:pPr>
            <w:r w:rsidRPr="004820C2">
              <w:rPr>
                <w:rFonts w:ascii="Arial Narrow" w:hAnsi="Arial Narrow"/>
                <w:sz w:val="24"/>
              </w:rPr>
              <w:t>Permanente</w:t>
            </w:r>
          </w:p>
        </w:tc>
        <w:tc>
          <w:tcPr>
            <w:tcW w:w="2157" w:type="dxa"/>
          </w:tcPr>
          <w:p w14:paraId="30BE70EA" w14:textId="77777777" w:rsidR="00B6739F" w:rsidRPr="004820C2" w:rsidRDefault="00B6739F" w:rsidP="00E60644">
            <w:pPr>
              <w:rPr>
                <w:rFonts w:ascii="Arial Narrow" w:hAnsi="Arial Narrow"/>
                <w:sz w:val="24"/>
              </w:rPr>
            </w:pPr>
            <w:r w:rsidRPr="004820C2">
              <w:rPr>
                <w:rFonts w:ascii="Arial Narrow" w:hAnsi="Arial Narrow"/>
                <w:sz w:val="24"/>
              </w:rPr>
              <w:t>Forte</w:t>
            </w:r>
          </w:p>
        </w:tc>
        <w:tc>
          <w:tcPr>
            <w:tcW w:w="2158" w:type="dxa"/>
          </w:tcPr>
          <w:p w14:paraId="14FE900F" w14:textId="77777777" w:rsidR="00B6739F" w:rsidRPr="004820C2" w:rsidRDefault="00B6739F" w:rsidP="00E60644">
            <w:pPr>
              <w:rPr>
                <w:rFonts w:ascii="Arial Narrow" w:hAnsi="Arial Narrow"/>
                <w:sz w:val="24"/>
              </w:rPr>
            </w:pPr>
            <w:r w:rsidRPr="004820C2">
              <w:rPr>
                <w:rFonts w:ascii="Arial Narrow" w:hAnsi="Arial Narrow"/>
                <w:sz w:val="24"/>
              </w:rPr>
              <w:t>Forte</w:t>
            </w:r>
          </w:p>
        </w:tc>
        <w:tc>
          <w:tcPr>
            <w:tcW w:w="2158" w:type="dxa"/>
          </w:tcPr>
          <w:p w14:paraId="04E95B21" w14:textId="77777777" w:rsidR="00B6739F" w:rsidRPr="004820C2" w:rsidRDefault="00B6739F" w:rsidP="00E60644">
            <w:pPr>
              <w:rPr>
                <w:rFonts w:ascii="Arial Narrow" w:hAnsi="Arial Narrow"/>
                <w:sz w:val="24"/>
              </w:rPr>
            </w:pPr>
            <w:r w:rsidRPr="004820C2">
              <w:rPr>
                <w:rFonts w:ascii="Arial Narrow" w:hAnsi="Arial Narrow"/>
                <w:sz w:val="24"/>
              </w:rPr>
              <w:t>Moyenne</w:t>
            </w:r>
          </w:p>
        </w:tc>
      </w:tr>
      <w:tr w:rsidR="00B6739F" w:rsidRPr="004820C2" w14:paraId="194A9348" w14:textId="77777777" w:rsidTr="00E60644">
        <w:tc>
          <w:tcPr>
            <w:tcW w:w="2157" w:type="dxa"/>
          </w:tcPr>
          <w:p w14:paraId="1A0DACA5" w14:textId="77777777" w:rsidR="00B6739F" w:rsidRPr="004820C2" w:rsidRDefault="00B6739F" w:rsidP="00E60644">
            <w:pPr>
              <w:rPr>
                <w:rFonts w:ascii="Arial Narrow" w:hAnsi="Arial Narrow"/>
                <w:sz w:val="24"/>
                <w:lang w:val="fr-CA"/>
              </w:rPr>
            </w:pPr>
            <w:r w:rsidRPr="004820C2">
              <w:rPr>
                <w:rFonts w:ascii="Arial Narrow" w:hAnsi="Arial Narrow"/>
                <w:sz w:val="24"/>
              </w:rPr>
              <w:t>Temporaire</w:t>
            </w:r>
          </w:p>
        </w:tc>
        <w:tc>
          <w:tcPr>
            <w:tcW w:w="2157" w:type="dxa"/>
          </w:tcPr>
          <w:p w14:paraId="19A4E3BA" w14:textId="77777777" w:rsidR="00B6739F" w:rsidRPr="004820C2" w:rsidRDefault="00B6739F" w:rsidP="00E60644">
            <w:pPr>
              <w:rPr>
                <w:rFonts w:ascii="Arial Narrow" w:hAnsi="Arial Narrow"/>
                <w:sz w:val="24"/>
              </w:rPr>
            </w:pPr>
            <w:r w:rsidRPr="004820C2">
              <w:rPr>
                <w:rFonts w:ascii="Arial Narrow" w:hAnsi="Arial Narrow"/>
                <w:sz w:val="24"/>
              </w:rPr>
              <w:t>Forte</w:t>
            </w:r>
          </w:p>
        </w:tc>
        <w:tc>
          <w:tcPr>
            <w:tcW w:w="2158" w:type="dxa"/>
          </w:tcPr>
          <w:p w14:paraId="65C1095F" w14:textId="77777777" w:rsidR="00B6739F" w:rsidRPr="004820C2" w:rsidRDefault="00B6739F" w:rsidP="00E60644">
            <w:pPr>
              <w:rPr>
                <w:rFonts w:ascii="Arial Narrow" w:hAnsi="Arial Narrow"/>
                <w:sz w:val="24"/>
              </w:rPr>
            </w:pPr>
            <w:r w:rsidRPr="004820C2">
              <w:rPr>
                <w:rFonts w:ascii="Arial Narrow" w:hAnsi="Arial Narrow"/>
                <w:sz w:val="24"/>
              </w:rPr>
              <w:t>Moyenne</w:t>
            </w:r>
          </w:p>
        </w:tc>
        <w:tc>
          <w:tcPr>
            <w:tcW w:w="2158" w:type="dxa"/>
          </w:tcPr>
          <w:p w14:paraId="39916132" w14:textId="77777777" w:rsidR="00B6739F" w:rsidRPr="004820C2" w:rsidRDefault="00B6739F" w:rsidP="00E60644">
            <w:pPr>
              <w:rPr>
                <w:rFonts w:ascii="Arial Narrow" w:hAnsi="Arial Narrow"/>
                <w:sz w:val="24"/>
              </w:rPr>
            </w:pPr>
            <w:r w:rsidRPr="004820C2">
              <w:rPr>
                <w:rFonts w:ascii="Arial Narrow" w:hAnsi="Arial Narrow"/>
                <w:sz w:val="24"/>
              </w:rPr>
              <w:t>Faible</w:t>
            </w:r>
          </w:p>
        </w:tc>
      </w:tr>
      <w:tr w:rsidR="00B6739F" w:rsidRPr="004820C2" w14:paraId="1352A016" w14:textId="77777777" w:rsidTr="00E60644">
        <w:tc>
          <w:tcPr>
            <w:tcW w:w="2157" w:type="dxa"/>
          </w:tcPr>
          <w:p w14:paraId="5D00FC02" w14:textId="77777777" w:rsidR="00B6739F" w:rsidRPr="004820C2" w:rsidRDefault="00B6739F" w:rsidP="00E60644">
            <w:pPr>
              <w:rPr>
                <w:rFonts w:ascii="Arial Narrow" w:hAnsi="Arial Narrow"/>
                <w:sz w:val="24"/>
                <w:lang w:val="fr-CA"/>
              </w:rPr>
            </w:pPr>
            <w:r w:rsidRPr="004820C2">
              <w:rPr>
                <w:rFonts w:ascii="Arial Narrow" w:hAnsi="Arial Narrow"/>
                <w:sz w:val="24"/>
              </w:rPr>
              <w:t>Momentané</w:t>
            </w:r>
          </w:p>
        </w:tc>
        <w:tc>
          <w:tcPr>
            <w:tcW w:w="2157" w:type="dxa"/>
          </w:tcPr>
          <w:p w14:paraId="09D0C42D" w14:textId="77777777" w:rsidR="00B6739F" w:rsidRPr="004820C2" w:rsidRDefault="00B6739F" w:rsidP="00E60644">
            <w:pPr>
              <w:rPr>
                <w:rFonts w:ascii="Arial Narrow" w:hAnsi="Arial Narrow"/>
                <w:sz w:val="24"/>
              </w:rPr>
            </w:pPr>
            <w:r w:rsidRPr="004820C2">
              <w:rPr>
                <w:rFonts w:ascii="Arial Narrow" w:hAnsi="Arial Narrow"/>
                <w:sz w:val="24"/>
              </w:rPr>
              <w:t>Moyenne</w:t>
            </w:r>
          </w:p>
        </w:tc>
        <w:tc>
          <w:tcPr>
            <w:tcW w:w="2158" w:type="dxa"/>
          </w:tcPr>
          <w:p w14:paraId="2902B7F5" w14:textId="77777777" w:rsidR="00B6739F" w:rsidRPr="004820C2" w:rsidRDefault="00B6739F" w:rsidP="00E60644">
            <w:pPr>
              <w:rPr>
                <w:rFonts w:ascii="Arial Narrow" w:hAnsi="Arial Narrow"/>
                <w:sz w:val="24"/>
              </w:rPr>
            </w:pPr>
            <w:r w:rsidRPr="004820C2">
              <w:rPr>
                <w:rFonts w:ascii="Arial Narrow" w:hAnsi="Arial Narrow"/>
                <w:sz w:val="24"/>
              </w:rPr>
              <w:t>Faible</w:t>
            </w:r>
          </w:p>
        </w:tc>
        <w:tc>
          <w:tcPr>
            <w:tcW w:w="2158" w:type="dxa"/>
          </w:tcPr>
          <w:p w14:paraId="68580206" w14:textId="77777777" w:rsidR="00B6739F" w:rsidRPr="004820C2" w:rsidRDefault="00B6739F" w:rsidP="00E60644">
            <w:pPr>
              <w:rPr>
                <w:rFonts w:ascii="Arial Narrow" w:hAnsi="Arial Narrow"/>
                <w:sz w:val="24"/>
              </w:rPr>
            </w:pPr>
            <w:r w:rsidRPr="004820C2">
              <w:rPr>
                <w:rFonts w:ascii="Arial Narrow" w:hAnsi="Arial Narrow"/>
                <w:sz w:val="24"/>
              </w:rPr>
              <w:t>Faible</w:t>
            </w:r>
          </w:p>
        </w:tc>
      </w:tr>
    </w:tbl>
    <w:p w14:paraId="63D421CA" w14:textId="77777777" w:rsidR="00B6739F" w:rsidRDefault="00B6739F" w:rsidP="00B6739F">
      <w:pPr>
        <w:rPr>
          <w:rFonts w:ascii="Arial Narrow" w:hAnsi="Arial Narrow"/>
          <w:lang w:val="fr-CA"/>
        </w:rPr>
      </w:pPr>
    </w:p>
    <w:p w14:paraId="5C212C41" w14:textId="77777777" w:rsidR="00B6739F" w:rsidRPr="0054637F" w:rsidRDefault="00B6739F" w:rsidP="00B6739F">
      <w:pPr>
        <w:pStyle w:val="Lgende"/>
        <w:rPr>
          <w:rFonts w:ascii="Arial Narrow" w:hAnsi="Arial Narrow"/>
          <w:i w:val="0"/>
          <w:color w:val="auto"/>
          <w:sz w:val="24"/>
          <w:lang w:val="fr-CA"/>
        </w:rPr>
      </w:pPr>
      <w:bookmarkStart w:id="142" w:name="_Toc117631714"/>
      <w:r w:rsidRPr="0054637F">
        <w:rPr>
          <w:rFonts w:ascii="Arial Narrow" w:hAnsi="Arial Narrow"/>
          <w:i w:val="0"/>
          <w:color w:val="auto"/>
          <w:sz w:val="24"/>
        </w:rPr>
        <w:t xml:space="preserve">Tableau </w:t>
      </w:r>
      <w:r w:rsidRPr="0054637F">
        <w:rPr>
          <w:rFonts w:ascii="Arial Narrow" w:hAnsi="Arial Narrow"/>
          <w:i w:val="0"/>
          <w:color w:val="auto"/>
          <w:sz w:val="24"/>
        </w:rPr>
        <w:fldChar w:fldCharType="begin"/>
      </w:r>
      <w:r w:rsidRPr="0054637F">
        <w:rPr>
          <w:rFonts w:ascii="Arial Narrow" w:hAnsi="Arial Narrow"/>
          <w:i w:val="0"/>
          <w:color w:val="auto"/>
          <w:sz w:val="24"/>
        </w:rPr>
        <w:instrText xml:space="preserve"> SEQ Tableau \* ARABIC </w:instrText>
      </w:r>
      <w:r w:rsidRPr="0054637F">
        <w:rPr>
          <w:rFonts w:ascii="Arial Narrow" w:hAnsi="Arial Narrow"/>
          <w:i w:val="0"/>
          <w:color w:val="auto"/>
          <w:sz w:val="24"/>
        </w:rPr>
        <w:fldChar w:fldCharType="separate"/>
      </w:r>
      <w:r w:rsidR="00225272">
        <w:rPr>
          <w:rFonts w:ascii="Arial Narrow" w:hAnsi="Arial Narrow"/>
          <w:i w:val="0"/>
          <w:noProof/>
          <w:color w:val="auto"/>
          <w:sz w:val="24"/>
        </w:rPr>
        <w:t>9</w:t>
      </w:r>
      <w:r w:rsidRPr="0054637F">
        <w:rPr>
          <w:rFonts w:ascii="Arial Narrow" w:hAnsi="Arial Narrow"/>
          <w:i w:val="0"/>
          <w:color w:val="auto"/>
          <w:sz w:val="24"/>
        </w:rPr>
        <w:fldChar w:fldCharType="end"/>
      </w:r>
      <w:r w:rsidRPr="0054637F">
        <w:rPr>
          <w:rFonts w:ascii="Arial Narrow" w:hAnsi="Arial Narrow"/>
          <w:i w:val="0"/>
          <w:color w:val="auto"/>
          <w:sz w:val="24"/>
        </w:rPr>
        <w:t> : Grille d'évaluation de l'importance de l'impact</w:t>
      </w:r>
      <w:bookmarkEnd w:id="142"/>
    </w:p>
    <w:tbl>
      <w:tblPr>
        <w:tblStyle w:val="Grilledutableau1"/>
        <w:tblW w:w="0" w:type="auto"/>
        <w:tblLook w:val="04A0" w:firstRow="1" w:lastRow="0" w:firstColumn="1" w:lastColumn="0" w:noHBand="0" w:noVBand="1"/>
      </w:tblPr>
      <w:tblGrid>
        <w:gridCol w:w="2079"/>
        <w:gridCol w:w="2072"/>
        <w:gridCol w:w="2073"/>
        <w:gridCol w:w="2073"/>
      </w:tblGrid>
      <w:tr w:rsidR="00B6739F" w:rsidRPr="004820C2" w14:paraId="31A55C2E" w14:textId="77777777" w:rsidTr="00E60644">
        <w:tc>
          <w:tcPr>
            <w:tcW w:w="2157" w:type="dxa"/>
            <w:vMerge w:val="restart"/>
          </w:tcPr>
          <w:p w14:paraId="7FABACB3" w14:textId="77777777" w:rsidR="00B6739F" w:rsidRPr="004820C2" w:rsidRDefault="00B6739F" w:rsidP="00E60644">
            <w:pPr>
              <w:rPr>
                <w:rFonts w:ascii="Arial Narrow" w:hAnsi="Arial Narrow"/>
                <w:sz w:val="24"/>
                <w:lang w:val="fr-CA"/>
              </w:rPr>
            </w:pPr>
            <w:r w:rsidRPr="004820C2">
              <w:rPr>
                <w:rFonts w:ascii="Arial Narrow" w:hAnsi="Arial Narrow"/>
                <w:sz w:val="24"/>
              </w:rPr>
              <w:t>Étendue</w:t>
            </w:r>
          </w:p>
        </w:tc>
        <w:tc>
          <w:tcPr>
            <w:tcW w:w="6473" w:type="dxa"/>
            <w:gridSpan w:val="3"/>
          </w:tcPr>
          <w:p w14:paraId="780D4F3A" w14:textId="77777777" w:rsidR="00B6739F" w:rsidRPr="004820C2" w:rsidRDefault="00B6739F" w:rsidP="00E60644">
            <w:pPr>
              <w:rPr>
                <w:rFonts w:ascii="Arial Narrow" w:hAnsi="Arial Narrow"/>
                <w:sz w:val="24"/>
                <w:lang w:val="fr-CA"/>
              </w:rPr>
            </w:pPr>
            <w:r w:rsidRPr="004820C2">
              <w:rPr>
                <w:rFonts w:ascii="Arial Narrow" w:hAnsi="Arial Narrow"/>
                <w:sz w:val="24"/>
              </w:rPr>
              <w:t xml:space="preserve">Indice durée / intensité </w:t>
            </w:r>
          </w:p>
        </w:tc>
      </w:tr>
      <w:tr w:rsidR="00B6739F" w:rsidRPr="004820C2" w14:paraId="322DCF49" w14:textId="77777777" w:rsidTr="00E60644">
        <w:tc>
          <w:tcPr>
            <w:tcW w:w="2157" w:type="dxa"/>
            <w:vMerge/>
          </w:tcPr>
          <w:p w14:paraId="2FCE3125" w14:textId="77777777" w:rsidR="00B6739F" w:rsidRPr="004820C2" w:rsidRDefault="00B6739F" w:rsidP="00E60644">
            <w:pPr>
              <w:rPr>
                <w:rFonts w:ascii="Arial Narrow" w:hAnsi="Arial Narrow"/>
                <w:sz w:val="24"/>
                <w:lang w:val="fr-CA"/>
              </w:rPr>
            </w:pPr>
          </w:p>
        </w:tc>
        <w:tc>
          <w:tcPr>
            <w:tcW w:w="2157" w:type="dxa"/>
          </w:tcPr>
          <w:p w14:paraId="14402984" w14:textId="77777777" w:rsidR="00B6739F" w:rsidRPr="004820C2" w:rsidRDefault="00B6739F" w:rsidP="00E60644">
            <w:pPr>
              <w:rPr>
                <w:rFonts w:ascii="Arial Narrow" w:hAnsi="Arial Narrow"/>
                <w:sz w:val="24"/>
                <w:lang w:val="fr-CA"/>
              </w:rPr>
            </w:pPr>
            <w:r w:rsidRPr="004820C2">
              <w:rPr>
                <w:rFonts w:ascii="Arial Narrow" w:hAnsi="Arial Narrow"/>
                <w:sz w:val="24"/>
              </w:rPr>
              <w:t>Forte</w:t>
            </w:r>
          </w:p>
        </w:tc>
        <w:tc>
          <w:tcPr>
            <w:tcW w:w="2158" w:type="dxa"/>
          </w:tcPr>
          <w:p w14:paraId="7C8574F5" w14:textId="77777777" w:rsidR="00B6739F" w:rsidRPr="004820C2" w:rsidRDefault="00B6739F" w:rsidP="00E60644">
            <w:pPr>
              <w:rPr>
                <w:rFonts w:ascii="Arial Narrow" w:hAnsi="Arial Narrow"/>
                <w:sz w:val="24"/>
                <w:lang w:val="fr-CA"/>
              </w:rPr>
            </w:pPr>
            <w:r w:rsidRPr="004820C2">
              <w:rPr>
                <w:rFonts w:ascii="Arial Narrow" w:hAnsi="Arial Narrow"/>
                <w:sz w:val="24"/>
              </w:rPr>
              <w:t xml:space="preserve">Moyenne </w:t>
            </w:r>
          </w:p>
        </w:tc>
        <w:tc>
          <w:tcPr>
            <w:tcW w:w="2158" w:type="dxa"/>
          </w:tcPr>
          <w:p w14:paraId="26E4CA33" w14:textId="77777777" w:rsidR="00B6739F" w:rsidRPr="004820C2" w:rsidRDefault="00B6739F" w:rsidP="00E60644">
            <w:pPr>
              <w:rPr>
                <w:rFonts w:ascii="Arial Narrow" w:hAnsi="Arial Narrow"/>
                <w:sz w:val="24"/>
                <w:lang w:val="fr-CA"/>
              </w:rPr>
            </w:pPr>
            <w:r w:rsidRPr="004820C2">
              <w:rPr>
                <w:rFonts w:ascii="Arial Narrow" w:hAnsi="Arial Narrow"/>
                <w:sz w:val="24"/>
                <w:lang w:val="fr-CA"/>
              </w:rPr>
              <w:t>Faible</w:t>
            </w:r>
          </w:p>
        </w:tc>
      </w:tr>
      <w:tr w:rsidR="00B6739F" w:rsidRPr="004820C2" w14:paraId="656A1D5C" w14:textId="77777777" w:rsidTr="00E60644">
        <w:tc>
          <w:tcPr>
            <w:tcW w:w="2157" w:type="dxa"/>
          </w:tcPr>
          <w:p w14:paraId="2275E54F" w14:textId="77777777" w:rsidR="00B6739F" w:rsidRPr="004820C2" w:rsidRDefault="00B6739F" w:rsidP="00E60644">
            <w:pPr>
              <w:rPr>
                <w:rFonts w:ascii="Arial Narrow" w:hAnsi="Arial Narrow"/>
                <w:sz w:val="24"/>
                <w:lang w:val="fr-CA"/>
              </w:rPr>
            </w:pPr>
            <w:r w:rsidRPr="004820C2">
              <w:rPr>
                <w:rFonts w:ascii="Arial Narrow" w:hAnsi="Arial Narrow"/>
                <w:sz w:val="24"/>
              </w:rPr>
              <w:t>Régionale</w:t>
            </w:r>
          </w:p>
        </w:tc>
        <w:tc>
          <w:tcPr>
            <w:tcW w:w="2157" w:type="dxa"/>
          </w:tcPr>
          <w:p w14:paraId="1FEACD9C" w14:textId="77777777" w:rsidR="00B6739F" w:rsidRPr="004820C2" w:rsidRDefault="00B6739F" w:rsidP="00E60644">
            <w:pPr>
              <w:rPr>
                <w:rFonts w:ascii="Arial Narrow" w:hAnsi="Arial Narrow"/>
                <w:sz w:val="24"/>
              </w:rPr>
            </w:pPr>
            <w:r w:rsidRPr="004820C2">
              <w:rPr>
                <w:rFonts w:ascii="Arial Narrow" w:hAnsi="Arial Narrow"/>
                <w:sz w:val="24"/>
              </w:rPr>
              <w:t>Forte</w:t>
            </w:r>
          </w:p>
        </w:tc>
        <w:tc>
          <w:tcPr>
            <w:tcW w:w="2158" w:type="dxa"/>
          </w:tcPr>
          <w:p w14:paraId="0DDE9F35" w14:textId="77777777" w:rsidR="00B6739F" w:rsidRPr="004820C2" w:rsidRDefault="00B6739F" w:rsidP="00E60644">
            <w:pPr>
              <w:rPr>
                <w:rFonts w:ascii="Arial Narrow" w:hAnsi="Arial Narrow"/>
                <w:sz w:val="24"/>
              </w:rPr>
            </w:pPr>
            <w:r w:rsidRPr="004820C2">
              <w:rPr>
                <w:rFonts w:ascii="Arial Narrow" w:hAnsi="Arial Narrow"/>
                <w:sz w:val="24"/>
              </w:rPr>
              <w:t>Forte</w:t>
            </w:r>
          </w:p>
        </w:tc>
        <w:tc>
          <w:tcPr>
            <w:tcW w:w="2158" w:type="dxa"/>
          </w:tcPr>
          <w:p w14:paraId="308E7D4F" w14:textId="77777777" w:rsidR="00B6739F" w:rsidRPr="004820C2" w:rsidRDefault="00B6739F" w:rsidP="00E60644">
            <w:pPr>
              <w:rPr>
                <w:rFonts w:ascii="Arial Narrow" w:hAnsi="Arial Narrow"/>
                <w:sz w:val="24"/>
              </w:rPr>
            </w:pPr>
            <w:r w:rsidRPr="004820C2">
              <w:rPr>
                <w:rFonts w:ascii="Arial Narrow" w:hAnsi="Arial Narrow"/>
                <w:sz w:val="24"/>
              </w:rPr>
              <w:t>Moyenne</w:t>
            </w:r>
          </w:p>
        </w:tc>
      </w:tr>
      <w:tr w:rsidR="00B6739F" w:rsidRPr="004820C2" w14:paraId="7D825CFE" w14:textId="77777777" w:rsidTr="00E60644">
        <w:tc>
          <w:tcPr>
            <w:tcW w:w="2157" w:type="dxa"/>
          </w:tcPr>
          <w:p w14:paraId="32F52E36" w14:textId="77777777" w:rsidR="00B6739F" w:rsidRPr="004820C2" w:rsidRDefault="00B6739F" w:rsidP="00E60644">
            <w:pPr>
              <w:rPr>
                <w:rFonts w:ascii="Arial Narrow" w:hAnsi="Arial Narrow"/>
                <w:sz w:val="24"/>
                <w:lang w:val="fr-CA"/>
              </w:rPr>
            </w:pPr>
            <w:r w:rsidRPr="004820C2">
              <w:rPr>
                <w:rFonts w:ascii="Arial Narrow" w:hAnsi="Arial Narrow"/>
                <w:sz w:val="24"/>
              </w:rPr>
              <w:t>Locale</w:t>
            </w:r>
          </w:p>
        </w:tc>
        <w:tc>
          <w:tcPr>
            <w:tcW w:w="2157" w:type="dxa"/>
          </w:tcPr>
          <w:p w14:paraId="02FA94A7" w14:textId="77777777" w:rsidR="00B6739F" w:rsidRPr="004820C2" w:rsidRDefault="00B6739F" w:rsidP="00E60644">
            <w:pPr>
              <w:rPr>
                <w:rFonts w:ascii="Arial Narrow" w:hAnsi="Arial Narrow"/>
                <w:sz w:val="24"/>
              </w:rPr>
            </w:pPr>
            <w:r w:rsidRPr="004820C2">
              <w:rPr>
                <w:rFonts w:ascii="Arial Narrow" w:hAnsi="Arial Narrow"/>
                <w:sz w:val="24"/>
              </w:rPr>
              <w:t>Forte</w:t>
            </w:r>
          </w:p>
        </w:tc>
        <w:tc>
          <w:tcPr>
            <w:tcW w:w="2158" w:type="dxa"/>
          </w:tcPr>
          <w:p w14:paraId="622585A3" w14:textId="77777777" w:rsidR="00B6739F" w:rsidRPr="004820C2" w:rsidRDefault="00B6739F" w:rsidP="00E60644">
            <w:pPr>
              <w:rPr>
                <w:rFonts w:ascii="Arial Narrow" w:hAnsi="Arial Narrow"/>
                <w:sz w:val="24"/>
              </w:rPr>
            </w:pPr>
            <w:r w:rsidRPr="004820C2">
              <w:rPr>
                <w:rFonts w:ascii="Arial Narrow" w:hAnsi="Arial Narrow"/>
                <w:sz w:val="24"/>
              </w:rPr>
              <w:t>Moyenne</w:t>
            </w:r>
          </w:p>
        </w:tc>
        <w:tc>
          <w:tcPr>
            <w:tcW w:w="2158" w:type="dxa"/>
          </w:tcPr>
          <w:p w14:paraId="5484962F" w14:textId="77777777" w:rsidR="00B6739F" w:rsidRPr="004820C2" w:rsidRDefault="00B6739F" w:rsidP="00E60644">
            <w:pPr>
              <w:rPr>
                <w:rFonts w:ascii="Arial Narrow" w:hAnsi="Arial Narrow"/>
                <w:sz w:val="24"/>
              </w:rPr>
            </w:pPr>
            <w:r w:rsidRPr="004820C2">
              <w:rPr>
                <w:rFonts w:ascii="Arial Narrow" w:hAnsi="Arial Narrow"/>
                <w:sz w:val="24"/>
              </w:rPr>
              <w:t>Faible</w:t>
            </w:r>
          </w:p>
        </w:tc>
      </w:tr>
      <w:tr w:rsidR="00B6739F" w:rsidRPr="004820C2" w14:paraId="2084C9FA" w14:textId="77777777" w:rsidTr="00E60644">
        <w:tc>
          <w:tcPr>
            <w:tcW w:w="2157" w:type="dxa"/>
          </w:tcPr>
          <w:p w14:paraId="0D3666E6" w14:textId="77777777" w:rsidR="00B6739F" w:rsidRPr="004820C2" w:rsidRDefault="00B6739F" w:rsidP="00E60644">
            <w:pPr>
              <w:rPr>
                <w:rFonts w:ascii="Arial Narrow" w:hAnsi="Arial Narrow"/>
                <w:sz w:val="24"/>
                <w:lang w:val="fr-CA"/>
              </w:rPr>
            </w:pPr>
            <w:r w:rsidRPr="004820C2">
              <w:rPr>
                <w:rFonts w:ascii="Arial Narrow" w:hAnsi="Arial Narrow"/>
                <w:sz w:val="24"/>
              </w:rPr>
              <w:t>Ponctuelle</w:t>
            </w:r>
          </w:p>
        </w:tc>
        <w:tc>
          <w:tcPr>
            <w:tcW w:w="2157" w:type="dxa"/>
          </w:tcPr>
          <w:p w14:paraId="7B164B4F" w14:textId="77777777" w:rsidR="00B6739F" w:rsidRPr="004820C2" w:rsidRDefault="00B6739F" w:rsidP="00E60644">
            <w:pPr>
              <w:rPr>
                <w:rFonts w:ascii="Arial Narrow" w:hAnsi="Arial Narrow"/>
                <w:sz w:val="24"/>
              </w:rPr>
            </w:pPr>
            <w:r w:rsidRPr="004820C2">
              <w:rPr>
                <w:rFonts w:ascii="Arial Narrow" w:hAnsi="Arial Narrow"/>
                <w:sz w:val="24"/>
              </w:rPr>
              <w:t>Moyenne</w:t>
            </w:r>
          </w:p>
        </w:tc>
        <w:tc>
          <w:tcPr>
            <w:tcW w:w="2158" w:type="dxa"/>
          </w:tcPr>
          <w:p w14:paraId="21541A06" w14:textId="77777777" w:rsidR="00B6739F" w:rsidRPr="004820C2" w:rsidRDefault="00B6739F" w:rsidP="00E60644">
            <w:pPr>
              <w:rPr>
                <w:rFonts w:ascii="Arial Narrow" w:hAnsi="Arial Narrow"/>
                <w:sz w:val="24"/>
              </w:rPr>
            </w:pPr>
            <w:r w:rsidRPr="004820C2">
              <w:rPr>
                <w:rFonts w:ascii="Arial Narrow" w:hAnsi="Arial Narrow"/>
                <w:sz w:val="24"/>
              </w:rPr>
              <w:t>Faible</w:t>
            </w:r>
          </w:p>
        </w:tc>
        <w:tc>
          <w:tcPr>
            <w:tcW w:w="2158" w:type="dxa"/>
          </w:tcPr>
          <w:p w14:paraId="327729A1" w14:textId="77777777" w:rsidR="00B6739F" w:rsidRPr="004820C2" w:rsidRDefault="00B6739F" w:rsidP="00E60644">
            <w:pPr>
              <w:rPr>
                <w:rFonts w:ascii="Arial Narrow" w:hAnsi="Arial Narrow"/>
                <w:sz w:val="24"/>
              </w:rPr>
            </w:pPr>
            <w:r w:rsidRPr="004820C2">
              <w:rPr>
                <w:rFonts w:ascii="Arial Narrow" w:hAnsi="Arial Narrow"/>
                <w:sz w:val="24"/>
              </w:rPr>
              <w:t>Faible</w:t>
            </w:r>
          </w:p>
        </w:tc>
      </w:tr>
    </w:tbl>
    <w:p w14:paraId="2145300C" w14:textId="77777777" w:rsidR="00B6739F" w:rsidRPr="004820C2" w:rsidRDefault="00B6739F" w:rsidP="00B6739F">
      <w:pPr>
        <w:rPr>
          <w:rFonts w:ascii="Arial Narrow" w:hAnsi="Arial Narrow"/>
          <w:lang w:val="fr-CA"/>
        </w:rPr>
      </w:pPr>
    </w:p>
    <w:p w14:paraId="765106FC" w14:textId="77777777" w:rsidR="00B6739F" w:rsidRPr="005C2218" w:rsidRDefault="00B6739F" w:rsidP="00B6739F">
      <w:pPr>
        <w:spacing w:line="276" w:lineRule="auto"/>
        <w:jc w:val="both"/>
        <w:rPr>
          <w:rFonts w:ascii="Arial Narrow" w:hAnsi="Arial Narrow"/>
          <w:sz w:val="24"/>
          <w:szCs w:val="24"/>
          <w:lang w:val="fr-CA"/>
        </w:rPr>
      </w:pPr>
      <w:r w:rsidRPr="005C2218">
        <w:rPr>
          <w:rFonts w:ascii="Arial Narrow" w:hAnsi="Arial Narrow"/>
          <w:b/>
          <w:sz w:val="24"/>
          <w:szCs w:val="24"/>
        </w:rPr>
        <w:t>Importance de l'impact</w:t>
      </w:r>
      <w:r w:rsidRPr="005C2218">
        <w:rPr>
          <w:rFonts w:ascii="Arial Narrow" w:hAnsi="Arial Narrow"/>
          <w:sz w:val="24"/>
          <w:szCs w:val="24"/>
        </w:rPr>
        <w:t xml:space="preserve"> L'importance relative accordée à un impact résulte donc de l'interaction des trois paramètres décrits ci-dessus</w:t>
      </w:r>
      <w:r>
        <w:rPr>
          <w:rFonts w:ascii="Arial Narrow" w:hAnsi="Arial Narrow"/>
          <w:sz w:val="24"/>
          <w:szCs w:val="24"/>
        </w:rPr>
        <w:t xml:space="preserve"> </w:t>
      </w:r>
      <w:r w:rsidRPr="005C2218">
        <w:rPr>
          <w:rFonts w:ascii="Arial Narrow" w:hAnsi="Arial Narrow"/>
          <w:sz w:val="24"/>
          <w:szCs w:val="24"/>
        </w:rPr>
        <w:t>: intensité, durée et étendue, en fonction des grilles d'éval</w:t>
      </w:r>
      <w:r>
        <w:rPr>
          <w:rFonts w:ascii="Arial Narrow" w:hAnsi="Arial Narrow"/>
          <w:sz w:val="24"/>
          <w:szCs w:val="24"/>
        </w:rPr>
        <w:t>uation présentées aux tableaux 6, 7 et 8</w:t>
      </w:r>
      <w:r w:rsidRPr="005C2218">
        <w:rPr>
          <w:rFonts w:ascii="Arial Narrow" w:hAnsi="Arial Narrow"/>
          <w:sz w:val="24"/>
          <w:szCs w:val="24"/>
        </w:rPr>
        <w:t>. Au terme de l'identification et de l'évaluation des impacts, des mesures d'atténuation et d'optimisation environnementales sont identifiées. Cet exercice est complété par l'identification des impacts résiduels (ceux qui subsistent après l'application de mesures d'atténuation et d'optimisation).</w:t>
      </w:r>
    </w:p>
    <w:p w14:paraId="1D85EE74" w14:textId="77777777" w:rsidR="00B6739F" w:rsidRDefault="00B6739F" w:rsidP="00B6739F">
      <w:pPr>
        <w:pStyle w:val="Titre3"/>
        <w:spacing w:after="240"/>
        <w:rPr>
          <w:rFonts w:ascii="Arial Narrow" w:hAnsi="Arial Narrow"/>
          <w:b/>
          <w:color w:val="auto"/>
          <w:lang w:val="fr-CA"/>
        </w:rPr>
      </w:pPr>
      <w:bookmarkStart w:id="143" w:name="_Toc117631640"/>
      <w:r>
        <w:rPr>
          <w:rFonts w:ascii="Arial Narrow" w:hAnsi="Arial Narrow"/>
          <w:b/>
          <w:color w:val="auto"/>
          <w:lang w:val="fr-CA"/>
        </w:rPr>
        <w:t>6</w:t>
      </w:r>
      <w:r w:rsidRPr="005C2218">
        <w:rPr>
          <w:rFonts w:ascii="Arial Narrow" w:hAnsi="Arial Narrow"/>
          <w:b/>
          <w:color w:val="auto"/>
          <w:lang w:val="fr-CA"/>
        </w:rPr>
        <w:t>.2.2. Év</w:t>
      </w:r>
      <w:r>
        <w:rPr>
          <w:rFonts w:ascii="Arial Narrow" w:hAnsi="Arial Narrow"/>
          <w:b/>
          <w:color w:val="auto"/>
          <w:lang w:val="fr-CA"/>
        </w:rPr>
        <w:t>aluation des principaux impacts</w:t>
      </w:r>
      <w:bookmarkEnd w:id="143"/>
      <w:r>
        <w:rPr>
          <w:rFonts w:ascii="Arial Narrow" w:hAnsi="Arial Narrow"/>
          <w:b/>
          <w:color w:val="auto"/>
          <w:lang w:val="fr-CA"/>
        </w:rPr>
        <w:t> </w:t>
      </w:r>
    </w:p>
    <w:p w14:paraId="3619AA30" w14:textId="77777777" w:rsidR="00B6739F" w:rsidRPr="005D3A0A" w:rsidRDefault="00B6739F" w:rsidP="00B6739F">
      <w:pPr>
        <w:pStyle w:val="Titre4"/>
        <w:spacing w:after="240"/>
        <w:rPr>
          <w:rFonts w:ascii="Arial Narrow" w:hAnsi="Arial Narrow"/>
          <w:b/>
          <w:i w:val="0"/>
          <w:color w:val="auto"/>
          <w:sz w:val="24"/>
          <w:lang w:val="fr-CA"/>
        </w:rPr>
      </w:pPr>
      <w:r w:rsidRPr="005D3A0A">
        <w:rPr>
          <w:rFonts w:ascii="Arial Narrow" w:hAnsi="Arial Narrow"/>
          <w:b/>
          <w:i w:val="0"/>
          <w:color w:val="auto"/>
          <w:sz w:val="24"/>
          <w:lang w:val="fr-CA"/>
        </w:rPr>
        <w:t xml:space="preserve"> </w:t>
      </w:r>
      <w:r>
        <w:rPr>
          <w:rFonts w:ascii="Arial Narrow" w:hAnsi="Arial Narrow"/>
          <w:b/>
          <w:i w:val="0"/>
          <w:color w:val="auto"/>
          <w:sz w:val="24"/>
          <w:lang w:val="fr-CA"/>
        </w:rPr>
        <w:t>6</w:t>
      </w:r>
      <w:r w:rsidRPr="005D3A0A">
        <w:rPr>
          <w:rFonts w:ascii="Arial Narrow" w:hAnsi="Arial Narrow"/>
          <w:b/>
          <w:i w:val="0"/>
          <w:color w:val="auto"/>
          <w:sz w:val="24"/>
          <w:lang w:val="fr-CA"/>
        </w:rPr>
        <w:t>.2.2.1. Phase de préparation</w:t>
      </w:r>
    </w:p>
    <w:p w14:paraId="11A2C94F" w14:textId="77777777" w:rsidR="00B6739F" w:rsidRPr="00A442F2" w:rsidRDefault="00B6739F" w:rsidP="00B6739F">
      <w:pPr>
        <w:rPr>
          <w:rFonts w:ascii="Arial Narrow" w:hAnsi="Arial Narrow"/>
          <w:b/>
          <w:iCs/>
          <w:sz w:val="24"/>
          <w:szCs w:val="24"/>
          <w:lang w:val="fr-CA"/>
        </w:rPr>
      </w:pPr>
      <w:r w:rsidRPr="00A442F2">
        <w:rPr>
          <w:rFonts w:ascii="Arial Narrow" w:hAnsi="Arial Narrow"/>
          <w:b/>
          <w:iCs/>
          <w:sz w:val="24"/>
          <w:szCs w:val="24"/>
          <w:lang w:val="fr-CA"/>
        </w:rPr>
        <w:t>Milieu biophysique</w:t>
      </w:r>
    </w:p>
    <w:p w14:paraId="2D119552" w14:textId="77777777" w:rsidR="00B6739F" w:rsidRPr="005C2218" w:rsidRDefault="00B6739F" w:rsidP="00B6739F">
      <w:pPr>
        <w:rPr>
          <w:rFonts w:ascii="Arial Narrow" w:hAnsi="Arial Narrow"/>
          <w:b/>
          <w:sz w:val="24"/>
          <w:szCs w:val="24"/>
          <w:lang w:val="fr-CA"/>
        </w:rPr>
      </w:pPr>
      <w:r>
        <w:rPr>
          <w:rFonts w:ascii="Arial Narrow" w:hAnsi="Arial Narrow"/>
          <w:b/>
          <w:sz w:val="24"/>
          <w:szCs w:val="24"/>
          <w:lang w:val="fr-CA"/>
        </w:rPr>
        <w:t>Dégradation de la qualité de l’</w:t>
      </w:r>
      <w:r w:rsidRPr="005C2218">
        <w:rPr>
          <w:rFonts w:ascii="Arial Narrow" w:hAnsi="Arial Narrow"/>
          <w:b/>
          <w:sz w:val="24"/>
          <w:szCs w:val="24"/>
          <w:lang w:val="fr-CA"/>
        </w:rPr>
        <w:t>Air</w:t>
      </w:r>
    </w:p>
    <w:p w14:paraId="169A386B" w14:textId="77777777" w:rsidR="00B6739F" w:rsidRDefault="00B6739F" w:rsidP="00B6739F">
      <w:pPr>
        <w:spacing w:line="276" w:lineRule="auto"/>
        <w:jc w:val="both"/>
        <w:rPr>
          <w:rFonts w:ascii="Arial Narrow" w:hAnsi="Arial Narrow"/>
          <w:sz w:val="24"/>
          <w:szCs w:val="24"/>
          <w:lang w:val="fr-CA"/>
        </w:rPr>
      </w:pPr>
      <w:r w:rsidRPr="005C2218">
        <w:rPr>
          <w:rFonts w:ascii="Arial Narrow" w:hAnsi="Arial Narrow"/>
          <w:sz w:val="24"/>
          <w:szCs w:val="24"/>
          <w:lang w:val="fr-CA"/>
        </w:rPr>
        <w:t>La préparation de l’emprise et des chemins d’accès, le transport et la circulation des engins pendant la phase de préparation produisent respectivement une levée de poussière et un dégagement de gaz par les tuyaux d’échappement des engins qui pourra détériorer la qualité de l’air.</w:t>
      </w:r>
    </w:p>
    <w:p w14:paraId="35731B3E" w14:textId="77777777" w:rsidR="00B6739F" w:rsidRPr="00181052" w:rsidRDefault="00B6739F" w:rsidP="00B6739F">
      <w:pPr>
        <w:spacing w:line="276" w:lineRule="auto"/>
        <w:jc w:val="both"/>
        <w:rPr>
          <w:rFonts w:ascii="Arial Narrow" w:hAnsi="Arial Narrow"/>
          <w:sz w:val="24"/>
          <w:szCs w:val="24"/>
          <w:lang w:val="fr-CA"/>
        </w:rPr>
      </w:pPr>
      <w:r w:rsidRPr="00181052">
        <w:rPr>
          <w:rFonts w:ascii="Arial Narrow" w:hAnsi="Arial Narrow"/>
          <w:b/>
          <w:sz w:val="24"/>
          <w:szCs w:val="24"/>
          <w:lang w:val="fr-CA"/>
        </w:rPr>
        <w:t>Évaluation de l’importance de l’impact</w:t>
      </w:r>
      <w:r w:rsidRPr="00181052">
        <w:rPr>
          <w:rFonts w:ascii="Arial Narrow" w:hAnsi="Arial Narrow"/>
          <w:sz w:val="24"/>
          <w:szCs w:val="24"/>
          <w:lang w:val="fr-CA"/>
        </w:rPr>
        <w:t> :</w:t>
      </w:r>
    </w:p>
    <w:p w14:paraId="1BE8E01C" w14:textId="77777777" w:rsidR="00B6739F" w:rsidRPr="005C2218" w:rsidRDefault="00B6739F" w:rsidP="00B6739F">
      <w:pPr>
        <w:spacing w:line="276" w:lineRule="auto"/>
        <w:jc w:val="both"/>
        <w:rPr>
          <w:rFonts w:ascii="Arial Narrow" w:hAnsi="Arial Narrow"/>
          <w:sz w:val="24"/>
          <w:szCs w:val="24"/>
          <w:lang w:val="fr-CA"/>
        </w:rPr>
      </w:pPr>
      <w:r w:rsidRPr="005C2218">
        <w:rPr>
          <w:rFonts w:ascii="Arial Narrow" w:hAnsi="Arial Narrow"/>
          <w:sz w:val="24"/>
          <w:szCs w:val="24"/>
          <w:lang w:val="fr-CA"/>
        </w:rPr>
        <w:t xml:space="preserve">La composante Air a une valeur environnementale faible et un degré de perturbation faible. L’intensité de l’impact sur la qualité de l’air sera aussi </w:t>
      </w:r>
      <w:r w:rsidRPr="005C2218">
        <w:rPr>
          <w:rFonts w:ascii="Arial Narrow" w:hAnsi="Arial Narrow"/>
          <w:b/>
          <w:sz w:val="24"/>
          <w:szCs w:val="24"/>
          <w:lang w:val="fr-CA"/>
        </w:rPr>
        <w:t>faible</w:t>
      </w:r>
      <w:r>
        <w:rPr>
          <w:rFonts w:ascii="Arial Narrow" w:hAnsi="Arial Narrow"/>
          <w:b/>
          <w:sz w:val="24"/>
          <w:szCs w:val="24"/>
          <w:lang w:val="fr-CA"/>
        </w:rPr>
        <w:t>.</w:t>
      </w:r>
      <w:r w:rsidRPr="005C2218">
        <w:rPr>
          <w:rFonts w:ascii="Arial Narrow" w:hAnsi="Arial Narrow"/>
          <w:sz w:val="24"/>
          <w:szCs w:val="24"/>
          <w:lang w:val="fr-CA"/>
        </w:rPr>
        <w:t xml:space="preserve"> Cet impact reste local et ne peut exister sur une courte durée d’où il est </w:t>
      </w:r>
      <w:r>
        <w:rPr>
          <w:rFonts w:ascii="Arial Narrow" w:hAnsi="Arial Narrow"/>
          <w:sz w:val="24"/>
          <w:szCs w:val="24"/>
          <w:lang w:val="fr-CA"/>
        </w:rPr>
        <w:t>d’une importance mineure</w:t>
      </w:r>
    </w:p>
    <w:tbl>
      <w:tblPr>
        <w:tblStyle w:val="Grilledutableau1"/>
        <w:tblpPr w:leftFromText="141" w:rightFromText="141" w:vertAnchor="text" w:horzAnchor="margin" w:tblpY="157"/>
        <w:tblW w:w="0" w:type="auto"/>
        <w:tblLook w:val="04A0" w:firstRow="1" w:lastRow="0" w:firstColumn="1" w:lastColumn="0" w:noHBand="0" w:noVBand="1"/>
      </w:tblPr>
      <w:tblGrid>
        <w:gridCol w:w="1655"/>
        <w:gridCol w:w="1655"/>
        <w:gridCol w:w="1654"/>
        <w:gridCol w:w="1649"/>
        <w:gridCol w:w="1684"/>
      </w:tblGrid>
      <w:tr w:rsidR="00B6739F" w14:paraId="26CA8BA3" w14:textId="77777777" w:rsidTr="00E60644">
        <w:tc>
          <w:tcPr>
            <w:tcW w:w="1726" w:type="dxa"/>
          </w:tcPr>
          <w:p w14:paraId="4FEA49B1"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Type d’impact</w:t>
            </w:r>
          </w:p>
        </w:tc>
        <w:tc>
          <w:tcPr>
            <w:tcW w:w="1726" w:type="dxa"/>
          </w:tcPr>
          <w:p w14:paraId="6A19FBFE"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Intensité de l’impact</w:t>
            </w:r>
          </w:p>
        </w:tc>
        <w:tc>
          <w:tcPr>
            <w:tcW w:w="1726" w:type="dxa"/>
          </w:tcPr>
          <w:p w14:paraId="01E5204F"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Étendue de l’Impact</w:t>
            </w:r>
          </w:p>
        </w:tc>
        <w:tc>
          <w:tcPr>
            <w:tcW w:w="1726" w:type="dxa"/>
          </w:tcPr>
          <w:p w14:paraId="4E1532CB"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Durée de l’Impact</w:t>
            </w:r>
          </w:p>
        </w:tc>
        <w:tc>
          <w:tcPr>
            <w:tcW w:w="1726" w:type="dxa"/>
          </w:tcPr>
          <w:p w14:paraId="1E4A6327"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b/>
                <w:sz w:val="24"/>
                <w:szCs w:val="24"/>
                <w:lang w:val="fr-CA"/>
              </w:rPr>
              <w:t>Importance de l’impact</w:t>
            </w:r>
          </w:p>
        </w:tc>
      </w:tr>
      <w:tr w:rsidR="00B6739F" w14:paraId="0D32ECE6" w14:textId="77777777" w:rsidTr="00E60644">
        <w:tc>
          <w:tcPr>
            <w:tcW w:w="1726" w:type="dxa"/>
          </w:tcPr>
          <w:p w14:paraId="435BB618"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Négatif</w:t>
            </w:r>
          </w:p>
        </w:tc>
        <w:tc>
          <w:tcPr>
            <w:tcW w:w="1726" w:type="dxa"/>
          </w:tcPr>
          <w:p w14:paraId="3065944E"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Faible</w:t>
            </w:r>
          </w:p>
        </w:tc>
        <w:tc>
          <w:tcPr>
            <w:tcW w:w="1726" w:type="dxa"/>
          </w:tcPr>
          <w:p w14:paraId="43F74928"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Locale</w:t>
            </w:r>
          </w:p>
        </w:tc>
        <w:tc>
          <w:tcPr>
            <w:tcW w:w="1726" w:type="dxa"/>
          </w:tcPr>
          <w:p w14:paraId="00BE4EB0"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Courte</w:t>
            </w:r>
          </w:p>
        </w:tc>
        <w:tc>
          <w:tcPr>
            <w:tcW w:w="1726" w:type="dxa"/>
          </w:tcPr>
          <w:p w14:paraId="1FDD7089"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Mineur</w:t>
            </w:r>
          </w:p>
        </w:tc>
      </w:tr>
    </w:tbl>
    <w:p w14:paraId="75B6EA36" w14:textId="77777777" w:rsidR="00B6739F" w:rsidRPr="006A00F1" w:rsidRDefault="00B6739F" w:rsidP="00B6739F">
      <w:pPr>
        <w:spacing w:before="240"/>
        <w:rPr>
          <w:rFonts w:ascii="Arial Narrow" w:hAnsi="Arial Narrow"/>
          <w:b/>
          <w:sz w:val="24"/>
          <w:lang w:val="fr-CA"/>
        </w:rPr>
      </w:pPr>
      <w:r w:rsidRPr="006A00F1">
        <w:rPr>
          <w:rFonts w:ascii="Arial Narrow" w:hAnsi="Arial Narrow"/>
          <w:b/>
          <w:sz w:val="24"/>
          <w:lang w:val="fr-CA"/>
        </w:rPr>
        <w:t>Climat</w:t>
      </w:r>
    </w:p>
    <w:p w14:paraId="05441A16" w14:textId="77777777" w:rsidR="00B6739F" w:rsidRDefault="00B6739F" w:rsidP="00B6739F">
      <w:pPr>
        <w:spacing w:line="276" w:lineRule="auto"/>
        <w:jc w:val="both"/>
        <w:rPr>
          <w:rFonts w:ascii="Arial Narrow" w:hAnsi="Arial Narrow"/>
          <w:sz w:val="24"/>
        </w:rPr>
      </w:pPr>
      <w:r w:rsidRPr="00B1606D">
        <w:rPr>
          <w:rFonts w:ascii="Arial Narrow" w:hAnsi="Arial Narrow"/>
          <w:sz w:val="24"/>
        </w:rPr>
        <w:t xml:space="preserve">Les activités </w:t>
      </w:r>
      <w:r>
        <w:rPr>
          <w:rFonts w:ascii="Arial Narrow" w:hAnsi="Arial Narrow"/>
          <w:sz w:val="24"/>
        </w:rPr>
        <w:t xml:space="preserve">pendant les phases de préparation </w:t>
      </w:r>
      <w:r w:rsidRPr="00B1606D">
        <w:rPr>
          <w:rFonts w:ascii="Arial Narrow" w:hAnsi="Arial Narrow"/>
          <w:sz w:val="24"/>
        </w:rPr>
        <w:t xml:space="preserve">vont nécessiter le défrichement </w:t>
      </w:r>
      <w:r>
        <w:rPr>
          <w:rFonts w:ascii="Arial Narrow" w:hAnsi="Arial Narrow"/>
          <w:sz w:val="24"/>
        </w:rPr>
        <w:t xml:space="preserve">sur </w:t>
      </w:r>
      <w:r w:rsidRPr="00B1606D">
        <w:rPr>
          <w:rFonts w:ascii="Arial Narrow" w:hAnsi="Arial Narrow"/>
          <w:sz w:val="24"/>
        </w:rPr>
        <w:t xml:space="preserve">une superficie </w:t>
      </w:r>
      <w:r>
        <w:rPr>
          <w:rFonts w:ascii="Arial Narrow" w:hAnsi="Arial Narrow"/>
          <w:sz w:val="24"/>
        </w:rPr>
        <w:t xml:space="preserve">au total </w:t>
      </w:r>
      <w:r w:rsidRPr="00B1606D">
        <w:rPr>
          <w:rFonts w:ascii="Arial Narrow" w:hAnsi="Arial Narrow"/>
          <w:sz w:val="24"/>
        </w:rPr>
        <w:t xml:space="preserve">de </w:t>
      </w:r>
      <w:r>
        <w:rPr>
          <w:rFonts w:ascii="Arial Narrow" w:hAnsi="Arial Narrow"/>
          <w:sz w:val="24"/>
        </w:rPr>
        <w:t>32 375 m</w:t>
      </w:r>
      <w:r w:rsidRPr="00264FD0">
        <w:rPr>
          <w:rFonts w:ascii="Arial Narrow" w:hAnsi="Arial Narrow"/>
          <w:sz w:val="24"/>
          <w:vertAlign w:val="superscript"/>
        </w:rPr>
        <w:t>2</w:t>
      </w:r>
      <w:r>
        <w:rPr>
          <w:rFonts w:ascii="Arial Narrow" w:hAnsi="Arial Narrow"/>
          <w:sz w:val="24"/>
        </w:rPr>
        <w:t xml:space="preserve"> </w:t>
      </w:r>
      <w:r w:rsidRPr="00B1606D">
        <w:rPr>
          <w:rFonts w:ascii="Arial Narrow" w:hAnsi="Arial Narrow"/>
          <w:sz w:val="24"/>
        </w:rPr>
        <w:t>entrainant une perte</w:t>
      </w:r>
      <w:r>
        <w:rPr>
          <w:rFonts w:ascii="Arial Narrow" w:hAnsi="Arial Narrow"/>
          <w:sz w:val="24"/>
        </w:rPr>
        <w:t xml:space="preserve"> au moins</w:t>
      </w:r>
      <w:r w:rsidRPr="00B1606D">
        <w:rPr>
          <w:rFonts w:ascii="Arial Narrow" w:hAnsi="Arial Narrow"/>
          <w:sz w:val="24"/>
        </w:rPr>
        <w:t xml:space="preserve"> de la </w:t>
      </w:r>
      <w:r>
        <w:rPr>
          <w:rFonts w:ascii="Arial Narrow" w:hAnsi="Arial Narrow"/>
          <w:sz w:val="24"/>
        </w:rPr>
        <w:t xml:space="preserve">moitié de </w:t>
      </w:r>
      <w:r w:rsidRPr="00B1606D">
        <w:rPr>
          <w:rFonts w:ascii="Arial Narrow" w:hAnsi="Arial Narrow"/>
          <w:sz w:val="24"/>
        </w:rPr>
        <w:t xml:space="preserve">végétation </w:t>
      </w:r>
      <w:r>
        <w:rPr>
          <w:rFonts w:ascii="Arial Narrow" w:hAnsi="Arial Narrow"/>
          <w:sz w:val="24"/>
        </w:rPr>
        <w:t>estimée à 93 arbres sur un total de 186 arbres dénombrés sur les trois (03) sites. La végétation</w:t>
      </w:r>
      <w:r w:rsidRPr="00B1606D">
        <w:rPr>
          <w:rFonts w:ascii="Arial Narrow" w:hAnsi="Arial Narrow"/>
          <w:sz w:val="24"/>
        </w:rPr>
        <w:t xml:space="preserve"> est un régulateur du climat avec la séquestration du carbone. Pendant les travaux, le déplacement des engins de chantier et des voitures vont générer des gaz d’échappement qui peuvent contribuer à la présence du CO, CO2 etc. dans l’atmosphère. Les émissions atmosphériques par les gaz d’échappement des véhicules utilisés combinées à la perte de végétation peuvent contribuer à l’augmentation des gaz à effet de serre dans l’atmosphère. Cependant, même si la végétation qui sera détruite joue un rôle important dans la régulation du climat et que le transport des équipements entrainera des émissions de gaz d’échappement, ce projet n’aura pas d’impact majeur sur le changement climatique vue que les quantités des principaux gaz qui seront émis à travers les activités du projet (CO, CO2, </w:t>
      </w:r>
      <w:r>
        <w:rPr>
          <w:rFonts w:ascii="Arial Narrow" w:hAnsi="Arial Narrow"/>
          <w:sz w:val="24"/>
        </w:rPr>
        <w:t>NO, NO2, SO2) sont négligeables</w:t>
      </w:r>
      <w:r w:rsidRPr="00B1606D">
        <w:rPr>
          <w:rFonts w:ascii="Arial Narrow" w:hAnsi="Arial Narrow"/>
          <w:sz w:val="24"/>
        </w:rPr>
        <w:t xml:space="preserve">. L’impact se fera ressentir sur une courte période correspondant à la phase </w:t>
      </w:r>
      <w:r>
        <w:rPr>
          <w:rFonts w:ascii="Arial Narrow" w:hAnsi="Arial Narrow"/>
          <w:sz w:val="24"/>
        </w:rPr>
        <w:t xml:space="preserve">de préparation et de </w:t>
      </w:r>
      <w:r w:rsidRPr="00B1606D">
        <w:rPr>
          <w:rFonts w:ascii="Arial Narrow" w:hAnsi="Arial Narrow"/>
          <w:sz w:val="24"/>
        </w:rPr>
        <w:t>construction.</w:t>
      </w:r>
    </w:p>
    <w:tbl>
      <w:tblPr>
        <w:tblStyle w:val="Grilledutableau1"/>
        <w:tblpPr w:leftFromText="141" w:rightFromText="141" w:vertAnchor="text" w:horzAnchor="margin" w:tblpY="157"/>
        <w:tblW w:w="0" w:type="auto"/>
        <w:tblLook w:val="04A0" w:firstRow="1" w:lastRow="0" w:firstColumn="1" w:lastColumn="0" w:noHBand="0" w:noVBand="1"/>
      </w:tblPr>
      <w:tblGrid>
        <w:gridCol w:w="1654"/>
        <w:gridCol w:w="1661"/>
        <w:gridCol w:w="1657"/>
        <w:gridCol w:w="1665"/>
        <w:gridCol w:w="1660"/>
      </w:tblGrid>
      <w:tr w:rsidR="00B6739F" w14:paraId="61F032A7" w14:textId="77777777" w:rsidTr="00E60644">
        <w:tc>
          <w:tcPr>
            <w:tcW w:w="1654" w:type="dxa"/>
          </w:tcPr>
          <w:p w14:paraId="20A96E9F"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Type d’impact</w:t>
            </w:r>
          </w:p>
        </w:tc>
        <w:tc>
          <w:tcPr>
            <w:tcW w:w="1661" w:type="dxa"/>
          </w:tcPr>
          <w:p w14:paraId="1F059F2F"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Intensité de l’impact</w:t>
            </w:r>
          </w:p>
        </w:tc>
        <w:tc>
          <w:tcPr>
            <w:tcW w:w="1657" w:type="dxa"/>
          </w:tcPr>
          <w:p w14:paraId="35B88440"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Étendue de l’Impact</w:t>
            </w:r>
          </w:p>
        </w:tc>
        <w:tc>
          <w:tcPr>
            <w:tcW w:w="1665" w:type="dxa"/>
          </w:tcPr>
          <w:p w14:paraId="02B64B3E"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Durée de l’Impact</w:t>
            </w:r>
          </w:p>
        </w:tc>
        <w:tc>
          <w:tcPr>
            <w:tcW w:w="1660" w:type="dxa"/>
          </w:tcPr>
          <w:p w14:paraId="267141A6"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b/>
                <w:sz w:val="24"/>
                <w:szCs w:val="24"/>
                <w:lang w:val="fr-CA"/>
              </w:rPr>
              <w:t>Importance de l’impact</w:t>
            </w:r>
          </w:p>
        </w:tc>
      </w:tr>
      <w:tr w:rsidR="00B6739F" w14:paraId="737B4BEA" w14:textId="77777777" w:rsidTr="00E60644">
        <w:tc>
          <w:tcPr>
            <w:tcW w:w="1654" w:type="dxa"/>
          </w:tcPr>
          <w:p w14:paraId="56D42E19"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Négatif</w:t>
            </w:r>
          </w:p>
        </w:tc>
        <w:tc>
          <w:tcPr>
            <w:tcW w:w="1661" w:type="dxa"/>
          </w:tcPr>
          <w:p w14:paraId="24F95178"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Faible</w:t>
            </w:r>
          </w:p>
        </w:tc>
        <w:tc>
          <w:tcPr>
            <w:tcW w:w="1657" w:type="dxa"/>
          </w:tcPr>
          <w:p w14:paraId="0BB74103"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Locale</w:t>
            </w:r>
          </w:p>
        </w:tc>
        <w:tc>
          <w:tcPr>
            <w:tcW w:w="1665" w:type="dxa"/>
          </w:tcPr>
          <w:p w14:paraId="1045D075"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Courte</w:t>
            </w:r>
          </w:p>
        </w:tc>
        <w:tc>
          <w:tcPr>
            <w:tcW w:w="1660" w:type="dxa"/>
          </w:tcPr>
          <w:p w14:paraId="615ACD1A"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Mineur</w:t>
            </w:r>
          </w:p>
        </w:tc>
      </w:tr>
    </w:tbl>
    <w:p w14:paraId="5C1C384E" w14:textId="77777777" w:rsidR="00B6739F" w:rsidRPr="00180BA3" w:rsidRDefault="00B6739F" w:rsidP="00B6739F">
      <w:pPr>
        <w:spacing w:before="240"/>
        <w:rPr>
          <w:rFonts w:ascii="Arial Narrow" w:hAnsi="Arial Narrow"/>
          <w:b/>
          <w:sz w:val="24"/>
          <w:lang w:val="fr-CA"/>
        </w:rPr>
      </w:pPr>
      <w:r w:rsidRPr="00180BA3">
        <w:rPr>
          <w:rFonts w:ascii="Arial Narrow" w:hAnsi="Arial Narrow"/>
          <w:b/>
          <w:sz w:val="24"/>
          <w:lang w:val="fr-CA"/>
        </w:rPr>
        <w:t>Compactage et perte de la structure du sol</w:t>
      </w:r>
    </w:p>
    <w:p w14:paraId="41A9028B" w14:textId="77777777" w:rsidR="00B6739F" w:rsidRPr="00181052" w:rsidRDefault="00B6739F" w:rsidP="00B6739F">
      <w:pPr>
        <w:jc w:val="both"/>
        <w:rPr>
          <w:rFonts w:ascii="Arial Narrow" w:hAnsi="Arial Narrow"/>
          <w:b/>
          <w:sz w:val="24"/>
          <w:lang w:val="fr-CA"/>
        </w:rPr>
      </w:pPr>
      <w:r w:rsidRPr="005C2218">
        <w:rPr>
          <w:rFonts w:ascii="Arial Narrow" w:hAnsi="Arial Narrow"/>
          <w:sz w:val="24"/>
          <w:lang w:val="fr-CA"/>
        </w:rPr>
        <w:t>La préparation de l’emprise et des chemins d’accès, les installations des chantiers, le transport et la circulation des engins peuvent engendrer le compactage du sol et la perte de sa structure.</w:t>
      </w:r>
      <w:r w:rsidRPr="00B71310">
        <w:t xml:space="preserve"> </w:t>
      </w:r>
      <w:r w:rsidRPr="004A0270">
        <w:rPr>
          <w:rFonts w:ascii="Arial Narrow" w:hAnsi="Arial Narrow"/>
          <w:sz w:val="24"/>
        </w:rPr>
        <w:t>Le compactage des sols favorise le ruissellement de l’eau et l’érosion hydrique. De même le défrichement de toute la végétation présente sur les sites pourrait entraîner des risques d’érosion éolienne et hydrique</w:t>
      </w:r>
      <w:r>
        <w:t xml:space="preserve">. </w:t>
      </w:r>
      <w:r>
        <w:rPr>
          <w:rFonts w:ascii="Arial Narrow" w:hAnsi="Arial Narrow"/>
          <w:sz w:val="24"/>
          <w:lang w:val="fr-CA"/>
        </w:rPr>
        <w:t xml:space="preserve">Il s’agit d’un impact d’intensité faible, d’étendue locale et d’une courte durée. </w:t>
      </w:r>
      <w:r w:rsidRPr="00181052">
        <w:rPr>
          <w:rFonts w:ascii="Arial Narrow" w:hAnsi="Arial Narrow"/>
          <w:b/>
          <w:sz w:val="24"/>
          <w:lang w:val="fr-CA"/>
        </w:rPr>
        <w:t>D’où l’importance de l’impact sur le sol est d’ordre mineur</w:t>
      </w:r>
    </w:p>
    <w:p w14:paraId="0BD37227" w14:textId="77777777" w:rsidR="00B6739F" w:rsidRDefault="00B6739F" w:rsidP="00B6739F">
      <w:pPr>
        <w:spacing w:line="276" w:lineRule="auto"/>
        <w:jc w:val="both"/>
        <w:rPr>
          <w:rFonts w:ascii="Arial Narrow" w:hAnsi="Arial Narrow"/>
          <w:b/>
          <w:sz w:val="24"/>
          <w:szCs w:val="24"/>
          <w:lang w:val="fr-CA"/>
        </w:rPr>
      </w:pPr>
    </w:p>
    <w:p w14:paraId="49CF0BF9" w14:textId="77777777" w:rsidR="00B6739F" w:rsidRDefault="00B6739F" w:rsidP="00B6739F">
      <w:pPr>
        <w:spacing w:line="276" w:lineRule="auto"/>
        <w:jc w:val="both"/>
        <w:rPr>
          <w:rFonts w:ascii="Arial Narrow" w:hAnsi="Arial Narrow"/>
          <w:b/>
          <w:sz w:val="24"/>
          <w:szCs w:val="24"/>
          <w:lang w:val="fr-CA"/>
        </w:rPr>
      </w:pPr>
    </w:p>
    <w:p w14:paraId="270B2613" w14:textId="77777777" w:rsidR="00B6739F" w:rsidRPr="00181052" w:rsidRDefault="00B6739F" w:rsidP="00B6739F">
      <w:pPr>
        <w:spacing w:line="276" w:lineRule="auto"/>
        <w:jc w:val="both"/>
        <w:rPr>
          <w:rFonts w:ascii="Arial Narrow" w:hAnsi="Arial Narrow"/>
          <w:sz w:val="24"/>
          <w:szCs w:val="24"/>
          <w:lang w:val="fr-CA"/>
        </w:rPr>
      </w:pPr>
      <w:r w:rsidRPr="00181052">
        <w:rPr>
          <w:rFonts w:ascii="Arial Narrow" w:hAnsi="Arial Narrow"/>
          <w:b/>
          <w:sz w:val="24"/>
          <w:szCs w:val="24"/>
          <w:lang w:val="fr-CA"/>
        </w:rPr>
        <w:t>Évaluation de l’importance de l’impact</w:t>
      </w:r>
      <w:r w:rsidRPr="00181052">
        <w:rPr>
          <w:rFonts w:ascii="Arial Narrow" w:hAnsi="Arial Narrow"/>
          <w:sz w:val="24"/>
          <w:szCs w:val="24"/>
          <w:lang w:val="fr-CA"/>
        </w:rPr>
        <w:t> :</w:t>
      </w:r>
    </w:p>
    <w:tbl>
      <w:tblPr>
        <w:tblStyle w:val="Grilledutableau1"/>
        <w:tblpPr w:leftFromText="141" w:rightFromText="141" w:vertAnchor="text" w:horzAnchor="margin" w:tblpY="157"/>
        <w:tblW w:w="0" w:type="auto"/>
        <w:tblLook w:val="04A0" w:firstRow="1" w:lastRow="0" w:firstColumn="1" w:lastColumn="0" w:noHBand="0" w:noVBand="1"/>
      </w:tblPr>
      <w:tblGrid>
        <w:gridCol w:w="1655"/>
        <w:gridCol w:w="1657"/>
        <w:gridCol w:w="1656"/>
        <w:gridCol w:w="1651"/>
        <w:gridCol w:w="1678"/>
      </w:tblGrid>
      <w:tr w:rsidR="00B6739F" w14:paraId="6DC7F6A4" w14:textId="77777777" w:rsidTr="00E60644">
        <w:tc>
          <w:tcPr>
            <w:tcW w:w="1726" w:type="dxa"/>
          </w:tcPr>
          <w:p w14:paraId="71C07FD7"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Type d’impact</w:t>
            </w:r>
          </w:p>
        </w:tc>
        <w:tc>
          <w:tcPr>
            <w:tcW w:w="1726" w:type="dxa"/>
          </w:tcPr>
          <w:p w14:paraId="00F54C40"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Intensité de l’impact</w:t>
            </w:r>
          </w:p>
        </w:tc>
        <w:tc>
          <w:tcPr>
            <w:tcW w:w="1726" w:type="dxa"/>
          </w:tcPr>
          <w:p w14:paraId="5D7AF184"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Étendue de l’Impact</w:t>
            </w:r>
          </w:p>
        </w:tc>
        <w:tc>
          <w:tcPr>
            <w:tcW w:w="1726" w:type="dxa"/>
          </w:tcPr>
          <w:p w14:paraId="50902C9F"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Durée de l’Impact</w:t>
            </w:r>
          </w:p>
        </w:tc>
        <w:tc>
          <w:tcPr>
            <w:tcW w:w="1726" w:type="dxa"/>
          </w:tcPr>
          <w:p w14:paraId="460CA2A2" w14:textId="77777777" w:rsidR="00B6739F" w:rsidRPr="00C9595B" w:rsidRDefault="00B6739F" w:rsidP="00E60644">
            <w:pPr>
              <w:spacing w:line="276" w:lineRule="auto"/>
              <w:jc w:val="both"/>
              <w:rPr>
                <w:rFonts w:ascii="Arial Narrow" w:hAnsi="Arial Narrow"/>
                <w:sz w:val="24"/>
                <w:szCs w:val="24"/>
                <w:lang w:val="fr-CA"/>
              </w:rPr>
            </w:pPr>
            <w:r w:rsidRPr="00C9595B">
              <w:rPr>
                <w:rFonts w:ascii="Arial Narrow" w:hAnsi="Arial Narrow"/>
                <w:sz w:val="24"/>
                <w:szCs w:val="24"/>
                <w:lang w:val="fr-CA"/>
              </w:rPr>
              <w:t>Importance de l’impact</w:t>
            </w:r>
          </w:p>
        </w:tc>
      </w:tr>
      <w:tr w:rsidR="00B6739F" w14:paraId="33A1AB10" w14:textId="77777777" w:rsidTr="00E60644">
        <w:tc>
          <w:tcPr>
            <w:tcW w:w="1726" w:type="dxa"/>
          </w:tcPr>
          <w:p w14:paraId="2B4DF0F5"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Négatif</w:t>
            </w:r>
          </w:p>
        </w:tc>
        <w:tc>
          <w:tcPr>
            <w:tcW w:w="1726" w:type="dxa"/>
          </w:tcPr>
          <w:p w14:paraId="6821B8C0"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Faible</w:t>
            </w:r>
          </w:p>
        </w:tc>
        <w:tc>
          <w:tcPr>
            <w:tcW w:w="1726" w:type="dxa"/>
          </w:tcPr>
          <w:p w14:paraId="70B97E1B"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Locale</w:t>
            </w:r>
          </w:p>
        </w:tc>
        <w:tc>
          <w:tcPr>
            <w:tcW w:w="1726" w:type="dxa"/>
          </w:tcPr>
          <w:p w14:paraId="1727C247"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Courte</w:t>
            </w:r>
          </w:p>
        </w:tc>
        <w:tc>
          <w:tcPr>
            <w:tcW w:w="1726" w:type="dxa"/>
          </w:tcPr>
          <w:p w14:paraId="6B54E9FE" w14:textId="77777777" w:rsidR="00B6739F" w:rsidRPr="00C9595B" w:rsidRDefault="00B6739F" w:rsidP="00E60644">
            <w:pPr>
              <w:spacing w:line="276" w:lineRule="auto"/>
              <w:jc w:val="both"/>
              <w:rPr>
                <w:rFonts w:ascii="Arial Narrow" w:hAnsi="Arial Narrow"/>
                <w:b/>
                <w:sz w:val="24"/>
                <w:szCs w:val="24"/>
                <w:lang w:val="fr-CA"/>
              </w:rPr>
            </w:pPr>
            <w:r w:rsidRPr="00C9595B">
              <w:rPr>
                <w:rFonts w:ascii="Arial Narrow" w:hAnsi="Arial Narrow"/>
                <w:b/>
                <w:sz w:val="24"/>
                <w:szCs w:val="24"/>
                <w:lang w:val="fr-CA"/>
              </w:rPr>
              <w:t>Mineur</w:t>
            </w:r>
          </w:p>
        </w:tc>
      </w:tr>
    </w:tbl>
    <w:p w14:paraId="5C2C4CF8" w14:textId="77777777" w:rsidR="00B6739F" w:rsidRPr="00B6661D" w:rsidRDefault="00B6739F" w:rsidP="00B6739F">
      <w:pPr>
        <w:spacing w:before="240"/>
        <w:rPr>
          <w:rFonts w:ascii="Arial Narrow" w:hAnsi="Arial Narrow"/>
          <w:b/>
          <w:sz w:val="24"/>
          <w:lang w:val="fr-CA"/>
        </w:rPr>
      </w:pPr>
      <w:r w:rsidRPr="00B6661D">
        <w:rPr>
          <w:rFonts w:ascii="Arial Narrow" w:hAnsi="Arial Narrow"/>
          <w:b/>
          <w:sz w:val="24"/>
          <w:lang w:val="fr-CA"/>
        </w:rPr>
        <w:t>Perte de la qualité des eaux de surface</w:t>
      </w:r>
    </w:p>
    <w:p w14:paraId="2A919CDD" w14:textId="77777777" w:rsidR="00B6739F" w:rsidRPr="004A0270" w:rsidRDefault="00B6739F" w:rsidP="00B6739F">
      <w:pPr>
        <w:spacing w:before="240" w:line="276" w:lineRule="auto"/>
        <w:jc w:val="both"/>
        <w:rPr>
          <w:rFonts w:ascii="Arial Narrow" w:hAnsi="Arial Narrow"/>
          <w:sz w:val="24"/>
          <w:szCs w:val="24"/>
        </w:rPr>
      </w:pPr>
      <w:r w:rsidRPr="00C56D4E">
        <w:rPr>
          <w:rFonts w:ascii="Arial Narrow" w:hAnsi="Arial Narrow"/>
          <w:sz w:val="24"/>
          <w:szCs w:val="24"/>
        </w:rPr>
        <w:t xml:space="preserve">Pendant la phase de pré-construction, </w:t>
      </w:r>
      <w:r>
        <w:rPr>
          <w:rFonts w:ascii="Arial Narrow" w:hAnsi="Arial Narrow"/>
          <w:sz w:val="24"/>
          <w:szCs w:val="24"/>
        </w:rPr>
        <w:t>les</w:t>
      </w:r>
      <w:r w:rsidRPr="00C56D4E">
        <w:rPr>
          <w:rFonts w:ascii="Arial Narrow" w:hAnsi="Arial Narrow"/>
          <w:sz w:val="24"/>
          <w:szCs w:val="24"/>
        </w:rPr>
        <w:t xml:space="preserve"> travaux d’aménagement (libération de l’emprise, nivellement, aménagem</w:t>
      </w:r>
      <w:r>
        <w:rPr>
          <w:rFonts w:ascii="Arial Narrow" w:hAnsi="Arial Narrow"/>
          <w:sz w:val="24"/>
          <w:szCs w:val="24"/>
        </w:rPr>
        <w:t xml:space="preserve">ent des pistes d’accès etc.), le </w:t>
      </w:r>
      <w:r w:rsidRPr="00C56D4E">
        <w:rPr>
          <w:rFonts w:ascii="Arial Narrow" w:hAnsi="Arial Narrow"/>
          <w:sz w:val="24"/>
          <w:szCs w:val="24"/>
        </w:rPr>
        <w:t xml:space="preserve">déplacement des engins et des véhicules, le déversement accidentel des hydrocarbures en provenance des engins lors de la préparation de l’emprise et des chemins d’accès pourront induire : </w:t>
      </w:r>
      <w:r>
        <w:rPr>
          <w:rFonts w:ascii="Arial Narrow" w:hAnsi="Arial Narrow"/>
          <w:sz w:val="24"/>
          <w:szCs w:val="24"/>
        </w:rPr>
        <w:t>(i)</w:t>
      </w:r>
      <w:r w:rsidRPr="00C56D4E">
        <w:rPr>
          <w:rFonts w:ascii="Arial Narrow" w:hAnsi="Arial Narrow"/>
          <w:sz w:val="24"/>
          <w:szCs w:val="24"/>
        </w:rPr>
        <w:t xml:space="preserve"> d’une part </w:t>
      </w:r>
      <w:r>
        <w:rPr>
          <w:rFonts w:ascii="Arial Narrow" w:hAnsi="Arial Narrow"/>
          <w:sz w:val="24"/>
          <w:szCs w:val="24"/>
        </w:rPr>
        <w:t xml:space="preserve">un impact  sur la qualité des eaux </w:t>
      </w:r>
      <w:r>
        <w:rPr>
          <w:rFonts w:ascii="Arial Narrow" w:hAnsi="Arial Narrow"/>
          <w:sz w:val="24"/>
          <w:szCs w:val="24"/>
          <w:lang w:val="fr-CA"/>
        </w:rPr>
        <w:t>du</w:t>
      </w:r>
      <w:r w:rsidRPr="00C56D4E">
        <w:rPr>
          <w:rFonts w:ascii="Arial Narrow" w:hAnsi="Arial Narrow"/>
          <w:sz w:val="24"/>
          <w:szCs w:val="24"/>
          <w:lang w:val="fr-CA"/>
        </w:rPr>
        <w:t xml:space="preserve"> Logone et le lac situées respectivement à des dizaines de mètre des sites d’implantation des centrales solaires de Bongor et Bol. </w:t>
      </w:r>
      <w:r>
        <w:rPr>
          <w:rFonts w:ascii="Arial Narrow" w:hAnsi="Arial Narrow"/>
          <w:sz w:val="24"/>
          <w:szCs w:val="24"/>
          <w:lang w:val="fr-CA"/>
        </w:rPr>
        <w:t xml:space="preserve">(ii) et d’autre part un impact sur la qualité des eaux du </w:t>
      </w:r>
      <w:r w:rsidRPr="00C56D4E">
        <w:rPr>
          <w:rFonts w:ascii="Arial Narrow" w:hAnsi="Arial Narrow"/>
          <w:sz w:val="24"/>
          <w:szCs w:val="24"/>
          <w:lang w:val="fr-CA"/>
        </w:rPr>
        <w:t xml:space="preserve">ouadis </w:t>
      </w:r>
      <w:r>
        <w:rPr>
          <w:rFonts w:ascii="Arial Narrow" w:hAnsi="Arial Narrow"/>
          <w:sz w:val="24"/>
          <w:szCs w:val="24"/>
          <w:lang w:val="fr-CA"/>
        </w:rPr>
        <w:t>sur le site de la centrale de</w:t>
      </w:r>
      <w:r w:rsidRPr="00C56D4E">
        <w:rPr>
          <w:rFonts w:ascii="Arial Narrow" w:hAnsi="Arial Narrow"/>
          <w:sz w:val="24"/>
          <w:szCs w:val="24"/>
          <w:lang w:val="fr-CA"/>
        </w:rPr>
        <w:t xml:space="preserve"> Biltine </w:t>
      </w:r>
      <w:r>
        <w:rPr>
          <w:rFonts w:ascii="Arial Narrow" w:hAnsi="Arial Narrow"/>
          <w:sz w:val="24"/>
          <w:szCs w:val="24"/>
          <w:lang w:val="fr-CA"/>
        </w:rPr>
        <w:t xml:space="preserve">situé presqu’à 220 mètre </w:t>
      </w:r>
      <w:r w:rsidRPr="00C56D4E">
        <w:rPr>
          <w:rFonts w:ascii="Arial Narrow" w:hAnsi="Arial Narrow"/>
          <w:sz w:val="24"/>
          <w:szCs w:val="24"/>
          <w:lang w:val="fr-CA"/>
        </w:rPr>
        <w:t>qui ne coule q</w:t>
      </w:r>
      <w:r>
        <w:rPr>
          <w:rFonts w:ascii="Arial Narrow" w:hAnsi="Arial Narrow"/>
          <w:sz w:val="24"/>
          <w:szCs w:val="24"/>
          <w:lang w:val="fr-CA"/>
        </w:rPr>
        <w:t>ue pendant la saison des pluies</w:t>
      </w:r>
      <w:r>
        <w:rPr>
          <w:rFonts w:ascii="Arial Narrow" w:hAnsi="Arial Narrow"/>
          <w:sz w:val="24"/>
          <w:szCs w:val="24"/>
        </w:rPr>
        <w:t>. L</w:t>
      </w:r>
      <w:r w:rsidRPr="004A0270">
        <w:rPr>
          <w:rFonts w:ascii="Arial Narrow" w:hAnsi="Arial Narrow"/>
          <w:sz w:val="24"/>
          <w:szCs w:val="24"/>
        </w:rPr>
        <w:t xml:space="preserve">es eaux </w:t>
      </w:r>
      <w:r>
        <w:rPr>
          <w:rFonts w:ascii="Arial Narrow" w:hAnsi="Arial Narrow"/>
          <w:sz w:val="24"/>
          <w:szCs w:val="24"/>
        </w:rPr>
        <w:t xml:space="preserve">déversées dans ces réseaux hydrauliques </w:t>
      </w:r>
      <w:r w:rsidRPr="004A0270">
        <w:rPr>
          <w:rFonts w:ascii="Arial Narrow" w:hAnsi="Arial Narrow"/>
          <w:sz w:val="24"/>
          <w:szCs w:val="24"/>
        </w:rPr>
        <w:t xml:space="preserve">pourraient être chargées de déchets (lixiviats, déchets solides et matières en suspension) entrainant une pollution. Généralement les chantiers de centrale solaire ne génèrent pas beaucoup de déchets. </w:t>
      </w:r>
      <w:r>
        <w:rPr>
          <w:rFonts w:ascii="Arial Narrow" w:hAnsi="Arial Narrow"/>
          <w:sz w:val="24"/>
          <w:szCs w:val="24"/>
        </w:rPr>
        <w:t>A cet effet l</w:t>
      </w:r>
      <w:r w:rsidRPr="004A0270">
        <w:rPr>
          <w:rFonts w:ascii="Arial Narrow" w:hAnsi="Arial Narrow"/>
          <w:sz w:val="24"/>
          <w:szCs w:val="24"/>
        </w:rPr>
        <w:t xml:space="preserve">’impact sur la qualité de l’eau est d’une intensité moyenne d’étendue locale et de courte durée. L’importance de l’impact sur la qualité de l’eau est mineure. </w:t>
      </w:r>
    </w:p>
    <w:p w14:paraId="2F3B8ACD" w14:textId="77777777" w:rsidR="00B6739F" w:rsidRPr="004A0270" w:rsidRDefault="00B6739F" w:rsidP="00B6739F">
      <w:pPr>
        <w:jc w:val="both"/>
        <w:rPr>
          <w:rFonts w:ascii="Arial Narrow" w:hAnsi="Arial Narrow"/>
          <w:b/>
          <w:sz w:val="24"/>
        </w:rPr>
      </w:pPr>
      <w:r w:rsidRPr="004A0270">
        <w:rPr>
          <w:rFonts w:ascii="Arial Narrow" w:hAnsi="Arial Narrow"/>
          <w:b/>
          <w:sz w:val="24"/>
        </w:rPr>
        <w:t>Evaluation de l’Impact</w:t>
      </w:r>
    </w:p>
    <w:tbl>
      <w:tblPr>
        <w:tblStyle w:val="Grilledutableau1"/>
        <w:tblpPr w:leftFromText="141" w:rightFromText="141" w:vertAnchor="text" w:horzAnchor="margin" w:tblpY="157"/>
        <w:tblW w:w="0" w:type="auto"/>
        <w:tblLook w:val="04A0" w:firstRow="1" w:lastRow="0" w:firstColumn="1" w:lastColumn="0" w:noHBand="0" w:noVBand="1"/>
      </w:tblPr>
      <w:tblGrid>
        <w:gridCol w:w="1652"/>
        <w:gridCol w:w="1660"/>
        <w:gridCol w:w="1653"/>
        <w:gridCol w:w="1648"/>
        <w:gridCol w:w="1684"/>
      </w:tblGrid>
      <w:tr w:rsidR="00B6739F" w14:paraId="5DC72EF2" w14:textId="77777777" w:rsidTr="00E60644">
        <w:tc>
          <w:tcPr>
            <w:tcW w:w="1726" w:type="dxa"/>
          </w:tcPr>
          <w:p w14:paraId="1A489D03"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Type d’impact</w:t>
            </w:r>
          </w:p>
        </w:tc>
        <w:tc>
          <w:tcPr>
            <w:tcW w:w="1726" w:type="dxa"/>
          </w:tcPr>
          <w:p w14:paraId="6EBC3AF4"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Intensité de l’impact</w:t>
            </w:r>
          </w:p>
        </w:tc>
        <w:tc>
          <w:tcPr>
            <w:tcW w:w="1726" w:type="dxa"/>
          </w:tcPr>
          <w:p w14:paraId="462E8BB1"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Étendue de l’Impact</w:t>
            </w:r>
          </w:p>
        </w:tc>
        <w:tc>
          <w:tcPr>
            <w:tcW w:w="1726" w:type="dxa"/>
          </w:tcPr>
          <w:p w14:paraId="02B1D242"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Durée de l’Impact</w:t>
            </w:r>
          </w:p>
        </w:tc>
        <w:tc>
          <w:tcPr>
            <w:tcW w:w="1726" w:type="dxa"/>
          </w:tcPr>
          <w:p w14:paraId="7ADBCFFE"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b/>
                <w:sz w:val="24"/>
                <w:szCs w:val="24"/>
                <w:lang w:val="fr-CA"/>
              </w:rPr>
              <w:t>Importance de l’impact</w:t>
            </w:r>
          </w:p>
        </w:tc>
      </w:tr>
      <w:tr w:rsidR="00B6739F" w14:paraId="17EA511E" w14:textId="77777777" w:rsidTr="00E60644">
        <w:trPr>
          <w:trHeight w:val="192"/>
        </w:trPr>
        <w:tc>
          <w:tcPr>
            <w:tcW w:w="1726" w:type="dxa"/>
          </w:tcPr>
          <w:p w14:paraId="3D60EB6E"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Négatif</w:t>
            </w:r>
          </w:p>
        </w:tc>
        <w:tc>
          <w:tcPr>
            <w:tcW w:w="1726" w:type="dxa"/>
          </w:tcPr>
          <w:p w14:paraId="4A34BBEB"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Moyenne</w:t>
            </w:r>
          </w:p>
        </w:tc>
        <w:tc>
          <w:tcPr>
            <w:tcW w:w="1726" w:type="dxa"/>
          </w:tcPr>
          <w:p w14:paraId="641A01DB"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Locale</w:t>
            </w:r>
          </w:p>
        </w:tc>
        <w:tc>
          <w:tcPr>
            <w:tcW w:w="1726" w:type="dxa"/>
          </w:tcPr>
          <w:p w14:paraId="54C62671"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Courte</w:t>
            </w:r>
          </w:p>
        </w:tc>
        <w:tc>
          <w:tcPr>
            <w:tcW w:w="1726" w:type="dxa"/>
          </w:tcPr>
          <w:p w14:paraId="50BDAEDE"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Mineur</w:t>
            </w:r>
          </w:p>
        </w:tc>
      </w:tr>
    </w:tbl>
    <w:p w14:paraId="1336B6E8" w14:textId="77777777" w:rsidR="00B6739F" w:rsidRDefault="00B6739F" w:rsidP="00B6739F">
      <w:pPr>
        <w:jc w:val="both"/>
      </w:pPr>
    </w:p>
    <w:p w14:paraId="35138EF1" w14:textId="77777777" w:rsidR="00B6739F" w:rsidRPr="00B6661D" w:rsidRDefault="00B6739F" w:rsidP="00B6739F">
      <w:pPr>
        <w:jc w:val="both"/>
        <w:rPr>
          <w:rFonts w:ascii="Arial Narrow" w:hAnsi="Arial Narrow"/>
          <w:b/>
          <w:sz w:val="24"/>
          <w:lang w:val="fr-CA"/>
        </w:rPr>
      </w:pPr>
      <w:r w:rsidRPr="00B6661D">
        <w:rPr>
          <w:rFonts w:ascii="Arial Narrow" w:hAnsi="Arial Narrow"/>
          <w:b/>
          <w:sz w:val="24"/>
          <w:lang w:val="fr-CA"/>
        </w:rPr>
        <w:t>Perte de la végétation</w:t>
      </w:r>
    </w:p>
    <w:p w14:paraId="4A5F70EB" w14:textId="77777777" w:rsidR="00B6739F" w:rsidRDefault="00B6739F" w:rsidP="00B6739F">
      <w:pPr>
        <w:jc w:val="both"/>
        <w:rPr>
          <w:rFonts w:ascii="Arial Narrow" w:hAnsi="Arial Narrow"/>
          <w:sz w:val="24"/>
          <w:szCs w:val="24"/>
        </w:rPr>
      </w:pPr>
      <w:r>
        <w:rPr>
          <w:rFonts w:ascii="Arial Narrow" w:hAnsi="Arial Narrow"/>
          <w:sz w:val="24"/>
          <w:szCs w:val="24"/>
        </w:rPr>
        <w:t xml:space="preserve">La libération de </w:t>
      </w:r>
      <w:r w:rsidRPr="00973240">
        <w:rPr>
          <w:rFonts w:ascii="Arial Narrow" w:hAnsi="Arial Narrow"/>
          <w:sz w:val="24"/>
          <w:szCs w:val="24"/>
        </w:rPr>
        <w:t xml:space="preserve">voies d’accès </w:t>
      </w:r>
      <w:r>
        <w:rPr>
          <w:rFonts w:ascii="Arial Narrow" w:hAnsi="Arial Narrow"/>
          <w:sz w:val="24"/>
          <w:szCs w:val="24"/>
        </w:rPr>
        <w:t>aux sites et la préparation de</w:t>
      </w:r>
      <w:r w:rsidRPr="00973240">
        <w:rPr>
          <w:rFonts w:ascii="Arial Narrow" w:hAnsi="Arial Narrow"/>
          <w:sz w:val="24"/>
          <w:szCs w:val="24"/>
        </w:rPr>
        <w:t xml:space="preserve"> l’espace</w:t>
      </w:r>
      <w:r>
        <w:rPr>
          <w:rFonts w:ascii="Arial Narrow" w:hAnsi="Arial Narrow"/>
          <w:sz w:val="24"/>
          <w:szCs w:val="24"/>
        </w:rPr>
        <w:t xml:space="preserve"> suffisant pour l’installation des panneaux solaires pendant </w:t>
      </w:r>
      <w:r w:rsidRPr="00973240">
        <w:rPr>
          <w:rFonts w:ascii="Arial Narrow" w:hAnsi="Arial Narrow"/>
          <w:sz w:val="24"/>
          <w:szCs w:val="24"/>
        </w:rPr>
        <w:t>la phase de pré</w:t>
      </w:r>
      <w:r>
        <w:rPr>
          <w:rFonts w:ascii="Arial Narrow" w:hAnsi="Arial Narrow"/>
          <w:sz w:val="24"/>
          <w:szCs w:val="24"/>
        </w:rPr>
        <w:t>paration</w:t>
      </w:r>
      <w:r w:rsidRPr="00973240">
        <w:rPr>
          <w:rFonts w:ascii="Arial Narrow" w:hAnsi="Arial Narrow"/>
          <w:sz w:val="24"/>
          <w:szCs w:val="24"/>
        </w:rPr>
        <w:t xml:space="preserve"> nécessiteront le défrichement </w:t>
      </w:r>
      <w:r>
        <w:rPr>
          <w:rFonts w:ascii="Arial Narrow" w:hAnsi="Arial Narrow"/>
          <w:sz w:val="24"/>
          <w:szCs w:val="24"/>
        </w:rPr>
        <w:t xml:space="preserve">et l’élagage </w:t>
      </w:r>
      <w:r w:rsidRPr="00973240">
        <w:rPr>
          <w:rFonts w:ascii="Arial Narrow" w:hAnsi="Arial Narrow"/>
          <w:sz w:val="24"/>
          <w:szCs w:val="24"/>
        </w:rPr>
        <w:t>des</w:t>
      </w:r>
      <w:r>
        <w:rPr>
          <w:rFonts w:ascii="Arial Narrow" w:hAnsi="Arial Narrow"/>
          <w:sz w:val="24"/>
          <w:szCs w:val="24"/>
        </w:rPr>
        <w:t xml:space="preserve"> arbres</w:t>
      </w:r>
      <w:r w:rsidRPr="00973240">
        <w:rPr>
          <w:rFonts w:ascii="Arial Narrow" w:hAnsi="Arial Narrow"/>
          <w:sz w:val="24"/>
          <w:szCs w:val="24"/>
        </w:rPr>
        <w:t>.</w:t>
      </w:r>
      <w:r>
        <w:rPr>
          <w:rFonts w:ascii="Arial Narrow" w:hAnsi="Arial Narrow"/>
          <w:sz w:val="24"/>
          <w:szCs w:val="24"/>
        </w:rPr>
        <w:t xml:space="preserve"> </w:t>
      </w:r>
      <w:r w:rsidRPr="00973240">
        <w:rPr>
          <w:rFonts w:ascii="Arial Narrow" w:hAnsi="Arial Narrow"/>
          <w:sz w:val="24"/>
          <w:szCs w:val="24"/>
        </w:rPr>
        <w:t>A</w:t>
      </w:r>
      <w:r>
        <w:rPr>
          <w:rFonts w:ascii="Arial Narrow" w:hAnsi="Arial Narrow"/>
          <w:sz w:val="24"/>
          <w:szCs w:val="24"/>
        </w:rPr>
        <w:t>u total 149 différentes espèces d’arbre se trouvent sur les trois sites de l’installation des centrales solaires. Ces arbres ont des vertus économiques, culturelles et pharmaceutiques.</w:t>
      </w:r>
      <w:r w:rsidRPr="00973240">
        <w:rPr>
          <w:rFonts w:ascii="Arial Narrow" w:hAnsi="Arial Narrow"/>
          <w:sz w:val="24"/>
          <w:szCs w:val="24"/>
        </w:rPr>
        <w:t xml:space="preserve"> </w:t>
      </w:r>
      <w:r>
        <w:rPr>
          <w:rFonts w:ascii="Arial Narrow" w:hAnsi="Arial Narrow"/>
          <w:sz w:val="24"/>
          <w:szCs w:val="24"/>
        </w:rPr>
        <w:t xml:space="preserve">A </w:t>
      </w:r>
      <w:r w:rsidRPr="00973240">
        <w:rPr>
          <w:rFonts w:ascii="Arial Narrow" w:hAnsi="Arial Narrow"/>
          <w:sz w:val="24"/>
          <w:szCs w:val="24"/>
        </w:rPr>
        <w:t xml:space="preserve">cet effet, </w:t>
      </w:r>
      <w:r>
        <w:rPr>
          <w:rFonts w:ascii="Arial Narrow" w:hAnsi="Arial Narrow"/>
          <w:sz w:val="24"/>
          <w:szCs w:val="24"/>
        </w:rPr>
        <w:t xml:space="preserve">les </w:t>
      </w:r>
      <w:r w:rsidRPr="00973240">
        <w:rPr>
          <w:rFonts w:ascii="Arial Narrow" w:hAnsi="Arial Narrow"/>
          <w:sz w:val="24"/>
          <w:szCs w:val="24"/>
        </w:rPr>
        <w:t xml:space="preserve">arbres </w:t>
      </w:r>
      <w:r>
        <w:rPr>
          <w:rFonts w:ascii="Arial Narrow" w:hAnsi="Arial Narrow"/>
          <w:sz w:val="24"/>
          <w:szCs w:val="24"/>
        </w:rPr>
        <w:t>les plus représentatifs dans la zone du projet sont : les neems 26,08%, 18,12%</w:t>
      </w:r>
      <w:r w:rsidRPr="006C4878">
        <w:rPr>
          <w:rFonts w:ascii="Arial Narrow" w:hAnsi="Arial Narrow"/>
          <w:sz w:val="24"/>
          <w:szCs w:val="24"/>
        </w:rPr>
        <w:t xml:space="preserve"> </w:t>
      </w:r>
      <w:r w:rsidRPr="00973240">
        <w:rPr>
          <w:rFonts w:ascii="Arial Narrow" w:hAnsi="Arial Narrow"/>
          <w:sz w:val="24"/>
          <w:szCs w:val="24"/>
        </w:rPr>
        <w:t>de savonnier (</w:t>
      </w:r>
      <w:r w:rsidRPr="00064BD9">
        <w:rPr>
          <w:rFonts w:ascii="Arial Narrow" w:hAnsi="Arial Narrow"/>
          <w:i/>
          <w:sz w:val="24"/>
          <w:szCs w:val="24"/>
        </w:rPr>
        <w:t xml:space="preserve">aegyptiaca </w:t>
      </w:r>
      <w:r>
        <w:rPr>
          <w:rFonts w:ascii="Arial Narrow" w:hAnsi="Arial Narrow"/>
          <w:i/>
          <w:sz w:val="24"/>
          <w:szCs w:val="24"/>
        </w:rPr>
        <w:t>balanites</w:t>
      </w:r>
      <w:r w:rsidRPr="00973240">
        <w:rPr>
          <w:rFonts w:ascii="Arial Narrow" w:hAnsi="Arial Narrow"/>
          <w:sz w:val="24"/>
          <w:szCs w:val="24"/>
        </w:rPr>
        <w:t>)</w:t>
      </w:r>
      <w:r>
        <w:rPr>
          <w:rFonts w:ascii="Arial Narrow" w:hAnsi="Arial Narrow"/>
          <w:sz w:val="24"/>
          <w:szCs w:val="24"/>
        </w:rPr>
        <w:t xml:space="preserve">, 16,10% des acacias et 9,40% de </w:t>
      </w:r>
      <w:bookmarkStart w:id="144" w:name="_Hlk115194045"/>
      <w:proofErr w:type="spellStart"/>
      <w:r>
        <w:rPr>
          <w:rFonts w:ascii="Arial Narrow" w:hAnsi="Arial Narrow"/>
          <w:i/>
          <w:sz w:val="24"/>
          <w:szCs w:val="24"/>
        </w:rPr>
        <w:t>T</w:t>
      </w:r>
      <w:r w:rsidRPr="00973240">
        <w:rPr>
          <w:rFonts w:ascii="Arial Narrow" w:hAnsi="Arial Narrow"/>
          <w:i/>
          <w:sz w:val="24"/>
          <w:szCs w:val="24"/>
        </w:rPr>
        <w:t>eabea</w:t>
      </w:r>
      <w:proofErr w:type="spellEnd"/>
      <w:r w:rsidRPr="00973240">
        <w:rPr>
          <w:rFonts w:ascii="Arial Narrow" w:hAnsi="Arial Narrow"/>
          <w:i/>
          <w:sz w:val="24"/>
          <w:szCs w:val="24"/>
        </w:rPr>
        <w:t xml:space="preserve"> </w:t>
      </w:r>
      <w:proofErr w:type="spellStart"/>
      <w:r w:rsidRPr="00973240">
        <w:rPr>
          <w:rFonts w:ascii="Arial Narrow" w:hAnsi="Arial Narrow"/>
          <w:i/>
          <w:sz w:val="24"/>
          <w:szCs w:val="24"/>
        </w:rPr>
        <w:t>typhea</w:t>
      </w:r>
      <w:bookmarkEnd w:id="144"/>
      <w:proofErr w:type="spellEnd"/>
      <w:r w:rsidRPr="00973240">
        <w:rPr>
          <w:rFonts w:ascii="Arial Narrow" w:hAnsi="Arial Narrow"/>
          <w:sz w:val="24"/>
          <w:szCs w:val="24"/>
        </w:rPr>
        <w:t>,</w:t>
      </w:r>
      <w:r>
        <w:rPr>
          <w:rFonts w:ascii="Arial Narrow" w:hAnsi="Arial Narrow"/>
          <w:sz w:val="24"/>
          <w:szCs w:val="24"/>
        </w:rPr>
        <w:t>. Il faudrait aussi ajouter 134 arbres de différentes espèces qui seront élagués pour le réseau de distribution électrique de la ville de N’Djamena. Ces arbres ont de valeur environnement moyenne avec un degré de perturbation Moyen. L’impact à une intensité moyenne</w:t>
      </w:r>
      <w:r w:rsidRPr="00275899">
        <w:rPr>
          <w:rFonts w:ascii="Arial Narrow" w:hAnsi="Arial Narrow"/>
          <w:sz w:val="24"/>
          <w:szCs w:val="24"/>
        </w:rPr>
        <w:t xml:space="preserve"> </w:t>
      </w:r>
      <w:r>
        <w:rPr>
          <w:rFonts w:ascii="Arial Narrow" w:hAnsi="Arial Narrow"/>
          <w:sz w:val="24"/>
          <w:szCs w:val="24"/>
        </w:rPr>
        <w:t>et une durée permanente.</w:t>
      </w:r>
      <w:r w:rsidRPr="00275899">
        <w:rPr>
          <w:rFonts w:ascii="Arial Narrow" w:hAnsi="Arial Narrow"/>
          <w:sz w:val="24"/>
          <w:szCs w:val="24"/>
        </w:rPr>
        <w:t xml:space="preserve"> </w:t>
      </w:r>
      <w:r>
        <w:rPr>
          <w:rFonts w:ascii="Arial Narrow" w:hAnsi="Arial Narrow"/>
          <w:sz w:val="24"/>
          <w:szCs w:val="24"/>
        </w:rPr>
        <w:t xml:space="preserve">D’où </w:t>
      </w:r>
      <w:r w:rsidRPr="00C63FB0">
        <w:rPr>
          <w:rFonts w:ascii="Arial Narrow" w:hAnsi="Arial Narrow"/>
          <w:b/>
          <w:sz w:val="24"/>
          <w:szCs w:val="24"/>
        </w:rPr>
        <w:t>l’importanc</w:t>
      </w:r>
      <w:r>
        <w:rPr>
          <w:rFonts w:ascii="Arial Narrow" w:hAnsi="Arial Narrow"/>
          <w:b/>
          <w:sz w:val="24"/>
          <w:szCs w:val="24"/>
        </w:rPr>
        <w:t>e de l’impact est moyenne</w:t>
      </w:r>
    </w:p>
    <w:p w14:paraId="4A7BB825" w14:textId="77777777" w:rsidR="00B6739F" w:rsidRPr="00181052" w:rsidRDefault="00B6739F" w:rsidP="00B6739F">
      <w:pPr>
        <w:spacing w:line="276" w:lineRule="auto"/>
        <w:jc w:val="both"/>
        <w:rPr>
          <w:rFonts w:ascii="Arial Narrow" w:hAnsi="Arial Narrow"/>
          <w:sz w:val="24"/>
          <w:szCs w:val="24"/>
          <w:lang w:val="fr-CA"/>
        </w:rPr>
      </w:pPr>
      <w:r w:rsidRPr="00181052">
        <w:rPr>
          <w:rFonts w:ascii="Arial Narrow" w:hAnsi="Arial Narrow"/>
          <w:b/>
          <w:sz w:val="24"/>
          <w:szCs w:val="24"/>
          <w:lang w:val="fr-CA"/>
        </w:rPr>
        <w:t>Évaluation de l’importance de l’impact</w:t>
      </w:r>
      <w:r w:rsidRPr="00181052">
        <w:rPr>
          <w:rFonts w:ascii="Arial Narrow" w:hAnsi="Arial Narrow"/>
          <w:sz w:val="24"/>
          <w:szCs w:val="24"/>
          <w:lang w:val="fr-CA"/>
        </w:rPr>
        <w:t> :</w:t>
      </w:r>
    </w:p>
    <w:tbl>
      <w:tblPr>
        <w:tblStyle w:val="Grilledutableau1"/>
        <w:tblpPr w:leftFromText="141" w:rightFromText="141" w:vertAnchor="text" w:horzAnchor="margin" w:tblpY="157"/>
        <w:tblW w:w="0" w:type="auto"/>
        <w:tblLook w:val="04A0" w:firstRow="1" w:lastRow="0" w:firstColumn="1" w:lastColumn="0" w:noHBand="0" w:noVBand="1"/>
      </w:tblPr>
      <w:tblGrid>
        <w:gridCol w:w="1647"/>
        <w:gridCol w:w="1654"/>
        <w:gridCol w:w="1646"/>
        <w:gridCol w:w="1670"/>
        <w:gridCol w:w="1680"/>
      </w:tblGrid>
      <w:tr w:rsidR="00B6739F" w14:paraId="3B23F3D5" w14:textId="77777777" w:rsidTr="00E60644">
        <w:tc>
          <w:tcPr>
            <w:tcW w:w="1726" w:type="dxa"/>
          </w:tcPr>
          <w:p w14:paraId="075435F1"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Type d’impact</w:t>
            </w:r>
          </w:p>
        </w:tc>
        <w:tc>
          <w:tcPr>
            <w:tcW w:w="1726" w:type="dxa"/>
          </w:tcPr>
          <w:p w14:paraId="44A61181"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Intensité de l’impact</w:t>
            </w:r>
          </w:p>
        </w:tc>
        <w:tc>
          <w:tcPr>
            <w:tcW w:w="1726" w:type="dxa"/>
          </w:tcPr>
          <w:p w14:paraId="31FA491F"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Étendue de l’Impact</w:t>
            </w:r>
          </w:p>
        </w:tc>
        <w:tc>
          <w:tcPr>
            <w:tcW w:w="1726" w:type="dxa"/>
          </w:tcPr>
          <w:p w14:paraId="69D3FA22"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Durée de l’Impact</w:t>
            </w:r>
          </w:p>
        </w:tc>
        <w:tc>
          <w:tcPr>
            <w:tcW w:w="1726" w:type="dxa"/>
          </w:tcPr>
          <w:p w14:paraId="042FDC52"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b/>
                <w:sz w:val="24"/>
                <w:szCs w:val="24"/>
                <w:lang w:val="fr-CA"/>
              </w:rPr>
              <w:t>Importance de l’impact</w:t>
            </w:r>
          </w:p>
        </w:tc>
      </w:tr>
      <w:tr w:rsidR="00B6739F" w14:paraId="51368612" w14:textId="77777777" w:rsidTr="00E60644">
        <w:tc>
          <w:tcPr>
            <w:tcW w:w="1726" w:type="dxa"/>
          </w:tcPr>
          <w:p w14:paraId="6D4DF523"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Négatif</w:t>
            </w:r>
          </w:p>
        </w:tc>
        <w:tc>
          <w:tcPr>
            <w:tcW w:w="1726" w:type="dxa"/>
          </w:tcPr>
          <w:p w14:paraId="62C239D9"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Moyenne</w:t>
            </w:r>
          </w:p>
        </w:tc>
        <w:tc>
          <w:tcPr>
            <w:tcW w:w="1726" w:type="dxa"/>
          </w:tcPr>
          <w:p w14:paraId="503216AB"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Locale</w:t>
            </w:r>
          </w:p>
        </w:tc>
        <w:tc>
          <w:tcPr>
            <w:tcW w:w="1726" w:type="dxa"/>
          </w:tcPr>
          <w:p w14:paraId="2C9C79FC"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Permanent</w:t>
            </w:r>
          </w:p>
        </w:tc>
        <w:tc>
          <w:tcPr>
            <w:tcW w:w="1726" w:type="dxa"/>
          </w:tcPr>
          <w:p w14:paraId="0A00868D" w14:textId="77777777" w:rsidR="00B6739F" w:rsidRPr="00B6661D" w:rsidRDefault="00B6739F" w:rsidP="00E60644">
            <w:pPr>
              <w:spacing w:line="276" w:lineRule="auto"/>
              <w:jc w:val="both"/>
              <w:rPr>
                <w:rFonts w:ascii="Arial Narrow" w:hAnsi="Arial Narrow"/>
                <w:b/>
                <w:sz w:val="24"/>
                <w:szCs w:val="24"/>
                <w:lang w:val="fr-CA"/>
              </w:rPr>
            </w:pPr>
            <w:r w:rsidRPr="00B6661D">
              <w:rPr>
                <w:rFonts w:ascii="Arial Narrow" w:hAnsi="Arial Narrow"/>
                <w:b/>
                <w:sz w:val="24"/>
                <w:szCs w:val="24"/>
                <w:lang w:val="fr-CA"/>
              </w:rPr>
              <w:t>M</w:t>
            </w:r>
            <w:r>
              <w:rPr>
                <w:rFonts w:ascii="Arial Narrow" w:hAnsi="Arial Narrow"/>
                <w:b/>
                <w:sz w:val="24"/>
                <w:szCs w:val="24"/>
                <w:lang w:val="fr-CA"/>
              </w:rPr>
              <w:t>oyenne</w:t>
            </w:r>
          </w:p>
        </w:tc>
      </w:tr>
    </w:tbl>
    <w:p w14:paraId="33C238E1" w14:textId="77777777" w:rsidR="00B6739F" w:rsidRDefault="00B6739F" w:rsidP="00B6739F">
      <w:pPr>
        <w:jc w:val="both"/>
        <w:rPr>
          <w:rFonts w:ascii="Arial Narrow" w:hAnsi="Arial Narrow"/>
          <w:sz w:val="24"/>
          <w:szCs w:val="24"/>
        </w:rPr>
      </w:pPr>
    </w:p>
    <w:p w14:paraId="3D0CEF7F" w14:textId="77777777" w:rsidR="00B6739F" w:rsidRPr="00C63FB0" w:rsidRDefault="00B6739F" w:rsidP="00B6739F">
      <w:pPr>
        <w:jc w:val="both"/>
        <w:rPr>
          <w:rFonts w:ascii="Arial Narrow" w:hAnsi="Arial Narrow"/>
          <w:b/>
          <w:sz w:val="24"/>
          <w:szCs w:val="24"/>
        </w:rPr>
      </w:pPr>
      <w:r>
        <w:rPr>
          <w:rFonts w:ascii="Arial Narrow" w:hAnsi="Arial Narrow"/>
          <w:b/>
          <w:sz w:val="24"/>
          <w:szCs w:val="24"/>
        </w:rPr>
        <w:t>Destruction des habitats de la f</w:t>
      </w:r>
      <w:r w:rsidRPr="00C63FB0">
        <w:rPr>
          <w:rFonts w:ascii="Arial Narrow" w:hAnsi="Arial Narrow"/>
          <w:b/>
          <w:sz w:val="24"/>
          <w:szCs w:val="24"/>
        </w:rPr>
        <w:t>aune</w:t>
      </w:r>
    </w:p>
    <w:p w14:paraId="344CBA39" w14:textId="77777777" w:rsidR="00B6739F" w:rsidRDefault="00B6739F" w:rsidP="00B6739F">
      <w:pPr>
        <w:jc w:val="both"/>
        <w:rPr>
          <w:rFonts w:ascii="Arial Narrow" w:hAnsi="Arial Narrow"/>
          <w:sz w:val="24"/>
          <w:szCs w:val="24"/>
        </w:rPr>
      </w:pPr>
      <w:r>
        <w:rPr>
          <w:rFonts w:ascii="Arial Narrow" w:hAnsi="Arial Narrow"/>
          <w:sz w:val="24"/>
          <w:szCs w:val="24"/>
        </w:rPr>
        <w:t xml:space="preserve">Les trois (03) sites choisis pour l’installation des centrales n’abritent aucune espèce animale reconnue comme protégée. Sauf, pendant la phase préparatoire, il pourra y arriver la destruction de certains habitats des espèces d’oiseaux et des rongeurs comme le rat, la musaraigne, serpent et les margouillats. </w:t>
      </w:r>
      <w:r w:rsidRPr="00250CA2">
        <w:rPr>
          <w:rFonts w:ascii="Arial Narrow" w:hAnsi="Arial Narrow"/>
          <w:sz w:val="24"/>
        </w:rPr>
        <w:t>Lorsque ces travaux interviennent en période de reproduction, la perte de la progéniture est évidente</w:t>
      </w:r>
      <w:r>
        <w:rPr>
          <w:rFonts w:ascii="Arial Narrow" w:hAnsi="Arial Narrow"/>
          <w:sz w:val="24"/>
          <w:szCs w:val="24"/>
        </w:rPr>
        <w:t xml:space="preserve">. L’impact sur la faune au niveau des différents sites de construction se fait manière locale et sur une courte durée et d’intensité faible. D’où </w:t>
      </w:r>
      <w:r w:rsidRPr="00FD45BB">
        <w:rPr>
          <w:rFonts w:ascii="Arial Narrow" w:hAnsi="Arial Narrow"/>
          <w:b/>
          <w:sz w:val="24"/>
          <w:szCs w:val="24"/>
        </w:rPr>
        <w:t>l’importanc</w:t>
      </w:r>
      <w:r>
        <w:rPr>
          <w:rFonts w:ascii="Arial Narrow" w:hAnsi="Arial Narrow"/>
          <w:b/>
          <w:sz w:val="24"/>
          <w:szCs w:val="24"/>
        </w:rPr>
        <w:t>e de l’impact est aussi mineure</w:t>
      </w:r>
      <w:r>
        <w:rPr>
          <w:rFonts w:ascii="Arial Narrow" w:hAnsi="Arial Narrow"/>
          <w:sz w:val="24"/>
          <w:szCs w:val="24"/>
        </w:rPr>
        <w:t xml:space="preserve"> </w:t>
      </w:r>
    </w:p>
    <w:p w14:paraId="7E90E370" w14:textId="77777777" w:rsidR="00B6739F" w:rsidRDefault="00B6739F" w:rsidP="00B6739F">
      <w:pPr>
        <w:jc w:val="both"/>
        <w:rPr>
          <w:rFonts w:ascii="Arial Narrow" w:hAnsi="Arial Narrow"/>
          <w:b/>
          <w:sz w:val="24"/>
          <w:szCs w:val="24"/>
        </w:rPr>
      </w:pPr>
      <w:r w:rsidRPr="005252D7">
        <w:rPr>
          <w:rFonts w:ascii="Arial Narrow" w:hAnsi="Arial Narrow"/>
          <w:b/>
          <w:sz w:val="24"/>
          <w:szCs w:val="24"/>
        </w:rPr>
        <w:t xml:space="preserve">Evaluation </w:t>
      </w:r>
      <w:r>
        <w:rPr>
          <w:rFonts w:ascii="Arial Narrow" w:hAnsi="Arial Narrow"/>
          <w:b/>
          <w:sz w:val="24"/>
          <w:szCs w:val="24"/>
        </w:rPr>
        <w:t>de l’importance de l’impact</w:t>
      </w:r>
    </w:p>
    <w:tbl>
      <w:tblPr>
        <w:tblStyle w:val="Grilledutableau1"/>
        <w:tblpPr w:leftFromText="141" w:rightFromText="141" w:vertAnchor="text" w:horzAnchor="margin" w:tblpY="157"/>
        <w:tblW w:w="0" w:type="auto"/>
        <w:tblLook w:val="04A0" w:firstRow="1" w:lastRow="0" w:firstColumn="1" w:lastColumn="0" w:noHBand="0" w:noVBand="1"/>
      </w:tblPr>
      <w:tblGrid>
        <w:gridCol w:w="1655"/>
        <w:gridCol w:w="1655"/>
        <w:gridCol w:w="1654"/>
        <w:gridCol w:w="1649"/>
        <w:gridCol w:w="1684"/>
      </w:tblGrid>
      <w:tr w:rsidR="00B6739F" w14:paraId="63FE4BE6" w14:textId="77777777" w:rsidTr="00E60644">
        <w:tc>
          <w:tcPr>
            <w:tcW w:w="1726" w:type="dxa"/>
          </w:tcPr>
          <w:p w14:paraId="17722B83"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Type d’impact</w:t>
            </w:r>
          </w:p>
        </w:tc>
        <w:tc>
          <w:tcPr>
            <w:tcW w:w="1726" w:type="dxa"/>
          </w:tcPr>
          <w:p w14:paraId="11FC02C1"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Intensité de l’impact</w:t>
            </w:r>
          </w:p>
        </w:tc>
        <w:tc>
          <w:tcPr>
            <w:tcW w:w="1726" w:type="dxa"/>
          </w:tcPr>
          <w:p w14:paraId="0C026881"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Étendue de l’Impact</w:t>
            </w:r>
          </w:p>
        </w:tc>
        <w:tc>
          <w:tcPr>
            <w:tcW w:w="1726" w:type="dxa"/>
          </w:tcPr>
          <w:p w14:paraId="536FCDCA"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Durée de l’Impact</w:t>
            </w:r>
          </w:p>
        </w:tc>
        <w:tc>
          <w:tcPr>
            <w:tcW w:w="1726" w:type="dxa"/>
          </w:tcPr>
          <w:p w14:paraId="0336AFAE"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b/>
                <w:sz w:val="24"/>
                <w:szCs w:val="24"/>
                <w:lang w:val="fr-CA"/>
              </w:rPr>
              <w:t>Importance de l’impact</w:t>
            </w:r>
          </w:p>
        </w:tc>
      </w:tr>
      <w:tr w:rsidR="00B6739F" w14:paraId="6CF0F44B" w14:textId="77777777" w:rsidTr="00E60644">
        <w:tc>
          <w:tcPr>
            <w:tcW w:w="1726" w:type="dxa"/>
          </w:tcPr>
          <w:p w14:paraId="2DB29E69"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négatif</w:t>
            </w:r>
          </w:p>
        </w:tc>
        <w:tc>
          <w:tcPr>
            <w:tcW w:w="1726" w:type="dxa"/>
          </w:tcPr>
          <w:p w14:paraId="3873E32F"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faible</w:t>
            </w:r>
          </w:p>
        </w:tc>
        <w:tc>
          <w:tcPr>
            <w:tcW w:w="1726" w:type="dxa"/>
          </w:tcPr>
          <w:p w14:paraId="50DF4F06"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Locale</w:t>
            </w:r>
          </w:p>
        </w:tc>
        <w:tc>
          <w:tcPr>
            <w:tcW w:w="1726" w:type="dxa"/>
          </w:tcPr>
          <w:p w14:paraId="21E787ED"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 xml:space="preserve">Courte </w:t>
            </w:r>
          </w:p>
        </w:tc>
        <w:tc>
          <w:tcPr>
            <w:tcW w:w="1726" w:type="dxa"/>
          </w:tcPr>
          <w:p w14:paraId="4A565468" w14:textId="77777777" w:rsidR="00B6739F" w:rsidRPr="00B6661D" w:rsidRDefault="00B6739F" w:rsidP="00E60644">
            <w:pPr>
              <w:spacing w:line="276" w:lineRule="auto"/>
              <w:jc w:val="both"/>
              <w:rPr>
                <w:rFonts w:ascii="Arial Narrow" w:hAnsi="Arial Narrow"/>
                <w:b/>
                <w:sz w:val="24"/>
                <w:szCs w:val="24"/>
                <w:lang w:val="fr-CA"/>
              </w:rPr>
            </w:pPr>
            <w:r>
              <w:rPr>
                <w:rFonts w:ascii="Arial Narrow" w:hAnsi="Arial Narrow"/>
                <w:b/>
                <w:sz w:val="24"/>
                <w:szCs w:val="24"/>
                <w:lang w:val="fr-CA"/>
              </w:rPr>
              <w:t>mineure</w:t>
            </w:r>
          </w:p>
        </w:tc>
      </w:tr>
    </w:tbl>
    <w:p w14:paraId="72D8CB44" w14:textId="77777777" w:rsidR="00B6739F" w:rsidRPr="00275899" w:rsidRDefault="00B6739F" w:rsidP="00B6739F">
      <w:pPr>
        <w:spacing w:before="240"/>
        <w:jc w:val="both"/>
        <w:rPr>
          <w:rFonts w:ascii="Arial Narrow" w:hAnsi="Arial Narrow"/>
          <w:b/>
          <w:iCs/>
          <w:sz w:val="24"/>
          <w:szCs w:val="24"/>
          <w:lang w:val="fr-CA"/>
        </w:rPr>
      </w:pPr>
      <w:r w:rsidRPr="00275899">
        <w:rPr>
          <w:rFonts w:ascii="Arial Narrow" w:hAnsi="Arial Narrow"/>
          <w:b/>
          <w:iCs/>
          <w:sz w:val="24"/>
          <w:szCs w:val="24"/>
          <w:lang w:val="fr-CA"/>
        </w:rPr>
        <w:t>Milieu humain</w:t>
      </w:r>
    </w:p>
    <w:p w14:paraId="01FAF0CF" w14:textId="77777777" w:rsidR="00B6739F" w:rsidRPr="00275899" w:rsidRDefault="00B6739F" w:rsidP="00B6739F">
      <w:pPr>
        <w:spacing w:line="276" w:lineRule="auto"/>
        <w:jc w:val="both"/>
        <w:rPr>
          <w:rFonts w:ascii="Arial Narrow" w:hAnsi="Arial Narrow"/>
          <w:b/>
          <w:iCs/>
          <w:sz w:val="24"/>
          <w:szCs w:val="24"/>
          <w:lang w:val="fr-CA"/>
        </w:rPr>
      </w:pPr>
      <w:r w:rsidRPr="00275899">
        <w:rPr>
          <w:rFonts w:ascii="Arial Narrow" w:hAnsi="Arial Narrow"/>
          <w:b/>
          <w:iCs/>
          <w:sz w:val="24"/>
          <w:szCs w:val="24"/>
          <w:lang w:val="fr-CA"/>
        </w:rPr>
        <w:t>Sécurité et santé</w:t>
      </w:r>
    </w:p>
    <w:p w14:paraId="12F4E77B" w14:textId="77777777" w:rsidR="00B6739F" w:rsidRDefault="00B6739F" w:rsidP="00B6739F">
      <w:pPr>
        <w:jc w:val="both"/>
        <w:rPr>
          <w:rFonts w:ascii="Arial Narrow" w:hAnsi="Arial Narrow"/>
          <w:b/>
          <w:sz w:val="24"/>
        </w:rPr>
      </w:pPr>
      <w:r w:rsidRPr="00004294">
        <w:rPr>
          <w:rFonts w:ascii="Arial Narrow" w:hAnsi="Arial Narrow"/>
          <w:b/>
          <w:sz w:val="24"/>
          <w:szCs w:val="24"/>
          <w:lang w:val="fr-CA"/>
        </w:rPr>
        <w:t>Accident de circulation:</w:t>
      </w:r>
      <w:r w:rsidRPr="00004294">
        <w:rPr>
          <w:rFonts w:ascii="Arial Narrow" w:hAnsi="Arial Narrow"/>
        </w:rPr>
        <w:t xml:space="preserve"> </w:t>
      </w:r>
      <w:r w:rsidRPr="00004294">
        <w:rPr>
          <w:rFonts w:ascii="Arial Narrow" w:hAnsi="Arial Narrow"/>
          <w:sz w:val="24"/>
        </w:rPr>
        <w:t>la circulation des engins de chantiers pourrait être une source d’accident et de traumatismes. Il faut aussi souligner à cela les risques des accidents de travail.</w:t>
      </w:r>
      <w:r>
        <w:rPr>
          <w:rFonts w:ascii="Arial Narrow" w:hAnsi="Arial Narrow"/>
          <w:sz w:val="24"/>
        </w:rPr>
        <w:t xml:space="preserve"> L’intensité de l’impact est faible, sa durée est courte et de portée locale. </w:t>
      </w:r>
      <w:r w:rsidRPr="00004294">
        <w:rPr>
          <w:rFonts w:ascii="Arial Narrow" w:hAnsi="Arial Narrow"/>
          <w:b/>
          <w:sz w:val="24"/>
        </w:rPr>
        <w:t>D’où l’importance de l’impact est mineure</w:t>
      </w:r>
      <w:r>
        <w:rPr>
          <w:rFonts w:ascii="Arial Narrow" w:hAnsi="Arial Narrow"/>
          <w:b/>
          <w:sz w:val="24"/>
        </w:rPr>
        <w:t xml:space="preserve">. </w:t>
      </w:r>
    </w:p>
    <w:tbl>
      <w:tblPr>
        <w:tblStyle w:val="Grilledutableau1"/>
        <w:tblpPr w:leftFromText="141" w:rightFromText="141" w:vertAnchor="text" w:horzAnchor="margin" w:tblpY="157"/>
        <w:tblW w:w="0" w:type="auto"/>
        <w:tblLook w:val="04A0" w:firstRow="1" w:lastRow="0" w:firstColumn="1" w:lastColumn="0" w:noHBand="0" w:noVBand="1"/>
      </w:tblPr>
      <w:tblGrid>
        <w:gridCol w:w="1655"/>
        <w:gridCol w:w="1655"/>
        <w:gridCol w:w="1654"/>
        <w:gridCol w:w="1649"/>
        <w:gridCol w:w="1684"/>
      </w:tblGrid>
      <w:tr w:rsidR="00B6739F" w14:paraId="024194F4" w14:textId="77777777" w:rsidTr="00E60644">
        <w:tc>
          <w:tcPr>
            <w:tcW w:w="1726" w:type="dxa"/>
          </w:tcPr>
          <w:p w14:paraId="58610897"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Type d’impact</w:t>
            </w:r>
          </w:p>
        </w:tc>
        <w:tc>
          <w:tcPr>
            <w:tcW w:w="1726" w:type="dxa"/>
          </w:tcPr>
          <w:p w14:paraId="1D936E76"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Intensité de l’impact</w:t>
            </w:r>
          </w:p>
        </w:tc>
        <w:tc>
          <w:tcPr>
            <w:tcW w:w="1726" w:type="dxa"/>
          </w:tcPr>
          <w:p w14:paraId="3C016408"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Étendue de l’Impact</w:t>
            </w:r>
          </w:p>
        </w:tc>
        <w:tc>
          <w:tcPr>
            <w:tcW w:w="1726" w:type="dxa"/>
          </w:tcPr>
          <w:p w14:paraId="1C676578"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Durée de l’Impact</w:t>
            </w:r>
          </w:p>
        </w:tc>
        <w:tc>
          <w:tcPr>
            <w:tcW w:w="1726" w:type="dxa"/>
          </w:tcPr>
          <w:p w14:paraId="45AC68E9"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b/>
                <w:sz w:val="24"/>
                <w:szCs w:val="24"/>
                <w:lang w:val="fr-CA"/>
              </w:rPr>
              <w:t>Importance de l’impact</w:t>
            </w:r>
          </w:p>
        </w:tc>
      </w:tr>
      <w:tr w:rsidR="00B6739F" w14:paraId="3B77800F" w14:textId="77777777" w:rsidTr="00E60644">
        <w:tc>
          <w:tcPr>
            <w:tcW w:w="1726" w:type="dxa"/>
          </w:tcPr>
          <w:p w14:paraId="28FC141B"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négatif</w:t>
            </w:r>
          </w:p>
        </w:tc>
        <w:tc>
          <w:tcPr>
            <w:tcW w:w="1726" w:type="dxa"/>
          </w:tcPr>
          <w:p w14:paraId="699C23E1"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faible</w:t>
            </w:r>
          </w:p>
        </w:tc>
        <w:tc>
          <w:tcPr>
            <w:tcW w:w="1726" w:type="dxa"/>
          </w:tcPr>
          <w:p w14:paraId="261957F1"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Locale</w:t>
            </w:r>
          </w:p>
        </w:tc>
        <w:tc>
          <w:tcPr>
            <w:tcW w:w="1726" w:type="dxa"/>
          </w:tcPr>
          <w:p w14:paraId="354F6CED"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courte</w:t>
            </w:r>
          </w:p>
        </w:tc>
        <w:tc>
          <w:tcPr>
            <w:tcW w:w="1726" w:type="dxa"/>
          </w:tcPr>
          <w:p w14:paraId="431298AA" w14:textId="77777777" w:rsidR="00B6739F" w:rsidRPr="00B6661D" w:rsidRDefault="00B6739F" w:rsidP="00E60644">
            <w:pPr>
              <w:spacing w:line="276" w:lineRule="auto"/>
              <w:jc w:val="both"/>
              <w:rPr>
                <w:rFonts w:ascii="Arial Narrow" w:hAnsi="Arial Narrow"/>
                <w:b/>
                <w:sz w:val="24"/>
                <w:szCs w:val="24"/>
                <w:lang w:val="fr-CA"/>
              </w:rPr>
            </w:pPr>
            <w:r>
              <w:rPr>
                <w:rFonts w:ascii="Arial Narrow" w:hAnsi="Arial Narrow"/>
                <w:b/>
                <w:sz w:val="24"/>
                <w:szCs w:val="24"/>
                <w:lang w:val="fr-CA"/>
              </w:rPr>
              <w:t>mineure</w:t>
            </w:r>
          </w:p>
        </w:tc>
      </w:tr>
    </w:tbl>
    <w:p w14:paraId="7278922B" w14:textId="77777777" w:rsidR="00B6739F" w:rsidRDefault="00B6739F" w:rsidP="00B6739F">
      <w:pPr>
        <w:spacing w:before="240"/>
        <w:jc w:val="both"/>
        <w:rPr>
          <w:rFonts w:ascii="Arial Narrow" w:hAnsi="Arial Narrow"/>
          <w:b/>
          <w:sz w:val="24"/>
          <w:szCs w:val="24"/>
        </w:rPr>
      </w:pPr>
      <w:r w:rsidRPr="00004294">
        <w:rPr>
          <w:rFonts w:ascii="Arial Narrow" w:hAnsi="Arial Narrow"/>
          <w:b/>
          <w:sz w:val="24"/>
          <w:szCs w:val="24"/>
        </w:rPr>
        <w:t>Accident de travail</w:t>
      </w:r>
      <w:r>
        <w:rPr>
          <w:rFonts w:ascii="Arial Narrow" w:hAnsi="Arial Narrow"/>
          <w:b/>
          <w:sz w:val="24"/>
          <w:szCs w:val="24"/>
        </w:rPr>
        <w:t xml:space="preserve"> : </w:t>
      </w:r>
      <w:r w:rsidRPr="00004294">
        <w:rPr>
          <w:rFonts w:ascii="Arial Narrow" w:hAnsi="Arial Narrow"/>
          <w:sz w:val="24"/>
          <w:szCs w:val="24"/>
        </w:rPr>
        <w:t xml:space="preserve">Les activités d’installation du chantier et </w:t>
      </w:r>
      <w:r>
        <w:rPr>
          <w:rFonts w:ascii="Arial Narrow" w:hAnsi="Arial Narrow"/>
          <w:sz w:val="24"/>
          <w:szCs w:val="24"/>
        </w:rPr>
        <w:t>la</w:t>
      </w:r>
      <w:r w:rsidRPr="00004294">
        <w:rPr>
          <w:rFonts w:ascii="Arial Narrow" w:hAnsi="Arial Narrow"/>
          <w:sz w:val="24"/>
          <w:szCs w:val="24"/>
        </w:rPr>
        <w:t xml:space="preserve"> manutention</w:t>
      </w:r>
      <w:r>
        <w:rPr>
          <w:rFonts w:ascii="Arial Narrow" w:hAnsi="Arial Narrow"/>
          <w:sz w:val="24"/>
          <w:szCs w:val="24"/>
        </w:rPr>
        <w:t xml:space="preserve"> des engins</w:t>
      </w:r>
      <w:r w:rsidRPr="00004294">
        <w:rPr>
          <w:rFonts w:ascii="Arial Narrow" w:hAnsi="Arial Narrow"/>
          <w:sz w:val="24"/>
          <w:szCs w:val="24"/>
        </w:rPr>
        <w:t xml:space="preserve"> pendant la phase préparatoire peuvent être des sources d’accidents de travail. Le transport journalier du personnel augmentera encore le risque routier déjà élevé pour les différents de circulation. </w:t>
      </w:r>
      <w:r>
        <w:rPr>
          <w:rFonts w:ascii="Arial Narrow" w:hAnsi="Arial Narrow"/>
          <w:sz w:val="24"/>
          <w:szCs w:val="24"/>
        </w:rPr>
        <w:t xml:space="preserve">Cet impact est aussi de l’intensité faible, d’une durée courte et de portée locale. Par conséquent </w:t>
      </w:r>
      <w:r w:rsidRPr="0075407F">
        <w:rPr>
          <w:rFonts w:ascii="Arial Narrow" w:hAnsi="Arial Narrow"/>
          <w:b/>
          <w:sz w:val="24"/>
          <w:szCs w:val="24"/>
        </w:rPr>
        <w:t>l’importance de l’impact est mineure</w:t>
      </w:r>
    </w:p>
    <w:p w14:paraId="168C69D8" w14:textId="77777777" w:rsidR="00B6739F" w:rsidRDefault="00B6739F" w:rsidP="00B6739F">
      <w:pPr>
        <w:jc w:val="both"/>
        <w:rPr>
          <w:rFonts w:ascii="Arial Narrow" w:hAnsi="Arial Narrow"/>
          <w:b/>
          <w:sz w:val="24"/>
          <w:szCs w:val="24"/>
        </w:rPr>
      </w:pPr>
      <w:r>
        <w:rPr>
          <w:rFonts w:ascii="Arial Narrow" w:hAnsi="Arial Narrow"/>
          <w:b/>
          <w:sz w:val="24"/>
          <w:szCs w:val="24"/>
        </w:rPr>
        <w:t>Evaluation de l’impact</w:t>
      </w:r>
    </w:p>
    <w:tbl>
      <w:tblPr>
        <w:tblStyle w:val="Grilledutableau1"/>
        <w:tblpPr w:leftFromText="141" w:rightFromText="141" w:vertAnchor="text" w:horzAnchor="margin" w:tblpY="157"/>
        <w:tblW w:w="0" w:type="auto"/>
        <w:tblLook w:val="04A0" w:firstRow="1" w:lastRow="0" w:firstColumn="1" w:lastColumn="0" w:noHBand="0" w:noVBand="1"/>
      </w:tblPr>
      <w:tblGrid>
        <w:gridCol w:w="1655"/>
        <w:gridCol w:w="1655"/>
        <w:gridCol w:w="1654"/>
        <w:gridCol w:w="1649"/>
        <w:gridCol w:w="1684"/>
      </w:tblGrid>
      <w:tr w:rsidR="00B6739F" w14:paraId="61B7ADB0" w14:textId="77777777" w:rsidTr="00E60644">
        <w:tc>
          <w:tcPr>
            <w:tcW w:w="1726" w:type="dxa"/>
          </w:tcPr>
          <w:p w14:paraId="23C53E70"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Type d’impact</w:t>
            </w:r>
          </w:p>
        </w:tc>
        <w:tc>
          <w:tcPr>
            <w:tcW w:w="1726" w:type="dxa"/>
          </w:tcPr>
          <w:p w14:paraId="60F926A7"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Intensité de l’impact</w:t>
            </w:r>
          </w:p>
        </w:tc>
        <w:tc>
          <w:tcPr>
            <w:tcW w:w="1726" w:type="dxa"/>
          </w:tcPr>
          <w:p w14:paraId="514CB7F2"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Étendue de l’Impact</w:t>
            </w:r>
          </w:p>
        </w:tc>
        <w:tc>
          <w:tcPr>
            <w:tcW w:w="1726" w:type="dxa"/>
          </w:tcPr>
          <w:p w14:paraId="0739B29B"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Durée de l’Impact</w:t>
            </w:r>
          </w:p>
        </w:tc>
        <w:tc>
          <w:tcPr>
            <w:tcW w:w="1726" w:type="dxa"/>
          </w:tcPr>
          <w:p w14:paraId="4B85A92B"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b/>
                <w:sz w:val="24"/>
                <w:szCs w:val="24"/>
                <w:lang w:val="fr-CA"/>
              </w:rPr>
              <w:t>Importance de l’impact</w:t>
            </w:r>
          </w:p>
        </w:tc>
      </w:tr>
      <w:tr w:rsidR="00B6739F" w14:paraId="61715E0D" w14:textId="77777777" w:rsidTr="00E60644">
        <w:tc>
          <w:tcPr>
            <w:tcW w:w="1726" w:type="dxa"/>
          </w:tcPr>
          <w:p w14:paraId="5E8F1553"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négatif</w:t>
            </w:r>
          </w:p>
        </w:tc>
        <w:tc>
          <w:tcPr>
            <w:tcW w:w="1726" w:type="dxa"/>
          </w:tcPr>
          <w:p w14:paraId="3231E992"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faible</w:t>
            </w:r>
          </w:p>
        </w:tc>
        <w:tc>
          <w:tcPr>
            <w:tcW w:w="1726" w:type="dxa"/>
          </w:tcPr>
          <w:p w14:paraId="3FDA4667"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Locale</w:t>
            </w:r>
          </w:p>
        </w:tc>
        <w:tc>
          <w:tcPr>
            <w:tcW w:w="1726" w:type="dxa"/>
          </w:tcPr>
          <w:p w14:paraId="33CBB862"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courte</w:t>
            </w:r>
          </w:p>
        </w:tc>
        <w:tc>
          <w:tcPr>
            <w:tcW w:w="1726" w:type="dxa"/>
          </w:tcPr>
          <w:p w14:paraId="296D4EB6" w14:textId="77777777" w:rsidR="00B6739F" w:rsidRPr="00B6661D" w:rsidRDefault="00B6739F" w:rsidP="00E60644">
            <w:pPr>
              <w:spacing w:line="276" w:lineRule="auto"/>
              <w:jc w:val="both"/>
              <w:rPr>
                <w:rFonts w:ascii="Arial Narrow" w:hAnsi="Arial Narrow"/>
                <w:b/>
                <w:sz w:val="24"/>
                <w:szCs w:val="24"/>
                <w:lang w:val="fr-CA"/>
              </w:rPr>
            </w:pPr>
            <w:r>
              <w:rPr>
                <w:rFonts w:ascii="Arial Narrow" w:hAnsi="Arial Narrow"/>
                <w:b/>
                <w:sz w:val="24"/>
                <w:szCs w:val="24"/>
                <w:lang w:val="fr-CA"/>
              </w:rPr>
              <w:t>mineure</w:t>
            </w:r>
          </w:p>
        </w:tc>
      </w:tr>
    </w:tbl>
    <w:p w14:paraId="553212EE" w14:textId="77777777" w:rsidR="00B6739F" w:rsidRDefault="00B6739F" w:rsidP="00B6739F">
      <w:pPr>
        <w:spacing w:before="240" w:line="276" w:lineRule="auto"/>
        <w:jc w:val="both"/>
        <w:rPr>
          <w:rFonts w:ascii="Arial Narrow" w:hAnsi="Arial Narrow"/>
          <w:b/>
          <w:sz w:val="24"/>
        </w:rPr>
      </w:pPr>
      <w:r>
        <w:rPr>
          <w:rFonts w:ascii="Arial Narrow" w:hAnsi="Arial Narrow"/>
          <w:b/>
          <w:sz w:val="24"/>
        </w:rPr>
        <w:t>Nuisances sonores :</w:t>
      </w:r>
    </w:p>
    <w:p w14:paraId="7D0D181D" w14:textId="77777777" w:rsidR="00B6739F" w:rsidRDefault="00B6739F" w:rsidP="00B6739F">
      <w:pPr>
        <w:spacing w:line="276" w:lineRule="auto"/>
        <w:jc w:val="both"/>
        <w:rPr>
          <w:rFonts w:ascii="Arial Narrow" w:hAnsi="Arial Narrow"/>
          <w:sz w:val="24"/>
        </w:rPr>
      </w:pPr>
      <w:r w:rsidRPr="004A0270">
        <w:rPr>
          <w:rFonts w:ascii="Arial Narrow" w:hAnsi="Arial Narrow"/>
          <w:sz w:val="24"/>
        </w:rPr>
        <w:t>Les émissions sonores en phase travaux seront liées à l’utilisation d’équipement divers (enfonceuses de tubes, camions, chariots élévateurs, camionnettes, niveleuses, véhicules de transport, etc.) pour l’abattage des arbr</w:t>
      </w:r>
      <w:r w:rsidRPr="00084A1C">
        <w:rPr>
          <w:rFonts w:ascii="Arial Narrow" w:hAnsi="Arial Narrow"/>
          <w:sz w:val="24"/>
        </w:rPr>
        <w:t>es et le nivellement du terrain</w:t>
      </w:r>
      <w:r>
        <w:rPr>
          <w:rFonts w:ascii="Arial Narrow" w:hAnsi="Arial Narrow"/>
          <w:sz w:val="24"/>
        </w:rPr>
        <w:t>. Les sites d’installation des centrales de Bongor et de Biltine sont éloignés des zones d’habitation. Sauf au voisinage du site de la centrale de Biltine, il a été identifié deux structures sensibles aux bruits : l’école catholique et l’institut national des arts et métiers de Biltine.</w:t>
      </w:r>
    </w:p>
    <w:p w14:paraId="7A6300B3" w14:textId="77777777" w:rsidR="00B6739F" w:rsidRDefault="00B6739F" w:rsidP="00B6739F">
      <w:pPr>
        <w:spacing w:line="276" w:lineRule="auto"/>
        <w:jc w:val="both"/>
        <w:rPr>
          <w:rFonts w:ascii="Arial Narrow" w:hAnsi="Arial Narrow"/>
          <w:sz w:val="24"/>
        </w:rPr>
      </w:pPr>
      <w:r w:rsidRPr="004A0270">
        <w:rPr>
          <w:rFonts w:ascii="Arial Narrow" w:hAnsi="Arial Narrow"/>
          <w:sz w:val="24"/>
        </w:rPr>
        <w:t>Les impacts sonores seront de faible intensité de courte durée et d’étendue local.</w:t>
      </w:r>
      <w:r>
        <w:rPr>
          <w:rFonts w:ascii="Arial Narrow" w:hAnsi="Arial Narrow"/>
          <w:sz w:val="24"/>
        </w:rPr>
        <w:t xml:space="preserve"> D’où l’importance de l’impact est mineure</w:t>
      </w:r>
    </w:p>
    <w:p w14:paraId="431ED015" w14:textId="77777777" w:rsidR="00B6739F" w:rsidRDefault="00B6739F" w:rsidP="00B6739F">
      <w:pPr>
        <w:jc w:val="both"/>
        <w:rPr>
          <w:rFonts w:ascii="Arial Narrow" w:hAnsi="Arial Narrow"/>
          <w:b/>
          <w:sz w:val="24"/>
          <w:szCs w:val="24"/>
        </w:rPr>
      </w:pPr>
      <w:r>
        <w:rPr>
          <w:rFonts w:ascii="Arial Narrow" w:hAnsi="Arial Narrow"/>
          <w:b/>
          <w:sz w:val="24"/>
          <w:szCs w:val="24"/>
        </w:rPr>
        <w:t>Evaluation de l’impact</w:t>
      </w:r>
    </w:p>
    <w:tbl>
      <w:tblPr>
        <w:tblStyle w:val="Grilledutableau1"/>
        <w:tblpPr w:leftFromText="141" w:rightFromText="141" w:vertAnchor="text" w:horzAnchor="margin" w:tblpY="157"/>
        <w:tblW w:w="0" w:type="auto"/>
        <w:tblLook w:val="04A0" w:firstRow="1" w:lastRow="0" w:firstColumn="1" w:lastColumn="0" w:noHBand="0" w:noVBand="1"/>
      </w:tblPr>
      <w:tblGrid>
        <w:gridCol w:w="1655"/>
        <w:gridCol w:w="1655"/>
        <w:gridCol w:w="1654"/>
        <w:gridCol w:w="1649"/>
        <w:gridCol w:w="1684"/>
      </w:tblGrid>
      <w:tr w:rsidR="00B6739F" w14:paraId="0C649F31" w14:textId="77777777" w:rsidTr="00E60644">
        <w:tc>
          <w:tcPr>
            <w:tcW w:w="1726" w:type="dxa"/>
          </w:tcPr>
          <w:p w14:paraId="1021959E"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Type d’impact</w:t>
            </w:r>
          </w:p>
        </w:tc>
        <w:tc>
          <w:tcPr>
            <w:tcW w:w="1726" w:type="dxa"/>
          </w:tcPr>
          <w:p w14:paraId="737575A8"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Intensité de l’impact</w:t>
            </w:r>
          </w:p>
        </w:tc>
        <w:tc>
          <w:tcPr>
            <w:tcW w:w="1726" w:type="dxa"/>
          </w:tcPr>
          <w:p w14:paraId="7C2FB520"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Étendue de l’Impact</w:t>
            </w:r>
          </w:p>
        </w:tc>
        <w:tc>
          <w:tcPr>
            <w:tcW w:w="1726" w:type="dxa"/>
          </w:tcPr>
          <w:p w14:paraId="4D4479A5"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Durée de l’Impact</w:t>
            </w:r>
          </w:p>
        </w:tc>
        <w:tc>
          <w:tcPr>
            <w:tcW w:w="1726" w:type="dxa"/>
          </w:tcPr>
          <w:p w14:paraId="56FB93DE"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b/>
                <w:sz w:val="24"/>
                <w:szCs w:val="24"/>
                <w:lang w:val="fr-CA"/>
              </w:rPr>
              <w:t>Importance de l’impact</w:t>
            </w:r>
          </w:p>
        </w:tc>
      </w:tr>
      <w:tr w:rsidR="00B6739F" w14:paraId="6CD8166E" w14:textId="77777777" w:rsidTr="00E60644">
        <w:tc>
          <w:tcPr>
            <w:tcW w:w="1726" w:type="dxa"/>
          </w:tcPr>
          <w:p w14:paraId="0B3BD1BA"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négatif</w:t>
            </w:r>
          </w:p>
        </w:tc>
        <w:tc>
          <w:tcPr>
            <w:tcW w:w="1726" w:type="dxa"/>
          </w:tcPr>
          <w:p w14:paraId="10E98585"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faible</w:t>
            </w:r>
          </w:p>
        </w:tc>
        <w:tc>
          <w:tcPr>
            <w:tcW w:w="1726" w:type="dxa"/>
          </w:tcPr>
          <w:p w14:paraId="69B3F497"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Locale</w:t>
            </w:r>
          </w:p>
        </w:tc>
        <w:tc>
          <w:tcPr>
            <w:tcW w:w="1726" w:type="dxa"/>
          </w:tcPr>
          <w:p w14:paraId="37BB2451"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courte</w:t>
            </w:r>
          </w:p>
        </w:tc>
        <w:tc>
          <w:tcPr>
            <w:tcW w:w="1726" w:type="dxa"/>
          </w:tcPr>
          <w:p w14:paraId="216CFAA3" w14:textId="77777777" w:rsidR="00B6739F" w:rsidRPr="00B6661D" w:rsidRDefault="00B6739F" w:rsidP="00E60644">
            <w:pPr>
              <w:spacing w:line="276" w:lineRule="auto"/>
              <w:jc w:val="both"/>
              <w:rPr>
                <w:rFonts w:ascii="Arial Narrow" w:hAnsi="Arial Narrow"/>
                <w:b/>
                <w:sz w:val="24"/>
                <w:szCs w:val="24"/>
                <w:lang w:val="fr-CA"/>
              </w:rPr>
            </w:pPr>
            <w:r>
              <w:rPr>
                <w:rFonts w:ascii="Arial Narrow" w:hAnsi="Arial Narrow"/>
                <w:b/>
                <w:sz w:val="24"/>
                <w:szCs w:val="24"/>
                <w:lang w:val="fr-CA"/>
              </w:rPr>
              <w:t>mineure</w:t>
            </w:r>
          </w:p>
        </w:tc>
      </w:tr>
    </w:tbl>
    <w:p w14:paraId="38E16449" w14:textId="77777777" w:rsidR="00B6739F" w:rsidRDefault="00B6739F" w:rsidP="00B6739F">
      <w:pPr>
        <w:spacing w:before="240" w:line="276" w:lineRule="auto"/>
        <w:jc w:val="both"/>
        <w:rPr>
          <w:rFonts w:ascii="Arial Narrow" w:hAnsi="Arial Narrow"/>
          <w:b/>
          <w:sz w:val="24"/>
        </w:rPr>
      </w:pPr>
      <w:r w:rsidRPr="004A0270">
        <w:rPr>
          <w:rFonts w:ascii="Arial Narrow" w:hAnsi="Arial Narrow"/>
          <w:b/>
          <w:sz w:val="24"/>
        </w:rPr>
        <w:t>Risques liés aux maladies contagieuses</w:t>
      </w:r>
    </w:p>
    <w:p w14:paraId="39D114C5" w14:textId="77777777" w:rsidR="00B6739F" w:rsidRDefault="00B6739F" w:rsidP="00B6739F">
      <w:pPr>
        <w:spacing w:line="276" w:lineRule="auto"/>
        <w:jc w:val="both"/>
        <w:rPr>
          <w:rFonts w:ascii="Arial Narrow" w:hAnsi="Arial Narrow"/>
          <w:sz w:val="24"/>
        </w:rPr>
      </w:pPr>
      <w:r w:rsidRPr="00CE311F">
        <w:rPr>
          <w:rFonts w:ascii="Arial Narrow" w:hAnsi="Arial Narrow"/>
          <w:sz w:val="24"/>
        </w:rPr>
        <w:t>La</w:t>
      </w:r>
      <w:r w:rsidRPr="004A0270">
        <w:rPr>
          <w:rFonts w:ascii="Arial Narrow" w:hAnsi="Arial Narrow"/>
          <w:sz w:val="24"/>
        </w:rPr>
        <w:t xml:space="preserve"> présence de travailleurs issus d’horizons divers peut se traduire par des risques d’apparition ou d’exacerbation de maladies diverses. Les risques sanitaires à prendre en compte sont ceux liés aux maladies transmissibles et contagieuses. </w:t>
      </w:r>
    </w:p>
    <w:p w14:paraId="251691A6" w14:textId="77777777" w:rsidR="00B6739F" w:rsidRDefault="00B6739F" w:rsidP="00B6739F">
      <w:pPr>
        <w:jc w:val="both"/>
        <w:rPr>
          <w:rFonts w:ascii="Arial Narrow" w:hAnsi="Arial Narrow"/>
          <w:b/>
          <w:sz w:val="24"/>
          <w:szCs w:val="24"/>
        </w:rPr>
      </w:pPr>
      <w:r>
        <w:rPr>
          <w:rFonts w:ascii="Arial Narrow" w:hAnsi="Arial Narrow"/>
          <w:b/>
          <w:sz w:val="24"/>
          <w:szCs w:val="24"/>
        </w:rPr>
        <w:t>Evaluation de l’impact</w:t>
      </w:r>
    </w:p>
    <w:p w14:paraId="6DDE5D1A" w14:textId="77777777" w:rsidR="00B6739F" w:rsidRDefault="00B6739F" w:rsidP="00B6739F">
      <w:pPr>
        <w:spacing w:line="276" w:lineRule="auto"/>
        <w:jc w:val="both"/>
        <w:rPr>
          <w:rFonts w:ascii="Arial Narrow" w:hAnsi="Arial Narrow"/>
          <w:sz w:val="24"/>
        </w:rPr>
      </w:pPr>
      <w:r w:rsidRPr="004A0270">
        <w:rPr>
          <w:rFonts w:ascii="Arial Narrow" w:hAnsi="Arial Narrow"/>
          <w:sz w:val="24"/>
        </w:rPr>
        <w:t xml:space="preserve">Cependant ces risques seront limités et ponctuels. </w:t>
      </w:r>
      <w:r w:rsidRPr="00762B62">
        <w:rPr>
          <w:rFonts w:ascii="Arial Narrow" w:hAnsi="Arial Narrow"/>
          <w:b/>
          <w:sz w:val="24"/>
        </w:rPr>
        <w:t>L’importance de l’impact sera faible</w:t>
      </w:r>
    </w:p>
    <w:tbl>
      <w:tblPr>
        <w:tblStyle w:val="Grilledutableau1"/>
        <w:tblpPr w:leftFromText="141" w:rightFromText="141" w:vertAnchor="text" w:horzAnchor="margin" w:tblpY="157"/>
        <w:tblW w:w="0" w:type="auto"/>
        <w:tblLook w:val="04A0" w:firstRow="1" w:lastRow="0" w:firstColumn="1" w:lastColumn="0" w:noHBand="0" w:noVBand="1"/>
      </w:tblPr>
      <w:tblGrid>
        <w:gridCol w:w="1655"/>
        <w:gridCol w:w="1655"/>
        <w:gridCol w:w="1654"/>
        <w:gridCol w:w="1649"/>
        <w:gridCol w:w="1684"/>
      </w:tblGrid>
      <w:tr w:rsidR="00B6739F" w14:paraId="3FB59629" w14:textId="77777777" w:rsidTr="00E60644">
        <w:tc>
          <w:tcPr>
            <w:tcW w:w="1726" w:type="dxa"/>
          </w:tcPr>
          <w:p w14:paraId="06A69972"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Type d’impact</w:t>
            </w:r>
          </w:p>
        </w:tc>
        <w:tc>
          <w:tcPr>
            <w:tcW w:w="1726" w:type="dxa"/>
          </w:tcPr>
          <w:p w14:paraId="40596C93"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Intensité de l’impact</w:t>
            </w:r>
          </w:p>
        </w:tc>
        <w:tc>
          <w:tcPr>
            <w:tcW w:w="1726" w:type="dxa"/>
          </w:tcPr>
          <w:p w14:paraId="41A72C27"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Étendue de l’Impact</w:t>
            </w:r>
          </w:p>
        </w:tc>
        <w:tc>
          <w:tcPr>
            <w:tcW w:w="1726" w:type="dxa"/>
          </w:tcPr>
          <w:p w14:paraId="4555AB76"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Durée de l’Impact</w:t>
            </w:r>
          </w:p>
        </w:tc>
        <w:tc>
          <w:tcPr>
            <w:tcW w:w="1726" w:type="dxa"/>
          </w:tcPr>
          <w:p w14:paraId="029F98CD"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b/>
                <w:sz w:val="24"/>
                <w:szCs w:val="24"/>
                <w:lang w:val="fr-CA"/>
              </w:rPr>
              <w:t>Importance de l’impact</w:t>
            </w:r>
          </w:p>
        </w:tc>
      </w:tr>
      <w:tr w:rsidR="00B6739F" w14:paraId="46FCA4EA" w14:textId="77777777" w:rsidTr="00E60644">
        <w:tc>
          <w:tcPr>
            <w:tcW w:w="1726" w:type="dxa"/>
          </w:tcPr>
          <w:p w14:paraId="344E8AC0"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négatif</w:t>
            </w:r>
          </w:p>
        </w:tc>
        <w:tc>
          <w:tcPr>
            <w:tcW w:w="1726" w:type="dxa"/>
          </w:tcPr>
          <w:p w14:paraId="442DA8CA"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faible</w:t>
            </w:r>
          </w:p>
        </w:tc>
        <w:tc>
          <w:tcPr>
            <w:tcW w:w="1726" w:type="dxa"/>
          </w:tcPr>
          <w:p w14:paraId="26B11A56"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Locale</w:t>
            </w:r>
          </w:p>
        </w:tc>
        <w:tc>
          <w:tcPr>
            <w:tcW w:w="1726" w:type="dxa"/>
          </w:tcPr>
          <w:p w14:paraId="734C1D9F"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courte</w:t>
            </w:r>
          </w:p>
        </w:tc>
        <w:tc>
          <w:tcPr>
            <w:tcW w:w="1726" w:type="dxa"/>
          </w:tcPr>
          <w:p w14:paraId="4A19486F" w14:textId="77777777" w:rsidR="00B6739F" w:rsidRPr="00B6661D" w:rsidRDefault="00B6739F" w:rsidP="00E60644">
            <w:pPr>
              <w:spacing w:line="276" w:lineRule="auto"/>
              <w:jc w:val="both"/>
              <w:rPr>
                <w:rFonts w:ascii="Arial Narrow" w:hAnsi="Arial Narrow"/>
                <w:b/>
                <w:sz w:val="24"/>
                <w:szCs w:val="24"/>
                <w:lang w:val="fr-CA"/>
              </w:rPr>
            </w:pPr>
            <w:r>
              <w:rPr>
                <w:rFonts w:ascii="Arial Narrow" w:hAnsi="Arial Narrow"/>
                <w:b/>
                <w:sz w:val="24"/>
                <w:szCs w:val="24"/>
                <w:lang w:val="fr-CA"/>
              </w:rPr>
              <w:t>mineure</w:t>
            </w:r>
          </w:p>
        </w:tc>
      </w:tr>
    </w:tbl>
    <w:p w14:paraId="654F6FA2" w14:textId="77777777" w:rsidR="00B6739F" w:rsidRPr="004A0270" w:rsidRDefault="00B6739F" w:rsidP="00B6739F">
      <w:pPr>
        <w:spacing w:before="240" w:line="276" w:lineRule="auto"/>
        <w:jc w:val="both"/>
        <w:rPr>
          <w:rFonts w:ascii="Arial Narrow" w:hAnsi="Arial Narrow"/>
          <w:b/>
          <w:sz w:val="24"/>
        </w:rPr>
      </w:pPr>
      <w:r w:rsidRPr="004A0270">
        <w:rPr>
          <w:rFonts w:ascii="Arial Narrow" w:hAnsi="Arial Narrow"/>
          <w:b/>
          <w:sz w:val="24"/>
        </w:rPr>
        <w:t xml:space="preserve">Risques liés aux déchets de chantier </w:t>
      </w:r>
    </w:p>
    <w:p w14:paraId="337A96C2" w14:textId="77777777" w:rsidR="00B6739F" w:rsidRDefault="00B6739F" w:rsidP="00B6739F">
      <w:pPr>
        <w:spacing w:line="276" w:lineRule="auto"/>
        <w:jc w:val="both"/>
        <w:rPr>
          <w:rFonts w:ascii="Arial Narrow" w:hAnsi="Arial Narrow"/>
          <w:sz w:val="24"/>
        </w:rPr>
      </w:pPr>
      <w:r w:rsidRPr="004A0270">
        <w:rPr>
          <w:rFonts w:ascii="Arial Narrow" w:hAnsi="Arial Narrow"/>
          <w:sz w:val="24"/>
        </w:rPr>
        <w:t>Parmi les déchets qui seront produits durant la phase de préparation on distingue, les déchets</w:t>
      </w:r>
      <w:r w:rsidRPr="004C721B">
        <w:rPr>
          <w:rFonts w:ascii="Arial Narrow" w:hAnsi="Arial Narrow"/>
          <w:sz w:val="24"/>
        </w:rPr>
        <w:t xml:space="preserve"> végétaux et</w:t>
      </w:r>
      <w:r w:rsidRPr="004A0270">
        <w:rPr>
          <w:rFonts w:ascii="Arial Narrow" w:hAnsi="Arial Narrow"/>
          <w:sz w:val="24"/>
        </w:rPr>
        <w:t xml:space="preserve"> les terres excavées, Une mauvaise gestion de ces déchets peut avoir un impact sur la santé des travailleurs si des mesures de gestion appropriée ne sont pas appliquées. De même, la maintenance des véhicules de chantier sur site peut entrainer des déversements qui peuvent contribuer à la pollution du sol et des eaux souterraines. Les déchets seront collectés et transportés par un organisme agréé. </w:t>
      </w:r>
    </w:p>
    <w:p w14:paraId="00F66274" w14:textId="77777777" w:rsidR="00B6739F" w:rsidRDefault="00B6739F" w:rsidP="00B6739F">
      <w:pPr>
        <w:jc w:val="both"/>
        <w:rPr>
          <w:rFonts w:ascii="Arial Narrow" w:hAnsi="Arial Narrow"/>
          <w:b/>
          <w:sz w:val="24"/>
          <w:szCs w:val="24"/>
        </w:rPr>
      </w:pPr>
      <w:r>
        <w:rPr>
          <w:rFonts w:ascii="Arial Narrow" w:hAnsi="Arial Narrow"/>
          <w:b/>
          <w:sz w:val="24"/>
          <w:szCs w:val="24"/>
        </w:rPr>
        <w:t>Evaluation de l’impact</w:t>
      </w:r>
    </w:p>
    <w:tbl>
      <w:tblPr>
        <w:tblStyle w:val="Grilledutableau1"/>
        <w:tblpPr w:leftFromText="141" w:rightFromText="141" w:vertAnchor="text" w:horzAnchor="margin" w:tblpY="829"/>
        <w:tblW w:w="0" w:type="auto"/>
        <w:tblLook w:val="04A0" w:firstRow="1" w:lastRow="0" w:firstColumn="1" w:lastColumn="0" w:noHBand="0" w:noVBand="1"/>
      </w:tblPr>
      <w:tblGrid>
        <w:gridCol w:w="1657"/>
        <w:gridCol w:w="1658"/>
        <w:gridCol w:w="1658"/>
        <w:gridCol w:w="1663"/>
        <w:gridCol w:w="1661"/>
      </w:tblGrid>
      <w:tr w:rsidR="00B6739F" w14:paraId="011AF100" w14:textId="77777777" w:rsidTr="00E60644">
        <w:tc>
          <w:tcPr>
            <w:tcW w:w="1657" w:type="dxa"/>
          </w:tcPr>
          <w:p w14:paraId="072BA4AE"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Type d’impact</w:t>
            </w:r>
          </w:p>
        </w:tc>
        <w:tc>
          <w:tcPr>
            <w:tcW w:w="1658" w:type="dxa"/>
          </w:tcPr>
          <w:p w14:paraId="305964F4"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Intensité de l’impact</w:t>
            </w:r>
          </w:p>
        </w:tc>
        <w:tc>
          <w:tcPr>
            <w:tcW w:w="1658" w:type="dxa"/>
          </w:tcPr>
          <w:p w14:paraId="7082BD64"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Étendue de l’Impact</w:t>
            </w:r>
          </w:p>
        </w:tc>
        <w:tc>
          <w:tcPr>
            <w:tcW w:w="1663" w:type="dxa"/>
          </w:tcPr>
          <w:p w14:paraId="62A8983B"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Durée de l’Impact</w:t>
            </w:r>
          </w:p>
        </w:tc>
        <w:tc>
          <w:tcPr>
            <w:tcW w:w="1661" w:type="dxa"/>
          </w:tcPr>
          <w:p w14:paraId="78E4EB11"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b/>
                <w:sz w:val="24"/>
                <w:szCs w:val="24"/>
                <w:lang w:val="fr-CA"/>
              </w:rPr>
              <w:t>Importance de l’impact</w:t>
            </w:r>
          </w:p>
        </w:tc>
      </w:tr>
      <w:tr w:rsidR="00B6739F" w14:paraId="0EECF5C1" w14:textId="77777777" w:rsidTr="00E60644">
        <w:tc>
          <w:tcPr>
            <w:tcW w:w="1657" w:type="dxa"/>
          </w:tcPr>
          <w:p w14:paraId="019C505D"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négatif</w:t>
            </w:r>
          </w:p>
        </w:tc>
        <w:tc>
          <w:tcPr>
            <w:tcW w:w="1658" w:type="dxa"/>
          </w:tcPr>
          <w:p w14:paraId="64C3BE93"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faible</w:t>
            </w:r>
          </w:p>
        </w:tc>
        <w:tc>
          <w:tcPr>
            <w:tcW w:w="1658" w:type="dxa"/>
          </w:tcPr>
          <w:p w14:paraId="4472FAFC"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Locale</w:t>
            </w:r>
          </w:p>
        </w:tc>
        <w:tc>
          <w:tcPr>
            <w:tcW w:w="1663" w:type="dxa"/>
          </w:tcPr>
          <w:p w14:paraId="0A135E28"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courte</w:t>
            </w:r>
          </w:p>
        </w:tc>
        <w:tc>
          <w:tcPr>
            <w:tcW w:w="1661" w:type="dxa"/>
          </w:tcPr>
          <w:p w14:paraId="240FD862" w14:textId="77777777" w:rsidR="00B6739F" w:rsidRPr="00B6661D" w:rsidRDefault="00B6739F" w:rsidP="00E60644">
            <w:pPr>
              <w:spacing w:line="276" w:lineRule="auto"/>
              <w:jc w:val="both"/>
              <w:rPr>
                <w:rFonts w:ascii="Arial Narrow" w:hAnsi="Arial Narrow"/>
                <w:b/>
                <w:sz w:val="24"/>
                <w:szCs w:val="24"/>
                <w:lang w:val="fr-CA"/>
              </w:rPr>
            </w:pPr>
            <w:r>
              <w:rPr>
                <w:rFonts w:ascii="Arial Narrow" w:hAnsi="Arial Narrow"/>
                <w:b/>
                <w:sz w:val="24"/>
                <w:szCs w:val="24"/>
                <w:lang w:val="fr-CA"/>
              </w:rPr>
              <w:t>mineure</w:t>
            </w:r>
          </w:p>
        </w:tc>
      </w:tr>
    </w:tbl>
    <w:p w14:paraId="339CB1E6" w14:textId="77777777" w:rsidR="00B6739F" w:rsidRDefault="00B6739F" w:rsidP="00B6739F">
      <w:pPr>
        <w:spacing w:before="240"/>
        <w:jc w:val="both"/>
        <w:rPr>
          <w:rFonts w:ascii="Arial Narrow" w:hAnsi="Arial Narrow"/>
          <w:sz w:val="24"/>
        </w:rPr>
      </w:pPr>
      <w:r w:rsidRPr="00052996">
        <w:rPr>
          <w:rFonts w:ascii="Arial Narrow" w:hAnsi="Arial Narrow"/>
          <w:sz w:val="24"/>
        </w:rPr>
        <w:t xml:space="preserve">Les impacts liés aux déchets sont </w:t>
      </w:r>
      <w:r>
        <w:rPr>
          <w:rFonts w:ascii="Arial Narrow" w:hAnsi="Arial Narrow"/>
          <w:sz w:val="24"/>
        </w:rPr>
        <w:t xml:space="preserve">d’intensité faible, d’étendue ponctuelle et de courte durée. </w:t>
      </w:r>
      <w:r w:rsidRPr="00762B62">
        <w:rPr>
          <w:rFonts w:ascii="Arial Narrow" w:hAnsi="Arial Narrow"/>
          <w:b/>
          <w:sz w:val="24"/>
        </w:rPr>
        <w:t>L’importance de l’impact est faible</w:t>
      </w:r>
      <w:r w:rsidRPr="00052996">
        <w:rPr>
          <w:rFonts w:ascii="Arial Narrow" w:hAnsi="Arial Narrow"/>
          <w:sz w:val="24"/>
        </w:rPr>
        <w:t xml:space="preserve"> </w:t>
      </w:r>
    </w:p>
    <w:p w14:paraId="1D6194A8" w14:textId="77777777" w:rsidR="00B6739F" w:rsidRPr="0009119E" w:rsidRDefault="00B6739F" w:rsidP="00B6739F">
      <w:pPr>
        <w:spacing w:before="240" w:line="276" w:lineRule="auto"/>
        <w:jc w:val="both"/>
        <w:rPr>
          <w:rFonts w:ascii="Arial Narrow" w:hAnsi="Arial Narrow"/>
          <w:b/>
          <w:sz w:val="24"/>
          <w:szCs w:val="24"/>
        </w:rPr>
      </w:pPr>
      <w:r w:rsidRPr="0009119E">
        <w:rPr>
          <w:rFonts w:ascii="Arial Narrow" w:hAnsi="Arial Narrow"/>
          <w:b/>
          <w:sz w:val="24"/>
          <w:szCs w:val="24"/>
        </w:rPr>
        <w:t>Création d’emploi</w:t>
      </w:r>
    </w:p>
    <w:p w14:paraId="4390AB2D" w14:textId="77777777" w:rsidR="00B6739F" w:rsidRDefault="00B6739F" w:rsidP="00B6739F">
      <w:pPr>
        <w:spacing w:line="276" w:lineRule="auto"/>
        <w:jc w:val="both"/>
      </w:pPr>
      <w:r w:rsidRPr="00862B52">
        <w:rPr>
          <w:rFonts w:ascii="Arial Narrow" w:hAnsi="Arial Narrow"/>
          <w:sz w:val="24"/>
          <w:szCs w:val="24"/>
        </w:rPr>
        <w:t>Pendant la phase de préparation le projet va</w:t>
      </w:r>
      <w:r>
        <w:rPr>
          <w:rFonts w:ascii="Arial Narrow" w:hAnsi="Arial Narrow"/>
          <w:sz w:val="24"/>
          <w:szCs w:val="24"/>
        </w:rPr>
        <w:t xml:space="preserve"> recruter des experts pour les études techniques puis lors de l’aménagement des sites, il va </w:t>
      </w:r>
      <w:r w:rsidRPr="00862B52">
        <w:rPr>
          <w:rFonts w:ascii="Arial Narrow" w:hAnsi="Arial Narrow"/>
          <w:sz w:val="24"/>
          <w:szCs w:val="24"/>
        </w:rPr>
        <w:t>générer des emplois pour le personnel technique clé de chantier.</w:t>
      </w:r>
      <w:r>
        <w:rPr>
          <w:rFonts w:ascii="Arial Narrow" w:hAnsi="Arial Narrow"/>
          <w:sz w:val="24"/>
          <w:szCs w:val="24"/>
        </w:rPr>
        <w:t xml:space="preserve"> Le recrutement des sentinelles pour la sécurisation du chantier sera fait pendant cette phase.</w:t>
      </w:r>
      <w:r w:rsidRPr="00862B52">
        <w:rPr>
          <w:rFonts w:ascii="Arial Narrow" w:hAnsi="Arial Narrow"/>
          <w:sz w:val="24"/>
          <w:szCs w:val="24"/>
        </w:rPr>
        <w:t xml:space="preserve"> Aussi, l’entreposage du matériel peut favoriser le recrutement et l’utilisation de la main</w:t>
      </w:r>
      <w:r w:rsidRPr="00DA3267">
        <w:rPr>
          <w:rFonts w:ascii="Arial Narrow" w:hAnsi="Arial Narrow"/>
          <w:sz w:val="24"/>
        </w:rPr>
        <w:t xml:space="preserve"> d’œuvre locale non qualifiée</w:t>
      </w:r>
      <w:r>
        <w:rPr>
          <w:rFonts w:ascii="Arial Narrow" w:hAnsi="Arial Narrow"/>
          <w:sz w:val="24"/>
        </w:rPr>
        <w:t xml:space="preserve">. </w:t>
      </w:r>
    </w:p>
    <w:p w14:paraId="2003B564" w14:textId="77777777" w:rsidR="00B6739F" w:rsidRDefault="00B6739F" w:rsidP="00B6739F">
      <w:pPr>
        <w:spacing w:line="276" w:lineRule="auto"/>
        <w:jc w:val="both"/>
        <w:rPr>
          <w:rFonts w:ascii="Arial Narrow" w:hAnsi="Arial Narrow"/>
          <w:sz w:val="24"/>
        </w:rPr>
      </w:pPr>
      <w:r w:rsidRPr="006C22B2">
        <w:rPr>
          <w:rFonts w:ascii="Arial Narrow" w:hAnsi="Arial Narrow"/>
          <w:sz w:val="24"/>
        </w:rPr>
        <w:t>Le projet va créer de nouvelles opportunités génératrices de revenu. Le recrutement de la main d’œuvre ordinaire se fera essentiellement au niveau local.</w:t>
      </w:r>
    </w:p>
    <w:p w14:paraId="49528137" w14:textId="77777777" w:rsidR="00B6739F" w:rsidRPr="004A0270" w:rsidRDefault="00B6739F" w:rsidP="00B6739F">
      <w:pPr>
        <w:spacing w:line="276" w:lineRule="auto"/>
        <w:jc w:val="both"/>
        <w:rPr>
          <w:rFonts w:ascii="Arial Narrow" w:hAnsi="Arial Narrow"/>
          <w:sz w:val="28"/>
        </w:rPr>
      </w:pPr>
      <w:r w:rsidRPr="004A0270">
        <w:rPr>
          <w:rFonts w:ascii="Arial Narrow" w:hAnsi="Arial Narrow"/>
          <w:sz w:val="24"/>
        </w:rPr>
        <w:t>L’installation du chantier aura par conséquent une incidence positive certaine sur l’économie locale</w:t>
      </w:r>
    </w:p>
    <w:p w14:paraId="7D33E42F" w14:textId="77777777" w:rsidR="00B6739F" w:rsidRDefault="00B6739F" w:rsidP="00B6739F">
      <w:pPr>
        <w:jc w:val="both"/>
        <w:rPr>
          <w:rFonts w:ascii="Arial Narrow" w:hAnsi="Arial Narrow"/>
          <w:b/>
          <w:sz w:val="24"/>
          <w:szCs w:val="24"/>
        </w:rPr>
      </w:pPr>
      <w:r>
        <w:rPr>
          <w:rFonts w:ascii="Arial Narrow" w:hAnsi="Arial Narrow"/>
          <w:b/>
          <w:sz w:val="24"/>
          <w:szCs w:val="24"/>
        </w:rPr>
        <w:t xml:space="preserve">Evaluation de l’impact : </w:t>
      </w:r>
      <w:r w:rsidRPr="0009119E">
        <w:rPr>
          <w:rFonts w:ascii="Arial Narrow" w:hAnsi="Arial Narrow"/>
          <w:sz w:val="24"/>
          <w:szCs w:val="24"/>
        </w:rPr>
        <w:t xml:space="preserve">l’impact est d’une intensité </w:t>
      </w:r>
      <w:r>
        <w:rPr>
          <w:rFonts w:ascii="Arial Narrow" w:hAnsi="Arial Narrow"/>
          <w:sz w:val="24"/>
          <w:szCs w:val="24"/>
        </w:rPr>
        <w:t>forte</w:t>
      </w:r>
      <w:r w:rsidRPr="0009119E">
        <w:rPr>
          <w:rFonts w:ascii="Arial Narrow" w:hAnsi="Arial Narrow"/>
          <w:sz w:val="24"/>
          <w:szCs w:val="24"/>
        </w:rPr>
        <w:t xml:space="preserve">, de portée </w:t>
      </w:r>
      <w:r>
        <w:rPr>
          <w:rFonts w:ascii="Arial Narrow" w:hAnsi="Arial Narrow"/>
          <w:sz w:val="24"/>
          <w:szCs w:val="24"/>
        </w:rPr>
        <w:t xml:space="preserve">régionale </w:t>
      </w:r>
      <w:r w:rsidRPr="0009119E">
        <w:rPr>
          <w:rFonts w:ascii="Arial Narrow" w:hAnsi="Arial Narrow"/>
          <w:sz w:val="24"/>
          <w:szCs w:val="24"/>
        </w:rPr>
        <w:t xml:space="preserve">et d’une courte durée. </w:t>
      </w:r>
      <w:r w:rsidRPr="0009119E">
        <w:rPr>
          <w:rFonts w:ascii="Arial Narrow" w:hAnsi="Arial Narrow"/>
          <w:b/>
          <w:sz w:val="24"/>
          <w:szCs w:val="24"/>
        </w:rPr>
        <w:t xml:space="preserve">Son importance est </w:t>
      </w:r>
      <w:r>
        <w:rPr>
          <w:rFonts w:ascii="Arial Narrow" w:hAnsi="Arial Narrow"/>
          <w:b/>
          <w:sz w:val="24"/>
          <w:szCs w:val="24"/>
        </w:rPr>
        <w:t>Forte</w:t>
      </w:r>
    </w:p>
    <w:tbl>
      <w:tblPr>
        <w:tblStyle w:val="Grilledutableau1"/>
        <w:tblpPr w:leftFromText="141" w:rightFromText="141" w:vertAnchor="text" w:horzAnchor="margin" w:tblpY="157"/>
        <w:tblW w:w="8500" w:type="dxa"/>
        <w:tblLook w:val="04A0" w:firstRow="1" w:lastRow="0" w:firstColumn="1" w:lastColumn="0" w:noHBand="0" w:noVBand="1"/>
      </w:tblPr>
      <w:tblGrid>
        <w:gridCol w:w="1555"/>
        <w:gridCol w:w="1984"/>
        <w:gridCol w:w="1985"/>
        <w:gridCol w:w="1559"/>
        <w:gridCol w:w="1417"/>
      </w:tblGrid>
      <w:tr w:rsidR="00B6739F" w14:paraId="69EBEE76" w14:textId="77777777" w:rsidTr="00E60644">
        <w:trPr>
          <w:trHeight w:val="274"/>
        </w:trPr>
        <w:tc>
          <w:tcPr>
            <w:tcW w:w="1555" w:type="dxa"/>
          </w:tcPr>
          <w:p w14:paraId="4AC5CAAC"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Type d’impact</w:t>
            </w:r>
          </w:p>
        </w:tc>
        <w:tc>
          <w:tcPr>
            <w:tcW w:w="1984" w:type="dxa"/>
          </w:tcPr>
          <w:p w14:paraId="20FCFC08"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Intensité de l’impact</w:t>
            </w:r>
          </w:p>
        </w:tc>
        <w:tc>
          <w:tcPr>
            <w:tcW w:w="1985" w:type="dxa"/>
          </w:tcPr>
          <w:p w14:paraId="245D86B1"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Étendue de l’Impact</w:t>
            </w:r>
          </w:p>
        </w:tc>
        <w:tc>
          <w:tcPr>
            <w:tcW w:w="1559" w:type="dxa"/>
          </w:tcPr>
          <w:p w14:paraId="3304E83A"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Durée de l’i</w:t>
            </w:r>
            <w:r w:rsidRPr="005C2218">
              <w:rPr>
                <w:rFonts w:ascii="Arial Narrow" w:hAnsi="Arial Narrow"/>
                <w:sz w:val="24"/>
                <w:szCs w:val="24"/>
                <w:lang w:val="fr-CA"/>
              </w:rPr>
              <w:t>mpact</w:t>
            </w:r>
          </w:p>
        </w:tc>
        <w:tc>
          <w:tcPr>
            <w:tcW w:w="1417" w:type="dxa"/>
          </w:tcPr>
          <w:p w14:paraId="5E4DCE30" w14:textId="77777777" w:rsidR="00B6739F" w:rsidRPr="0009119E" w:rsidRDefault="00B6739F" w:rsidP="00E60644">
            <w:pPr>
              <w:spacing w:line="276" w:lineRule="auto"/>
              <w:jc w:val="both"/>
              <w:rPr>
                <w:rFonts w:ascii="Arial Narrow" w:hAnsi="Arial Narrow"/>
                <w:sz w:val="24"/>
                <w:szCs w:val="24"/>
                <w:lang w:val="fr-CA"/>
              </w:rPr>
            </w:pPr>
            <w:r w:rsidRPr="0009119E">
              <w:rPr>
                <w:rFonts w:ascii="Arial Narrow" w:hAnsi="Arial Narrow"/>
                <w:sz w:val="24"/>
                <w:szCs w:val="24"/>
                <w:lang w:val="fr-CA"/>
              </w:rPr>
              <w:t>Importance de l’impact</w:t>
            </w:r>
          </w:p>
        </w:tc>
      </w:tr>
      <w:tr w:rsidR="00B6739F" w14:paraId="670FB33B" w14:textId="77777777" w:rsidTr="00E60644">
        <w:trPr>
          <w:trHeight w:val="283"/>
        </w:trPr>
        <w:tc>
          <w:tcPr>
            <w:tcW w:w="1555" w:type="dxa"/>
          </w:tcPr>
          <w:p w14:paraId="1B281BB5"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négatif</w:t>
            </w:r>
          </w:p>
        </w:tc>
        <w:tc>
          <w:tcPr>
            <w:tcW w:w="1984" w:type="dxa"/>
          </w:tcPr>
          <w:p w14:paraId="6CBBA560"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forte</w:t>
            </w:r>
          </w:p>
        </w:tc>
        <w:tc>
          <w:tcPr>
            <w:tcW w:w="1985" w:type="dxa"/>
          </w:tcPr>
          <w:p w14:paraId="75C43DAC"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régionale</w:t>
            </w:r>
          </w:p>
        </w:tc>
        <w:tc>
          <w:tcPr>
            <w:tcW w:w="1559" w:type="dxa"/>
          </w:tcPr>
          <w:p w14:paraId="047EDB9C"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courte</w:t>
            </w:r>
          </w:p>
        </w:tc>
        <w:tc>
          <w:tcPr>
            <w:tcW w:w="1417" w:type="dxa"/>
          </w:tcPr>
          <w:p w14:paraId="11BBA759" w14:textId="77777777" w:rsidR="00B6739F" w:rsidRPr="00B6661D" w:rsidRDefault="00B6739F" w:rsidP="00E60644">
            <w:pPr>
              <w:spacing w:line="276" w:lineRule="auto"/>
              <w:jc w:val="both"/>
              <w:rPr>
                <w:rFonts w:ascii="Arial Narrow" w:hAnsi="Arial Narrow"/>
                <w:b/>
                <w:sz w:val="24"/>
                <w:szCs w:val="24"/>
                <w:lang w:val="fr-CA"/>
              </w:rPr>
            </w:pPr>
            <w:r>
              <w:rPr>
                <w:rFonts w:ascii="Arial Narrow" w:hAnsi="Arial Narrow"/>
                <w:b/>
                <w:sz w:val="24"/>
                <w:szCs w:val="24"/>
                <w:lang w:val="fr-CA"/>
              </w:rPr>
              <w:t>Forte</w:t>
            </w:r>
          </w:p>
        </w:tc>
      </w:tr>
    </w:tbl>
    <w:p w14:paraId="605BDD96" w14:textId="77777777" w:rsidR="00B6739F" w:rsidRPr="00483618" w:rsidRDefault="00B6739F" w:rsidP="00B6739F">
      <w:pPr>
        <w:spacing w:before="240"/>
        <w:jc w:val="both"/>
        <w:rPr>
          <w:rFonts w:ascii="Arial Narrow" w:hAnsi="Arial Narrow"/>
          <w:b/>
          <w:iCs/>
          <w:sz w:val="24"/>
          <w:szCs w:val="24"/>
          <w:lang w:val="fr-CA"/>
        </w:rPr>
      </w:pPr>
      <w:r w:rsidRPr="00483618">
        <w:rPr>
          <w:rFonts w:ascii="Arial Narrow" w:hAnsi="Arial Narrow"/>
          <w:b/>
          <w:iCs/>
          <w:sz w:val="24"/>
          <w:szCs w:val="24"/>
          <w:lang w:val="fr-CA"/>
        </w:rPr>
        <w:t>Impacts négatifs</w:t>
      </w:r>
    </w:p>
    <w:p w14:paraId="3F50A6B3" w14:textId="77777777" w:rsidR="00B6739F" w:rsidRPr="0009119E" w:rsidRDefault="00B6739F" w:rsidP="00B6739F">
      <w:pPr>
        <w:spacing w:line="276" w:lineRule="auto"/>
        <w:jc w:val="both"/>
        <w:rPr>
          <w:rFonts w:ascii="Arial Narrow" w:hAnsi="Arial Narrow"/>
          <w:b/>
          <w:sz w:val="24"/>
          <w:szCs w:val="24"/>
        </w:rPr>
      </w:pPr>
      <w:r w:rsidRPr="0009119E">
        <w:rPr>
          <w:rFonts w:ascii="Arial Narrow" w:hAnsi="Arial Narrow"/>
          <w:b/>
          <w:sz w:val="24"/>
          <w:szCs w:val="24"/>
        </w:rPr>
        <w:t>Occupation du sol :</w:t>
      </w:r>
    </w:p>
    <w:p w14:paraId="1417E763" w14:textId="77777777" w:rsidR="00B6739F" w:rsidRPr="00794B60" w:rsidRDefault="00B6739F" w:rsidP="00B6739F">
      <w:pPr>
        <w:spacing w:before="240"/>
        <w:jc w:val="both"/>
        <w:rPr>
          <w:rFonts w:ascii="Arial Narrow" w:hAnsi="Arial Narrow"/>
          <w:b/>
          <w:iCs/>
          <w:sz w:val="24"/>
          <w:szCs w:val="24"/>
          <w:lang w:val="fr-CA"/>
        </w:rPr>
      </w:pPr>
      <w:r w:rsidRPr="004A0270">
        <w:rPr>
          <w:rFonts w:ascii="Arial Narrow" w:hAnsi="Arial Narrow"/>
          <w:b/>
          <w:iCs/>
          <w:sz w:val="24"/>
          <w:szCs w:val="24"/>
          <w:lang w:val="fr-CA"/>
        </w:rPr>
        <w:t>Utilisation des terres</w:t>
      </w:r>
    </w:p>
    <w:p w14:paraId="741489F1" w14:textId="77777777" w:rsidR="00B6739F" w:rsidRPr="004A0270" w:rsidRDefault="00B6739F" w:rsidP="00B6739F">
      <w:pPr>
        <w:jc w:val="both"/>
        <w:rPr>
          <w:rFonts w:ascii="Arial Narrow" w:hAnsi="Arial Narrow"/>
          <w:sz w:val="24"/>
          <w:szCs w:val="24"/>
        </w:rPr>
      </w:pPr>
      <w:r w:rsidRPr="004A0270">
        <w:rPr>
          <w:rFonts w:ascii="Arial Narrow" w:hAnsi="Arial Narrow"/>
          <w:sz w:val="24"/>
          <w:szCs w:val="24"/>
        </w:rPr>
        <w:t xml:space="preserve">Une restitution foncière de 7 lots soit une superficie de 7 200 mètre carré appartenant à quatre (04) personnes ont été affectée à la SNE de Biltine. </w:t>
      </w:r>
    </w:p>
    <w:p w14:paraId="52FCDF9B" w14:textId="77777777" w:rsidR="00B6739F" w:rsidRPr="00B0736D" w:rsidRDefault="00B6739F" w:rsidP="00B6739F">
      <w:pPr>
        <w:spacing w:line="276" w:lineRule="auto"/>
        <w:jc w:val="both"/>
        <w:rPr>
          <w:rFonts w:ascii="Arial Narrow" w:hAnsi="Arial Narrow"/>
          <w:color w:val="000000" w:themeColor="text1"/>
          <w:sz w:val="24"/>
          <w:szCs w:val="24"/>
        </w:rPr>
      </w:pPr>
      <w:r w:rsidRPr="00B0736D">
        <w:rPr>
          <w:rFonts w:ascii="Arial Narrow" w:hAnsi="Arial Narrow"/>
          <w:color w:val="000000" w:themeColor="text1"/>
          <w:sz w:val="24"/>
          <w:szCs w:val="24"/>
        </w:rPr>
        <w:t>156 structures d’habitation ou de commerce ont été identifiées dans la ville de N’Djamena lors de l’enquête de terrain</w:t>
      </w:r>
      <w:r>
        <w:rPr>
          <w:rFonts w:ascii="Arial Narrow" w:hAnsi="Arial Narrow"/>
          <w:color w:val="000000" w:themeColor="text1"/>
          <w:sz w:val="24"/>
          <w:szCs w:val="24"/>
        </w:rPr>
        <w:t>. Il s’agit de</w:t>
      </w:r>
      <w:r w:rsidRPr="00B0736D">
        <w:rPr>
          <w:rFonts w:ascii="Arial Narrow" w:hAnsi="Arial Narrow"/>
          <w:sz w:val="24"/>
          <w:szCs w:val="24"/>
        </w:rPr>
        <w:t xml:space="preserve"> latrine, </w:t>
      </w:r>
      <w:r w:rsidRPr="00B0736D">
        <w:rPr>
          <w:rFonts w:ascii="Arial Narrow" w:hAnsi="Arial Narrow"/>
          <w:color w:val="000000" w:themeColor="text1"/>
          <w:sz w:val="24"/>
          <w:szCs w:val="24"/>
        </w:rPr>
        <w:t>cuisine</w:t>
      </w:r>
      <w:r w:rsidRPr="00B0736D">
        <w:rPr>
          <w:rFonts w:ascii="Arial Narrow" w:hAnsi="Arial Narrow"/>
          <w:sz w:val="24"/>
          <w:szCs w:val="24"/>
        </w:rPr>
        <w:t xml:space="preserve">, </w:t>
      </w:r>
      <w:r w:rsidRPr="00B0736D">
        <w:rPr>
          <w:rFonts w:ascii="Arial Narrow" w:hAnsi="Arial Narrow"/>
          <w:color w:val="000000" w:themeColor="text1"/>
          <w:sz w:val="24"/>
          <w:szCs w:val="24"/>
        </w:rPr>
        <w:t>chambre</w:t>
      </w:r>
      <w:r w:rsidRPr="00B0736D">
        <w:rPr>
          <w:rFonts w:ascii="Arial Narrow" w:hAnsi="Arial Narrow"/>
          <w:sz w:val="24"/>
          <w:szCs w:val="24"/>
        </w:rPr>
        <w:t xml:space="preserve">, </w:t>
      </w:r>
      <w:r w:rsidRPr="00B0736D">
        <w:rPr>
          <w:rFonts w:ascii="Arial Narrow" w:hAnsi="Arial Narrow"/>
          <w:color w:val="000000" w:themeColor="text1"/>
          <w:sz w:val="24"/>
          <w:szCs w:val="24"/>
        </w:rPr>
        <w:t>mur</w:t>
      </w:r>
      <w:r w:rsidRPr="00B0736D">
        <w:rPr>
          <w:rFonts w:ascii="Arial Narrow" w:hAnsi="Arial Narrow"/>
          <w:sz w:val="24"/>
          <w:szCs w:val="24"/>
        </w:rPr>
        <w:t xml:space="preserve">, </w:t>
      </w:r>
      <w:r w:rsidRPr="00B0736D">
        <w:rPr>
          <w:rFonts w:ascii="Arial Narrow" w:hAnsi="Arial Narrow"/>
          <w:color w:val="000000" w:themeColor="text1"/>
          <w:sz w:val="24"/>
          <w:szCs w:val="24"/>
        </w:rPr>
        <w:t>magasin</w:t>
      </w:r>
      <w:r w:rsidRPr="00B0736D">
        <w:rPr>
          <w:rFonts w:ascii="Arial Narrow" w:hAnsi="Arial Narrow"/>
          <w:sz w:val="24"/>
          <w:szCs w:val="24"/>
        </w:rPr>
        <w:t xml:space="preserve">, </w:t>
      </w:r>
      <w:r w:rsidRPr="00B0736D">
        <w:rPr>
          <w:rFonts w:ascii="Arial Narrow" w:hAnsi="Arial Narrow"/>
          <w:color w:val="000000" w:themeColor="text1"/>
          <w:sz w:val="24"/>
          <w:szCs w:val="24"/>
        </w:rPr>
        <w:t>restaurant</w:t>
      </w:r>
      <w:r w:rsidRPr="00B0736D">
        <w:rPr>
          <w:rFonts w:ascii="Arial Narrow" w:hAnsi="Arial Narrow"/>
          <w:sz w:val="24"/>
          <w:szCs w:val="24"/>
        </w:rPr>
        <w:t xml:space="preserve">, </w:t>
      </w:r>
      <w:r w:rsidRPr="00B0736D">
        <w:rPr>
          <w:rFonts w:ascii="Arial Narrow" w:hAnsi="Arial Narrow"/>
          <w:color w:val="000000" w:themeColor="text1"/>
          <w:sz w:val="24"/>
          <w:szCs w:val="24"/>
        </w:rPr>
        <w:t>buvette</w:t>
      </w:r>
      <w:r w:rsidRPr="00B0736D">
        <w:rPr>
          <w:rFonts w:ascii="Arial Narrow" w:hAnsi="Arial Narrow"/>
          <w:sz w:val="24"/>
          <w:szCs w:val="24"/>
        </w:rPr>
        <w:t xml:space="preserve">, </w:t>
      </w:r>
      <w:r w:rsidRPr="00B0736D">
        <w:rPr>
          <w:rFonts w:ascii="Arial Narrow" w:hAnsi="Arial Narrow"/>
          <w:color w:val="000000" w:themeColor="text1"/>
          <w:sz w:val="24"/>
          <w:szCs w:val="24"/>
        </w:rPr>
        <w:t>lieu de culte</w:t>
      </w:r>
      <w:r w:rsidRPr="00B0736D">
        <w:rPr>
          <w:rFonts w:ascii="Arial Narrow" w:hAnsi="Arial Narrow"/>
          <w:sz w:val="24"/>
          <w:szCs w:val="24"/>
        </w:rPr>
        <w:t xml:space="preserve"> et </w:t>
      </w:r>
      <w:r w:rsidRPr="00B0736D">
        <w:rPr>
          <w:rFonts w:ascii="Arial Narrow" w:hAnsi="Arial Narrow"/>
          <w:color w:val="000000" w:themeColor="text1"/>
          <w:sz w:val="24"/>
          <w:szCs w:val="24"/>
        </w:rPr>
        <w:t xml:space="preserve">boutique. </w:t>
      </w:r>
    </w:p>
    <w:p w14:paraId="4A1B1D4B" w14:textId="77777777" w:rsidR="00B6739F" w:rsidRPr="00B0736D" w:rsidRDefault="00B6739F" w:rsidP="00B6739F">
      <w:pPr>
        <w:jc w:val="both"/>
        <w:rPr>
          <w:rFonts w:ascii="Arial Narrow" w:hAnsi="Arial Narrow"/>
          <w:sz w:val="24"/>
          <w:szCs w:val="24"/>
        </w:rPr>
      </w:pPr>
      <w:r w:rsidRPr="00B0736D">
        <w:rPr>
          <w:rFonts w:ascii="Arial Narrow" w:hAnsi="Arial Narrow"/>
          <w:sz w:val="24"/>
          <w:szCs w:val="24"/>
        </w:rPr>
        <w:t>Dans la ville de N’Djamena, les boutiques sont les structures les plus impactés sur le réseau électrique suivi des murs, buvettes et restaurants. Les lieux de culte sont aussi affectés. Les latrines, cuisine et chambre sont faiblement affectés</w:t>
      </w:r>
    </w:p>
    <w:p w14:paraId="0D3F93E0" w14:textId="77777777" w:rsidR="00B6739F" w:rsidRPr="004A0270" w:rsidRDefault="00B6739F" w:rsidP="00B6739F">
      <w:pPr>
        <w:jc w:val="both"/>
        <w:rPr>
          <w:rFonts w:ascii="Arial Narrow" w:hAnsi="Arial Narrow"/>
          <w:sz w:val="24"/>
          <w:szCs w:val="24"/>
        </w:rPr>
      </w:pPr>
      <w:r w:rsidRPr="00B0736D">
        <w:rPr>
          <w:rFonts w:ascii="Arial Narrow" w:hAnsi="Arial Narrow"/>
          <w:sz w:val="24"/>
          <w:szCs w:val="24"/>
        </w:rPr>
        <w:t>L’intensité de l’impact sera élevé vu la superficie sollicitée, l’étendue sera locale et d’une longue</w:t>
      </w:r>
      <w:r w:rsidRPr="004A0270">
        <w:rPr>
          <w:rFonts w:ascii="Arial Narrow" w:hAnsi="Arial Narrow"/>
          <w:sz w:val="24"/>
          <w:szCs w:val="24"/>
        </w:rPr>
        <w:t xml:space="preserve"> durée. L’importance de l’impact sera </w:t>
      </w:r>
      <w:r w:rsidRPr="00762B62">
        <w:rPr>
          <w:rFonts w:ascii="Arial Narrow" w:hAnsi="Arial Narrow"/>
          <w:i/>
          <w:sz w:val="24"/>
          <w:szCs w:val="24"/>
        </w:rPr>
        <w:t>f</w:t>
      </w:r>
      <w:r w:rsidRPr="00762B62">
        <w:rPr>
          <w:rFonts w:ascii="Arial Narrow" w:hAnsi="Arial Narrow"/>
          <w:b/>
          <w:i/>
          <w:sz w:val="24"/>
          <w:szCs w:val="24"/>
        </w:rPr>
        <w:t>o</w:t>
      </w:r>
      <w:r w:rsidRPr="00762B62">
        <w:rPr>
          <w:rFonts w:ascii="Arial Narrow" w:hAnsi="Arial Narrow"/>
          <w:b/>
          <w:sz w:val="24"/>
          <w:szCs w:val="24"/>
        </w:rPr>
        <w:t>rte</w:t>
      </w:r>
      <w:r w:rsidRPr="004A0270">
        <w:rPr>
          <w:rFonts w:ascii="Arial Narrow" w:hAnsi="Arial Narrow"/>
          <w:sz w:val="24"/>
          <w:szCs w:val="24"/>
        </w:rPr>
        <w:t xml:space="preserve">. </w:t>
      </w:r>
    </w:p>
    <w:tbl>
      <w:tblPr>
        <w:tblStyle w:val="Grilledutableau1"/>
        <w:tblpPr w:leftFromText="141" w:rightFromText="141" w:vertAnchor="text" w:horzAnchor="margin" w:tblpY="97"/>
        <w:tblW w:w="8500" w:type="dxa"/>
        <w:tblLook w:val="04A0" w:firstRow="1" w:lastRow="0" w:firstColumn="1" w:lastColumn="0" w:noHBand="0" w:noVBand="1"/>
      </w:tblPr>
      <w:tblGrid>
        <w:gridCol w:w="1555"/>
        <w:gridCol w:w="1984"/>
        <w:gridCol w:w="1985"/>
        <w:gridCol w:w="1559"/>
        <w:gridCol w:w="1417"/>
      </w:tblGrid>
      <w:tr w:rsidR="00B6739F" w14:paraId="7E53314A" w14:textId="77777777" w:rsidTr="00E60644">
        <w:trPr>
          <w:trHeight w:val="274"/>
        </w:trPr>
        <w:tc>
          <w:tcPr>
            <w:tcW w:w="1555" w:type="dxa"/>
          </w:tcPr>
          <w:p w14:paraId="5B18B2BE"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Type d’impact</w:t>
            </w:r>
          </w:p>
        </w:tc>
        <w:tc>
          <w:tcPr>
            <w:tcW w:w="1984" w:type="dxa"/>
          </w:tcPr>
          <w:p w14:paraId="5D8E0FF8"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Intensité de l’impact</w:t>
            </w:r>
          </w:p>
        </w:tc>
        <w:tc>
          <w:tcPr>
            <w:tcW w:w="1985" w:type="dxa"/>
          </w:tcPr>
          <w:p w14:paraId="2E077AFB"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Étendue de l’Impact</w:t>
            </w:r>
          </w:p>
        </w:tc>
        <w:tc>
          <w:tcPr>
            <w:tcW w:w="1559" w:type="dxa"/>
          </w:tcPr>
          <w:p w14:paraId="7005B983"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Durée de l’i</w:t>
            </w:r>
            <w:r w:rsidRPr="005C2218">
              <w:rPr>
                <w:rFonts w:ascii="Arial Narrow" w:hAnsi="Arial Narrow"/>
                <w:sz w:val="24"/>
                <w:szCs w:val="24"/>
                <w:lang w:val="fr-CA"/>
              </w:rPr>
              <w:t>mpact</w:t>
            </w:r>
          </w:p>
        </w:tc>
        <w:tc>
          <w:tcPr>
            <w:tcW w:w="1417" w:type="dxa"/>
          </w:tcPr>
          <w:p w14:paraId="26AAB7A0" w14:textId="77777777" w:rsidR="00B6739F" w:rsidRPr="0009119E" w:rsidRDefault="00B6739F" w:rsidP="00E60644">
            <w:pPr>
              <w:spacing w:line="276" w:lineRule="auto"/>
              <w:jc w:val="both"/>
              <w:rPr>
                <w:rFonts w:ascii="Arial Narrow" w:hAnsi="Arial Narrow"/>
                <w:sz w:val="24"/>
                <w:szCs w:val="24"/>
                <w:lang w:val="fr-CA"/>
              </w:rPr>
            </w:pPr>
            <w:r w:rsidRPr="0009119E">
              <w:rPr>
                <w:rFonts w:ascii="Arial Narrow" w:hAnsi="Arial Narrow"/>
                <w:sz w:val="24"/>
                <w:szCs w:val="24"/>
                <w:lang w:val="fr-CA"/>
              </w:rPr>
              <w:t>Importance de l’impact</w:t>
            </w:r>
          </w:p>
        </w:tc>
      </w:tr>
      <w:tr w:rsidR="00B6739F" w14:paraId="359CBFD0" w14:textId="77777777" w:rsidTr="00E60644">
        <w:trPr>
          <w:trHeight w:val="283"/>
        </w:trPr>
        <w:tc>
          <w:tcPr>
            <w:tcW w:w="1555" w:type="dxa"/>
          </w:tcPr>
          <w:p w14:paraId="5896DE9D"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négatif</w:t>
            </w:r>
          </w:p>
        </w:tc>
        <w:tc>
          <w:tcPr>
            <w:tcW w:w="1984" w:type="dxa"/>
          </w:tcPr>
          <w:p w14:paraId="2EE71B42"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élevé</w:t>
            </w:r>
          </w:p>
        </w:tc>
        <w:tc>
          <w:tcPr>
            <w:tcW w:w="1985" w:type="dxa"/>
          </w:tcPr>
          <w:p w14:paraId="730D6DDE"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locale</w:t>
            </w:r>
          </w:p>
        </w:tc>
        <w:tc>
          <w:tcPr>
            <w:tcW w:w="1559" w:type="dxa"/>
          </w:tcPr>
          <w:p w14:paraId="653CD502"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longue</w:t>
            </w:r>
          </w:p>
        </w:tc>
        <w:tc>
          <w:tcPr>
            <w:tcW w:w="1417" w:type="dxa"/>
          </w:tcPr>
          <w:p w14:paraId="69C49533" w14:textId="77777777" w:rsidR="00B6739F" w:rsidRPr="00B6661D" w:rsidRDefault="00B6739F" w:rsidP="00E60644">
            <w:pPr>
              <w:spacing w:line="276" w:lineRule="auto"/>
              <w:jc w:val="both"/>
              <w:rPr>
                <w:rFonts w:ascii="Arial Narrow" w:hAnsi="Arial Narrow"/>
                <w:b/>
                <w:sz w:val="24"/>
                <w:szCs w:val="24"/>
                <w:lang w:val="fr-CA"/>
              </w:rPr>
            </w:pPr>
            <w:r>
              <w:rPr>
                <w:rFonts w:ascii="Arial Narrow" w:hAnsi="Arial Narrow"/>
                <w:b/>
                <w:sz w:val="24"/>
                <w:szCs w:val="24"/>
                <w:lang w:val="fr-CA"/>
              </w:rPr>
              <w:t xml:space="preserve">Forte </w:t>
            </w:r>
          </w:p>
        </w:tc>
      </w:tr>
    </w:tbl>
    <w:p w14:paraId="597752D2" w14:textId="77777777" w:rsidR="00B6739F" w:rsidRDefault="00B6739F" w:rsidP="00B6739F">
      <w:pPr>
        <w:spacing w:after="0" w:line="276" w:lineRule="auto"/>
        <w:jc w:val="both"/>
      </w:pPr>
    </w:p>
    <w:p w14:paraId="51B12E56" w14:textId="77777777" w:rsidR="00B6739F" w:rsidRDefault="00B6739F" w:rsidP="00B6739F">
      <w:pPr>
        <w:jc w:val="both"/>
        <w:rPr>
          <w:rFonts w:ascii="Arial Narrow" w:hAnsi="Arial Narrow"/>
          <w:b/>
          <w:sz w:val="24"/>
          <w:szCs w:val="24"/>
        </w:rPr>
      </w:pPr>
      <w:r w:rsidRPr="005252D7">
        <w:rPr>
          <w:rFonts w:ascii="Arial Narrow" w:hAnsi="Arial Narrow"/>
          <w:b/>
          <w:sz w:val="24"/>
          <w:szCs w:val="24"/>
        </w:rPr>
        <w:t xml:space="preserve">Evaluation </w:t>
      </w:r>
      <w:r>
        <w:rPr>
          <w:rFonts w:ascii="Arial Narrow" w:hAnsi="Arial Narrow"/>
          <w:b/>
          <w:sz w:val="24"/>
          <w:szCs w:val="24"/>
        </w:rPr>
        <w:t>de l’importance de l’impact</w:t>
      </w:r>
    </w:p>
    <w:tbl>
      <w:tblPr>
        <w:tblStyle w:val="Grilledutableau1"/>
        <w:tblpPr w:leftFromText="141" w:rightFromText="141" w:vertAnchor="text" w:horzAnchor="margin" w:tblpY="157"/>
        <w:tblW w:w="0" w:type="auto"/>
        <w:tblLook w:val="04A0" w:firstRow="1" w:lastRow="0" w:firstColumn="1" w:lastColumn="0" w:noHBand="0" w:noVBand="1"/>
      </w:tblPr>
      <w:tblGrid>
        <w:gridCol w:w="1655"/>
        <w:gridCol w:w="1655"/>
        <w:gridCol w:w="1654"/>
        <w:gridCol w:w="1649"/>
        <w:gridCol w:w="1684"/>
      </w:tblGrid>
      <w:tr w:rsidR="00B6739F" w14:paraId="4AD0FD00" w14:textId="77777777" w:rsidTr="00E60644">
        <w:tc>
          <w:tcPr>
            <w:tcW w:w="1726" w:type="dxa"/>
          </w:tcPr>
          <w:p w14:paraId="154B703D"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Type d’impact</w:t>
            </w:r>
          </w:p>
        </w:tc>
        <w:tc>
          <w:tcPr>
            <w:tcW w:w="1726" w:type="dxa"/>
          </w:tcPr>
          <w:p w14:paraId="0A1D8338"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Intensité de l’impact</w:t>
            </w:r>
          </w:p>
        </w:tc>
        <w:tc>
          <w:tcPr>
            <w:tcW w:w="1726" w:type="dxa"/>
          </w:tcPr>
          <w:p w14:paraId="293FB185"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Étendue de l’Impact</w:t>
            </w:r>
          </w:p>
        </w:tc>
        <w:tc>
          <w:tcPr>
            <w:tcW w:w="1726" w:type="dxa"/>
          </w:tcPr>
          <w:p w14:paraId="0B89FB4F"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Durée de l’Impact</w:t>
            </w:r>
          </w:p>
        </w:tc>
        <w:tc>
          <w:tcPr>
            <w:tcW w:w="1726" w:type="dxa"/>
          </w:tcPr>
          <w:p w14:paraId="477ABDD2"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b/>
                <w:sz w:val="24"/>
                <w:szCs w:val="24"/>
                <w:lang w:val="fr-CA"/>
              </w:rPr>
              <w:t>Importance de l’impact</w:t>
            </w:r>
          </w:p>
        </w:tc>
      </w:tr>
      <w:tr w:rsidR="00B6739F" w14:paraId="0F722268" w14:textId="77777777" w:rsidTr="00E60644">
        <w:tc>
          <w:tcPr>
            <w:tcW w:w="1726" w:type="dxa"/>
          </w:tcPr>
          <w:p w14:paraId="4E86CF6D"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négatif</w:t>
            </w:r>
          </w:p>
        </w:tc>
        <w:tc>
          <w:tcPr>
            <w:tcW w:w="1726" w:type="dxa"/>
          </w:tcPr>
          <w:p w14:paraId="24D06E0D"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faible</w:t>
            </w:r>
          </w:p>
        </w:tc>
        <w:tc>
          <w:tcPr>
            <w:tcW w:w="1726" w:type="dxa"/>
          </w:tcPr>
          <w:p w14:paraId="6B1AC050"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Locale</w:t>
            </w:r>
          </w:p>
        </w:tc>
        <w:tc>
          <w:tcPr>
            <w:tcW w:w="1726" w:type="dxa"/>
          </w:tcPr>
          <w:p w14:paraId="7C50A3DC"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 xml:space="preserve">Courte </w:t>
            </w:r>
          </w:p>
        </w:tc>
        <w:tc>
          <w:tcPr>
            <w:tcW w:w="1726" w:type="dxa"/>
          </w:tcPr>
          <w:p w14:paraId="3CAB3738" w14:textId="77777777" w:rsidR="00B6739F" w:rsidRPr="00B6661D" w:rsidRDefault="00B6739F" w:rsidP="00E60644">
            <w:pPr>
              <w:spacing w:line="276" w:lineRule="auto"/>
              <w:jc w:val="both"/>
              <w:rPr>
                <w:rFonts w:ascii="Arial Narrow" w:hAnsi="Arial Narrow"/>
                <w:b/>
                <w:sz w:val="24"/>
                <w:szCs w:val="24"/>
                <w:lang w:val="fr-CA"/>
              </w:rPr>
            </w:pPr>
            <w:r>
              <w:rPr>
                <w:rFonts w:ascii="Arial Narrow" w:hAnsi="Arial Narrow"/>
                <w:b/>
                <w:sz w:val="24"/>
                <w:szCs w:val="24"/>
                <w:lang w:val="fr-CA"/>
              </w:rPr>
              <w:t>mineur</w:t>
            </w:r>
          </w:p>
        </w:tc>
      </w:tr>
    </w:tbl>
    <w:p w14:paraId="289EB910" w14:textId="77777777" w:rsidR="00B6739F" w:rsidRDefault="00B6739F" w:rsidP="00B6739F">
      <w:pPr>
        <w:spacing w:before="240"/>
        <w:jc w:val="both"/>
        <w:rPr>
          <w:rFonts w:ascii="Arial Narrow" w:hAnsi="Arial Narrow"/>
          <w:b/>
          <w:sz w:val="24"/>
          <w:szCs w:val="24"/>
        </w:rPr>
      </w:pPr>
      <w:r>
        <w:rPr>
          <w:rFonts w:ascii="Arial Narrow" w:hAnsi="Arial Narrow"/>
          <w:sz w:val="24"/>
          <w:szCs w:val="24"/>
        </w:rPr>
        <w:t xml:space="preserve">L’impact sur le foncier au niveau des différents sites de construction est d’une intensité forte, d’étendue locale et sur une longue durée d’où </w:t>
      </w:r>
      <w:r w:rsidRPr="00FD45BB">
        <w:rPr>
          <w:rFonts w:ascii="Arial Narrow" w:hAnsi="Arial Narrow"/>
          <w:b/>
          <w:sz w:val="24"/>
          <w:szCs w:val="24"/>
        </w:rPr>
        <w:t xml:space="preserve">l’importance de l’impact est </w:t>
      </w:r>
      <w:r>
        <w:rPr>
          <w:rFonts w:ascii="Arial Narrow" w:hAnsi="Arial Narrow"/>
          <w:b/>
          <w:sz w:val="24"/>
          <w:szCs w:val="24"/>
        </w:rPr>
        <w:t>forte.</w:t>
      </w:r>
    </w:p>
    <w:p w14:paraId="6C2E6703" w14:textId="77777777" w:rsidR="00B6739F" w:rsidRDefault="00B6739F" w:rsidP="00B6739F">
      <w:pPr>
        <w:jc w:val="both"/>
        <w:rPr>
          <w:rFonts w:ascii="Arial Narrow" w:hAnsi="Arial Narrow"/>
          <w:b/>
          <w:sz w:val="24"/>
        </w:rPr>
      </w:pPr>
    </w:p>
    <w:p w14:paraId="4B32D3E0" w14:textId="77777777" w:rsidR="00B6739F" w:rsidRPr="004A0270" w:rsidRDefault="00B6739F" w:rsidP="00B6739F">
      <w:pPr>
        <w:jc w:val="both"/>
        <w:rPr>
          <w:rFonts w:ascii="Arial Narrow" w:hAnsi="Arial Narrow"/>
          <w:b/>
          <w:sz w:val="24"/>
        </w:rPr>
      </w:pPr>
      <w:r w:rsidRPr="004A0270">
        <w:rPr>
          <w:rFonts w:ascii="Arial Narrow" w:hAnsi="Arial Narrow"/>
          <w:b/>
          <w:sz w:val="24"/>
        </w:rPr>
        <w:t>Impact sur les activités pastorales</w:t>
      </w:r>
    </w:p>
    <w:p w14:paraId="77F726E4" w14:textId="77777777" w:rsidR="00B6739F" w:rsidRDefault="00B6739F" w:rsidP="00B6739F">
      <w:pPr>
        <w:jc w:val="both"/>
        <w:rPr>
          <w:rFonts w:ascii="Arial Narrow" w:hAnsi="Arial Narrow"/>
          <w:sz w:val="24"/>
        </w:rPr>
      </w:pPr>
      <w:r w:rsidRPr="004A0270">
        <w:rPr>
          <w:rFonts w:ascii="Arial Narrow" w:hAnsi="Arial Narrow"/>
          <w:sz w:val="24"/>
        </w:rPr>
        <w:t>Les sites du projet constituent des aires de broutage et de divagation des animaux domestiques au voisinage, grâce à la disponibilité de la biomasse sèche, des résidus des récoltes et la proximité des mares temporaires.</w:t>
      </w:r>
    </w:p>
    <w:p w14:paraId="5F9BF5F5" w14:textId="77777777" w:rsidR="00B6739F" w:rsidRDefault="00B6739F" w:rsidP="00B6739F">
      <w:pPr>
        <w:jc w:val="both"/>
        <w:rPr>
          <w:rFonts w:ascii="Arial Narrow" w:hAnsi="Arial Narrow"/>
          <w:b/>
          <w:sz w:val="24"/>
          <w:szCs w:val="24"/>
        </w:rPr>
      </w:pPr>
      <w:r w:rsidRPr="005252D7">
        <w:rPr>
          <w:rFonts w:ascii="Arial Narrow" w:hAnsi="Arial Narrow"/>
          <w:b/>
          <w:sz w:val="24"/>
          <w:szCs w:val="24"/>
        </w:rPr>
        <w:t xml:space="preserve">Evaluation </w:t>
      </w:r>
      <w:r>
        <w:rPr>
          <w:rFonts w:ascii="Arial Narrow" w:hAnsi="Arial Narrow"/>
          <w:b/>
          <w:sz w:val="24"/>
          <w:szCs w:val="24"/>
        </w:rPr>
        <w:t>de l’importance de l’impact</w:t>
      </w:r>
    </w:p>
    <w:tbl>
      <w:tblPr>
        <w:tblStyle w:val="Grilledutableau1"/>
        <w:tblpPr w:leftFromText="141" w:rightFromText="141" w:vertAnchor="text" w:horzAnchor="margin" w:tblpY="157"/>
        <w:tblW w:w="0" w:type="auto"/>
        <w:tblLook w:val="04A0" w:firstRow="1" w:lastRow="0" w:firstColumn="1" w:lastColumn="0" w:noHBand="0" w:noVBand="1"/>
      </w:tblPr>
      <w:tblGrid>
        <w:gridCol w:w="1652"/>
        <w:gridCol w:w="1660"/>
        <w:gridCol w:w="1653"/>
        <w:gridCol w:w="1648"/>
        <w:gridCol w:w="1684"/>
      </w:tblGrid>
      <w:tr w:rsidR="00B6739F" w14:paraId="5E9F39E9" w14:textId="77777777" w:rsidTr="00E60644">
        <w:tc>
          <w:tcPr>
            <w:tcW w:w="1726" w:type="dxa"/>
          </w:tcPr>
          <w:p w14:paraId="7D379F07"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Type d’impact</w:t>
            </w:r>
          </w:p>
        </w:tc>
        <w:tc>
          <w:tcPr>
            <w:tcW w:w="1726" w:type="dxa"/>
          </w:tcPr>
          <w:p w14:paraId="59DCC661"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Intensité de l’impact</w:t>
            </w:r>
          </w:p>
        </w:tc>
        <w:tc>
          <w:tcPr>
            <w:tcW w:w="1726" w:type="dxa"/>
          </w:tcPr>
          <w:p w14:paraId="05B35461"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Étendue de l’Impact</w:t>
            </w:r>
          </w:p>
        </w:tc>
        <w:tc>
          <w:tcPr>
            <w:tcW w:w="1726" w:type="dxa"/>
          </w:tcPr>
          <w:p w14:paraId="4BB8B83F"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Durée de l’Impact</w:t>
            </w:r>
          </w:p>
        </w:tc>
        <w:tc>
          <w:tcPr>
            <w:tcW w:w="1726" w:type="dxa"/>
          </w:tcPr>
          <w:p w14:paraId="08812CC5"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b/>
                <w:sz w:val="24"/>
                <w:szCs w:val="24"/>
                <w:lang w:val="fr-CA"/>
              </w:rPr>
              <w:t>Importance de l’impact</w:t>
            </w:r>
          </w:p>
        </w:tc>
      </w:tr>
      <w:tr w:rsidR="00B6739F" w14:paraId="45BA5A40" w14:textId="77777777" w:rsidTr="00E60644">
        <w:tc>
          <w:tcPr>
            <w:tcW w:w="1726" w:type="dxa"/>
          </w:tcPr>
          <w:p w14:paraId="1D7D9044"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négatif</w:t>
            </w:r>
          </w:p>
        </w:tc>
        <w:tc>
          <w:tcPr>
            <w:tcW w:w="1726" w:type="dxa"/>
          </w:tcPr>
          <w:p w14:paraId="75143467"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moyenne</w:t>
            </w:r>
          </w:p>
        </w:tc>
        <w:tc>
          <w:tcPr>
            <w:tcW w:w="1726" w:type="dxa"/>
          </w:tcPr>
          <w:p w14:paraId="232B39FF"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Locale</w:t>
            </w:r>
          </w:p>
        </w:tc>
        <w:tc>
          <w:tcPr>
            <w:tcW w:w="1726" w:type="dxa"/>
          </w:tcPr>
          <w:p w14:paraId="4C5CB8BD"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longue</w:t>
            </w:r>
          </w:p>
        </w:tc>
        <w:tc>
          <w:tcPr>
            <w:tcW w:w="1726" w:type="dxa"/>
          </w:tcPr>
          <w:p w14:paraId="1C2800FB" w14:textId="77777777" w:rsidR="00B6739F" w:rsidRPr="00B6661D" w:rsidRDefault="00B6739F" w:rsidP="00E60644">
            <w:pPr>
              <w:spacing w:line="276" w:lineRule="auto"/>
              <w:jc w:val="both"/>
              <w:rPr>
                <w:rFonts w:ascii="Arial Narrow" w:hAnsi="Arial Narrow"/>
                <w:b/>
                <w:sz w:val="24"/>
                <w:szCs w:val="24"/>
                <w:lang w:val="fr-CA"/>
              </w:rPr>
            </w:pPr>
            <w:r>
              <w:rPr>
                <w:rFonts w:ascii="Arial Narrow" w:hAnsi="Arial Narrow"/>
                <w:b/>
                <w:sz w:val="24"/>
                <w:szCs w:val="24"/>
                <w:lang w:val="fr-CA"/>
              </w:rPr>
              <w:t>moyenne</w:t>
            </w:r>
          </w:p>
        </w:tc>
      </w:tr>
    </w:tbl>
    <w:p w14:paraId="19252484" w14:textId="77777777" w:rsidR="00B6739F" w:rsidRDefault="00B6739F" w:rsidP="00B6739F">
      <w:pPr>
        <w:spacing w:before="240"/>
        <w:jc w:val="both"/>
        <w:rPr>
          <w:rFonts w:ascii="Arial Narrow" w:hAnsi="Arial Narrow"/>
          <w:b/>
          <w:sz w:val="24"/>
          <w:szCs w:val="24"/>
        </w:rPr>
      </w:pPr>
      <w:r>
        <w:rPr>
          <w:rFonts w:ascii="Arial Narrow" w:hAnsi="Arial Narrow"/>
          <w:sz w:val="24"/>
          <w:szCs w:val="24"/>
        </w:rPr>
        <w:t xml:space="preserve">L’impact sur les activités pastorales pour les différents sites de construction est d’une intensité moyenne, d’étendue locale et sur une longue durée d’où </w:t>
      </w:r>
      <w:r w:rsidRPr="00FD45BB">
        <w:rPr>
          <w:rFonts w:ascii="Arial Narrow" w:hAnsi="Arial Narrow"/>
          <w:b/>
          <w:sz w:val="24"/>
          <w:szCs w:val="24"/>
        </w:rPr>
        <w:t xml:space="preserve">l’importance de l’impact est </w:t>
      </w:r>
      <w:r>
        <w:rPr>
          <w:rFonts w:ascii="Arial Narrow" w:hAnsi="Arial Narrow"/>
          <w:b/>
          <w:sz w:val="24"/>
          <w:szCs w:val="24"/>
        </w:rPr>
        <w:t>moyenne.</w:t>
      </w:r>
    </w:p>
    <w:p w14:paraId="40F69892" w14:textId="77777777" w:rsidR="00B6739F" w:rsidRPr="005B62AE" w:rsidRDefault="00B6739F" w:rsidP="00B6739F">
      <w:pPr>
        <w:jc w:val="both"/>
        <w:rPr>
          <w:rFonts w:ascii="Arial Narrow" w:hAnsi="Arial Narrow"/>
          <w:b/>
          <w:sz w:val="24"/>
        </w:rPr>
      </w:pPr>
      <w:r>
        <w:rPr>
          <w:rFonts w:ascii="Arial Narrow" w:hAnsi="Arial Narrow"/>
          <w:b/>
          <w:sz w:val="24"/>
        </w:rPr>
        <w:t>Modification du p</w:t>
      </w:r>
      <w:r w:rsidRPr="005B62AE">
        <w:rPr>
          <w:rFonts w:ascii="Arial Narrow" w:hAnsi="Arial Narrow"/>
          <w:b/>
          <w:sz w:val="24"/>
        </w:rPr>
        <w:t xml:space="preserve">atrimoine culturel et paysage </w:t>
      </w:r>
    </w:p>
    <w:p w14:paraId="4F47F0DB" w14:textId="77777777" w:rsidR="00B6739F" w:rsidRPr="00306683" w:rsidRDefault="00B6739F" w:rsidP="00B6739F">
      <w:pPr>
        <w:jc w:val="both"/>
        <w:rPr>
          <w:rFonts w:ascii="Arial Narrow" w:hAnsi="Arial Narrow"/>
          <w:sz w:val="24"/>
        </w:rPr>
      </w:pPr>
      <w:r w:rsidRPr="00306683">
        <w:rPr>
          <w:rFonts w:ascii="Arial Narrow" w:hAnsi="Arial Narrow"/>
          <w:sz w:val="24"/>
        </w:rPr>
        <w:t>Aucun site culturel ou site archéologique est touché dans le projet au niveau des trois provinces</w:t>
      </w:r>
      <w:r>
        <w:rPr>
          <w:rFonts w:ascii="Arial Narrow" w:hAnsi="Arial Narrow"/>
          <w:sz w:val="24"/>
        </w:rPr>
        <w:t>.</w:t>
      </w:r>
    </w:p>
    <w:p w14:paraId="15EFD6E8" w14:textId="77777777" w:rsidR="00B6739F" w:rsidRPr="00306683" w:rsidRDefault="00B6739F" w:rsidP="00B6739F">
      <w:pPr>
        <w:jc w:val="both"/>
        <w:rPr>
          <w:rFonts w:ascii="Arial Narrow" w:hAnsi="Arial Narrow"/>
          <w:sz w:val="24"/>
        </w:rPr>
      </w:pPr>
      <w:r w:rsidRPr="00306683">
        <w:rPr>
          <w:rFonts w:ascii="Arial Narrow" w:hAnsi="Arial Narrow"/>
          <w:sz w:val="24"/>
        </w:rPr>
        <w:t xml:space="preserve">La libération et la préparation de l’emprise des travaux, le lever sur le terrain du profil en long pour le piquetage de la ligne, l’abattage et/ou l’élagage éventuel des arbres peuvent entraînera la modification des vues habituelles du paysage. </w:t>
      </w:r>
    </w:p>
    <w:tbl>
      <w:tblPr>
        <w:tblStyle w:val="Grilledutableau1"/>
        <w:tblpPr w:leftFromText="141" w:rightFromText="141" w:vertAnchor="text" w:horzAnchor="margin" w:tblpY="1204"/>
        <w:tblW w:w="8500" w:type="dxa"/>
        <w:tblLook w:val="04A0" w:firstRow="1" w:lastRow="0" w:firstColumn="1" w:lastColumn="0" w:noHBand="0" w:noVBand="1"/>
      </w:tblPr>
      <w:tblGrid>
        <w:gridCol w:w="1555"/>
        <w:gridCol w:w="1984"/>
        <w:gridCol w:w="1985"/>
        <w:gridCol w:w="1559"/>
        <w:gridCol w:w="1417"/>
      </w:tblGrid>
      <w:tr w:rsidR="00B6739F" w14:paraId="1DA62BD0" w14:textId="77777777" w:rsidTr="00E60644">
        <w:trPr>
          <w:trHeight w:val="274"/>
        </w:trPr>
        <w:tc>
          <w:tcPr>
            <w:tcW w:w="1555" w:type="dxa"/>
          </w:tcPr>
          <w:p w14:paraId="2D14317D"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Type d’impact</w:t>
            </w:r>
          </w:p>
        </w:tc>
        <w:tc>
          <w:tcPr>
            <w:tcW w:w="1984" w:type="dxa"/>
          </w:tcPr>
          <w:p w14:paraId="7ABB4C84"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Intensité de l’impact</w:t>
            </w:r>
          </w:p>
        </w:tc>
        <w:tc>
          <w:tcPr>
            <w:tcW w:w="1985" w:type="dxa"/>
          </w:tcPr>
          <w:p w14:paraId="7E73686C"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Étendue de l’Impact</w:t>
            </w:r>
          </w:p>
        </w:tc>
        <w:tc>
          <w:tcPr>
            <w:tcW w:w="1559" w:type="dxa"/>
          </w:tcPr>
          <w:p w14:paraId="2C79FCD5"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Durée de l’i</w:t>
            </w:r>
            <w:r w:rsidRPr="005C2218">
              <w:rPr>
                <w:rFonts w:ascii="Arial Narrow" w:hAnsi="Arial Narrow"/>
                <w:sz w:val="24"/>
                <w:szCs w:val="24"/>
                <w:lang w:val="fr-CA"/>
              </w:rPr>
              <w:t>mpact</w:t>
            </w:r>
          </w:p>
        </w:tc>
        <w:tc>
          <w:tcPr>
            <w:tcW w:w="1417" w:type="dxa"/>
          </w:tcPr>
          <w:p w14:paraId="5EE54C1F" w14:textId="77777777" w:rsidR="00B6739F" w:rsidRPr="0009119E" w:rsidRDefault="00B6739F" w:rsidP="00E60644">
            <w:pPr>
              <w:spacing w:line="276" w:lineRule="auto"/>
              <w:jc w:val="both"/>
              <w:rPr>
                <w:rFonts w:ascii="Arial Narrow" w:hAnsi="Arial Narrow"/>
                <w:sz w:val="24"/>
                <w:szCs w:val="24"/>
                <w:lang w:val="fr-CA"/>
              </w:rPr>
            </w:pPr>
            <w:r w:rsidRPr="0009119E">
              <w:rPr>
                <w:rFonts w:ascii="Arial Narrow" w:hAnsi="Arial Narrow"/>
                <w:sz w:val="24"/>
                <w:szCs w:val="24"/>
                <w:lang w:val="fr-CA"/>
              </w:rPr>
              <w:t>Importance de l’impact</w:t>
            </w:r>
          </w:p>
        </w:tc>
      </w:tr>
      <w:tr w:rsidR="00B6739F" w14:paraId="0AA6303B" w14:textId="77777777" w:rsidTr="00E60644">
        <w:trPr>
          <w:trHeight w:val="283"/>
        </w:trPr>
        <w:tc>
          <w:tcPr>
            <w:tcW w:w="1555" w:type="dxa"/>
          </w:tcPr>
          <w:p w14:paraId="0AEB8948"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négatif</w:t>
            </w:r>
          </w:p>
        </w:tc>
        <w:tc>
          <w:tcPr>
            <w:tcW w:w="1984" w:type="dxa"/>
          </w:tcPr>
          <w:p w14:paraId="08FE43E9"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faible</w:t>
            </w:r>
          </w:p>
        </w:tc>
        <w:tc>
          <w:tcPr>
            <w:tcW w:w="1985" w:type="dxa"/>
          </w:tcPr>
          <w:p w14:paraId="1D7FF054"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Locale</w:t>
            </w:r>
          </w:p>
        </w:tc>
        <w:tc>
          <w:tcPr>
            <w:tcW w:w="1559" w:type="dxa"/>
          </w:tcPr>
          <w:p w14:paraId="50338036"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courte</w:t>
            </w:r>
          </w:p>
        </w:tc>
        <w:tc>
          <w:tcPr>
            <w:tcW w:w="1417" w:type="dxa"/>
          </w:tcPr>
          <w:p w14:paraId="62CA6C36" w14:textId="77777777" w:rsidR="00B6739F" w:rsidRPr="00B6661D" w:rsidRDefault="00B6739F" w:rsidP="00E60644">
            <w:pPr>
              <w:spacing w:line="276" w:lineRule="auto"/>
              <w:jc w:val="both"/>
              <w:rPr>
                <w:rFonts w:ascii="Arial Narrow" w:hAnsi="Arial Narrow"/>
                <w:b/>
                <w:sz w:val="24"/>
                <w:szCs w:val="24"/>
                <w:lang w:val="fr-CA"/>
              </w:rPr>
            </w:pPr>
            <w:r>
              <w:rPr>
                <w:rFonts w:ascii="Arial Narrow" w:hAnsi="Arial Narrow"/>
                <w:b/>
                <w:sz w:val="24"/>
                <w:szCs w:val="24"/>
                <w:lang w:val="fr-CA"/>
              </w:rPr>
              <w:t>mineur</w:t>
            </w:r>
          </w:p>
        </w:tc>
      </w:tr>
    </w:tbl>
    <w:p w14:paraId="24950E65" w14:textId="77777777" w:rsidR="00B6739F" w:rsidRDefault="00B6739F" w:rsidP="00B6739F">
      <w:pPr>
        <w:spacing w:before="240"/>
        <w:jc w:val="both"/>
        <w:rPr>
          <w:rFonts w:ascii="Arial Narrow" w:hAnsi="Arial Narrow"/>
          <w:b/>
          <w:sz w:val="24"/>
          <w:szCs w:val="24"/>
        </w:rPr>
      </w:pPr>
      <w:r>
        <w:rPr>
          <w:rFonts w:ascii="Arial Narrow" w:hAnsi="Arial Narrow"/>
          <w:b/>
          <w:sz w:val="24"/>
          <w:szCs w:val="24"/>
        </w:rPr>
        <w:t xml:space="preserve">Evaluation de l’impact : </w:t>
      </w:r>
      <w:r w:rsidRPr="0009119E">
        <w:rPr>
          <w:rFonts w:ascii="Arial Narrow" w:hAnsi="Arial Narrow"/>
          <w:sz w:val="24"/>
          <w:szCs w:val="24"/>
        </w:rPr>
        <w:t xml:space="preserve">l’impact est d’une intensité faible, de portée locale et d’une courte durée. </w:t>
      </w:r>
      <w:r w:rsidRPr="0009119E">
        <w:rPr>
          <w:rFonts w:ascii="Arial Narrow" w:hAnsi="Arial Narrow"/>
          <w:b/>
          <w:sz w:val="24"/>
          <w:szCs w:val="24"/>
        </w:rPr>
        <w:t>Son importance est mineure</w:t>
      </w:r>
    </w:p>
    <w:p w14:paraId="0555ECB2" w14:textId="77777777" w:rsidR="00B6739F" w:rsidRDefault="00B6739F" w:rsidP="00B6739F">
      <w:pPr>
        <w:spacing w:before="240"/>
        <w:jc w:val="both"/>
        <w:rPr>
          <w:rFonts w:ascii="Arial Narrow" w:hAnsi="Arial Narrow"/>
          <w:b/>
          <w:sz w:val="24"/>
          <w:szCs w:val="24"/>
        </w:rPr>
      </w:pPr>
    </w:p>
    <w:p w14:paraId="4C661E63" w14:textId="77777777" w:rsidR="00B6739F" w:rsidRPr="005D3A0A" w:rsidRDefault="00B6739F" w:rsidP="00B6739F">
      <w:pPr>
        <w:pStyle w:val="Titre4"/>
        <w:spacing w:after="240" w:line="276" w:lineRule="auto"/>
        <w:rPr>
          <w:rFonts w:ascii="Arial Narrow" w:hAnsi="Arial Narrow"/>
          <w:b/>
          <w:i w:val="0"/>
          <w:color w:val="auto"/>
          <w:sz w:val="24"/>
        </w:rPr>
      </w:pPr>
      <w:r>
        <w:rPr>
          <w:rFonts w:ascii="Arial Narrow" w:hAnsi="Arial Narrow"/>
          <w:b/>
          <w:i w:val="0"/>
          <w:color w:val="auto"/>
          <w:sz w:val="24"/>
        </w:rPr>
        <w:t>6.2.2.2. Phase de c</w:t>
      </w:r>
      <w:r w:rsidRPr="005D3A0A">
        <w:rPr>
          <w:rFonts w:ascii="Arial Narrow" w:hAnsi="Arial Narrow"/>
          <w:b/>
          <w:i w:val="0"/>
          <w:color w:val="auto"/>
          <w:sz w:val="24"/>
        </w:rPr>
        <w:t>onstruction</w:t>
      </w:r>
    </w:p>
    <w:p w14:paraId="04A89EE0" w14:textId="77777777" w:rsidR="00B6739F" w:rsidRPr="0026485B" w:rsidRDefault="00B6739F" w:rsidP="00B6739F">
      <w:pPr>
        <w:rPr>
          <w:rFonts w:ascii="Arial Narrow" w:hAnsi="Arial Narrow"/>
          <w:b/>
          <w:iCs/>
          <w:sz w:val="24"/>
          <w:szCs w:val="24"/>
          <w:lang w:val="fr-CA"/>
        </w:rPr>
      </w:pPr>
      <w:r>
        <w:rPr>
          <w:rFonts w:ascii="Arial Narrow" w:hAnsi="Arial Narrow"/>
          <w:b/>
          <w:iCs/>
          <w:sz w:val="24"/>
          <w:szCs w:val="24"/>
          <w:lang w:val="fr-CA"/>
        </w:rPr>
        <w:t>Milieu b</w:t>
      </w:r>
      <w:r w:rsidRPr="0026485B">
        <w:rPr>
          <w:rFonts w:ascii="Arial Narrow" w:hAnsi="Arial Narrow"/>
          <w:b/>
          <w:iCs/>
          <w:sz w:val="24"/>
          <w:szCs w:val="24"/>
          <w:lang w:val="fr-CA"/>
        </w:rPr>
        <w:t>iophysique</w:t>
      </w:r>
    </w:p>
    <w:p w14:paraId="53E3A1DC" w14:textId="77777777" w:rsidR="00B6739F" w:rsidRDefault="00B6739F" w:rsidP="00B6739F">
      <w:pPr>
        <w:rPr>
          <w:rFonts w:ascii="Arial Narrow" w:hAnsi="Arial Narrow"/>
          <w:b/>
          <w:sz w:val="24"/>
          <w:szCs w:val="24"/>
          <w:lang w:val="fr-CA"/>
        </w:rPr>
      </w:pPr>
      <w:r>
        <w:rPr>
          <w:rFonts w:ascii="Arial Narrow" w:hAnsi="Arial Narrow"/>
          <w:b/>
          <w:sz w:val="24"/>
          <w:szCs w:val="24"/>
          <w:lang w:val="fr-CA"/>
        </w:rPr>
        <w:t>Dégradation de la qualité de l’a</w:t>
      </w:r>
      <w:r w:rsidRPr="005C2218">
        <w:rPr>
          <w:rFonts w:ascii="Arial Narrow" w:hAnsi="Arial Narrow"/>
          <w:b/>
          <w:sz w:val="24"/>
          <w:szCs w:val="24"/>
          <w:lang w:val="fr-CA"/>
        </w:rPr>
        <w:t>ir</w:t>
      </w:r>
      <w:r>
        <w:rPr>
          <w:rFonts w:ascii="Arial Narrow" w:hAnsi="Arial Narrow"/>
          <w:b/>
          <w:sz w:val="24"/>
          <w:szCs w:val="24"/>
          <w:lang w:val="fr-CA"/>
        </w:rPr>
        <w:t xml:space="preserve"> : </w:t>
      </w:r>
    </w:p>
    <w:p w14:paraId="5EC54E62" w14:textId="77777777" w:rsidR="00B6739F" w:rsidRDefault="00B6739F" w:rsidP="00B6739F">
      <w:pPr>
        <w:spacing w:line="276" w:lineRule="auto"/>
        <w:jc w:val="both"/>
        <w:rPr>
          <w:rFonts w:ascii="Arial Narrow" w:hAnsi="Arial Narrow"/>
          <w:sz w:val="24"/>
          <w:szCs w:val="24"/>
          <w:lang w:val="fr-CA"/>
        </w:rPr>
      </w:pPr>
      <w:r>
        <w:rPr>
          <w:rFonts w:ascii="Arial Narrow" w:hAnsi="Arial Narrow"/>
          <w:sz w:val="24"/>
          <w:szCs w:val="24"/>
          <w:lang w:val="fr-CA"/>
        </w:rPr>
        <w:t>Pendant la phase de construction, la qualité de l’air pourrait être détériorée par :</w:t>
      </w:r>
    </w:p>
    <w:p w14:paraId="525D0128" w14:textId="77777777" w:rsidR="00B6739F" w:rsidRPr="00041ACB" w:rsidRDefault="00B6739F" w:rsidP="00B6739F">
      <w:pPr>
        <w:pStyle w:val="Paragraphedeliste"/>
        <w:numPr>
          <w:ilvl w:val="0"/>
          <w:numId w:val="24"/>
        </w:numPr>
        <w:suppressAutoHyphens/>
        <w:autoSpaceDE w:val="0"/>
        <w:autoSpaceDN w:val="0"/>
        <w:spacing w:after="0" w:line="276" w:lineRule="auto"/>
        <w:jc w:val="both"/>
        <w:textAlignment w:val="baseline"/>
        <w:rPr>
          <w:rFonts w:ascii="Arial Narrow" w:eastAsia="Times New Roman" w:hAnsi="Arial Narrow" w:cs="Times New Roman"/>
          <w:sz w:val="24"/>
          <w:szCs w:val="24"/>
          <w:lang w:eastAsia="fr-FR"/>
        </w:rPr>
      </w:pPr>
      <w:r w:rsidRPr="00041ACB">
        <w:rPr>
          <w:rFonts w:ascii="Arial Narrow" w:eastAsia="Times New Roman" w:hAnsi="Arial Narrow" w:cs="Times New Roman"/>
          <w:sz w:val="24"/>
          <w:szCs w:val="24"/>
          <w:lang w:eastAsia="fr-FR"/>
        </w:rPr>
        <w:t>Rejets de gaz d’échappement des engi</w:t>
      </w:r>
      <w:r>
        <w:rPr>
          <w:rFonts w:ascii="Arial Narrow" w:eastAsia="Times New Roman" w:hAnsi="Arial Narrow" w:cs="Times New Roman"/>
          <w:sz w:val="24"/>
          <w:szCs w:val="24"/>
          <w:lang w:eastAsia="fr-FR"/>
        </w:rPr>
        <w:t>ns et des machines de chantier ;</w:t>
      </w:r>
    </w:p>
    <w:p w14:paraId="55024986" w14:textId="77777777" w:rsidR="00B6739F" w:rsidRPr="00041ACB" w:rsidRDefault="00B6739F" w:rsidP="00B6739F">
      <w:pPr>
        <w:pStyle w:val="Paragraphedeliste"/>
        <w:numPr>
          <w:ilvl w:val="0"/>
          <w:numId w:val="24"/>
        </w:numPr>
        <w:suppressAutoHyphens/>
        <w:autoSpaceDE w:val="0"/>
        <w:autoSpaceDN w:val="0"/>
        <w:spacing w:after="0" w:line="276" w:lineRule="auto"/>
        <w:jc w:val="both"/>
        <w:textAlignment w:val="baseline"/>
        <w:rPr>
          <w:rFonts w:ascii="Arial Narrow" w:eastAsia="Times New Roman" w:hAnsi="Arial Narrow" w:cs="Times New Roman"/>
          <w:sz w:val="24"/>
          <w:szCs w:val="24"/>
          <w:lang w:eastAsia="fr-FR"/>
        </w:rPr>
      </w:pPr>
      <w:r w:rsidRPr="00041ACB">
        <w:rPr>
          <w:rFonts w:ascii="Arial Narrow" w:eastAsia="Times New Roman" w:hAnsi="Arial Narrow" w:cs="Times New Roman"/>
          <w:sz w:val="24"/>
          <w:szCs w:val="24"/>
          <w:lang w:eastAsia="fr-FR"/>
        </w:rPr>
        <w:t>Emissions de poussières (particules fines de sables, ciment, etc.) soulevées par la circulation des véhicules et des engins dans la zone des travaux, des routes d’accès, ainsi que lors du chargement et du déchargement des matériaux de construction au niveau du site du projet ;</w:t>
      </w:r>
    </w:p>
    <w:p w14:paraId="53CB8C65" w14:textId="77777777" w:rsidR="00B6739F" w:rsidRPr="00041ACB" w:rsidRDefault="00B6739F" w:rsidP="00B6739F">
      <w:pPr>
        <w:pStyle w:val="Paragraphedeliste"/>
        <w:numPr>
          <w:ilvl w:val="0"/>
          <w:numId w:val="24"/>
        </w:numPr>
        <w:suppressAutoHyphens/>
        <w:autoSpaceDE w:val="0"/>
        <w:autoSpaceDN w:val="0"/>
        <w:spacing w:after="0" w:line="276" w:lineRule="auto"/>
        <w:jc w:val="both"/>
        <w:textAlignment w:val="baseline"/>
        <w:rPr>
          <w:rFonts w:ascii="Arial Narrow" w:hAnsi="Arial Narrow"/>
          <w:sz w:val="24"/>
          <w:szCs w:val="24"/>
          <w:lang w:val="fr-CA"/>
        </w:rPr>
      </w:pPr>
      <w:r w:rsidRPr="00041ACB">
        <w:rPr>
          <w:rFonts w:ascii="Arial Narrow" w:eastAsia="Times New Roman" w:hAnsi="Arial Narrow" w:cs="Times New Roman"/>
          <w:sz w:val="24"/>
          <w:szCs w:val="24"/>
          <w:lang w:eastAsia="fr-FR"/>
        </w:rPr>
        <w:t>Dispersion accidentelle de produits chimiques gazeux</w:t>
      </w:r>
      <w:r w:rsidRPr="00041ACB">
        <w:rPr>
          <w:rFonts w:ascii="Arial Narrow" w:hAnsi="Arial Narrow"/>
          <w:sz w:val="24"/>
          <w:szCs w:val="24"/>
          <w:lang w:val="fr-CA"/>
        </w:rPr>
        <w:t xml:space="preserve"> </w:t>
      </w:r>
    </w:p>
    <w:p w14:paraId="42D5DC0D" w14:textId="77777777" w:rsidR="00B6739F" w:rsidRDefault="00B6739F" w:rsidP="00B6739F">
      <w:pPr>
        <w:suppressAutoHyphens/>
        <w:autoSpaceDE w:val="0"/>
        <w:autoSpaceDN w:val="0"/>
        <w:spacing w:after="0" w:line="276" w:lineRule="auto"/>
        <w:jc w:val="both"/>
        <w:textAlignment w:val="baseline"/>
        <w:rPr>
          <w:rFonts w:ascii="Arial Narrow" w:hAnsi="Arial Narrow"/>
          <w:b/>
          <w:sz w:val="24"/>
          <w:szCs w:val="24"/>
          <w:lang w:val="fr-CA"/>
        </w:rPr>
      </w:pPr>
    </w:p>
    <w:p w14:paraId="2167C501" w14:textId="77777777" w:rsidR="00B6739F" w:rsidRDefault="00B6739F" w:rsidP="00B6739F">
      <w:pPr>
        <w:suppressAutoHyphens/>
        <w:autoSpaceDE w:val="0"/>
        <w:autoSpaceDN w:val="0"/>
        <w:spacing w:after="0" w:line="276" w:lineRule="auto"/>
        <w:jc w:val="both"/>
        <w:textAlignment w:val="baseline"/>
        <w:rPr>
          <w:rFonts w:ascii="Arial Narrow" w:hAnsi="Arial Narrow"/>
          <w:b/>
          <w:sz w:val="24"/>
          <w:szCs w:val="24"/>
          <w:lang w:val="fr-CA"/>
        </w:rPr>
      </w:pPr>
    </w:p>
    <w:p w14:paraId="24FD6885" w14:textId="77777777" w:rsidR="00B6739F" w:rsidRDefault="00B6739F" w:rsidP="00B6739F">
      <w:pPr>
        <w:suppressAutoHyphens/>
        <w:autoSpaceDE w:val="0"/>
        <w:autoSpaceDN w:val="0"/>
        <w:spacing w:after="0" w:line="276" w:lineRule="auto"/>
        <w:jc w:val="both"/>
        <w:textAlignment w:val="baseline"/>
        <w:rPr>
          <w:rFonts w:ascii="Arial Narrow" w:hAnsi="Arial Narrow"/>
          <w:b/>
          <w:sz w:val="24"/>
          <w:szCs w:val="24"/>
          <w:lang w:val="fr-CA"/>
        </w:rPr>
      </w:pPr>
    </w:p>
    <w:p w14:paraId="289F6FCA" w14:textId="77777777" w:rsidR="00B6739F" w:rsidRDefault="00B6739F" w:rsidP="00B6739F">
      <w:pPr>
        <w:suppressAutoHyphens/>
        <w:autoSpaceDE w:val="0"/>
        <w:autoSpaceDN w:val="0"/>
        <w:spacing w:after="0" w:line="276" w:lineRule="auto"/>
        <w:jc w:val="both"/>
        <w:textAlignment w:val="baseline"/>
        <w:rPr>
          <w:rFonts w:ascii="Arial Narrow" w:hAnsi="Arial Narrow"/>
          <w:sz w:val="24"/>
          <w:szCs w:val="24"/>
          <w:lang w:val="fr-CA"/>
        </w:rPr>
      </w:pPr>
      <w:r w:rsidRPr="00020C2D">
        <w:rPr>
          <w:rFonts w:ascii="Arial Narrow" w:hAnsi="Arial Narrow"/>
          <w:b/>
          <w:sz w:val="24"/>
          <w:szCs w:val="24"/>
          <w:lang w:val="fr-CA"/>
        </w:rPr>
        <w:t>Évaluation de l’importance de l’impact</w:t>
      </w:r>
      <w:r w:rsidRPr="00020C2D">
        <w:rPr>
          <w:rFonts w:ascii="Arial Narrow" w:hAnsi="Arial Narrow"/>
          <w:sz w:val="24"/>
          <w:szCs w:val="24"/>
          <w:lang w:val="fr-CA"/>
        </w:rPr>
        <w:t> :</w:t>
      </w:r>
    </w:p>
    <w:p w14:paraId="07905813" w14:textId="77777777" w:rsidR="00B6739F" w:rsidRPr="00020C2D" w:rsidRDefault="00B6739F" w:rsidP="00B6739F">
      <w:pPr>
        <w:suppressAutoHyphens/>
        <w:autoSpaceDE w:val="0"/>
        <w:autoSpaceDN w:val="0"/>
        <w:spacing w:after="0" w:line="276" w:lineRule="auto"/>
        <w:jc w:val="both"/>
        <w:textAlignment w:val="baseline"/>
        <w:rPr>
          <w:rFonts w:ascii="Arial Narrow" w:hAnsi="Arial Narrow"/>
          <w:sz w:val="24"/>
          <w:szCs w:val="24"/>
          <w:lang w:val="fr-CA"/>
        </w:rPr>
      </w:pPr>
      <w:r w:rsidRPr="0009119E">
        <w:rPr>
          <w:rFonts w:ascii="Arial Narrow" w:hAnsi="Arial Narrow"/>
          <w:sz w:val="24"/>
          <w:szCs w:val="24"/>
        </w:rPr>
        <w:t>L’impact</w:t>
      </w:r>
      <w:r>
        <w:rPr>
          <w:rFonts w:ascii="Arial Narrow" w:hAnsi="Arial Narrow"/>
          <w:sz w:val="24"/>
          <w:szCs w:val="24"/>
        </w:rPr>
        <w:t xml:space="preserve"> est d’une intensité moyenne</w:t>
      </w:r>
      <w:r w:rsidRPr="0009119E">
        <w:rPr>
          <w:rFonts w:ascii="Arial Narrow" w:hAnsi="Arial Narrow"/>
          <w:sz w:val="24"/>
          <w:szCs w:val="24"/>
        </w:rPr>
        <w:t xml:space="preserve">, de portée locale et d’une courte durée. </w:t>
      </w:r>
      <w:r>
        <w:rPr>
          <w:rFonts w:ascii="Arial Narrow" w:hAnsi="Arial Narrow"/>
          <w:b/>
          <w:sz w:val="24"/>
          <w:szCs w:val="24"/>
        </w:rPr>
        <w:t>Son importance de l’impact sur l’air est faible</w:t>
      </w:r>
    </w:p>
    <w:tbl>
      <w:tblPr>
        <w:tblStyle w:val="Grilledutableau1"/>
        <w:tblpPr w:leftFromText="141" w:rightFromText="141" w:vertAnchor="text" w:horzAnchor="margin" w:tblpY="97"/>
        <w:tblW w:w="8500" w:type="dxa"/>
        <w:tblLook w:val="04A0" w:firstRow="1" w:lastRow="0" w:firstColumn="1" w:lastColumn="0" w:noHBand="0" w:noVBand="1"/>
      </w:tblPr>
      <w:tblGrid>
        <w:gridCol w:w="1555"/>
        <w:gridCol w:w="1984"/>
        <w:gridCol w:w="1985"/>
        <w:gridCol w:w="1559"/>
        <w:gridCol w:w="1417"/>
      </w:tblGrid>
      <w:tr w:rsidR="00B6739F" w14:paraId="3E0F89E8" w14:textId="77777777" w:rsidTr="00E60644">
        <w:trPr>
          <w:trHeight w:val="274"/>
        </w:trPr>
        <w:tc>
          <w:tcPr>
            <w:tcW w:w="1555" w:type="dxa"/>
          </w:tcPr>
          <w:p w14:paraId="478F9383"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Type d’impact</w:t>
            </w:r>
          </w:p>
        </w:tc>
        <w:tc>
          <w:tcPr>
            <w:tcW w:w="1984" w:type="dxa"/>
          </w:tcPr>
          <w:p w14:paraId="6A1AF4C9"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Intensité de l’impact</w:t>
            </w:r>
          </w:p>
        </w:tc>
        <w:tc>
          <w:tcPr>
            <w:tcW w:w="1985" w:type="dxa"/>
          </w:tcPr>
          <w:p w14:paraId="272DA7F3"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Étendue de l’Impact</w:t>
            </w:r>
          </w:p>
        </w:tc>
        <w:tc>
          <w:tcPr>
            <w:tcW w:w="1559" w:type="dxa"/>
          </w:tcPr>
          <w:p w14:paraId="1D90E275"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Durée de l’i</w:t>
            </w:r>
            <w:r w:rsidRPr="005C2218">
              <w:rPr>
                <w:rFonts w:ascii="Arial Narrow" w:hAnsi="Arial Narrow"/>
                <w:sz w:val="24"/>
                <w:szCs w:val="24"/>
                <w:lang w:val="fr-CA"/>
              </w:rPr>
              <w:t>mpact</w:t>
            </w:r>
          </w:p>
        </w:tc>
        <w:tc>
          <w:tcPr>
            <w:tcW w:w="1417" w:type="dxa"/>
          </w:tcPr>
          <w:p w14:paraId="5A4C596D" w14:textId="77777777" w:rsidR="00B6739F" w:rsidRPr="0009119E" w:rsidRDefault="00B6739F" w:rsidP="00E60644">
            <w:pPr>
              <w:spacing w:line="276" w:lineRule="auto"/>
              <w:jc w:val="both"/>
              <w:rPr>
                <w:rFonts w:ascii="Arial Narrow" w:hAnsi="Arial Narrow"/>
                <w:sz w:val="24"/>
                <w:szCs w:val="24"/>
                <w:lang w:val="fr-CA"/>
              </w:rPr>
            </w:pPr>
            <w:r w:rsidRPr="0009119E">
              <w:rPr>
                <w:rFonts w:ascii="Arial Narrow" w:hAnsi="Arial Narrow"/>
                <w:sz w:val="24"/>
                <w:szCs w:val="24"/>
                <w:lang w:val="fr-CA"/>
              </w:rPr>
              <w:t>Importance de l’impact</w:t>
            </w:r>
          </w:p>
        </w:tc>
      </w:tr>
      <w:tr w:rsidR="00B6739F" w14:paraId="72EBCCC0" w14:textId="77777777" w:rsidTr="00E60644">
        <w:trPr>
          <w:trHeight w:val="283"/>
        </w:trPr>
        <w:tc>
          <w:tcPr>
            <w:tcW w:w="1555" w:type="dxa"/>
          </w:tcPr>
          <w:p w14:paraId="752A64EA"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négatif</w:t>
            </w:r>
          </w:p>
        </w:tc>
        <w:tc>
          <w:tcPr>
            <w:tcW w:w="1984" w:type="dxa"/>
          </w:tcPr>
          <w:p w14:paraId="766E6AD4"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moyenne</w:t>
            </w:r>
          </w:p>
        </w:tc>
        <w:tc>
          <w:tcPr>
            <w:tcW w:w="1985" w:type="dxa"/>
          </w:tcPr>
          <w:p w14:paraId="050530BE"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Locale</w:t>
            </w:r>
          </w:p>
        </w:tc>
        <w:tc>
          <w:tcPr>
            <w:tcW w:w="1559" w:type="dxa"/>
          </w:tcPr>
          <w:p w14:paraId="332BA7E4"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courte</w:t>
            </w:r>
          </w:p>
        </w:tc>
        <w:tc>
          <w:tcPr>
            <w:tcW w:w="1417" w:type="dxa"/>
          </w:tcPr>
          <w:p w14:paraId="2CD49884" w14:textId="77777777" w:rsidR="00B6739F" w:rsidRPr="00B6661D" w:rsidRDefault="00B6739F" w:rsidP="00E60644">
            <w:pPr>
              <w:spacing w:line="276" w:lineRule="auto"/>
              <w:jc w:val="both"/>
              <w:rPr>
                <w:rFonts w:ascii="Arial Narrow" w:hAnsi="Arial Narrow"/>
                <w:b/>
                <w:sz w:val="24"/>
                <w:szCs w:val="24"/>
                <w:lang w:val="fr-CA"/>
              </w:rPr>
            </w:pPr>
            <w:r>
              <w:rPr>
                <w:rFonts w:ascii="Arial Narrow" w:hAnsi="Arial Narrow"/>
                <w:b/>
                <w:sz w:val="24"/>
                <w:szCs w:val="24"/>
                <w:lang w:val="fr-CA"/>
              </w:rPr>
              <w:t>faible</w:t>
            </w:r>
          </w:p>
        </w:tc>
      </w:tr>
    </w:tbl>
    <w:p w14:paraId="5B1AE8EB" w14:textId="77777777" w:rsidR="00B6739F" w:rsidRDefault="00B6739F" w:rsidP="00B6739F">
      <w:pPr>
        <w:spacing w:before="240"/>
        <w:rPr>
          <w:rFonts w:ascii="Arial Narrow" w:hAnsi="Arial Narrow"/>
          <w:b/>
          <w:sz w:val="24"/>
          <w:lang w:val="fr-CA"/>
        </w:rPr>
      </w:pPr>
      <w:r w:rsidRPr="00246C92">
        <w:rPr>
          <w:rFonts w:ascii="Arial Narrow" w:hAnsi="Arial Narrow"/>
          <w:b/>
          <w:sz w:val="24"/>
          <w:lang w:val="fr-CA"/>
        </w:rPr>
        <w:t>Co</w:t>
      </w:r>
      <w:r w:rsidRPr="00180BA3">
        <w:rPr>
          <w:rFonts w:ascii="Arial Narrow" w:hAnsi="Arial Narrow"/>
          <w:b/>
          <w:sz w:val="24"/>
          <w:lang w:val="fr-CA"/>
        </w:rPr>
        <w:t>mpactage</w:t>
      </w:r>
      <w:r>
        <w:rPr>
          <w:rFonts w:ascii="Arial Narrow" w:hAnsi="Arial Narrow"/>
          <w:b/>
          <w:sz w:val="24"/>
          <w:lang w:val="fr-CA"/>
        </w:rPr>
        <w:t>, imperméabilité</w:t>
      </w:r>
      <w:r w:rsidRPr="00180BA3">
        <w:rPr>
          <w:rFonts w:ascii="Arial Narrow" w:hAnsi="Arial Narrow"/>
          <w:b/>
          <w:sz w:val="24"/>
          <w:lang w:val="fr-CA"/>
        </w:rPr>
        <w:t xml:space="preserve"> et perte de la </w:t>
      </w:r>
      <w:r>
        <w:rPr>
          <w:rFonts w:ascii="Arial Narrow" w:hAnsi="Arial Narrow"/>
          <w:b/>
          <w:sz w:val="24"/>
          <w:lang w:val="fr-CA"/>
        </w:rPr>
        <w:t>qualité</w:t>
      </w:r>
      <w:r w:rsidRPr="00180BA3">
        <w:rPr>
          <w:rFonts w:ascii="Arial Narrow" w:hAnsi="Arial Narrow"/>
          <w:b/>
          <w:sz w:val="24"/>
          <w:lang w:val="fr-CA"/>
        </w:rPr>
        <w:t xml:space="preserve"> du sol</w:t>
      </w:r>
    </w:p>
    <w:p w14:paraId="32667349" w14:textId="77777777" w:rsidR="00B6739F" w:rsidRDefault="00B6739F" w:rsidP="00B6739F">
      <w:pPr>
        <w:rPr>
          <w:rFonts w:ascii="Arial Narrow" w:hAnsi="Arial Narrow"/>
          <w:sz w:val="24"/>
        </w:rPr>
      </w:pPr>
      <w:r w:rsidRPr="00F779B5">
        <w:rPr>
          <w:rFonts w:ascii="Arial Narrow" w:hAnsi="Arial Narrow"/>
          <w:sz w:val="24"/>
        </w:rPr>
        <w:t>La circulation des véhicules de chantier et la mise en place des différents équipements du chantier engendreront un tassement du sol</w:t>
      </w:r>
      <w:r>
        <w:rPr>
          <w:rFonts w:ascii="Arial Narrow" w:hAnsi="Arial Narrow"/>
          <w:sz w:val="24"/>
        </w:rPr>
        <w:t>.</w:t>
      </w:r>
    </w:p>
    <w:p w14:paraId="1F619149" w14:textId="77777777" w:rsidR="00B6739F" w:rsidRDefault="00B6739F" w:rsidP="00B6739F">
      <w:pPr>
        <w:spacing w:line="276" w:lineRule="auto"/>
        <w:jc w:val="both"/>
        <w:rPr>
          <w:rFonts w:ascii="Arial Narrow" w:hAnsi="Arial Narrow"/>
          <w:sz w:val="24"/>
          <w:szCs w:val="24"/>
        </w:rPr>
      </w:pPr>
      <w:r w:rsidRPr="004A0270">
        <w:rPr>
          <w:rFonts w:ascii="Arial Narrow" w:hAnsi="Arial Narrow"/>
          <w:sz w:val="24"/>
          <w:szCs w:val="24"/>
        </w:rPr>
        <w:t xml:space="preserve">Les travaux de génie civil pour </w:t>
      </w:r>
      <w:r w:rsidRPr="00E27F04">
        <w:rPr>
          <w:rFonts w:ascii="Arial Narrow" w:hAnsi="Arial Narrow"/>
          <w:sz w:val="24"/>
          <w:szCs w:val="24"/>
        </w:rPr>
        <w:t>les structures d’accompagnement (bâtiments d’exploitation, route, parking, zone de manœuvres, etc.) cause une imperméabilisation du sol</w:t>
      </w:r>
      <w:r w:rsidRPr="004A0270">
        <w:rPr>
          <w:rFonts w:ascii="Arial Narrow" w:hAnsi="Arial Narrow"/>
          <w:sz w:val="24"/>
          <w:szCs w:val="24"/>
        </w:rPr>
        <w:t xml:space="preserve"> et entrainant aussi la modification des conditions de ruissellement, d’infiltration des eaux et l’érosion hydrique</w:t>
      </w:r>
      <w:r>
        <w:rPr>
          <w:rFonts w:ascii="Arial Narrow" w:hAnsi="Arial Narrow"/>
          <w:sz w:val="24"/>
          <w:szCs w:val="24"/>
        </w:rPr>
        <w:t>. Il s’agit principalement de :</w:t>
      </w:r>
    </w:p>
    <w:p w14:paraId="7D0F6838" w14:textId="77777777" w:rsidR="00B6739F" w:rsidRPr="006A00F1" w:rsidRDefault="00B6739F" w:rsidP="00B6739F">
      <w:pPr>
        <w:pStyle w:val="Paragraphedeliste"/>
        <w:numPr>
          <w:ilvl w:val="0"/>
          <w:numId w:val="82"/>
        </w:numPr>
        <w:spacing w:line="276" w:lineRule="auto"/>
        <w:jc w:val="both"/>
        <w:rPr>
          <w:rFonts w:ascii="Arial Narrow" w:hAnsi="Arial Narrow"/>
          <w:sz w:val="24"/>
          <w:szCs w:val="24"/>
        </w:rPr>
      </w:pPr>
      <w:r w:rsidRPr="006A00F1">
        <w:rPr>
          <w:rFonts w:ascii="Arial Narrow" w:hAnsi="Arial Narrow"/>
          <w:sz w:val="24"/>
          <w:szCs w:val="24"/>
        </w:rPr>
        <w:t>l’aménagement des pistes par un nivellement et compactage de la plateforme ;</w:t>
      </w:r>
    </w:p>
    <w:p w14:paraId="531E3037" w14:textId="77777777" w:rsidR="00B6739F" w:rsidRPr="006A00F1" w:rsidRDefault="00B6739F" w:rsidP="00B6739F">
      <w:pPr>
        <w:pStyle w:val="Paragraphedeliste"/>
        <w:numPr>
          <w:ilvl w:val="0"/>
          <w:numId w:val="82"/>
        </w:numPr>
        <w:spacing w:line="276" w:lineRule="auto"/>
        <w:jc w:val="both"/>
        <w:rPr>
          <w:rFonts w:ascii="Arial Narrow" w:hAnsi="Arial Narrow"/>
          <w:sz w:val="24"/>
          <w:szCs w:val="24"/>
        </w:rPr>
      </w:pPr>
      <w:r w:rsidRPr="006A00F1">
        <w:rPr>
          <w:rFonts w:ascii="Arial Narrow" w:hAnsi="Arial Narrow"/>
          <w:sz w:val="24"/>
          <w:szCs w:val="24"/>
        </w:rPr>
        <w:t xml:space="preserve">l’ouverture de la tranchée pour l’enfouissement des câbles de la ligne souterraine ; </w:t>
      </w:r>
    </w:p>
    <w:p w14:paraId="482CA232" w14:textId="77777777" w:rsidR="00B6739F" w:rsidRPr="00991641" w:rsidRDefault="00B6739F" w:rsidP="00B6739F">
      <w:pPr>
        <w:jc w:val="both"/>
        <w:rPr>
          <w:rFonts w:ascii="Arial Narrow" w:hAnsi="Arial Narrow"/>
          <w:b/>
          <w:sz w:val="32"/>
          <w:lang w:val="fr-CA"/>
        </w:rPr>
      </w:pPr>
      <w:r w:rsidRPr="00262835">
        <w:rPr>
          <w:rFonts w:ascii="Arial Narrow" w:hAnsi="Arial Narrow"/>
          <w:sz w:val="24"/>
          <w:szCs w:val="24"/>
        </w:rPr>
        <w:t>L’installation photo</w:t>
      </w:r>
      <w:r w:rsidRPr="00246C92">
        <w:rPr>
          <w:rFonts w:ascii="Arial Narrow" w:hAnsi="Arial Narrow"/>
          <w:sz w:val="24"/>
        </w:rPr>
        <w:t>voltaïque (fixe ou avec tracker) et du type d’ancrage des panneaux (pieux battus, vis d’ancrage…).</w:t>
      </w:r>
    </w:p>
    <w:p w14:paraId="7357276F" w14:textId="77777777" w:rsidR="00B6739F" w:rsidRPr="004A0270" w:rsidRDefault="00B6739F" w:rsidP="00B6739F">
      <w:pPr>
        <w:spacing w:line="276" w:lineRule="auto"/>
        <w:jc w:val="both"/>
        <w:rPr>
          <w:rFonts w:ascii="Arial Narrow" w:hAnsi="Arial Narrow"/>
          <w:sz w:val="28"/>
        </w:rPr>
      </w:pPr>
      <w:r w:rsidRPr="00262835">
        <w:rPr>
          <w:rFonts w:ascii="Arial Narrow" w:hAnsi="Arial Narrow"/>
          <w:sz w:val="24"/>
        </w:rPr>
        <w:t>En phase de construction, la vidange non contrôlée des engins de chantier</w:t>
      </w:r>
      <w:r w:rsidRPr="00E95C12">
        <w:rPr>
          <w:rFonts w:ascii="Arial Narrow" w:hAnsi="Arial Narrow"/>
          <w:sz w:val="24"/>
        </w:rPr>
        <w:t xml:space="preserve"> et les déversements accidentels des hydrocarbures</w:t>
      </w:r>
      <w:r w:rsidRPr="00FA15C4">
        <w:rPr>
          <w:rFonts w:ascii="Arial Narrow" w:hAnsi="Arial Narrow"/>
          <w:sz w:val="24"/>
        </w:rPr>
        <w:t>, hors de locaux appropriés</w:t>
      </w:r>
      <w:r w:rsidRPr="000B4E68">
        <w:rPr>
          <w:rFonts w:ascii="Arial Narrow" w:hAnsi="Arial Narrow"/>
          <w:sz w:val="24"/>
        </w:rPr>
        <w:t xml:space="preserve"> peuvent engendrées la pollution du sol</w:t>
      </w:r>
      <w:r w:rsidRPr="007E624D">
        <w:rPr>
          <w:rFonts w:ascii="Arial Narrow" w:hAnsi="Arial Narrow"/>
          <w:sz w:val="24"/>
        </w:rPr>
        <w:t xml:space="preserve"> </w:t>
      </w:r>
      <w:r w:rsidRPr="004A0270">
        <w:rPr>
          <w:rFonts w:ascii="Arial Narrow" w:hAnsi="Arial Narrow"/>
          <w:sz w:val="24"/>
        </w:rPr>
        <w:t>Les déchets solides s’ils ne sont pas gérés correctement au niveau du chantier (collecte et enlèvement réguliers), peuvent perturber le ruissellement des eaux pluviales. Il peut y avoir également une contamination par les rejets de déchets et par l’écoulement d’huiles de vidange ou de carburant.</w:t>
      </w:r>
    </w:p>
    <w:p w14:paraId="7190D444" w14:textId="77777777" w:rsidR="00B6739F" w:rsidRDefault="00B6739F" w:rsidP="00B6739F">
      <w:pPr>
        <w:spacing w:line="276" w:lineRule="auto"/>
        <w:jc w:val="both"/>
        <w:rPr>
          <w:rFonts w:ascii="Arial Narrow" w:hAnsi="Arial Narrow"/>
          <w:sz w:val="24"/>
          <w:szCs w:val="24"/>
          <w:lang w:val="fr-CA"/>
        </w:rPr>
      </w:pPr>
      <w:r w:rsidRPr="00181052">
        <w:rPr>
          <w:rFonts w:ascii="Arial Narrow" w:hAnsi="Arial Narrow"/>
          <w:b/>
          <w:sz w:val="24"/>
          <w:szCs w:val="24"/>
          <w:lang w:val="fr-CA"/>
        </w:rPr>
        <w:t>Évaluation de l’importance de l’impact</w:t>
      </w:r>
      <w:r>
        <w:rPr>
          <w:rFonts w:ascii="Arial Narrow" w:hAnsi="Arial Narrow"/>
          <w:sz w:val="24"/>
          <w:szCs w:val="24"/>
          <w:lang w:val="fr-CA"/>
        </w:rPr>
        <w:t> </w:t>
      </w:r>
    </w:p>
    <w:p w14:paraId="5C2C3A26" w14:textId="77777777" w:rsidR="00B6739F" w:rsidRPr="005220EA" w:rsidRDefault="00B6739F" w:rsidP="00B6739F">
      <w:pPr>
        <w:spacing w:line="276" w:lineRule="auto"/>
        <w:jc w:val="both"/>
        <w:rPr>
          <w:rFonts w:ascii="Arial Narrow" w:hAnsi="Arial Narrow"/>
          <w:b/>
          <w:sz w:val="24"/>
          <w:szCs w:val="24"/>
          <w:lang w:val="fr-CA"/>
        </w:rPr>
      </w:pPr>
      <w:r>
        <w:rPr>
          <w:rFonts w:ascii="Arial Narrow" w:hAnsi="Arial Narrow"/>
          <w:sz w:val="24"/>
          <w:szCs w:val="24"/>
          <w:lang w:val="fr-CA"/>
        </w:rPr>
        <w:t xml:space="preserve">L’impact sur le sol pendant la phase de construction est d’intensité forte, d’une portée locale et de courte durée. </w:t>
      </w:r>
      <w:r w:rsidRPr="005220EA">
        <w:rPr>
          <w:rFonts w:ascii="Arial Narrow" w:hAnsi="Arial Narrow"/>
          <w:b/>
          <w:sz w:val="24"/>
          <w:szCs w:val="24"/>
          <w:lang w:val="fr-CA"/>
        </w:rPr>
        <w:t>L’importance de l’impact sur le sol est faible</w:t>
      </w:r>
    </w:p>
    <w:tbl>
      <w:tblPr>
        <w:tblStyle w:val="Grilledutableau1"/>
        <w:tblpPr w:leftFromText="141" w:rightFromText="141" w:vertAnchor="text" w:horzAnchor="margin" w:tblpY="97"/>
        <w:tblW w:w="8500" w:type="dxa"/>
        <w:tblLook w:val="04A0" w:firstRow="1" w:lastRow="0" w:firstColumn="1" w:lastColumn="0" w:noHBand="0" w:noVBand="1"/>
      </w:tblPr>
      <w:tblGrid>
        <w:gridCol w:w="1555"/>
        <w:gridCol w:w="1984"/>
        <w:gridCol w:w="1985"/>
        <w:gridCol w:w="1559"/>
        <w:gridCol w:w="1417"/>
      </w:tblGrid>
      <w:tr w:rsidR="00B6739F" w14:paraId="5204CA61" w14:textId="77777777" w:rsidTr="00E60644">
        <w:trPr>
          <w:trHeight w:val="274"/>
        </w:trPr>
        <w:tc>
          <w:tcPr>
            <w:tcW w:w="1555" w:type="dxa"/>
          </w:tcPr>
          <w:p w14:paraId="27BFB0FA"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Type d’impact</w:t>
            </w:r>
          </w:p>
        </w:tc>
        <w:tc>
          <w:tcPr>
            <w:tcW w:w="1984" w:type="dxa"/>
          </w:tcPr>
          <w:p w14:paraId="7FF5333E"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Intensité de l’impact</w:t>
            </w:r>
          </w:p>
        </w:tc>
        <w:tc>
          <w:tcPr>
            <w:tcW w:w="1985" w:type="dxa"/>
          </w:tcPr>
          <w:p w14:paraId="7CBBDC36"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Étendue de l’Impact</w:t>
            </w:r>
          </w:p>
        </w:tc>
        <w:tc>
          <w:tcPr>
            <w:tcW w:w="1559" w:type="dxa"/>
          </w:tcPr>
          <w:p w14:paraId="4DFC0C36"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Durée de l’i</w:t>
            </w:r>
            <w:r w:rsidRPr="005C2218">
              <w:rPr>
                <w:rFonts w:ascii="Arial Narrow" w:hAnsi="Arial Narrow"/>
                <w:sz w:val="24"/>
                <w:szCs w:val="24"/>
                <w:lang w:val="fr-CA"/>
              </w:rPr>
              <w:t>mpact</w:t>
            </w:r>
          </w:p>
        </w:tc>
        <w:tc>
          <w:tcPr>
            <w:tcW w:w="1417" w:type="dxa"/>
          </w:tcPr>
          <w:p w14:paraId="596D528D" w14:textId="77777777" w:rsidR="00B6739F" w:rsidRPr="0009119E" w:rsidRDefault="00B6739F" w:rsidP="00E60644">
            <w:pPr>
              <w:spacing w:line="276" w:lineRule="auto"/>
              <w:jc w:val="both"/>
              <w:rPr>
                <w:rFonts w:ascii="Arial Narrow" w:hAnsi="Arial Narrow"/>
                <w:sz w:val="24"/>
                <w:szCs w:val="24"/>
                <w:lang w:val="fr-CA"/>
              </w:rPr>
            </w:pPr>
            <w:r w:rsidRPr="0009119E">
              <w:rPr>
                <w:rFonts w:ascii="Arial Narrow" w:hAnsi="Arial Narrow"/>
                <w:sz w:val="24"/>
                <w:szCs w:val="24"/>
                <w:lang w:val="fr-CA"/>
              </w:rPr>
              <w:t>Importance de l’impact</w:t>
            </w:r>
          </w:p>
        </w:tc>
      </w:tr>
      <w:tr w:rsidR="00B6739F" w14:paraId="527891C7" w14:textId="77777777" w:rsidTr="00E60644">
        <w:trPr>
          <w:trHeight w:val="283"/>
        </w:trPr>
        <w:tc>
          <w:tcPr>
            <w:tcW w:w="1555" w:type="dxa"/>
          </w:tcPr>
          <w:p w14:paraId="1CD4DF4E"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négatif</w:t>
            </w:r>
          </w:p>
        </w:tc>
        <w:tc>
          <w:tcPr>
            <w:tcW w:w="1984" w:type="dxa"/>
          </w:tcPr>
          <w:p w14:paraId="2D8774AD"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moyenne</w:t>
            </w:r>
          </w:p>
        </w:tc>
        <w:tc>
          <w:tcPr>
            <w:tcW w:w="1985" w:type="dxa"/>
          </w:tcPr>
          <w:p w14:paraId="4093D34F"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ponctuelle</w:t>
            </w:r>
          </w:p>
        </w:tc>
        <w:tc>
          <w:tcPr>
            <w:tcW w:w="1559" w:type="dxa"/>
          </w:tcPr>
          <w:p w14:paraId="021E5BF7"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courte</w:t>
            </w:r>
          </w:p>
        </w:tc>
        <w:tc>
          <w:tcPr>
            <w:tcW w:w="1417" w:type="dxa"/>
          </w:tcPr>
          <w:p w14:paraId="61BAB32C" w14:textId="77777777" w:rsidR="00B6739F" w:rsidRPr="00B6661D" w:rsidRDefault="00B6739F" w:rsidP="00E60644">
            <w:pPr>
              <w:spacing w:line="276" w:lineRule="auto"/>
              <w:jc w:val="both"/>
              <w:rPr>
                <w:rFonts w:ascii="Arial Narrow" w:hAnsi="Arial Narrow"/>
                <w:b/>
                <w:sz w:val="24"/>
                <w:szCs w:val="24"/>
                <w:lang w:val="fr-CA"/>
              </w:rPr>
            </w:pPr>
            <w:r>
              <w:rPr>
                <w:rFonts w:ascii="Arial Narrow" w:hAnsi="Arial Narrow"/>
                <w:b/>
                <w:sz w:val="24"/>
                <w:szCs w:val="24"/>
                <w:lang w:val="fr-CA"/>
              </w:rPr>
              <w:t>faible</w:t>
            </w:r>
          </w:p>
        </w:tc>
      </w:tr>
    </w:tbl>
    <w:p w14:paraId="767D5442" w14:textId="77777777" w:rsidR="00B6739F" w:rsidRDefault="00B6739F" w:rsidP="00B6739F">
      <w:pPr>
        <w:spacing w:before="240" w:line="276" w:lineRule="auto"/>
        <w:rPr>
          <w:rFonts w:ascii="Arial Narrow" w:hAnsi="Arial Narrow"/>
          <w:b/>
          <w:sz w:val="24"/>
          <w:lang w:val="fr-CA"/>
        </w:rPr>
      </w:pPr>
      <w:r w:rsidRPr="00B6661D">
        <w:rPr>
          <w:rFonts w:ascii="Arial Narrow" w:hAnsi="Arial Narrow"/>
          <w:b/>
          <w:sz w:val="24"/>
          <w:lang w:val="fr-CA"/>
        </w:rPr>
        <w:t>Perte de la qualité des eaux de surface</w:t>
      </w:r>
    </w:p>
    <w:p w14:paraId="4116676E" w14:textId="77777777" w:rsidR="00B6739F" w:rsidRDefault="00B6739F" w:rsidP="00B6739F">
      <w:pPr>
        <w:spacing w:line="276" w:lineRule="auto"/>
        <w:jc w:val="both"/>
        <w:rPr>
          <w:rFonts w:ascii="Arial Narrow" w:hAnsi="Arial Narrow" w:cs="Times New Roman"/>
          <w:b/>
          <w:sz w:val="24"/>
        </w:rPr>
      </w:pPr>
      <w:r w:rsidRPr="009669D0">
        <w:rPr>
          <w:rFonts w:ascii="Arial Narrow" w:hAnsi="Arial Narrow" w:cs="Times New Roman"/>
          <w:sz w:val="24"/>
        </w:rPr>
        <w:t xml:space="preserve">Le mauvais stockage des hydrocarbures et des huiles de vidange des engins de chantiers peut provoquer des risques de pollution des eaux souterraines. </w:t>
      </w:r>
    </w:p>
    <w:p w14:paraId="138ABFC1" w14:textId="77777777" w:rsidR="00B6739F" w:rsidRDefault="00B6739F" w:rsidP="00B6739F">
      <w:pPr>
        <w:spacing w:line="360" w:lineRule="auto"/>
        <w:jc w:val="both"/>
        <w:rPr>
          <w:rFonts w:ascii="Arial Narrow" w:hAnsi="Arial Narrow" w:cs="Times New Roman"/>
          <w:sz w:val="24"/>
        </w:rPr>
      </w:pPr>
      <w:r>
        <w:rPr>
          <w:rFonts w:ascii="Arial Narrow" w:hAnsi="Arial Narrow" w:cs="Times New Roman"/>
          <w:b/>
          <w:sz w:val="24"/>
        </w:rPr>
        <w:t>Evaluation de l’impact</w:t>
      </w:r>
      <w:r w:rsidRPr="00E16FCB">
        <w:rPr>
          <w:rFonts w:ascii="Arial Narrow" w:hAnsi="Arial Narrow" w:cs="Times New Roman"/>
          <w:sz w:val="24"/>
        </w:rPr>
        <w:t xml:space="preserve"> </w:t>
      </w:r>
    </w:p>
    <w:p w14:paraId="4CEB0BF4" w14:textId="77777777" w:rsidR="00B6739F" w:rsidRPr="009669D0" w:rsidRDefault="00B6739F" w:rsidP="00B6739F">
      <w:pPr>
        <w:spacing w:line="360" w:lineRule="auto"/>
        <w:jc w:val="both"/>
        <w:rPr>
          <w:rFonts w:ascii="Arial Narrow" w:hAnsi="Arial Narrow" w:cs="Times New Roman"/>
          <w:b/>
          <w:sz w:val="24"/>
        </w:rPr>
      </w:pPr>
      <w:r w:rsidRPr="009669D0">
        <w:rPr>
          <w:rFonts w:ascii="Arial Narrow" w:hAnsi="Arial Narrow" w:cs="Times New Roman"/>
          <w:sz w:val="24"/>
        </w:rPr>
        <w:t xml:space="preserve">L’impact dus aux chantiers de construction est d’intensité faible localisé de manière ponctuelle et d’une courte durée. </w:t>
      </w:r>
      <w:r w:rsidRPr="009669D0">
        <w:rPr>
          <w:rFonts w:ascii="Arial Narrow" w:hAnsi="Arial Narrow" w:cs="Times New Roman"/>
          <w:b/>
          <w:sz w:val="24"/>
        </w:rPr>
        <w:t>L’importance de l’impact est faible.</w:t>
      </w:r>
    </w:p>
    <w:tbl>
      <w:tblPr>
        <w:tblStyle w:val="Grilledutableau1"/>
        <w:tblpPr w:leftFromText="141" w:rightFromText="141" w:vertAnchor="text" w:horzAnchor="margin" w:tblpY="97"/>
        <w:tblW w:w="8500" w:type="dxa"/>
        <w:tblLook w:val="04A0" w:firstRow="1" w:lastRow="0" w:firstColumn="1" w:lastColumn="0" w:noHBand="0" w:noVBand="1"/>
      </w:tblPr>
      <w:tblGrid>
        <w:gridCol w:w="1555"/>
        <w:gridCol w:w="1984"/>
        <w:gridCol w:w="1985"/>
        <w:gridCol w:w="1559"/>
        <w:gridCol w:w="1417"/>
      </w:tblGrid>
      <w:tr w:rsidR="00B6739F" w14:paraId="5B54D6BE" w14:textId="77777777" w:rsidTr="00E60644">
        <w:trPr>
          <w:trHeight w:val="274"/>
        </w:trPr>
        <w:tc>
          <w:tcPr>
            <w:tcW w:w="1555" w:type="dxa"/>
          </w:tcPr>
          <w:p w14:paraId="70367C5C"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Type d’impact</w:t>
            </w:r>
          </w:p>
        </w:tc>
        <w:tc>
          <w:tcPr>
            <w:tcW w:w="1984" w:type="dxa"/>
          </w:tcPr>
          <w:p w14:paraId="754DC4C3"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Intensité de l’impact</w:t>
            </w:r>
          </w:p>
        </w:tc>
        <w:tc>
          <w:tcPr>
            <w:tcW w:w="1985" w:type="dxa"/>
          </w:tcPr>
          <w:p w14:paraId="43826A0C"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Étendue de l’Impact</w:t>
            </w:r>
          </w:p>
        </w:tc>
        <w:tc>
          <w:tcPr>
            <w:tcW w:w="1559" w:type="dxa"/>
          </w:tcPr>
          <w:p w14:paraId="7D2B15EA"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Durée de l’i</w:t>
            </w:r>
            <w:r w:rsidRPr="005C2218">
              <w:rPr>
                <w:rFonts w:ascii="Arial Narrow" w:hAnsi="Arial Narrow"/>
                <w:sz w:val="24"/>
                <w:szCs w:val="24"/>
                <w:lang w:val="fr-CA"/>
              </w:rPr>
              <w:t>mpact</w:t>
            </w:r>
          </w:p>
        </w:tc>
        <w:tc>
          <w:tcPr>
            <w:tcW w:w="1417" w:type="dxa"/>
          </w:tcPr>
          <w:p w14:paraId="78F49DC0" w14:textId="77777777" w:rsidR="00B6739F" w:rsidRPr="0009119E" w:rsidRDefault="00B6739F" w:rsidP="00E60644">
            <w:pPr>
              <w:spacing w:line="276" w:lineRule="auto"/>
              <w:jc w:val="both"/>
              <w:rPr>
                <w:rFonts w:ascii="Arial Narrow" w:hAnsi="Arial Narrow"/>
                <w:sz w:val="24"/>
                <w:szCs w:val="24"/>
                <w:lang w:val="fr-CA"/>
              </w:rPr>
            </w:pPr>
            <w:r w:rsidRPr="0009119E">
              <w:rPr>
                <w:rFonts w:ascii="Arial Narrow" w:hAnsi="Arial Narrow"/>
                <w:sz w:val="24"/>
                <w:szCs w:val="24"/>
                <w:lang w:val="fr-CA"/>
              </w:rPr>
              <w:t>Importance de l’impact</w:t>
            </w:r>
          </w:p>
        </w:tc>
      </w:tr>
      <w:tr w:rsidR="00B6739F" w14:paraId="3CD9D10B" w14:textId="77777777" w:rsidTr="00E60644">
        <w:trPr>
          <w:trHeight w:val="283"/>
        </w:trPr>
        <w:tc>
          <w:tcPr>
            <w:tcW w:w="1555" w:type="dxa"/>
          </w:tcPr>
          <w:p w14:paraId="60BF2AF0"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négatif</w:t>
            </w:r>
          </w:p>
        </w:tc>
        <w:tc>
          <w:tcPr>
            <w:tcW w:w="1984" w:type="dxa"/>
          </w:tcPr>
          <w:p w14:paraId="20DF12F4"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faible</w:t>
            </w:r>
          </w:p>
        </w:tc>
        <w:tc>
          <w:tcPr>
            <w:tcW w:w="1985" w:type="dxa"/>
          </w:tcPr>
          <w:p w14:paraId="28E6E559"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ponctuelle</w:t>
            </w:r>
          </w:p>
        </w:tc>
        <w:tc>
          <w:tcPr>
            <w:tcW w:w="1559" w:type="dxa"/>
          </w:tcPr>
          <w:p w14:paraId="3CF93E7B"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courte</w:t>
            </w:r>
          </w:p>
        </w:tc>
        <w:tc>
          <w:tcPr>
            <w:tcW w:w="1417" w:type="dxa"/>
          </w:tcPr>
          <w:p w14:paraId="40DEC289" w14:textId="77777777" w:rsidR="00B6739F" w:rsidRPr="00B6661D" w:rsidRDefault="00B6739F" w:rsidP="00E60644">
            <w:pPr>
              <w:spacing w:line="276" w:lineRule="auto"/>
              <w:jc w:val="both"/>
              <w:rPr>
                <w:rFonts w:ascii="Arial Narrow" w:hAnsi="Arial Narrow"/>
                <w:b/>
                <w:sz w:val="24"/>
                <w:szCs w:val="24"/>
                <w:lang w:val="fr-CA"/>
              </w:rPr>
            </w:pPr>
            <w:r>
              <w:rPr>
                <w:rFonts w:ascii="Arial Narrow" w:hAnsi="Arial Narrow"/>
                <w:b/>
                <w:sz w:val="24"/>
                <w:szCs w:val="24"/>
                <w:lang w:val="fr-CA"/>
              </w:rPr>
              <w:t>faible</w:t>
            </w:r>
          </w:p>
        </w:tc>
      </w:tr>
    </w:tbl>
    <w:p w14:paraId="0B357395" w14:textId="77777777" w:rsidR="00B6739F" w:rsidRDefault="00B6739F" w:rsidP="00B6739F">
      <w:pPr>
        <w:spacing w:before="240"/>
        <w:jc w:val="both"/>
        <w:rPr>
          <w:rFonts w:ascii="Arial Narrow" w:hAnsi="Arial Narrow"/>
          <w:b/>
          <w:sz w:val="24"/>
          <w:lang w:val="fr-CA"/>
        </w:rPr>
      </w:pPr>
      <w:r w:rsidRPr="00B6661D">
        <w:rPr>
          <w:rFonts w:ascii="Arial Narrow" w:hAnsi="Arial Narrow"/>
          <w:b/>
          <w:sz w:val="24"/>
          <w:lang w:val="fr-CA"/>
        </w:rPr>
        <w:t>Perte de la végétation</w:t>
      </w:r>
    </w:p>
    <w:p w14:paraId="1C9FD3C7" w14:textId="77777777" w:rsidR="00B6739F" w:rsidRPr="0055706D" w:rsidRDefault="00B6739F" w:rsidP="00B6739F">
      <w:pPr>
        <w:rPr>
          <w:rFonts w:ascii="Times New Roman" w:eastAsia="Times New Roman" w:hAnsi="Times New Roman" w:cs="Times New Roman"/>
          <w:sz w:val="24"/>
          <w:szCs w:val="24"/>
          <w:lang w:eastAsia="fr-FR"/>
        </w:rPr>
      </w:pPr>
      <w:r w:rsidRPr="00281732">
        <w:rPr>
          <w:rFonts w:ascii="Arial Narrow" w:eastAsia="Times New Roman" w:hAnsi="Arial Narrow" w:cs="Times New Roman"/>
          <w:sz w:val="24"/>
          <w:lang w:eastAsia="fr-FR"/>
        </w:rPr>
        <w:t>La pose des poteaux et des postes pourrait occasionner l’abattage et/ou l’élagage des arbres présents sur les emprises des lignes.</w:t>
      </w:r>
      <w:r w:rsidRPr="0055706D">
        <w:rPr>
          <w:rFonts w:ascii="Arial Narrow" w:eastAsia="Times New Roman" w:hAnsi="Arial Narrow" w:cs="Times New Roman"/>
          <w:noProof/>
          <w:color w:val="000000" w:themeColor="text1"/>
          <w:sz w:val="24"/>
          <w:szCs w:val="24"/>
          <w:lang w:eastAsia="fr-FR"/>
        </w:rPr>
        <w:t xml:space="preserve"> Nous avons dénombré au total 40 arbres à abattre </w:t>
      </w:r>
      <w:r>
        <w:rPr>
          <w:rFonts w:ascii="Arial Narrow" w:eastAsia="Times New Roman" w:hAnsi="Arial Narrow" w:cs="Times New Roman"/>
          <w:noProof/>
          <w:color w:val="000000" w:themeColor="text1"/>
          <w:sz w:val="24"/>
          <w:szCs w:val="24"/>
          <w:lang w:eastAsia="fr-FR"/>
        </w:rPr>
        <w:t xml:space="preserve">et </w:t>
      </w:r>
      <w:r w:rsidRPr="0055706D">
        <w:rPr>
          <w:rFonts w:ascii="Arial Narrow" w:eastAsia="Times New Roman" w:hAnsi="Arial Narrow" w:cs="Times New Roman"/>
          <w:color w:val="000000" w:themeColor="text1"/>
          <w:sz w:val="24"/>
          <w:szCs w:val="24"/>
          <w:lang w:eastAsia="fr-FR"/>
        </w:rPr>
        <w:t xml:space="preserve">49 arbres à élaguer </w:t>
      </w:r>
      <w:r w:rsidRPr="0055706D">
        <w:rPr>
          <w:rFonts w:ascii="Arial Narrow" w:eastAsia="Times New Roman" w:hAnsi="Arial Narrow" w:cs="Times New Roman"/>
          <w:noProof/>
          <w:color w:val="000000" w:themeColor="text1"/>
          <w:sz w:val="24"/>
          <w:szCs w:val="24"/>
          <w:lang w:eastAsia="fr-FR"/>
        </w:rPr>
        <w:t>dans différents quartiers de la ville de N’Djamena où les travaux d’installation des matériels et d’extension des lignes électriques de la SNE seront conduits</w:t>
      </w:r>
      <w:r>
        <w:rPr>
          <w:rFonts w:ascii="Arial Narrow" w:eastAsia="Times New Roman" w:hAnsi="Arial Narrow" w:cs="Times New Roman"/>
          <w:noProof/>
          <w:color w:val="000000" w:themeColor="text1"/>
          <w:sz w:val="24"/>
          <w:szCs w:val="24"/>
          <w:lang w:eastAsia="fr-FR"/>
        </w:rPr>
        <w:t>.</w:t>
      </w:r>
    </w:p>
    <w:p w14:paraId="3A8C390F" w14:textId="77777777" w:rsidR="00B6739F" w:rsidRPr="00281732" w:rsidRDefault="00B6739F" w:rsidP="00B6739F">
      <w:pPr>
        <w:spacing w:line="276" w:lineRule="auto"/>
        <w:jc w:val="both"/>
        <w:rPr>
          <w:rFonts w:ascii="Arial Narrow" w:hAnsi="Arial Narrow"/>
          <w:b/>
          <w:sz w:val="24"/>
          <w:lang w:val="fr-CA"/>
        </w:rPr>
      </w:pPr>
      <w:r w:rsidRPr="00281732">
        <w:rPr>
          <w:rFonts w:ascii="Arial Narrow" w:hAnsi="Arial Narrow" w:cs="Times New Roman"/>
          <w:sz w:val="24"/>
        </w:rPr>
        <w:t>Les lignes électriques ne traversent aucune aire protégée, aucun habitat naturel ou écosystème particulier tout au long de l’axe du projet et des localités cibles.</w:t>
      </w:r>
    </w:p>
    <w:p w14:paraId="3075BE08" w14:textId="77777777" w:rsidR="00B6739F" w:rsidRDefault="00B6739F" w:rsidP="00B6739F">
      <w:pPr>
        <w:spacing w:line="276" w:lineRule="auto"/>
        <w:jc w:val="both"/>
        <w:rPr>
          <w:rFonts w:ascii="Arial Narrow" w:hAnsi="Arial Narrow"/>
          <w:sz w:val="24"/>
          <w:szCs w:val="24"/>
          <w:lang w:val="fr-CA"/>
        </w:rPr>
      </w:pPr>
      <w:r w:rsidRPr="00281732">
        <w:rPr>
          <w:rFonts w:ascii="Arial Narrow" w:hAnsi="Arial Narrow"/>
          <w:b/>
          <w:sz w:val="24"/>
          <w:szCs w:val="24"/>
          <w:lang w:val="fr-CA"/>
        </w:rPr>
        <w:t>Évaluation de l’importance de l’impact</w:t>
      </w:r>
      <w:r w:rsidRPr="00281732">
        <w:rPr>
          <w:rFonts w:ascii="Arial Narrow" w:hAnsi="Arial Narrow"/>
          <w:sz w:val="24"/>
          <w:szCs w:val="24"/>
          <w:lang w:val="fr-CA"/>
        </w:rPr>
        <w:t> :</w:t>
      </w:r>
    </w:p>
    <w:tbl>
      <w:tblPr>
        <w:tblStyle w:val="Grilledutableau1"/>
        <w:tblpPr w:leftFromText="141" w:rightFromText="141" w:vertAnchor="text" w:horzAnchor="margin" w:tblpY="670"/>
        <w:tblW w:w="8500" w:type="dxa"/>
        <w:tblLook w:val="04A0" w:firstRow="1" w:lastRow="0" w:firstColumn="1" w:lastColumn="0" w:noHBand="0" w:noVBand="1"/>
      </w:tblPr>
      <w:tblGrid>
        <w:gridCol w:w="1555"/>
        <w:gridCol w:w="1984"/>
        <w:gridCol w:w="1985"/>
        <w:gridCol w:w="1559"/>
        <w:gridCol w:w="1417"/>
      </w:tblGrid>
      <w:tr w:rsidR="00B6739F" w14:paraId="6ECB6BF4" w14:textId="77777777" w:rsidTr="00E60644">
        <w:trPr>
          <w:trHeight w:val="274"/>
        </w:trPr>
        <w:tc>
          <w:tcPr>
            <w:tcW w:w="1555" w:type="dxa"/>
          </w:tcPr>
          <w:p w14:paraId="3007FA9F"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Type d’impact</w:t>
            </w:r>
          </w:p>
        </w:tc>
        <w:tc>
          <w:tcPr>
            <w:tcW w:w="1984" w:type="dxa"/>
          </w:tcPr>
          <w:p w14:paraId="3D2664B4"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Intensité de l’impact</w:t>
            </w:r>
          </w:p>
        </w:tc>
        <w:tc>
          <w:tcPr>
            <w:tcW w:w="1985" w:type="dxa"/>
          </w:tcPr>
          <w:p w14:paraId="04F2170D"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Étendue de l’Impact</w:t>
            </w:r>
          </w:p>
        </w:tc>
        <w:tc>
          <w:tcPr>
            <w:tcW w:w="1559" w:type="dxa"/>
          </w:tcPr>
          <w:p w14:paraId="566AF00A"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Durée de l’i</w:t>
            </w:r>
            <w:r w:rsidRPr="005C2218">
              <w:rPr>
                <w:rFonts w:ascii="Arial Narrow" w:hAnsi="Arial Narrow"/>
                <w:sz w:val="24"/>
                <w:szCs w:val="24"/>
                <w:lang w:val="fr-CA"/>
              </w:rPr>
              <w:t>mpact</w:t>
            </w:r>
          </w:p>
        </w:tc>
        <w:tc>
          <w:tcPr>
            <w:tcW w:w="1417" w:type="dxa"/>
          </w:tcPr>
          <w:p w14:paraId="5F8790D0" w14:textId="77777777" w:rsidR="00B6739F" w:rsidRPr="0009119E" w:rsidRDefault="00B6739F" w:rsidP="00E60644">
            <w:pPr>
              <w:spacing w:line="276" w:lineRule="auto"/>
              <w:jc w:val="both"/>
              <w:rPr>
                <w:rFonts w:ascii="Arial Narrow" w:hAnsi="Arial Narrow"/>
                <w:sz w:val="24"/>
                <w:szCs w:val="24"/>
                <w:lang w:val="fr-CA"/>
              </w:rPr>
            </w:pPr>
            <w:r w:rsidRPr="0009119E">
              <w:rPr>
                <w:rFonts w:ascii="Arial Narrow" w:hAnsi="Arial Narrow"/>
                <w:sz w:val="24"/>
                <w:szCs w:val="24"/>
                <w:lang w:val="fr-CA"/>
              </w:rPr>
              <w:t>Importance de l’impact</w:t>
            </w:r>
          </w:p>
        </w:tc>
      </w:tr>
      <w:tr w:rsidR="00B6739F" w14:paraId="639EB509" w14:textId="77777777" w:rsidTr="00E60644">
        <w:trPr>
          <w:trHeight w:val="283"/>
        </w:trPr>
        <w:tc>
          <w:tcPr>
            <w:tcW w:w="1555" w:type="dxa"/>
          </w:tcPr>
          <w:p w14:paraId="0CF95B2B"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négatif</w:t>
            </w:r>
          </w:p>
        </w:tc>
        <w:tc>
          <w:tcPr>
            <w:tcW w:w="1984" w:type="dxa"/>
          </w:tcPr>
          <w:p w14:paraId="552B26E9"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faible</w:t>
            </w:r>
          </w:p>
        </w:tc>
        <w:tc>
          <w:tcPr>
            <w:tcW w:w="1985" w:type="dxa"/>
          </w:tcPr>
          <w:p w14:paraId="73808B83"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ponctuelle</w:t>
            </w:r>
          </w:p>
        </w:tc>
        <w:tc>
          <w:tcPr>
            <w:tcW w:w="1559" w:type="dxa"/>
          </w:tcPr>
          <w:p w14:paraId="25751CBF"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courte</w:t>
            </w:r>
          </w:p>
        </w:tc>
        <w:tc>
          <w:tcPr>
            <w:tcW w:w="1417" w:type="dxa"/>
          </w:tcPr>
          <w:p w14:paraId="18DCA47B" w14:textId="77777777" w:rsidR="00B6739F" w:rsidRPr="00B6661D" w:rsidRDefault="00B6739F" w:rsidP="00E60644">
            <w:pPr>
              <w:spacing w:line="276" w:lineRule="auto"/>
              <w:jc w:val="both"/>
              <w:rPr>
                <w:rFonts w:ascii="Arial Narrow" w:hAnsi="Arial Narrow"/>
                <w:b/>
                <w:sz w:val="24"/>
                <w:szCs w:val="24"/>
                <w:lang w:val="fr-CA"/>
              </w:rPr>
            </w:pPr>
            <w:r>
              <w:rPr>
                <w:rFonts w:ascii="Arial Narrow" w:hAnsi="Arial Narrow"/>
                <w:b/>
                <w:sz w:val="24"/>
                <w:szCs w:val="24"/>
                <w:lang w:val="fr-CA"/>
              </w:rPr>
              <w:t>faible</w:t>
            </w:r>
          </w:p>
        </w:tc>
      </w:tr>
    </w:tbl>
    <w:p w14:paraId="5A93F681" w14:textId="77777777" w:rsidR="00B6739F" w:rsidRDefault="00B6739F" w:rsidP="00B6739F">
      <w:pPr>
        <w:jc w:val="both"/>
        <w:rPr>
          <w:rFonts w:ascii="Arial Narrow" w:hAnsi="Arial Narrow"/>
          <w:b/>
          <w:sz w:val="24"/>
          <w:szCs w:val="24"/>
        </w:rPr>
      </w:pPr>
      <w:r>
        <w:rPr>
          <w:rFonts w:ascii="Arial Narrow" w:hAnsi="Arial Narrow"/>
          <w:sz w:val="24"/>
          <w:szCs w:val="24"/>
        </w:rPr>
        <w:t xml:space="preserve">L’impact à une intensité faible, ponctuel et de courte durée. Par conséquent </w:t>
      </w:r>
      <w:r w:rsidRPr="001D1AA8">
        <w:rPr>
          <w:rFonts w:ascii="Arial Narrow" w:hAnsi="Arial Narrow"/>
          <w:b/>
          <w:sz w:val="24"/>
          <w:szCs w:val="24"/>
        </w:rPr>
        <w:t>son importance est faible</w:t>
      </w:r>
    </w:p>
    <w:p w14:paraId="7964A3B4" w14:textId="77777777" w:rsidR="00B6739F" w:rsidRPr="00281732" w:rsidRDefault="00B6739F" w:rsidP="00B6739F">
      <w:pPr>
        <w:spacing w:before="240" w:line="276" w:lineRule="auto"/>
        <w:jc w:val="both"/>
        <w:rPr>
          <w:rFonts w:ascii="Arial Narrow" w:hAnsi="Arial Narrow"/>
          <w:b/>
          <w:sz w:val="24"/>
          <w:szCs w:val="24"/>
        </w:rPr>
      </w:pPr>
      <w:r w:rsidRPr="00281732">
        <w:rPr>
          <w:rFonts w:ascii="Arial Narrow" w:hAnsi="Arial Narrow"/>
          <w:b/>
          <w:sz w:val="24"/>
          <w:szCs w:val="24"/>
        </w:rPr>
        <w:t>Destruction des habitats de la faune</w:t>
      </w:r>
    </w:p>
    <w:p w14:paraId="24E91F5D" w14:textId="77777777" w:rsidR="00B6739F" w:rsidRPr="00281732" w:rsidRDefault="00B6739F" w:rsidP="00B6739F">
      <w:pPr>
        <w:spacing w:line="276" w:lineRule="auto"/>
        <w:jc w:val="both"/>
        <w:rPr>
          <w:rFonts w:ascii="Arial Narrow" w:hAnsi="Arial Narrow"/>
          <w:b/>
          <w:sz w:val="24"/>
          <w:szCs w:val="24"/>
        </w:rPr>
      </w:pPr>
      <w:r>
        <w:rPr>
          <w:rFonts w:ascii="Arial Narrow" w:hAnsi="Arial Narrow" w:cs="Times New Roman"/>
          <w:sz w:val="24"/>
        </w:rPr>
        <w:t>Dans les sites d’implantation des centrales</w:t>
      </w:r>
      <w:r w:rsidRPr="00281732">
        <w:rPr>
          <w:rFonts w:ascii="Arial Narrow" w:hAnsi="Arial Narrow" w:cs="Times New Roman"/>
          <w:sz w:val="24"/>
        </w:rPr>
        <w:t>, les habitats de la microfaune du sol (les rongeurs, les grillons, les reptiles) pourraient être détruits. Ainsi, aucune faune sauvage regroupant des espèces migratrices, protégées ou non, ne sera touchée durant la phase de construction autant pour la mise en place de la centrale photovoltaïque que pour la pose des poteaux électriques</w:t>
      </w:r>
      <w:r>
        <w:rPr>
          <w:rFonts w:ascii="Arial Narrow" w:hAnsi="Arial Narrow" w:cs="Times New Roman"/>
          <w:sz w:val="24"/>
        </w:rPr>
        <w:t>.</w:t>
      </w:r>
    </w:p>
    <w:p w14:paraId="1E64E6B6" w14:textId="77777777" w:rsidR="00B6739F" w:rsidRDefault="00B6739F" w:rsidP="00B6739F">
      <w:pPr>
        <w:jc w:val="both"/>
        <w:rPr>
          <w:rFonts w:ascii="Arial Narrow" w:hAnsi="Arial Narrow"/>
          <w:b/>
          <w:sz w:val="24"/>
          <w:szCs w:val="24"/>
        </w:rPr>
      </w:pPr>
      <w:r w:rsidRPr="005252D7">
        <w:rPr>
          <w:rFonts w:ascii="Arial Narrow" w:hAnsi="Arial Narrow"/>
          <w:b/>
          <w:sz w:val="24"/>
          <w:szCs w:val="24"/>
        </w:rPr>
        <w:t xml:space="preserve">Evaluation </w:t>
      </w:r>
      <w:r>
        <w:rPr>
          <w:rFonts w:ascii="Arial Narrow" w:hAnsi="Arial Narrow"/>
          <w:b/>
          <w:sz w:val="24"/>
          <w:szCs w:val="24"/>
        </w:rPr>
        <w:t>de l’importance de l’impact</w:t>
      </w:r>
    </w:p>
    <w:p w14:paraId="1FF3A93D" w14:textId="77777777" w:rsidR="00B6739F" w:rsidRDefault="00B6739F" w:rsidP="00B6739F">
      <w:pPr>
        <w:jc w:val="both"/>
        <w:rPr>
          <w:rFonts w:ascii="Arial Narrow" w:hAnsi="Arial Narrow"/>
          <w:b/>
          <w:sz w:val="24"/>
          <w:szCs w:val="24"/>
        </w:rPr>
      </w:pPr>
      <w:r>
        <w:rPr>
          <w:rFonts w:ascii="Arial Narrow" w:hAnsi="Arial Narrow"/>
          <w:sz w:val="24"/>
          <w:szCs w:val="24"/>
        </w:rPr>
        <w:t xml:space="preserve">L’impact à une intensité faible, ponctuel et de courte durée. Par conséquent </w:t>
      </w:r>
      <w:r w:rsidRPr="001D1AA8">
        <w:rPr>
          <w:rFonts w:ascii="Arial Narrow" w:hAnsi="Arial Narrow"/>
          <w:b/>
          <w:sz w:val="24"/>
          <w:szCs w:val="24"/>
        </w:rPr>
        <w:t>son importance est faible</w:t>
      </w:r>
    </w:p>
    <w:tbl>
      <w:tblPr>
        <w:tblStyle w:val="Grilledutableau1"/>
        <w:tblpPr w:leftFromText="141" w:rightFromText="141" w:vertAnchor="text" w:horzAnchor="margin" w:tblpY="97"/>
        <w:tblW w:w="8500" w:type="dxa"/>
        <w:tblLook w:val="04A0" w:firstRow="1" w:lastRow="0" w:firstColumn="1" w:lastColumn="0" w:noHBand="0" w:noVBand="1"/>
      </w:tblPr>
      <w:tblGrid>
        <w:gridCol w:w="1555"/>
        <w:gridCol w:w="1984"/>
        <w:gridCol w:w="1985"/>
        <w:gridCol w:w="1559"/>
        <w:gridCol w:w="1417"/>
      </w:tblGrid>
      <w:tr w:rsidR="00B6739F" w14:paraId="1A23CB71" w14:textId="77777777" w:rsidTr="00E60644">
        <w:trPr>
          <w:trHeight w:val="274"/>
        </w:trPr>
        <w:tc>
          <w:tcPr>
            <w:tcW w:w="1555" w:type="dxa"/>
          </w:tcPr>
          <w:p w14:paraId="61B049D2"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Type d’impact</w:t>
            </w:r>
          </w:p>
        </w:tc>
        <w:tc>
          <w:tcPr>
            <w:tcW w:w="1984" w:type="dxa"/>
          </w:tcPr>
          <w:p w14:paraId="430CF420"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Intensité de l’impact</w:t>
            </w:r>
          </w:p>
        </w:tc>
        <w:tc>
          <w:tcPr>
            <w:tcW w:w="1985" w:type="dxa"/>
          </w:tcPr>
          <w:p w14:paraId="62FE4C9C"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Étendue de l’Impact</w:t>
            </w:r>
          </w:p>
        </w:tc>
        <w:tc>
          <w:tcPr>
            <w:tcW w:w="1559" w:type="dxa"/>
          </w:tcPr>
          <w:p w14:paraId="50CDE678"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Durée de l’i</w:t>
            </w:r>
            <w:r w:rsidRPr="005C2218">
              <w:rPr>
                <w:rFonts w:ascii="Arial Narrow" w:hAnsi="Arial Narrow"/>
                <w:sz w:val="24"/>
                <w:szCs w:val="24"/>
                <w:lang w:val="fr-CA"/>
              </w:rPr>
              <w:t>mpact</w:t>
            </w:r>
          </w:p>
        </w:tc>
        <w:tc>
          <w:tcPr>
            <w:tcW w:w="1417" w:type="dxa"/>
          </w:tcPr>
          <w:p w14:paraId="060F75B8" w14:textId="77777777" w:rsidR="00B6739F" w:rsidRPr="0009119E" w:rsidRDefault="00B6739F" w:rsidP="00E60644">
            <w:pPr>
              <w:spacing w:line="276" w:lineRule="auto"/>
              <w:jc w:val="both"/>
              <w:rPr>
                <w:rFonts w:ascii="Arial Narrow" w:hAnsi="Arial Narrow"/>
                <w:sz w:val="24"/>
                <w:szCs w:val="24"/>
                <w:lang w:val="fr-CA"/>
              </w:rPr>
            </w:pPr>
            <w:r w:rsidRPr="0009119E">
              <w:rPr>
                <w:rFonts w:ascii="Arial Narrow" w:hAnsi="Arial Narrow"/>
                <w:sz w:val="24"/>
                <w:szCs w:val="24"/>
                <w:lang w:val="fr-CA"/>
              </w:rPr>
              <w:t>Importance de l’impact</w:t>
            </w:r>
          </w:p>
        </w:tc>
      </w:tr>
      <w:tr w:rsidR="00B6739F" w14:paraId="225367C0" w14:textId="77777777" w:rsidTr="00E60644">
        <w:trPr>
          <w:trHeight w:val="283"/>
        </w:trPr>
        <w:tc>
          <w:tcPr>
            <w:tcW w:w="1555" w:type="dxa"/>
          </w:tcPr>
          <w:p w14:paraId="6A407F59"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négatif</w:t>
            </w:r>
          </w:p>
        </w:tc>
        <w:tc>
          <w:tcPr>
            <w:tcW w:w="1984" w:type="dxa"/>
          </w:tcPr>
          <w:p w14:paraId="4762563E"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faible</w:t>
            </w:r>
          </w:p>
        </w:tc>
        <w:tc>
          <w:tcPr>
            <w:tcW w:w="1985" w:type="dxa"/>
          </w:tcPr>
          <w:p w14:paraId="22936B5B"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ponctuelle</w:t>
            </w:r>
          </w:p>
        </w:tc>
        <w:tc>
          <w:tcPr>
            <w:tcW w:w="1559" w:type="dxa"/>
          </w:tcPr>
          <w:p w14:paraId="0C8A4BF1"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courte</w:t>
            </w:r>
          </w:p>
        </w:tc>
        <w:tc>
          <w:tcPr>
            <w:tcW w:w="1417" w:type="dxa"/>
          </w:tcPr>
          <w:p w14:paraId="309013C6" w14:textId="77777777" w:rsidR="00B6739F" w:rsidRPr="00B6661D" w:rsidRDefault="00B6739F" w:rsidP="00E60644">
            <w:pPr>
              <w:spacing w:line="276" w:lineRule="auto"/>
              <w:jc w:val="both"/>
              <w:rPr>
                <w:rFonts w:ascii="Arial Narrow" w:hAnsi="Arial Narrow"/>
                <w:b/>
                <w:sz w:val="24"/>
                <w:szCs w:val="24"/>
                <w:lang w:val="fr-CA"/>
              </w:rPr>
            </w:pPr>
            <w:r>
              <w:rPr>
                <w:rFonts w:ascii="Arial Narrow" w:hAnsi="Arial Narrow"/>
                <w:b/>
                <w:sz w:val="24"/>
                <w:szCs w:val="24"/>
                <w:lang w:val="fr-CA"/>
              </w:rPr>
              <w:t>faible</w:t>
            </w:r>
          </w:p>
        </w:tc>
      </w:tr>
    </w:tbl>
    <w:p w14:paraId="74BFFBE6" w14:textId="77777777" w:rsidR="00B6739F" w:rsidRDefault="00B6739F" w:rsidP="00B6739F">
      <w:pPr>
        <w:jc w:val="both"/>
        <w:rPr>
          <w:rFonts w:ascii="Arial Narrow" w:hAnsi="Arial Narrow"/>
          <w:b/>
          <w:i/>
          <w:iCs/>
          <w:sz w:val="24"/>
          <w:szCs w:val="24"/>
          <w:lang w:val="fr-CA"/>
        </w:rPr>
      </w:pPr>
    </w:p>
    <w:p w14:paraId="042FADE1" w14:textId="77777777" w:rsidR="00B6739F" w:rsidRPr="0026485B" w:rsidRDefault="00B6739F" w:rsidP="00B6739F">
      <w:pPr>
        <w:jc w:val="both"/>
        <w:rPr>
          <w:rFonts w:ascii="Arial Narrow" w:hAnsi="Arial Narrow"/>
          <w:b/>
          <w:iCs/>
          <w:sz w:val="24"/>
          <w:szCs w:val="24"/>
          <w:lang w:val="fr-CA"/>
        </w:rPr>
      </w:pPr>
      <w:r w:rsidRPr="0026485B">
        <w:rPr>
          <w:rFonts w:ascii="Arial Narrow" w:hAnsi="Arial Narrow"/>
          <w:b/>
          <w:iCs/>
          <w:sz w:val="24"/>
          <w:szCs w:val="24"/>
          <w:lang w:val="fr-CA"/>
        </w:rPr>
        <w:t>Milieu humain</w:t>
      </w:r>
    </w:p>
    <w:p w14:paraId="342E4603" w14:textId="77777777" w:rsidR="00B6739F" w:rsidRPr="002D4BA1" w:rsidRDefault="00B6739F" w:rsidP="00B6739F">
      <w:pPr>
        <w:spacing w:after="200" w:line="360" w:lineRule="auto"/>
        <w:jc w:val="both"/>
        <w:rPr>
          <w:rFonts w:ascii="Arial Narrow" w:hAnsi="Arial Narrow" w:cs="Times New Roman"/>
          <w:b/>
          <w:sz w:val="24"/>
          <w:szCs w:val="24"/>
        </w:rPr>
      </w:pPr>
      <w:r w:rsidRPr="002D4BA1">
        <w:rPr>
          <w:rFonts w:ascii="Arial Narrow" w:hAnsi="Arial Narrow" w:cs="Times New Roman"/>
          <w:b/>
          <w:sz w:val="24"/>
          <w:szCs w:val="24"/>
        </w:rPr>
        <w:t>Impact positif</w:t>
      </w:r>
    </w:p>
    <w:p w14:paraId="6E40C08C" w14:textId="77777777" w:rsidR="00B6739F" w:rsidRPr="00F46D38" w:rsidRDefault="00B6739F" w:rsidP="00B6739F">
      <w:pPr>
        <w:spacing w:after="200" w:line="360" w:lineRule="auto"/>
        <w:jc w:val="both"/>
        <w:rPr>
          <w:rFonts w:ascii="Arial Narrow" w:hAnsi="Arial Narrow" w:cs="Times New Roman"/>
          <w:b/>
          <w:sz w:val="24"/>
          <w:szCs w:val="24"/>
        </w:rPr>
      </w:pPr>
      <w:r>
        <w:rPr>
          <w:rFonts w:ascii="Arial Narrow" w:hAnsi="Arial Narrow" w:cs="Times New Roman"/>
          <w:b/>
          <w:sz w:val="24"/>
          <w:szCs w:val="24"/>
        </w:rPr>
        <w:t>Création de l’e</w:t>
      </w:r>
      <w:r w:rsidRPr="00F46D38">
        <w:rPr>
          <w:rFonts w:ascii="Arial Narrow" w:hAnsi="Arial Narrow" w:cs="Times New Roman"/>
          <w:b/>
          <w:sz w:val="24"/>
          <w:szCs w:val="24"/>
        </w:rPr>
        <w:t>mploi</w:t>
      </w:r>
      <w:r>
        <w:rPr>
          <w:rFonts w:ascii="Arial Narrow" w:hAnsi="Arial Narrow" w:cs="Times New Roman"/>
          <w:b/>
          <w:sz w:val="24"/>
          <w:szCs w:val="24"/>
        </w:rPr>
        <w:t xml:space="preserve"> </w:t>
      </w:r>
    </w:p>
    <w:p w14:paraId="4527A46F" w14:textId="77777777" w:rsidR="00B6739F" w:rsidRDefault="00B6739F" w:rsidP="00B6739F">
      <w:pPr>
        <w:spacing w:after="200" w:line="276" w:lineRule="auto"/>
        <w:jc w:val="both"/>
        <w:rPr>
          <w:rFonts w:ascii="Arial Narrow" w:hAnsi="Arial Narrow"/>
          <w:sz w:val="24"/>
          <w:szCs w:val="24"/>
        </w:rPr>
      </w:pPr>
      <w:r w:rsidRPr="00F46D38">
        <w:rPr>
          <w:rFonts w:ascii="Arial Narrow" w:hAnsi="Arial Narrow"/>
          <w:sz w:val="24"/>
          <w:szCs w:val="24"/>
        </w:rPr>
        <w:t>Au cours de la phase de construction, les entreprises en charge des travaux procèderont au recrutement de la main d’ouvre. Il s’agit d’une part de recrutement direct des Ingénieurs Electriciens ou Electromécaniciens, Ingénieurs Géomaticiens; O</w:t>
      </w:r>
      <w:r>
        <w:rPr>
          <w:rFonts w:ascii="Arial Narrow" w:hAnsi="Arial Narrow"/>
          <w:sz w:val="24"/>
          <w:szCs w:val="24"/>
        </w:rPr>
        <w:t xml:space="preserve">uvriers Qualifiés de Conduite, </w:t>
      </w:r>
      <w:r w:rsidRPr="00F46D38">
        <w:rPr>
          <w:rFonts w:ascii="Arial Narrow" w:hAnsi="Arial Narrow"/>
          <w:sz w:val="24"/>
          <w:szCs w:val="24"/>
        </w:rPr>
        <w:t>etc. d’autre part les emplois connexes indirects telle que la restau</w:t>
      </w:r>
      <w:r>
        <w:rPr>
          <w:rFonts w:ascii="Arial Narrow" w:hAnsi="Arial Narrow"/>
          <w:sz w:val="24"/>
          <w:szCs w:val="24"/>
        </w:rPr>
        <w:t>ration, les emplois journaliers</w:t>
      </w:r>
      <w:r w:rsidRPr="00F46D38">
        <w:rPr>
          <w:rFonts w:ascii="Arial Narrow" w:hAnsi="Arial Narrow"/>
          <w:sz w:val="24"/>
          <w:szCs w:val="24"/>
        </w:rPr>
        <w:t xml:space="preserve">; </w:t>
      </w:r>
    </w:p>
    <w:p w14:paraId="1CDC0D9E" w14:textId="77777777" w:rsidR="00B6739F" w:rsidRPr="004A0270" w:rsidRDefault="00B6739F" w:rsidP="00B6739F">
      <w:pPr>
        <w:spacing w:after="200" w:line="276" w:lineRule="auto"/>
        <w:jc w:val="both"/>
        <w:rPr>
          <w:rFonts w:ascii="Arial Narrow" w:hAnsi="Arial Narrow"/>
          <w:sz w:val="24"/>
        </w:rPr>
      </w:pPr>
      <w:r w:rsidRPr="004A0270">
        <w:rPr>
          <w:rFonts w:ascii="Arial Narrow" w:hAnsi="Arial Narrow"/>
          <w:sz w:val="24"/>
        </w:rPr>
        <w:t>Les PME adjudicatrices des travaux seront encouragées à recruter la main-d’œuvre locale pour les emplois non qualifiés. L’installation du chantier aura par conséquent une incidence positive certaine sur l’économie locale.</w:t>
      </w:r>
    </w:p>
    <w:p w14:paraId="41033154" w14:textId="77777777" w:rsidR="00B6739F" w:rsidRPr="004A0270" w:rsidRDefault="00B6739F" w:rsidP="00B6739F">
      <w:pPr>
        <w:spacing w:after="200" w:line="276" w:lineRule="auto"/>
        <w:jc w:val="both"/>
        <w:rPr>
          <w:rFonts w:ascii="Arial Narrow" w:hAnsi="Arial Narrow"/>
          <w:sz w:val="24"/>
        </w:rPr>
      </w:pPr>
      <w:r w:rsidRPr="004A0270">
        <w:rPr>
          <w:rFonts w:ascii="Arial Narrow" w:hAnsi="Arial Narrow"/>
          <w:sz w:val="24"/>
        </w:rPr>
        <w:t xml:space="preserve">La présence de travailleurs permanents sur le site pendant les travaux de construction favorisera le développement d’activités génératrices de revenus. Ces activités sont entre autres le petit commerce, la restauration etc. engageant spécialement la main-d’œuvre féminine pendant toute la durée des travaux. </w:t>
      </w:r>
    </w:p>
    <w:p w14:paraId="32882F92" w14:textId="77777777" w:rsidR="00B6739F" w:rsidRPr="004A0270" w:rsidRDefault="00B6739F" w:rsidP="00B6739F">
      <w:pPr>
        <w:spacing w:after="200" w:line="276" w:lineRule="auto"/>
        <w:jc w:val="both"/>
        <w:rPr>
          <w:rFonts w:ascii="Arial Narrow" w:hAnsi="Arial Narrow"/>
          <w:sz w:val="28"/>
          <w:szCs w:val="24"/>
        </w:rPr>
      </w:pPr>
      <w:r w:rsidRPr="004A0270">
        <w:rPr>
          <w:rFonts w:ascii="Arial Narrow" w:hAnsi="Arial Narrow"/>
          <w:sz w:val="24"/>
        </w:rPr>
        <w:t>L’intensité de cet impact sera forte, d’étendue régionale, mais de durée courte car ne concernera que la période des travaux.</w:t>
      </w:r>
    </w:p>
    <w:p w14:paraId="2D95B587" w14:textId="77777777" w:rsidR="00B6739F" w:rsidRPr="00F46D38" w:rsidRDefault="00B6739F" w:rsidP="00B6739F">
      <w:pPr>
        <w:spacing w:after="200" w:line="276" w:lineRule="auto"/>
        <w:jc w:val="both"/>
        <w:rPr>
          <w:rFonts w:ascii="Arial Narrow" w:hAnsi="Arial Narrow"/>
          <w:sz w:val="24"/>
          <w:szCs w:val="24"/>
        </w:rPr>
      </w:pPr>
      <w:r w:rsidRPr="00F46D38">
        <w:rPr>
          <w:rFonts w:ascii="Arial Narrow" w:hAnsi="Arial Narrow"/>
          <w:sz w:val="24"/>
          <w:szCs w:val="24"/>
        </w:rPr>
        <w:t>L’impact sur l’emploi local est positif et d’une intensité forte, d’étendue locale et d’une courte durée. L’impact a une importance moyenne</w:t>
      </w:r>
      <w:r>
        <w:rPr>
          <w:rFonts w:ascii="Arial Narrow" w:hAnsi="Arial Narrow"/>
          <w:sz w:val="24"/>
          <w:szCs w:val="24"/>
        </w:rPr>
        <w:t>.</w:t>
      </w:r>
    </w:p>
    <w:tbl>
      <w:tblPr>
        <w:tblStyle w:val="Grilledutableau1"/>
        <w:tblpPr w:leftFromText="141" w:rightFromText="141" w:vertAnchor="text" w:horzAnchor="margin" w:tblpY="97"/>
        <w:tblW w:w="8500" w:type="dxa"/>
        <w:tblLook w:val="04A0" w:firstRow="1" w:lastRow="0" w:firstColumn="1" w:lastColumn="0" w:noHBand="0" w:noVBand="1"/>
      </w:tblPr>
      <w:tblGrid>
        <w:gridCol w:w="1555"/>
        <w:gridCol w:w="1984"/>
        <w:gridCol w:w="1985"/>
        <w:gridCol w:w="1559"/>
        <w:gridCol w:w="1417"/>
      </w:tblGrid>
      <w:tr w:rsidR="00B6739F" w14:paraId="57480118" w14:textId="77777777" w:rsidTr="00E60644">
        <w:trPr>
          <w:trHeight w:val="274"/>
        </w:trPr>
        <w:tc>
          <w:tcPr>
            <w:tcW w:w="1555" w:type="dxa"/>
          </w:tcPr>
          <w:p w14:paraId="6361CC70"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Type d’impact</w:t>
            </w:r>
          </w:p>
        </w:tc>
        <w:tc>
          <w:tcPr>
            <w:tcW w:w="1984" w:type="dxa"/>
          </w:tcPr>
          <w:p w14:paraId="39ECE112"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Intensité de l’impact</w:t>
            </w:r>
          </w:p>
        </w:tc>
        <w:tc>
          <w:tcPr>
            <w:tcW w:w="1985" w:type="dxa"/>
          </w:tcPr>
          <w:p w14:paraId="4F833718"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Étendue de l’Impact</w:t>
            </w:r>
          </w:p>
        </w:tc>
        <w:tc>
          <w:tcPr>
            <w:tcW w:w="1559" w:type="dxa"/>
          </w:tcPr>
          <w:p w14:paraId="77E57F76"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Durée de l’i</w:t>
            </w:r>
            <w:r w:rsidRPr="005C2218">
              <w:rPr>
                <w:rFonts w:ascii="Arial Narrow" w:hAnsi="Arial Narrow"/>
                <w:sz w:val="24"/>
                <w:szCs w:val="24"/>
                <w:lang w:val="fr-CA"/>
              </w:rPr>
              <w:t>mpact</w:t>
            </w:r>
          </w:p>
        </w:tc>
        <w:tc>
          <w:tcPr>
            <w:tcW w:w="1417" w:type="dxa"/>
          </w:tcPr>
          <w:p w14:paraId="3A57D9B6" w14:textId="77777777" w:rsidR="00B6739F" w:rsidRPr="0009119E" w:rsidRDefault="00B6739F" w:rsidP="00E60644">
            <w:pPr>
              <w:spacing w:line="276" w:lineRule="auto"/>
              <w:jc w:val="both"/>
              <w:rPr>
                <w:rFonts w:ascii="Arial Narrow" w:hAnsi="Arial Narrow"/>
                <w:sz w:val="24"/>
                <w:szCs w:val="24"/>
                <w:lang w:val="fr-CA"/>
              </w:rPr>
            </w:pPr>
            <w:r w:rsidRPr="0009119E">
              <w:rPr>
                <w:rFonts w:ascii="Arial Narrow" w:hAnsi="Arial Narrow"/>
                <w:sz w:val="24"/>
                <w:szCs w:val="24"/>
                <w:lang w:val="fr-CA"/>
              </w:rPr>
              <w:t>Importance de l’impact</w:t>
            </w:r>
          </w:p>
        </w:tc>
      </w:tr>
      <w:tr w:rsidR="00B6739F" w14:paraId="401B0833" w14:textId="77777777" w:rsidTr="00E60644">
        <w:trPr>
          <w:trHeight w:val="283"/>
        </w:trPr>
        <w:tc>
          <w:tcPr>
            <w:tcW w:w="1555" w:type="dxa"/>
          </w:tcPr>
          <w:p w14:paraId="005ED7BB"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Positif</w:t>
            </w:r>
          </w:p>
        </w:tc>
        <w:tc>
          <w:tcPr>
            <w:tcW w:w="1984" w:type="dxa"/>
          </w:tcPr>
          <w:p w14:paraId="5186C486"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forte</w:t>
            </w:r>
          </w:p>
        </w:tc>
        <w:tc>
          <w:tcPr>
            <w:tcW w:w="1985" w:type="dxa"/>
          </w:tcPr>
          <w:p w14:paraId="3A2E2D3C"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locale</w:t>
            </w:r>
          </w:p>
        </w:tc>
        <w:tc>
          <w:tcPr>
            <w:tcW w:w="1559" w:type="dxa"/>
          </w:tcPr>
          <w:p w14:paraId="188A35E2"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courte</w:t>
            </w:r>
          </w:p>
        </w:tc>
        <w:tc>
          <w:tcPr>
            <w:tcW w:w="1417" w:type="dxa"/>
          </w:tcPr>
          <w:p w14:paraId="0941E5D6" w14:textId="77777777" w:rsidR="00B6739F" w:rsidRPr="00B6661D" w:rsidRDefault="00B6739F" w:rsidP="00E60644">
            <w:pPr>
              <w:spacing w:line="276" w:lineRule="auto"/>
              <w:jc w:val="both"/>
              <w:rPr>
                <w:rFonts w:ascii="Arial Narrow" w:hAnsi="Arial Narrow"/>
                <w:b/>
                <w:sz w:val="24"/>
                <w:szCs w:val="24"/>
                <w:lang w:val="fr-CA"/>
              </w:rPr>
            </w:pPr>
            <w:r>
              <w:rPr>
                <w:rFonts w:ascii="Arial Narrow" w:hAnsi="Arial Narrow"/>
                <w:b/>
                <w:sz w:val="24"/>
                <w:szCs w:val="24"/>
                <w:lang w:val="fr-CA"/>
              </w:rPr>
              <w:t>Moyenne</w:t>
            </w:r>
          </w:p>
        </w:tc>
      </w:tr>
    </w:tbl>
    <w:p w14:paraId="681674FA" w14:textId="77777777" w:rsidR="00B6739F" w:rsidRDefault="00B6739F" w:rsidP="00B6739F">
      <w:pPr>
        <w:spacing w:before="240"/>
        <w:jc w:val="both"/>
        <w:rPr>
          <w:rFonts w:ascii="Arial Narrow" w:hAnsi="Arial Narrow"/>
          <w:b/>
          <w:sz w:val="24"/>
          <w:szCs w:val="24"/>
          <w:lang w:val="fr-CA"/>
        </w:rPr>
      </w:pPr>
      <w:r>
        <w:rPr>
          <w:rFonts w:ascii="Arial Narrow" w:hAnsi="Arial Narrow"/>
          <w:b/>
          <w:sz w:val="24"/>
          <w:szCs w:val="24"/>
          <w:lang w:val="fr-CA"/>
        </w:rPr>
        <w:t>Risques liés à la santé</w:t>
      </w:r>
    </w:p>
    <w:p w14:paraId="40927C9A" w14:textId="77777777" w:rsidR="00B6739F" w:rsidRPr="00127A90" w:rsidRDefault="00B6739F" w:rsidP="00B6739F">
      <w:pPr>
        <w:spacing w:line="276" w:lineRule="auto"/>
        <w:jc w:val="both"/>
        <w:rPr>
          <w:rFonts w:ascii="Arial Narrow" w:hAnsi="Arial Narrow" w:cs="Times New Roman"/>
          <w:sz w:val="24"/>
          <w:szCs w:val="24"/>
        </w:rPr>
      </w:pPr>
      <w:r w:rsidRPr="00127A90">
        <w:rPr>
          <w:rFonts w:ascii="Arial Narrow" w:hAnsi="Arial Narrow" w:cs="Times New Roman"/>
          <w:sz w:val="24"/>
        </w:rPr>
        <w:t xml:space="preserve">Pour ce qui est de la santé, le brassage du personnel de chantier (ouvriers et personnel d’encadrement du chantier, etc.) avec les populations locales favorisera le risque de contamination par certaines maladies infectieuses, les IST et notamment le VIH/SIDA. Les risques de grossesses non </w:t>
      </w:r>
      <w:r w:rsidRPr="00127A90">
        <w:rPr>
          <w:rFonts w:ascii="Arial Narrow" w:hAnsi="Arial Narrow" w:cs="Times New Roman"/>
          <w:sz w:val="24"/>
          <w:szCs w:val="24"/>
        </w:rPr>
        <w:t>désirées sont également à noter.</w:t>
      </w:r>
    </w:p>
    <w:p w14:paraId="4EC2FB5B" w14:textId="77777777" w:rsidR="00B6739F" w:rsidRPr="00127A90" w:rsidRDefault="00B6739F" w:rsidP="00B6739F">
      <w:pPr>
        <w:spacing w:line="276" w:lineRule="auto"/>
        <w:jc w:val="both"/>
        <w:rPr>
          <w:rFonts w:ascii="Arial Narrow" w:hAnsi="Arial Narrow"/>
          <w:sz w:val="24"/>
          <w:szCs w:val="24"/>
        </w:rPr>
      </w:pPr>
      <w:r w:rsidRPr="00127A90">
        <w:rPr>
          <w:rFonts w:ascii="Arial Narrow" w:hAnsi="Arial Narrow"/>
          <w:sz w:val="24"/>
          <w:szCs w:val="24"/>
        </w:rPr>
        <w:t>La maladie à corona virus est transmissible par voie aérienne (gouttelettes de salive) et par contact physique direct avec des personnes ou objets contaminés</w:t>
      </w:r>
      <w:r>
        <w:rPr>
          <w:rFonts w:ascii="Arial Narrow" w:hAnsi="Arial Narrow"/>
          <w:sz w:val="24"/>
          <w:szCs w:val="24"/>
        </w:rPr>
        <w:t>.</w:t>
      </w:r>
      <w:r w:rsidRPr="00127A90">
        <w:rPr>
          <w:rFonts w:ascii="Arial Narrow" w:hAnsi="Arial Narrow"/>
          <w:sz w:val="24"/>
          <w:szCs w:val="24"/>
        </w:rPr>
        <w:t xml:space="preserve"> </w:t>
      </w:r>
    </w:p>
    <w:p w14:paraId="2931C2FA" w14:textId="77777777" w:rsidR="00B6739F" w:rsidRDefault="00B6739F" w:rsidP="00B6739F">
      <w:pPr>
        <w:spacing w:line="276" w:lineRule="auto"/>
        <w:jc w:val="both"/>
        <w:rPr>
          <w:rFonts w:ascii="Arial Narrow" w:hAnsi="Arial Narrow"/>
          <w:sz w:val="24"/>
          <w:szCs w:val="24"/>
        </w:rPr>
      </w:pPr>
      <w:r w:rsidRPr="00127A90">
        <w:rPr>
          <w:rFonts w:ascii="Arial Narrow" w:hAnsi="Arial Narrow"/>
          <w:sz w:val="24"/>
          <w:szCs w:val="24"/>
        </w:rPr>
        <w:t>Les affections respiratoires et ophtalmiques sont provoquées par les émissions de poussières, de bruits, de fumées et de gaz, touchant les usagers. Ces émissions de poussières sont issues des activités de réalisation des fondations et installation des embases de poteaux et montage des poteaux et chaînes d’isolateurs et accessoires pendant la phase de construction.</w:t>
      </w:r>
    </w:p>
    <w:p w14:paraId="7511C064" w14:textId="77777777" w:rsidR="00B6739F" w:rsidRDefault="00B6739F" w:rsidP="00B6739F">
      <w:pPr>
        <w:spacing w:line="276" w:lineRule="auto"/>
        <w:jc w:val="both"/>
        <w:rPr>
          <w:rFonts w:ascii="Arial Narrow" w:hAnsi="Arial Narrow"/>
          <w:b/>
          <w:sz w:val="24"/>
        </w:rPr>
      </w:pPr>
      <w:r w:rsidRPr="00F46D38">
        <w:rPr>
          <w:rFonts w:ascii="Arial Narrow" w:hAnsi="Arial Narrow"/>
          <w:b/>
          <w:sz w:val="24"/>
        </w:rPr>
        <w:t>Evaluation de l’impact</w:t>
      </w:r>
      <w:r>
        <w:rPr>
          <w:rFonts w:ascii="Arial Narrow" w:hAnsi="Arial Narrow"/>
          <w:sz w:val="24"/>
        </w:rPr>
        <w:t xml:space="preserve"> : </w:t>
      </w:r>
      <w:r w:rsidRPr="00127A90">
        <w:rPr>
          <w:rFonts w:ascii="Arial Narrow" w:hAnsi="Arial Narrow"/>
          <w:sz w:val="24"/>
        </w:rPr>
        <w:t xml:space="preserve">C’est un impact d’intensité forte, d’étendue locale et de durée temporaire. </w:t>
      </w:r>
      <w:r w:rsidRPr="00127A90">
        <w:rPr>
          <w:rFonts w:ascii="Arial Narrow" w:hAnsi="Arial Narrow"/>
          <w:b/>
          <w:sz w:val="24"/>
        </w:rPr>
        <w:t>L’importance de l’impact est moyenne.</w:t>
      </w:r>
    </w:p>
    <w:tbl>
      <w:tblPr>
        <w:tblStyle w:val="Grilledutableau1"/>
        <w:tblpPr w:leftFromText="141" w:rightFromText="141" w:vertAnchor="text" w:horzAnchor="margin" w:tblpY="97"/>
        <w:tblW w:w="8500" w:type="dxa"/>
        <w:tblLook w:val="04A0" w:firstRow="1" w:lastRow="0" w:firstColumn="1" w:lastColumn="0" w:noHBand="0" w:noVBand="1"/>
      </w:tblPr>
      <w:tblGrid>
        <w:gridCol w:w="1555"/>
        <w:gridCol w:w="1984"/>
        <w:gridCol w:w="1985"/>
        <w:gridCol w:w="1559"/>
        <w:gridCol w:w="1417"/>
      </w:tblGrid>
      <w:tr w:rsidR="00B6739F" w14:paraId="2D8C24F6" w14:textId="77777777" w:rsidTr="00E60644">
        <w:trPr>
          <w:trHeight w:val="274"/>
        </w:trPr>
        <w:tc>
          <w:tcPr>
            <w:tcW w:w="1555" w:type="dxa"/>
          </w:tcPr>
          <w:p w14:paraId="450EB8C9"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Type d’impact</w:t>
            </w:r>
          </w:p>
        </w:tc>
        <w:tc>
          <w:tcPr>
            <w:tcW w:w="1984" w:type="dxa"/>
          </w:tcPr>
          <w:p w14:paraId="60D3C59E"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Intensité de l’impact</w:t>
            </w:r>
          </w:p>
        </w:tc>
        <w:tc>
          <w:tcPr>
            <w:tcW w:w="1985" w:type="dxa"/>
          </w:tcPr>
          <w:p w14:paraId="37512CFE"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Étendue de l’Impact</w:t>
            </w:r>
          </w:p>
        </w:tc>
        <w:tc>
          <w:tcPr>
            <w:tcW w:w="1559" w:type="dxa"/>
          </w:tcPr>
          <w:p w14:paraId="4037EA02"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Durée de l’i</w:t>
            </w:r>
            <w:r w:rsidRPr="005C2218">
              <w:rPr>
                <w:rFonts w:ascii="Arial Narrow" w:hAnsi="Arial Narrow"/>
                <w:sz w:val="24"/>
                <w:szCs w:val="24"/>
                <w:lang w:val="fr-CA"/>
              </w:rPr>
              <w:t>mpact</w:t>
            </w:r>
          </w:p>
        </w:tc>
        <w:tc>
          <w:tcPr>
            <w:tcW w:w="1417" w:type="dxa"/>
          </w:tcPr>
          <w:p w14:paraId="3C19317C" w14:textId="77777777" w:rsidR="00B6739F" w:rsidRPr="0009119E" w:rsidRDefault="00B6739F" w:rsidP="00E60644">
            <w:pPr>
              <w:spacing w:line="276" w:lineRule="auto"/>
              <w:jc w:val="both"/>
              <w:rPr>
                <w:rFonts w:ascii="Arial Narrow" w:hAnsi="Arial Narrow"/>
                <w:sz w:val="24"/>
                <w:szCs w:val="24"/>
                <w:lang w:val="fr-CA"/>
              </w:rPr>
            </w:pPr>
            <w:r w:rsidRPr="0009119E">
              <w:rPr>
                <w:rFonts w:ascii="Arial Narrow" w:hAnsi="Arial Narrow"/>
                <w:sz w:val="24"/>
                <w:szCs w:val="24"/>
                <w:lang w:val="fr-CA"/>
              </w:rPr>
              <w:t>Importance de l’impact</w:t>
            </w:r>
          </w:p>
        </w:tc>
      </w:tr>
      <w:tr w:rsidR="00B6739F" w14:paraId="62E15C3E" w14:textId="77777777" w:rsidTr="00E60644">
        <w:trPr>
          <w:trHeight w:val="283"/>
        </w:trPr>
        <w:tc>
          <w:tcPr>
            <w:tcW w:w="1555" w:type="dxa"/>
          </w:tcPr>
          <w:p w14:paraId="7472ACB5"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négatif</w:t>
            </w:r>
          </w:p>
        </w:tc>
        <w:tc>
          <w:tcPr>
            <w:tcW w:w="1984" w:type="dxa"/>
          </w:tcPr>
          <w:p w14:paraId="6E58968F"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faible</w:t>
            </w:r>
          </w:p>
        </w:tc>
        <w:tc>
          <w:tcPr>
            <w:tcW w:w="1985" w:type="dxa"/>
          </w:tcPr>
          <w:p w14:paraId="5794E110"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locale</w:t>
            </w:r>
          </w:p>
        </w:tc>
        <w:tc>
          <w:tcPr>
            <w:tcW w:w="1559" w:type="dxa"/>
          </w:tcPr>
          <w:p w14:paraId="058AF90F"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courte</w:t>
            </w:r>
          </w:p>
        </w:tc>
        <w:tc>
          <w:tcPr>
            <w:tcW w:w="1417" w:type="dxa"/>
          </w:tcPr>
          <w:p w14:paraId="3F816A8C" w14:textId="77777777" w:rsidR="00B6739F" w:rsidRPr="00B6661D" w:rsidRDefault="00B6739F" w:rsidP="00E60644">
            <w:pPr>
              <w:spacing w:line="276" w:lineRule="auto"/>
              <w:jc w:val="both"/>
              <w:rPr>
                <w:rFonts w:ascii="Arial Narrow" w:hAnsi="Arial Narrow"/>
                <w:b/>
                <w:sz w:val="24"/>
                <w:szCs w:val="24"/>
                <w:lang w:val="fr-CA"/>
              </w:rPr>
            </w:pPr>
            <w:r>
              <w:rPr>
                <w:rFonts w:ascii="Arial Narrow" w:hAnsi="Arial Narrow"/>
                <w:b/>
                <w:sz w:val="24"/>
                <w:szCs w:val="24"/>
                <w:lang w:val="fr-CA"/>
              </w:rPr>
              <w:t>faible</w:t>
            </w:r>
          </w:p>
        </w:tc>
      </w:tr>
    </w:tbl>
    <w:p w14:paraId="7A9C9920" w14:textId="77777777" w:rsidR="00B6739F" w:rsidRDefault="00B6739F" w:rsidP="00B6739F">
      <w:pPr>
        <w:spacing w:before="240"/>
        <w:rPr>
          <w:rFonts w:ascii="Arial Narrow" w:hAnsi="Arial Narrow"/>
          <w:b/>
          <w:sz w:val="24"/>
          <w:szCs w:val="24"/>
        </w:rPr>
      </w:pPr>
      <w:r w:rsidRPr="00004294">
        <w:rPr>
          <w:rFonts w:ascii="Arial Narrow" w:hAnsi="Arial Narrow"/>
          <w:b/>
          <w:sz w:val="24"/>
          <w:szCs w:val="24"/>
        </w:rPr>
        <w:t>Accident de travail</w:t>
      </w:r>
      <w:r>
        <w:rPr>
          <w:rFonts w:ascii="Arial Narrow" w:hAnsi="Arial Narrow"/>
          <w:b/>
          <w:sz w:val="24"/>
          <w:szCs w:val="24"/>
        </w:rPr>
        <w:t> </w:t>
      </w:r>
    </w:p>
    <w:p w14:paraId="64AB6253" w14:textId="77777777" w:rsidR="00B6739F" w:rsidRPr="005E561D" w:rsidRDefault="00B6739F" w:rsidP="00B6739F">
      <w:pPr>
        <w:spacing w:line="276" w:lineRule="auto"/>
        <w:jc w:val="both"/>
        <w:rPr>
          <w:rFonts w:ascii="Arial Narrow" w:hAnsi="Arial Narrow"/>
          <w:sz w:val="24"/>
        </w:rPr>
      </w:pPr>
      <w:r w:rsidRPr="005E561D">
        <w:rPr>
          <w:rFonts w:ascii="Arial Narrow" w:hAnsi="Arial Narrow"/>
          <w:sz w:val="24"/>
        </w:rPr>
        <w:t>Ils résultent des activités de creusement des fosses des poteaux électriques et du montage d’accessoires pendant la phase de construction. Les risques de chutes d’arbres, de chutes d’objet, d’accidents de circulation de construction et de rupture de câbles en phase exploitation qui provoqueraient d’éventuelles électrocutions (humaines et animales)</w:t>
      </w:r>
      <w:r>
        <w:rPr>
          <w:rFonts w:ascii="Arial Narrow" w:hAnsi="Arial Narrow"/>
          <w:sz w:val="24"/>
        </w:rPr>
        <w:t>.</w:t>
      </w:r>
      <w:r w:rsidRPr="005E561D">
        <w:rPr>
          <w:rFonts w:ascii="Arial Narrow" w:hAnsi="Arial Narrow"/>
          <w:sz w:val="24"/>
        </w:rPr>
        <w:t xml:space="preserve"> </w:t>
      </w:r>
    </w:p>
    <w:p w14:paraId="1DE7F42E" w14:textId="77777777" w:rsidR="00B6739F" w:rsidRDefault="00B6739F" w:rsidP="00B6739F">
      <w:pPr>
        <w:jc w:val="both"/>
        <w:rPr>
          <w:rFonts w:ascii="Arial Narrow" w:hAnsi="Arial Narrow"/>
          <w:b/>
          <w:sz w:val="24"/>
          <w:szCs w:val="24"/>
        </w:rPr>
      </w:pPr>
      <w:r>
        <w:rPr>
          <w:rFonts w:ascii="Arial Narrow" w:hAnsi="Arial Narrow"/>
          <w:b/>
          <w:sz w:val="24"/>
          <w:szCs w:val="24"/>
        </w:rPr>
        <w:t xml:space="preserve">Evaluation de l’impact : </w:t>
      </w:r>
      <w:r w:rsidRPr="005E561D">
        <w:rPr>
          <w:rFonts w:ascii="Arial Narrow" w:hAnsi="Arial Narrow"/>
          <w:sz w:val="24"/>
          <w:szCs w:val="24"/>
        </w:rPr>
        <w:t>l’intensité de l’impact est forte, d’une étendue locale et d’une courte durée. L’impact à</w:t>
      </w:r>
      <w:r>
        <w:rPr>
          <w:rFonts w:ascii="Arial Narrow" w:hAnsi="Arial Narrow"/>
          <w:b/>
          <w:sz w:val="24"/>
          <w:szCs w:val="24"/>
        </w:rPr>
        <w:t xml:space="preserve"> une importance moyenne</w:t>
      </w:r>
    </w:p>
    <w:tbl>
      <w:tblPr>
        <w:tblStyle w:val="Grilledutableau1"/>
        <w:tblpPr w:leftFromText="141" w:rightFromText="141" w:vertAnchor="text" w:horzAnchor="margin" w:tblpY="97"/>
        <w:tblW w:w="8500" w:type="dxa"/>
        <w:tblLook w:val="04A0" w:firstRow="1" w:lastRow="0" w:firstColumn="1" w:lastColumn="0" w:noHBand="0" w:noVBand="1"/>
      </w:tblPr>
      <w:tblGrid>
        <w:gridCol w:w="1555"/>
        <w:gridCol w:w="1984"/>
        <w:gridCol w:w="1985"/>
        <w:gridCol w:w="1559"/>
        <w:gridCol w:w="1417"/>
      </w:tblGrid>
      <w:tr w:rsidR="00B6739F" w14:paraId="352ECD6A" w14:textId="77777777" w:rsidTr="00E60644">
        <w:trPr>
          <w:trHeight w:val="274"/>
        </w:trPr>
        <w:tc>
          <w:tcPr>
            <w:tcW w:w="1555" w:type="dxa"/>
          </w:tcPr>
          <w:p w14:paraId="668F3D02"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Type d’impact</w:t>
            </w:r>
          </w:p>
        </w:tc>
        <w:tc>
          <w:tcPr>
            <w:tcW w:w="1984" w:type="dxa"/>
          </w:tcPr>
          <w:p w14:paraId="20246DB0"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Intensité de l’impact</w:t>
            </w:r>
          </w:p>
        </w:tc>
        <w:tc>
          <w:tcPr>
            <w:tcW w:w="1985" w:type="dxa"/>
          </w:tcPr>
          <w:p w14:paraId="3090CB5C"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Étendue de l’Impact</w:t>
            </w:r>
          </w:p>
        </w:tc>
        <w:tc>
          <w:tcPr>
            <w:tcW w:w="1559" w:type="dxa"/>
          </w:tcPr>
          <w:p w14:paraId="3DD65AC5"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Durée de l’i</w:t>
            </w:r>
            <w:r w:rsidRPr="005C2218">
              <w:rPr>
                <w:rFonts w:ascii="Arial Narrow" w:hAnsi="Arial Narrow"/>
                <w:sz w:val="24"/>
                <w:szCs w:val="24"/>
                <w:lang w:val="fr-CA"/>
              </w:rPr>
              <w:t>mpact</w:t>
            </w:r>
          </w:p>
        </w:tc>
        <w:tc>
          <w:tcPr>
            <w:tcW w:w="1417" w:type="dxa"/>
          </w:tcPr>
          <w:p w14:paraId="636502F1" w14:textId="77777777" w:rsidR="00B6739F" w:rsidRPr="0009119E" w:rsidRDefault="00B6739F" w:rsidP="00E60644">
            <w:pPr>
              <w:spacing w:line="276" w:lineRule="auto"/>
              <w:jc w:val="both"/>
              <w:rPr>
                <w:rFonts w:ascii="Arial Narrow" w:hAnsi="Arial Narrow"/>
                <w:sz w:val="24"/>
                <w:szCs w:val="24"/>
                <w:lang w:val="fr-CA"/>
              </w:rPr>
            </w:pPr>
            <w:r w:rsidRPr="0009119E">
              <w:rPr>
                <w:rFonts w:ascii="Arial Narrow" w:hAnsi="Arial Narrow"/>
                <w:sz w:val="24"/>
                <w:szCs w:val="24"/>
                <w:lang w:val="fr-CA"/>
              </w:rPr>
              <w:t>Importance de l’impact</w:t>
            </w:r>
          </w:p>
        </w:tc>
      </w:tr>
      <w:tr w:rsidR="00B6739F" w14:paraId="5355288F" w14:textId="77777777" w:rsidTr="00E60644">
        <w:trPr>
          <w:trHeight w:val="283"/>
        </w:trPr>
        <w:tc>
          <w:tcPr>
            <w:tcW w:w="1555" w:type="dxa"/>
          </w:tcPr>
          <w:p w14:paraId="5F8B2AA1"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négatif</w:t>
            </w:r>
          </w:p>
        </w:tc>
        <w:tc>
          <w:tcPr>
            <w:tcW w:w="1984" w:type="dxa"/>
          </w:tcPr>
          <w:p w14:paraId="78EF5B7F"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faible</w:t>
            </w:r>
          </w:p>
        </w:tc>
        <w:tc>
          <w:tcPr>
            <w:tcW w:w="1985" w:type="dxa"/>
          </w:tcPr>
          <w:p w14:paraId="1195FE64"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locale</w:t>
            </w:r>
          </w:p>
        </w:tc>
        <w:tc>
          <w:tcPr>
            <w:tcW w:w="1559" w:type="dxa"/>
          </w:tcPr>
          <w:p w14:paraId="424D017E"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courte</w:t>
            </w:r>
          </w:p>
        </w:tc>
        <w:tc>
          <w:tcPr>
            <w:tcW w:w="1417" w:type="dxa"/>
          </w:tcPr>
          <w:p w14:paraId="1F3F1D56" w14:textId="77777777" w:rsidR="00B6739F" w:rsidRPr="00B6661D" w:rsidRDefault="00B6739F" w:rsidP="00E60644">
            <w:pPr>
              <w:spacing w:line="276" w:lineRule="auto"/>
              <w:jc w:val="both"/>
              <w:rPr>
                <w:rFonts w:ascii="Arial Narrow" w:hAnsi="Arial Narrow"/>
                <w:b/>
                <w:sz w:val="24"/>
                <w:szCs w:val="24"/>
                <w:lang w:val="fr-CA"/>
              </w:rPr>
            </w:pPr>
            <w:r>
              <w:rPr>
                <w:rFonts w:ascii="Arial Narrow" w:hAnsi="Arial Narrow"/>
                <w:b/>
                <w:sz w:val="24"/>
                <w:szCs w:val="24"/>
                <w:lang w:val="fr-CA"/>
              </w:rPr>
              <w:t>faible</w:t>
            </w:r>
          </w:p>
        </w:tc>
      </w:tr>
    </w:tbl>
    <w:p w14:paraId="0501D842" w14:textId="77777777" w:rsidR="00B6739F" w:rsidRPr="00E00C53" w:rsidRDefault="00B6739F" w:rsidP="00B6739F">
      <w:pPr>
        <w:spacing w:before="240" w:after="200" w:line="360" w:lineRule="auto"/>
        <w:jc w:val="both"/>
        <w:rPr>
          <w:rFonts w:ascii="Arial Narrow" w:hAnsi="Arial Narrow" w:cs="Times New Roman"/>
          <w:b/>
          <w:sz w:val="24"/>
        </w:rPr>
      </w:pPr>
      <w:r w:rsidRPr="00E00C53">
        <w:rPr>
          <w:rFonts w:ascii="Arial Narrow" w:hAnsi="Arial Narrow" w:cs="Times New Roman"/>
          <w:b/>
          <w:sz w:val="24"/>
        </w:rPr>
        <w:t>Risques sur le patrimoine culturel</w:t>
      </w:r>
    </w:p>
    <w:p w14:paraId="32D21B71" w14:textId="77777777" w:rsidR="00B6739F" w:rsidRPr="00F46D38" w:rsidRDefault="00B6739F" w:rsidP="00B6739F">
      <w:pPr>
        <w:spacing w:line="276" w:lineRule="auto"/>
        <w:jc w:val="both"/>
        <w:rPr>
          <w:rFonts w:ascii="Arial Narrow" w:hAnsi="Arial Narrow" w:cs="Times New Roman"/>
          <w:sz w:val="24"/>
        </w:rPr>
      </w:pPr>
      <w:r w:rsidRPr="00F46D38">
        <w:rPr>
          <w:rFonts w:ascii="Arial Narrow" w:hAnsi="Arial Narrow" w:cs="Times New Roman"/>
          <w:sz w:val="24"/>
        </w:rPr>
        <w:t>Dans les localités sélectionnées par le projet, il n’existe pas de lieux historiques ou archéologiques. Pour les sites archéologiques encore inconnus à ce stade, un risque extrêmement minime de détérioration existerait lors du creusement des fondations des poteaux.</w:t>
      </w:r>
    </w:p>
    <w:p w14:paraId="4173921F" w14:textId="77777777" w:rsidR="00B6739F" w:rsidRPr="005D3A0A" w:rsidRDefault="00B6739F" w:rsidP="00B6739F">
      <w:pPr>
        <w:pStyle w:val="Titre4"/>
        <w:spacing w:after="240"/>
        <w:rPr>
          <w:rFonts w:ascii="Arial Narrow" w:hAnsi="Arial Narrow"/>
          <w:b/>
          <w:i w:val="0"/>
          <w:color w:val="auto"/>
          <w:sz w:val="24"/>
        </w:rPr>
      </w:pPr>
      <w:r>
        <w:rPr>
          <w:rFonts w:ascii="Arial Narrow" w:hAnsi="Arial Narrow"/>
          <w:b/>
          <w:i w:val="0"/>
          <w:color w:val="auto"/>
          <w:sz w:val="24"/>
        </w:rPr>
        <w:t>6</w:t>
      </w:r>
      <w:r w:rsidRPr="005D3A0A">
        <w:rPr>
          <w:rFonts w:ascii="Arial Narrow" w:hAnsi="Arial Narrow"/>
          <w:b/>
          <w:i w:val="0"/>
          <w:color w:val="auto"/>
          <w:sz w:val="24"/>
        </w:rPr>
        <w:t>.2.2.3. Phase d’exploitation</w:t>
      </w:r>
    </w:p>
    <w:p w14:paraId="09B98176" w14:textId="77777777" w:rsidR="00B6739F" w:rsidRPr="004A0270" w:rsidRDefault="00B6739F" w:rsidP="00B6739F">
      <w:pPr>
        <w:spacing w:line="276" w:lineRule="auto"/>
        <w:jc w:val="both"/>
        <w:rPr>
          <w:rFonts w:ascii="Arial Narrow" w:hAnsi="Arial Narrow"/>
          <w:b/>
          <w:i/>
          <w:iCs/>
          <w:sz w:val="24"/>
          <w:szCs w:val="24"/>
          <w:lang w:val="fr-CA"/>
        </w:rPr>
      </w:pPr>
      <w:r>
        <w:rPr>
          <w:rFonts w:ascii="Arial Narrow" w:hAnsi="Arial Narrow"/>
          <w:b/>
          <w:i/>
          <w:iCs/>
          <w:sz w:val="24"/>
          <w:szCs w:val="24"/>
          <w:lang w:val="fr-CA"/>
        </w:rPr>
        <w:t>Milieu b</w:t>
      </w:r>
      <w:r w:rsidRPr="004A0270">
        <w:rPr>
          <w:rFonts w:ascii="Arial Narrow" w:hAnsi="Arial Narrow"/>
          <w:b/>
          <w:i/>
          <w:iCs/>
          <w:sz w:val="24"/>
          <w:szCs w:val="24"/>
          <w:lang w:val="fr-CA"/>
        </w:rPr>
        <w:t>iophysique</w:t>
      </w:r>
    </w:p>
    <w:p w14:paraId="2CA8494F" w14:textId="77777777" w:rsidR="00B6739F" w:rsidRPr="009811CD" w:rsidRDefault="00B6739F" w:rsidP="00B6739F">
      <w:pPr>
        <w:spacing w:line="276" w:lineRule="auto"/>
        <w:jc w:val="both"/>
        <w:rPr>
          <w:rFonts w:ascii="Arial Narrow" w:hAnsi="Arial Narrow"/>
          <w:b/>
          <w:sz w:val="24"/>
          <w:szCs w:val="24"/>
          <w:lang w:val="fr-CA"/>
        </w:rPr>
      </w:pPr>
      <w:r>
        <w:rPr>
          <w:rFonts w:ascii="Arial Narrow" w:hAnsi="Arial Narrow"/>
          <w:b/>
          <w:sz w:val="24"/>
          <w:szCs w:val="24"/>
          <w:lang w:val="fr-CA"/>
        </w:rPr>
        <w:t>Qualité de l’a</w:t>
      </w:r>
      <w:r w:rsidRPr="009811CD">
        <w:rPr>
          <w:rFonts w:ascii="Arial Narrow" w:hAnsi="Arial Narrow"/>
          <w:b/>
          <w:sz w:val="24"/>
          <w:szCs w:val="24"/>
          <w:lang w:val="fr-CA"/>
        </w:rPr>
        <w:t>ir </w:t>
      </w:r>
      <w:r w:rsidDel="00DD41E4">
        <w:rPr>
          <w:rFonts w:ascii="Arial Narrow" w:hAnsi="Arial Narrow"/>
          <w:b/>
          <w:sz w:val="24"/>
          <w:szCs w:val="24"/>
          <w:lang w:val="fr-CA"/>
        </w:rPr>
        <w:t xml:space="preserve"> </w:t>
      </w:r>
    </w:p>
    <w:p w14:paraId="4F113371" w14:textId="77777777" w:rsidR="00B6739F" w:rsidRPr="009811CD" w:rsidRDefault="00B6739F" w:rsidP="00B6739F">
      <w:pPr>
        <w:spacing w:line="276" w:lineRule="auto"/>
        <w:jc w:val="both"/>
        <w:rPr>
          <w:rFonts w:ascii="Arial Narrow" w:hAnsi="Arial Narrow"/>
          <w:b/>
          <w:sz w:val="24"/>
          <w:szCs w:val="24"/>
          <w:lang w:val="fr-CA"/>
        </w:rPr>
      </w:pPr>
      <w:r>
        <w:rPr>
          <w:rFonts w:ascii="Arial Narrow" w:hAnsi="Arial Narrow"/>
          <w:sz w:val="24"/>
          <w:szCs w:val="24"/>
        </w:rPr>
        <w:t xml:space="preserve">Le système de fonctionnement est composé des centrales PV fonctionnant en journée et des centrales diésel fonctionnant pendant la nuit. </w:t>
      </w:r>
      <w:r w:rsidRPr="009811CD">
        <w:rPr>
          <w:rFonts w:ascii="Arial Narrow" w:hAnsi="Arial Narrow"/>
          <w:sz w:val="24"/>
          <w:szCs w:val="24"/>
        </w:rPr>
        <w:t>Les centrales Photovoltaïques de par leur fonctionnement n’ont à l’origine d’aucune émission de poussières, gazeuse ou de dégagement d’odeur</w:t>
      </w:r>
      <w:r>
        <w:rPr>
          <w:rFonts w:ascii="Arial Narrow" w:hAnsi="Arial Narrow"/>
          <w:sz w:val="24"/>
          <w:szCs w:val="24"/>
        </w:rPr>
        <w:t xml:space="preserve">. Elles </w:t>
      </w:r>
      <w:r w:rsidRPr="009811CD">
        <w:rPr>
          <w:rFonts w:ascii="Arial Narrow" w:hAnsi="Arial Narrow"/>
          <w:sz w:val="24"/>
          <w:szCs w:val="24"/>
        </w:rPr>
        <w:t>auront un impact positif sur la qualité de l’air en général, car il s’agit d’un système de production d’énergie propre.</w:t>
      </w:r>
      <w:r>
        <w:rPr>
          <w:rFonts w:ascii="Arial Narrow" w:hAnsi="Arial Narrow"/>
          <w:sz w:val="24"/>
          <w:szCs w:val="24"/>
        </w:rPr>
        <w:t xml:space="preserve"> Mais quand aux centrales diesels, elles émettront dans l’air des rejets de gaz en petite quantité. </w:t>
      </w:r>
      <w:r w:rsidRPr="009811CD">
        <w:rPr>
          <w:rFonts w:ascii="Arial Narrow" w:hAnsi="Arial Narrow"/>
          <w:sz w:val="24"/>
          <w:szCs w:val="24"/>
        </w:rPr>
        <w:t>Le projet dans son ensemble permettra l’économie de centaines de tonnes de CO2 par an</w:t>
      </w:r>
      <w:r w:rsidRPr="009811CD">
        <w:rPr>
          <w:rFonts w:ascii="Arial Narrow" w:hAnsi="Arial Narrow"/>
          <w:b/>
          <w:sz w:val="24"/>
          <w:szCs w:val="24"/>
          <w:lang w:val="fr-CA"/>
        </w:rPr>
        <w:t xml:space="preserve"> </w:t>
      </w:r>
    </w:p>
    <w:p w14:paraId="61EF446D" w14:textId="77777777" w:rsidR="00B6739F" w:rsidRPr="009669D0" w:rsidRDefault="00B6739F" w:rsidP="00B6739F">
      <w:pPr>
        <w:spacing w:line="360" w:lineRule="auto"/>
        <w:jc w:val="both"/>
        <w:rPr>
          <w:rFonts w:ascii="Arial Narrow" w:hAnsi="Arial Narrow" w:cs="Times New Roman"/>
          <w:b/>
          <w:sz w:val="24"/>
        </w:rPr>
      </w:pPr>
      <w:r>
        <w:rPr>
          <w:rFonts w:ascii="Arial Narrow" w:hAnsi="Arial Narrow" w:cs="Times New Roman"/>
          <w:b/>
          <w:sz w:val="24"/>
        </w:rPr>
        <w:t>Evaluation de l’impact</w:t>
      </w:r>
    </w:p>
    <w:p w14:paraId="3320E34A" w14:textId="77777777" w:rsidR="00B6739F" w:rsidRPr="00281732" w:rsidRDefault="00B6739F" w:rsidP="00B6739F">
      <w:pPr>
        <w:spacing w:line="276" w:lineRule="auto"/>
        <w:jc w:val="both"/>
        <w:rPr>
          <w:rFonts w:ascii="Arial Narrow" w:hAnsi="Arial Narrow" w:cs="Times New Roman"/>
          <w:sz w:val="24"/>
        </w:rPr>
      </w:pPr>
      <w:r w:rsidRPr="00281732">
        <w:rPr>
          <w:rFonts w:ascii="Arial Narrow" w:hAnsi="Arial Narrow" w:cs="Times New Roman"/>
          <w:sz w:val="24"/>
        </w:rPr>
        <w:t xml:space="preserve">Dans l’ensemble, l’intensité de </w:t>
      </w:r>
      <w:r>
        <w:rPr>
          <w:rFonts w:ascii="Arial Narrow" w:hAnsi="Arial Narrow" w:cs="Times New Roman"/>
          <w:sz w:val="24"/>
        </w:rPr>
        <w:t xml:space="preserve">l’impact </w:t>
      </w:r>
      <w:r w:rsidRPr="00281732">
        <w:rPr>
          <w:rFonts w:ascii="Arial Narrow" w:hAnsi="Arial Narrow" w:cs="Times New Roman"/>
          <w:sz w:val="24"/>
        </w:rPr>
        <w:t>reste f</w:t>
      </w:r>
      <w:r>
        <w:rPr>
          <w:rFonts w:ascii="Arial Narrow" w:hAnsi="Arial Narrow" w:cs="Times New Roman"/>
          <w:sz w:val="24"/>
        </w:rPr>
        <w:t>orte</w:t>
      </w:r>
      <w:r w:rsidRPr="00281732">
        <w:rPr>
          <w:rFonts w:ascii="Arial Narrow" w:hAnsi="Arial Narrow" w:cs="Times New Roman"/>
          <w:sz w:val="24"/>
        </w:rPr>
        <w:t xml:space="preserve">, d’une portée locale et de </w:t>
      </w:r>
      <w:r>
        <w:rPr>
          <w:rFonts w:ascii="Arial Narrow" w:hAnsi="Arial Narrow" w:cs="Times New Roman"/>
          <w:sz w:val="24"/>
        </w:rPr>
        <w:t>longue</w:t>
      </w:r>
      <w:r w:rsidRPr="00281732">
        <w:rPr>
          <w:rFonts w:ascii="Arial Narrow" w:hAnsi="Arial Narrow" w:cs="Times New Roman"/>
          <w:sz w:val="24"/>
        </w:rPr>
        <w:t xml:space="preserve"> durée</w:t>
      </w:r>
      <w:r w:rsidRPr="00281732">
        <w:rPr>
          <w:rFonts w:ascii="Arial Narrow" w:hAnsi="Arial Narrow" w:cs="Times New Roman"/>
          <w:b/>
          <w:sz w:val="24"/>
        </w:rPr>
        <w:t xml:space="preserve">. L’importance de l’impact est </w:t>
      </w:r>
      <w:r>
        <w:rPr>
          <w:rFonts w:ascii="Arial Narrow" w:hAnsi="Arial Narrow" w:cs="Times New Roman"/>
          <w:b/>
          <w:sz w:val="24"/>
        </w:rPr>
        <w:t>forte</w:t>
      </w:r>
    </w:p>
    <w:tbl>
      <w:tblPr>
        <w:tblStyle w:val="Grilledutableau1"/>
        <w:tblpPr w:leftFromText="141" w:rightFromText="141" w:vertAnchor="text" w:horzAnchor="margin" w:tblpY="97"/>
        <w:tblW w:w="8500" w:type="dxa"/>
        <w:tblLook w:val="04A0" w:firstRow="1" w:lastRow="0" w:firstColumn="1" w:lastColumn="0" w:noHBand="0" w:noVBand="1"/>
      </w:tblPr>
      <w:tblGrid>
        <w:gridCol w:w="1555"/>
        <w:gridCol w:w="1984"/>
        <w:gridCol w:w="1985"/>
        <w:gridCol w:w="1559"/>
        <w:gridCol w:w="1417"/>
      </w:tblGrid>
      <w:tr w:rsidR="00B6739F" w14:paraId="55DABDE0" w14:textId="77777777" w:rsidTr="00E60644">
        <w:trPr>
          <w:trHeight w:val="274"/>
        </w:trPr>
        <w:tc>
          <w:tcPr>
            <w:tcW w:w="1555" w:type="dxa"/>
          </w:tcPr>
          <w:p w14:paraId="0FBC519F"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Type d’impact</w:t>
            </w:r>
          </w:p>
        </w:tc>
        <w:tc>
          <w:tcPr>
            <w:tcW w:w="1984" w:type="dxa"/>
          </w:tcPr>
          <w:p w14:paraId="4693FC08"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Intensité de l’impact</w:t>
            </w:r>
          </w:p>
        </w:tc>
        <w:tc>
          <w:tcPr>
            <w:tcW w:w="1985" w:type="dxa"/>
          </w:tcPr>
          <w:p w14:paraId="36388C62"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Étendue de l’Impact</w:t>
            </w:r>
          </w:p>
        </w:tc>
        <w:tc>
          <w:tcPr>
            <w:tcW w:w="1559" w:type="dxa"/>
          </w:tcPr>
          <w:p w14:paraId="326E5E66"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Durée de l’i</w:t>
            </w:r>
            <w:r w:rsidRPr="005C2218">
              <w:rPr>
                <w:rFonts w:ascii="Arial Narrow" w:hAnsi="Arial Narrow"/>
                <w:sz w:val="24"/>
                <w:szCs w:val="24"/>
                <w:lang w:val="fr-CA"/>
              </w:rPr>
              <w:t>mpact</w:t>
            </w:r>
          </w:p>
        </w:tc>
        <w:tc>
          <w:tcPr>
            <w:tcW w:w="1417" w:type="dxa"/>
          </w:tcPr>
          <w:p w14:paraId="4F283DE1" w14:textId="77777777" w:rsidR="00B6739F" w:rsidRPr="0009119E" w:rsidRDefault="00B6739F" w:rsidP="00E60644">
            <w:pPr>
              <w:spacing w:line="276" w:lineRule="auto"/>
              <w:jc w:val="both"/>
              <w:rPr>
                <w:rFonts w:ascii="Arial Narrow" w:hAnsi="Arial Narrow"/>
                <w:sz w:val="24"/>
                <w:szCs w:val="24"/>
                <w:lang w:val="fr-CA"/>
              </w:rPr>
            </w:pPr>
            <w:r w:rsidRPr="0009119E">
              <w:rPr>
                <w:rFonts w:ascii="Arial Narrow" w:hAnsi="Arial Narrow"/>
                <w:sz w:val="24"/>
                <w:szCs w:val="24"/>
                <w:lang w:val="fr-CA"/>
              </w:rPr>
              <w:t>Importance de l’impact</w:t>
            </w:r>
          </w:p>
        </w:tc>
      </w:tr>
      <w:tr w:rsidR="00B6739F" w14:paraId="4C3C877F" w14:textId="77777777" w:rsidTr="00E60644">
        <w:trPr>
          <w:trHeight w:val="283"/>
        </w:trPr>
        <w:tc>
          <w:tcPr>
            <w:tcW w:w="1555" w:type="dxa"/>
          </w:tcPr>
          <w:p w14:paraId="43B30BBF"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négatif</w:t>
            </w:r>
          </w:p>
        </w:tc>
        <w:tc>
          <w:tcPr>
            <w:tcW w:w="1984" w:type="dxa"/>
          </w:tcPr>
          <w:p w14:paraId="46D68244"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forte</w:t>
            </w:r>
          </w:p>
        </w:tc>
        <w:tc>
          <w:tcPr>
            <w:tcW w:w="1985" w:type="dxa"/>
          </w:tcPr>
          <w:p w14:paraId="2E50496A"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locale</w:t>
            </w:r>
          </w:p>
        </w:tc>
        <w:tc>
          <w:tcPr>
            <w:tcW w:w="1559" w:type="dxa"/>
          </w:tcPr>
          <w:p w14:paraId="591D31C3"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Longue</w:t>
            </w:r>
          </w:p>
        </w:tc>
        <w:tc>
          <w:tcPr>
            <w:tcW w:w="1417" w:type="dxa"/>
          </w:tcPr>
          <w:p w14:paraId="500ADFE7" w14:textId="77777777" w:rsidR="00B6739F" w:rsidRPr="00B6661D" w:rsidRDefault="00B6739F" w:rsidP="00E60644">
            <w:pPr>
              <w:spacing w:line="276" w:lineRule="auto"/>
              <w:jc w:val="both"/>
              <w:rPr>
                <w:rFonts w:ascii="Arial Narrow" w:hAnsi="Arial Narrow"/>
                <w:b/>
                <w:sz w:val="24"/>
                <w:szCs w:val="24"/>
                <w:lang w:val="fr-CA"/>
              </w:rPr>
            </w:pPr>
            <w:r>
              <w:rPr>
                <w:rFonts w:ascii="Arial Narrow" w:hAnsi="Arial Narrow"/>
                <w:b/>
                <w:sz w:val="24"/>
                <w:szCs w:val="24"/>
                <w:lang w:val="fr-CA"/>
              </w:rPr>
              <w:t>Forte</w:t>
            </w:r>
          </w:p>
        </w:tc>
      </w:tr>
    </w:tbl>
    <w:p w14:paraId="4926E02A" w14:textId="77777777" w:rsidR="00B6739F" w:rsidRDefault="00B6739F" w:rsidP="00B6739F">
      <w:pPr>
        <w:spacing w:before="240"/>
        <w:rPr>
          <w:rFonts w:ascii="Arial Narrow" w:hAnsi="Arial Narrow"/>
          <w:b/>
          <w:sz w:val="24"/>
          <w:lang w:val="fr-CA"/>
        </w:rPr>
      </w:pPr>
      <w:r>
        <w:rPr>
          <w:rFonts w:ascii="Arial Narrow" w:hAnsi="Arial Narrow"/>
          <w:b/>
          <w:sz w:val="24"/>
          <w:lang w:val="fr-CA"/>
        </w:rPr>
        <w:t>Pollution du sol</w:t>
      </w:r>
    </w:p>
    <w:p w14:paraId="73727A9B" w14:textId="77777777" w:rsidR="00B6739F" w:rsidRDefault="00B6739F" w:rsidP="00B6739F">
      <w:r w:rsidRPr="003B036D">
        <w:rPr>
          <w:rFonts w:ascii="Arial Narrow" w:hAnsi="Arial Narrow"/>
          <w:sz w:val="24"/>
        </w:rPr>
        <w:t xml:space="preserve">Le stockage et l’évacuation des déchets </w:t>
      </w:r>
      <w:r>
        <w:rPr>
          <w:rFonts w:ascii="Arial Narrow" w:hAnsi="Arial Narrow"/>
          <w:sz w:val="24"/>
        </w:rPr>
        <w:t xml:space="preserve">(liquide et solide) </w:t>
      </w:r>
      <w:r w:rsidRPr="003B036D">
        <w:rPr>
          <w:rFonts w:ascii="Arial Narrow" w:hAnsi="Arial Narrow"/>
          <w:sz w:val="24"/>
        </w:rPr>
        <w:t>doivent être maîtrisés à la source afin d’éviter toutes sources de contamination des sols</w:t>
      </w:r>
      <w:r>
        <w:t>.</w:t>
      </w:r>
    </w:p>
    <w:p w14:paraId="09D673DD" w14:textId="77777777" w:rsidR="00B6739F" w:rsidRDefault="00B6739F" w:rsidP="00B6739F">
      <w:pPr>
        <w:rPr>
          <w:rFonts w:ascii="Arial Narrow" w:hAnsi="Arial Narrow"/>
          <w:sz w:val="24"/>
          <w:lang w:val="fr-CA"/>
        </w:rPr>
      </w:pPr>
      <w:r w:rsidRPr="009C4A32">
        <w:rPr>
          <w:rFonts w:ascii="Arial Narrow" w:hAnsi="Arial Narrow"/>
          <w:sz w:val="24"/>
          <w:lang w:val="fr-CA"/>
        </w:rPr>
        <w:t xml:space="preserve">Au centre d’exploitation de la SNE de Bongor actuellement 52 litres d’huile de vidange est utilisé en 250h (10 jours) pour le fonctionnement. </w:t>
      </w:r>
      <w:r>
        <w:rPr>
          <w:rFonts w:ascii="Arial Narrow" w:hAnsi="Arial Narrow"/>
          <w:sz w:val="24"/>
          <w:lang w:val="fr-CA"/>
        </w:rPr>
        <w:t xml:space="preserve">En un mois, ils utilisent 156 litres d’huile de vidange qui équivaut presque à un fut. La gestion des huiles de vidange pose problèmes, parfois elles peuvent être déversées dans la nature et impacté le sol </w:t>
      </w:r>
    </w:p>
    <w:p w14:paraId="032799F7" w14:textId="77777777" w:rsidR="00B6739F" w:rsidRPr="009C4A32" w:rsidRDefault="00B6739F" w:rsidP="00B6739F">
      <w:pPr>
        <w:rPr>
          <w:rFonts w:ascii="Arial Narrow" w:hAnsi="Arial Narrow"/>
          <w:sz w:val="24"/>
          <w:lang w:val="fr-CA"/>
        </w:rPr>
      </w:pPr>
      <w:r>
        <w:rPr>
          <w:rFonts w:ascii="Arial Narrow" w:hAnsi="Arial Narrow" w:cs="Times New Roman"/>
          <w:sz w:val="24"/>
        </w:rPr>
        <w:t xml:space="preserve">Evaluation de l’impact : </w:t>
      </w:r>
      <w:r w:rsidRPr="00281732">
        <w:rPr>
          <w:rFonts w:ascii="Arial Narrow" w:hAnsi="Arial Narrow" w:cs="Times New Roman"/>
          <w:sz w:val="24"/>
        </w:rPr>
        <w:t xml:space="preserve">l’intensité de </w:t>
      </w:r>
      <w:r>
        <w:rPr>
          <w:rFonts w:ascii="Arial Narrow" w:hAnsi="Arial Narrow" w:cs="Times New Roman"/>
          <w:sz w:val="24"/>
        </w:rPr>
        <w:t xml:space="preserve">l’impact </w:t>
      </w:r>
      <w:r w:rsidRPr="00281732">
        <w:rPr>
          <w:rFonts w:ascii="Arial Narrow" w:hAnsi="Arial Narrow" w:cs="Times New Roman"/>
          <w:sz w:val="24"/>
        </w:rPr>
        <w:t>r</w:t>
      </w:r>
      <w:r>
        <w:rPr>
          <w:rFonts w:ascii="Arial Narrow" w:hAnsi="Arial Narrow" w:cs="Times New Roman"/>
          <w:sz w:val="24"/>
        </w:rPr>
        <w:t>este faible, d’une portée locale</w:t>
      </w:r>
      <w:r w:rsidRPr="00281732">
        <w:rPr>
          <w:rFonts w:ascii="Arial Narrow" w:hAnsi="Arial Narrow" w:cs="Times New Roman"/>
          <w:sz w:val="24"/>
        </w:rPr>
        <w:t xml:space="preserve"> et de courte durée</w:t>
      </w:r>
      <w:r w:rsidRPr="00281732">
        <w:rPr>
          <w:rFonts w:ascii="Arial Narrow" w:hAnsi="Arial Narrow" w:cs="Times New Roman"/>
          <w:b/>
          <w:sz w:val="24"/>
        </w:rPr>
        <w:t>. L’importance de l’impact est faible</w:t>
      </w:r>
    </w:p>
    <w:tbl>
      <w:tblPr>
        <w:tblStyle w:val="Grilledutableau1"/>
        <w:tblpPr w:leftFromText="141" w:rightFromText="141" w:vertAnchor="text" w:horzAnchor="margin" w:tblpY="97"/>
        <w:tblW w:w="8500" w:type="dxa"/>
        <w:tblLook w:val="04A0" w:firstRow="1" w:lastRow="0" w:firstColumn="1" w:lastColumn="0" w:noHBand="0" w:noVBand="1"/>
      </w:tblPr>
      <w:tblGrid>
        <w:gridCol w:w="1555"/>
        <w:gridCol w:w="1984"/>
        <w:gridCol w:w="1985"/>
        <w:gridCol w:w="1559"/>
        <w:gridCol w:w="1417"/>
      </w:tblGrid>
      <w:tr w:rsidR="00B6739F" w14:paraId="0DEE9403" w14:textId="77777777" w:rsidTr="00E60644">
        <w:trPr>
          <w:trHeight w:val="274"/>
        </w:trPr>
        <w:tc>
          <w:tcPr>
            <w:tcW w:w="1555" w:type="dxa"/>
          </w:tcPr>
          <w:p w14:paraId="214A4072"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Type d’impact</w:t>
            </w:r>
          </w:p>
        </w:tc>
        <w:tc>
          <w:tcPr>
            <w:tcW w:w="1984" w:type="dxa"/>
          </w:tcPr>
          <w:p w14:paraId="3897133C"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Intensité de l’impact</w:t>
            </w:r>
          </w:p>
        </w:tc>
        <w:tc>
          <w:tcPr>
            <w:tcW w:w="1985" w:type="dxa"/>
          </w:tcPr>
          <w:p w14:paraId="16C9A9A9"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Étendue de l’Impact</w:t>
            </w:r>
          </w:p>
        </w:tc>
        <w:tc>
          <w:tcPr>
            <w:tcW w:w="1559" w:type="dxa"/>
          </w:tcPr>
          <w:p w14:paraId="517E6919"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Durée de l’i</w:t>
            </w:r>
            <w:r w:rsidRPr="005C2218">
              <w:rPr>
                <w:rFonts w:ascii="Arial Narrow" w:hAnsi="Arial Narrow"/>
                <w:sz w:val="24"/>
                <w:szCs w:val="24"/>
                <w:lang w:val="fr-CA"/>
              </w:rPr>
              <w:t>mpact</w:t>
            </w:r>
          </w:p>
        </w:tc>
        <w:tc>
          <w:tcPr>
            <w:tcW w:w="1417" w:type="dxa"/>
          </w:tcPr>
          <w:p w14:paraId="7992C077" w14:textId="77777777" w:rsidR="00B6739F" w:rsidRPr="0009119E" w:rsidRDefault="00B6739F" w:rsidP="00E60644">
            <w:pPr>
              <w:spacing w:line="276" w:lineRule="auto"/>
              <w:jc w:val="both"/>
              <w:rPr>
                <w:rFonts w:ascii="Arial Narrow" w:hAnsi="Arial Narrow"/>
                <w:sz w:val="24"/>
                <w:szCs w:val="24"/>
                <w:lang w:val="fr-CA"/>
              </w:rPr>
            </w:pPr>
            <w:r w:rsidRPr="0009119E">
              <w:rPr>
                <w:rFonts w:ascii="Arial Narrow" w:hAnsi="Arial Narrow"/>
                <w:sz w:val="24"/>
                <w:szCs w:val="24"/>
                <w:lang w:val="fr-CA"/>
              </w:rPr>
              <w:t>Importance de l’impact</w:t>
            </w:r>
          </w:p>
        </w:tc>
      </w:tr>
      <w:tr w:rsidR="00B6739F" w14:paraId="55AA8D26" w14:textId="77777777" w:rsidTr="00E60644">
        <w:trPr>
          <w:trHeight w:val="283"/>
        </w:trPr>
        <w:tc>
          <w:tcPr>
            <w:tcW w:w="1555" w:type="dxa"/>
          </w:tcPr>
          <w:p w14:paraId="14B0F775"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négatif</w:t>
            </w:r>
          </w:p>
        </w:tc>
        <w:tc>
          <w:tcPr>
            <w:tcW w:w="1984" w:type="dxa"/>
          </w:tcPr>
          <w:p w14:paraId="6411F81A"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faible</w:t>
            </w:r>
          </w:p>
        </w:tc>
        <w:tc>
          <w:tcPr>
            <w:tcW w:w="1985" w:type="dxa"/>
          </w:tcPr>
          <w:p w14:paraId="2067EAEB"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Locale</w:t>
            </w:r>
          </w:p>
        </w:tc>
        <w:tc>
          <w:tcPr>
            <w:tcW w:w="1559" w:type="dxa"/>
          </w:tcPr>
          <w:p w14:paraId="4DABFB4F"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courte</w:t>
            </w:r>
          </w:p>
        </w:tc>
        <w:tc>
          <w:tcPr>
            <w:tcW w:w="1417" w:type="dxa"/>
          </w:tcPr>
          <w:p w14:paraId="59D4D98B" w14:textId="77777777" w:rsidR="00B6739F" w:rsidRPr="00B6661D" w:rsidRDefault="00B6739F" w:rsidP="00E60644">
            <w:pPr>
              <w:spacing w:line="276" w:lineRule="auto"/>
              <w:jc w:val="both"/>
              <w:rPr>
                <w:rFonts w:ascii="Arial Narrow" w:hAnsi="Arial Narrow"/>
                <w:b/>
                <w:sz w:val="24"/>
                <w:szCs w:val="24"/>
                <w:lang w:val="fr-CA"/>
              </w:rPr>
            </w:pPr>
            <w:r>
              <w:rPr>
                <w:rFonts w:ascii="Arial Narrow" w:hAnsi="Arial Narrow"/>
                <w:b/>
                <w:sz w:val="24"/>
                <w:szCs w:val="24"/>
                <w:lang w:val="fr-CA"/>
              </w:rPr>
              <w:t>faible</w:t>
            </w:r>
          </w:p>
        </w:tc>
      </w:tr>
    </w:tbl>
    <w:p w14:paraId="0AF5DAFA" w14:textId="77777777" w:rsidR="00B6739F" w:rsidRDefault="00B6739F" w:rsidP="00B6739F">
      <w:pPr>
        <w:spacing w:before="240"/>
        <w:rPr>
          <w:rFonts w:ascii="Arial Narrow" w:hAnsi="Arial Narrow"/>
          <w:b/>
          <w:sz w:val="24"/>
          <w:lang w:val="fr-CA"/>
        </w:rPr>
      </w:pPr>
      <w:r w:rsidRPr="00B6661D">
        <w:rPr>
          <w:rFonts w:ascii="Arial Narrow" w:hAnsi="Arial Narrow"/>
          <w:b/>
          <w:sz w:val="24"/>
          <w:lang w:val="fr-CA"/>
        </w:rPr>
        <w:t>Perte de la qualité des eaux de surface</w:t>
      </w:r>
    </w:p>
    <w:tbl>
      <w:tblPr>
        <w:tblStyle w:val="Grilledutableau1"/>
        <w:tblpPr w:leftFromText="141" w:rightFromText="141" w:vertAnchor="text" w:horzAnchor="margin" w:tblpY="1967"/>
        <w:tblW w:w="8500" w:type="dxa"/>
        <w:tblLook w:val="04A0" w:firstRow="1" w:lastRow="0" w:firstColumn="1" w:lastColumn="0" w:noHBand="0" w:noVBand="1"/>
      </w:tblPr>
      <w:tblGrid>
        <w:gridCol w:w="1555"/>
        <w:gridCol w:w="1984"/>
        <w:gridCol w:w="1985"/>
        <w:gridCol w:w="1559"/>
        <w:gridCol w:w="1417"/>
      </w:tblGrid>
      <w:tr w:rsidR="00B6739F" w14:paraId="5979FA63" w14:textId="77777777" w:rsidTr="00E60644">
        <w:trPr>
          <w:trHeight w:val="274"/>
        </w:trPr>
        <w:tc>
          <w:tcPr>
            <w:tcW w:w="1555" w:type="dxa"/>
          </w:tcPr>
          <w:p w14:paraId="14DE5914"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Type d’impact</w:t>
            </w:r>
          </w:p>
        </w:tc>
        <w:tc>
          <w:tcPr>
            <w:tcW w:w="1984" w:type="dxa"/>
          </w:tcPr>
          <w:p w14:paraId="310C06D8"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Intensité de l’impact</w:t>
            </w:r>
          </w:p>
        </w:tc>
        <w:tc>
          <w:tcPr>
            <w:tcW w:w="1985" w:type="dxa"/>
          </w:tcPr>
          <w:p w14:paraId="356F5740"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Étendue de l’Impact</w:t>
            </w:r>
          </w:p>
        </w:tc>
        <w:tc>
          <w:tcPr>
            <w:tcW w:w="1559" w:type="dxa"/>
          </w:tcPr>
          <w:p w14:paraId="0B72F05E"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Durée de l’i</w:t>
            </w:r>
            <w:r w:rsidRPr="005C2218">
              <w:rPr>
                <w:rFonts w:ascii="Arial Narrow" w:hAnsi="Arial Narrow"/>
                <w:sz w:val="24"/>
                <w:szCs w:val="24"/>
                <w:lang w:val="fr-CA"/>
              </w:rPr>
              <w:t>mpact</w:t>
            </w:r>
          </w:p>
        </w:tc>
        <w:tc>
          <w:tcPr>
            <w:tcW w:w="1417" w:type="dxa"/>
          </w:tcPr>
          <w:p w14:paraId="537C0FE1" w14:textId="77777777" w:rsidR="00B6739F" w:rsidRPr="0009119E" w:rsidRDefault="00B6739F" w:rsidP="00E60644">
            <w:pPr>
              <w:spacing w:line="276" w:lineRule="auto"/>
              <w:jc w:val="both"/>
              <w:rPr>
                <w:rFonts w:ascii="Arial Narrow" w:hAnsi="Arial Narrow"/>
                <w:sz w:val="24"/>
                <w:szCs w:val="24"/>
                <w:lang w:val="fr-CA"/>
              </w:rPr>
            </w:pPr>
            <w:r w:rsidRPr="0009119E">
              <w:rPr>
                <w:rFonts w:ascii="Arial Narrow" w:hAnsi="Arial Narrow"/>
                <w:sz w:val="24"/>
                <w:szCs w:val="24"/>
                <w:lang w:val="fr-CA"/>
              </w:rPr>
              <w:t>Importance de l’impact</w:t>
            </w:r>
          </w:p>
        </w:tc>
      </w:tr>
      <w:tr w:rsidR="00B6739F" w14:paraId="7A53A5D7" w14:textId="77777777" w:rsidTr="00E60644">
        <w:trPr>
          <w:trHeight w:val="283"/>
        </w:trPr>
        <w:tc>
          <w:tcPr>
            <w:tcW w:w="1555" w:type="dxa"/>
          </w:tcPr>
          <w:p w14:paraId="37878507"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négatif</w:t>
            </w:r>
          </w:p>
        </w:tc>
        <w:tc>
          <w:tcPr>
            <w:tcW w:w="1984" w:type="dxa"/>
          </w:tcPr>
          <w:p w14:paraId="650727F2"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Moyenne</w:t>
            </w:r>
          </w:p>
        </w:tc>
        <w:tc>
          <w:tcPr>
            <w:tcW w:w="1985" w:type="dxa"/>
          </w:tcPr>
          <w:p w14:paraId="5E9456EA"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Locale</w:t>
            </w:r>
          </w:p>
        </w:tc>
        <w:tc>
          <w:tcPr>
            <w:tcW w:w="1559" w:type="dxa"/>
          </w:tcPr>
          <w:p w14:paraId="7BD72D57"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courte</w:t>
            </w:r>
          </w:p>
        </w:tc>
        <w:tc>
          <w:tcPr>
            <w:tcW w:w="1417" w:type="dxa"/>
          </w:tcPr>
          <w:p w14:paraId="08F356BF" w14:textId="77777777" w:rsidR="00B6739F" w:rsidRPr="00B6661D" w:rsidRDefault="00B6739F" w:rsidP="00E60644">
            <w:pPr>
              <w:spacing w:line="276" w:lineRule="auto"/>
              <w:jc w:val="both"/>
              <w:rPr>
                <w:rFonts w:ascii="Arial Narrow" w:hAnsi="Arial Narrow"/>
                <w:b/>
                <w:sz w:val="24"/>
                <w:szCs w:val="24"/>
                <w:lang w:val="fr-CA"/>
              </w:rPr>
            </w:pPr>
            <w:r>
              <w:rPr>
                <w:rFonts w:ascii="Arial Narrow" w:hAnsi="Arial Narrow"/>
                <w:b/>
                <w:sz w:val="24"/>
                <w:szCs w:val="24"/>
                <w:lang w:val="fr-CA"/>
              </w:rPr>
              <w:t>faible</w:t>
            </w:r>
          </w:p>
        </w:tc>
      </w:tr>
    </w:tbl>
    <w:p w14:paraId="760E1BBE" w14:textId="77777777" w:rsidR="00B6739F" w:rsidRDefault="00B6739F" w:rsidP="00B6739F">
      <w:pPr>
        <w:jc w:val="both"/>
        <w:rPr>
          <w:rFonts w:ascii="Arial Narrow" w:hAnsi="Arial Narrow"/>
          <w:sz w:val="24"/>
          <w:lang w:val="fr-CA"/>
        </w:rPr>
      </w:pPr>
      <w:r w:rsidRPr="00B271FA">
        <w:rPr>
          <w:rFonts w:ascii="Arial Narrow" w:hAnsi="Arial Narrow"/>
          <w:sz w:val="24"/>
          <w:lang w:val="fr-CA"/>
        </w:rPr>
        <w:t>Les huiles de vidange sont parfois récupérer par les fabricants des briques pour lubrifier les moules</w:t>
      </w:r>
      <w:r>
        <w:rPr>
          <w:rFonts w:ascii="Arial Narrow" w:hAnsi="Arial Narrow"/>
          <w:sz w:val="24"/>
          <w:lang w:val="fr-CA"/>
        </w:rPr>
        <w:t>. Il s’agit le plus souvent des métiers exercés au bord des</w:t>
      </w:r>
      <w:r w:rsidRPr="00B271FA">
        <w:rPr>
          <w:rFonts w:ascii="Arial Narrow" w:hAnsi="Arial Narrow"/>
          <w:sz w:val="24"/>
          <w:lang w:val="fr-CA"/>
        </w:rPr>
        <w:t xml:space="preserve"> fleuve</w:t>
      </w:r>
      <w:r>
        <w:rPr>
          <w:rFonts w:ascii="Arial Narrow" w:hAnsi="Arial Narrow"/>
          <w:sz w:val="24"/>
          <w:lang w:val="fr-CA"/>
        </w:rPr>
        <w:t>s</w:t>
      </w:r>
      <w:r w:rsidRPr="00B271FA">
        <w:rPr>
          <w:rFonts w:ascii="Arial Narrow" w:hAnsi="Arial Narrow"/>
          <w:sz w:val="24"/>
          <w:lang w:val="fr-CA"/>
        </w:rPr>
        <w:t xml:space="preserve">. </w:t>
      </w:r>
      <w:r>
        <w:rPr>
          <w:rFonts w:ascii="Arial Narrow" w:hAnsi="Arial Narrow"/>
          <w:sz w:val="24"/>
          <w:lang w:val="fr-CA"/>
        </w:rPr>
        <w:t>Les huiles de vidange</w:t>
      </w:r>
      <w:r w:rsidRPr="00B271FA">
        <w:rPr>
          <w:rFonts w:ascii="Arial Narrow" w:hAnsi="Arial Narrow"/>
          <w:sz w:val="24"/>
          <w:lang w:val="fr-CA"/>
        </w:rPr>
        <w:t xml:space="preserve"> </w:t>
      </w:r>
      <w:r>
        <w:rPr>
          <w:rFonts w:ascii="Arial Narrow" w:hAnsi="Arial Narrow"/>
          <w:sz w:val="24"/>
          <w:lang w:val="fr-CA"/>
        </w:rPr>
        <w:t>peuvent d’</w:t>
      </w:r>
      <w:r w:rsidRPr="00B271FA">
        <w:rPr>
          <w:rFonts w:ascii="Arial Narrow" w:hAnsi="Arial Narrow"/>
          <w:sz w:val="24"/>
          <w:lang w:val="fr-CA"/>
        </w:rPr>
        <w:t>être déversé</w:t>
      </w:r>
      <w:r>
        <w:rPr>
          <w:rFonts w:ascii="Arial Narrow" w:hAnsi="Arial Narrow"/>
          <w:sz w:val="24"/>
          <w:lang w:val="fr-CA"/>
        </w:rPr>
        <w:t>es</w:t>
      </w:r>
      <w:r w:rsidRPr="00B271FA">
        <w:rPr>
          <w:rFonts w:ascii="Arial Narrow" w:hAnsi="Arial Narrow"/>
          <w:sz w:val="24"/>
          <w:lang w:val="fr-CA"/>
        </w:rPr>
        <w:t xml:space="preserve"> au bord ou dans le fleuve et </w:t>
      </w:r>
      <w:r>
        <w:rPr>
          <w:rFonts w:ascii="Arial Narrow" w:hAnsi="Arial Narrow"/>
          <w:sz w:val="24"/>
          <w:lang w:val="fr-CA"/>
        </w:rPr>
        <w:t>risquent de polluer</w:t>
      </w:r>
      <w:r w:rsidRPr="00B271FA">
        <w:rPr>
          <w:rFonts w:ascii="Arial Narrow" w:hAnsi="Arial Narrow"/>
          <w:sz w:val="24"/>
          <w:lang w:val="fr-CA"/>
        </w:rPr>
        <w:t xml:space="preserve"> </w:t>
      </w:r>
      <w:r>
        <w:rPr>
          <w:rFonts w:ascii="Arial Narrow" w:hAnsi="Arial Narrow"/>
          <w:sz w:val="24"/>
          <w:lang w:val="fr-CA"/>
        </w:rPr>
        <w:t xml:space="preserve">directement </w:t>
      </w:r>
      <w:r w:rsidRPr="00B271FA">
        <w:rPr>
          <w:rFonts w:ascii="Arial Narrow" w:hAnsi="Arial Narrow"/>
          <w:sz w:val="24"/>
          <w:lang w:val="fr-CA"/>
        </w:rPr>
        <w:t>les eaux de surfaces</w:t>
      </w:r>
      <w:r>
        <w:rPr>
          <w:rFonts w:ascii="Arial Narrow" w:hAnsi="Arial Narrow"/>
          <w:sz w:val="24"/>
          <w:lang w:val="fr-CA"/>
        </w:rPr>
        <w:t xml:space="preserve"> ou indirectement par drainage des eaux de la pluie</w:t>
      </w:r>
      <w:r w:rsidRPr="00B271FA">
        <w:rPr>
          <w:rFonts w:ascii="Arial Narrow" w:hAnsi="Arial Narrow"/>
          <w:sz w:val="24"/>
          <w:lang w:val="fr-CA"/>
        </w:rPr>
        <w:t xml:space="preserve">. </w:t>
      </w:r>
    </w:p>
    <w:p w14:paraId="164B44EF" w14:textId="77777777" w:rsidR="00B6739F" w:rsidRPr="009C4A32" w:rsidRDefault="00B6739F" w:rsidP="00B6739F">
      <w:pPr>
        <w:rPr>
          <w:rFonts w:ascii="Arial Narrow" w:hAnsi="Arial Narrow"/>
          <w:sz w:val="24"/>
          <w:lang w:val="fr-CA"/>
        </w:rPr>
      </w:pPr>
      <w:r>
        <w:rPr>
          <w:rFonts w:ascii="Arial Narrow" w:hAnsi="Arial Narrow" w:cs="Times New Roman"/>
          <w:sz w:val="24"/>
        </w:rPr>
        <w:t xml:space="preserve">Evaluation de l’impact : </w:t>
      </w:r>
      <w:r w:rsidRPr="00281732">
        <w:rPr>
          <w:rFonts w:ascii="Arial Narrow" w:hAnsi="Arial Narrow" w:cs="Times New Roman"/>
          <w:sz w:val="24"/>
        </w:rPr>
        <w:t xml:space="preserve">l’intensité de </w:t>
      </w:r>
      <w:r>
        <w:rPr>
          <w:rFonts w:ascii="Arial Narrow" w:hAnsi="Arial Narrow" w:cs="Times New Roman"/>
          <w:sz w:val="24"/>
        </w:rPr>
        <w:t>l’impact est moyenne, d’une portée locale</w:t>
      </w:r>
      <w:r w:rsidRPr="00281732">
        <w:rPr>
          <w:rFonts w:ascii="Arial Narrow" w:hAnsi="Arial Narrow" w:cs="Times New Roman"/>
          <w:sz w:val="24"/>
        </w:rPr>
        <w:t xml:space="preserve"> et de courte durée</w:t>
      </w:r>
      <w:r w:rsidRPr="00281732">
        <w:rPr>
          <w:rFonts w:ascii="Arial Narrow" w:hAnsi="Arial Narrow" w:cs="Times New Roman"/>
          <w:b/>
          <w:sz w:val="24"/>
        </w:rPr>
        <w:t>. L’importance de l’impact est faible</w:t>
      </w:r>
    </w:p>
    <w:p w14:paraId="60A03081" w14:textId="77777777" w:rsidR="00B6739F" w:rsidRPr="000C52CB" w:rsidRDefault="00B6739F" w:rsidP="00B6739F">
      <w:pPr>
        <w:spacing w:before="240"/>
        <w:jc w:val="both"/>
        <w:rPr>
          <w:rFonts w:ascii="Arial Narrow" w:hAnsi="Arial Narrow"/>
          <w:b/>
          <w:sz w:val="24"/>
          <w:lang w:val="fr-CA"/>
        </w:rPr>
      </w:pPr>
      <w:r w:rsidRPr="000C52CB">
        <w:rPr>
          <w:rFonts w:ascii="Arial Narrow" w:hAnsi="Arial Narrow"/>
          <w:b/>
          <w:sz w:val="24"/>
          <w:lang w:val="fr-CA"/>
        </w:rPr>
        <w:t xml:space="preserve">Perte de la végétation </w:t>
      </w:r>
    </w:p>
    <w:p w14:paraId="7C71C117" w14:textId="77777777" w:rsidR="00B6739F" w:rsidRPr="00F07B0F" w:rsidRDefault="00B6739F" w:rsidP="00B6739F">
      <w:pPr>
        <w:jc w:val="both"/>
        <w:rPr>
          <w:rFonts w:ascii="Arial Narrow" w:hAnsi="Arial Narrow"/>
          <w:b/>
          <w:sz w:val="24"/>
          <w:lang w:val="fr-CA"/>
        </w:rPr>
      </w:pPr>
      <w:r w:rsidRPr="00F07B0F">
        <w:rPr>
          <w:rFonts w:ascii="Arial Narrow" w:hAnsi="Arial Narrow" w:cs="Times New Roman"/>
          <w:sz w:val="24"/>
        </w:rPr>
        <w:t>Pendant la phase d’exploitation, les impacts sur</w:t>
      </w:r>
      <w:r>
        <w:rPr>
          <w:rFonts w:ascii="Arial Narrow" w:hAnsi="Arial Narrow" w:cs="Times New Roman"/>
          <w:sz w:val="24"/>
        </w:rPr>
        <w:t xml:space="preserve"> la</w:t>
      </w:r>
      <w:r w:rsidRPr="00F07B0F">
        <w:rPr>
          <w:rFonts w:ascii="Arial Narrow" w:hAnsi="Arial Narrow" w:cs="Times New Roman"/>
          <w:sz w:val="24"/>
        </w:rPr>
        <w:t xml:space="preserve"> végétation sont jugés globalement nuls, </w:t>
      </w:r>
      <w:proofErr w:type="spellStart"/>
      <w:r w:rsidRPr="00F07B0F">
        <w:rPr>
          <w:rFonts w:ascii="Arial Narrow" w:hAnsi="Arial Narrow" w:cs="Times New Roman"/>
          <w:sz w:val="24"/>
        </w:rPr>
        <w:t>voir</w:t>
      </w:r>
      <w:proofErr w:type="spellEnd"/>
      <w:r w:rsidRPr="00F07B0F">
        <w:rPr>
          <w:rFonts w:ascii="Arial Narrow" w:hAnsi="Arial Narrow" w:cs="Times New Roman"/>
          <w:sz w:val="24"/>
        </w:rPr>
        <w:t xml:space="preserve"> inexistants.</w:t>
      </w:r>
    </w:p>
    <w:p w14:paraId="330995B4" w14:textId="77777777" w:rsidR="00B6739F" w:rsidRPr="00F07B0F" w:rsidRDefault="00B6739F" w:rsidP="00B6739F">
      <w:pPr>
        <w:spacing w:line="276" w:lineRule="auto"/>
        <w:jc w:val="both"/>
        <w:rPr>
          <w:rFonts w:ascii="Arial Narrow" w:hAnsi="Arial Narrow"/>
          <w:b/>
          <w:sz w:val="24"/>
          <w:szCs w:val="24"/>
        </w:rPr>
      </w:pPr>
      <w:r w:rsidRPr="00F07B0F">
        <w:rPr>
          <w:rFonts w:ascii="Arial Narrow" w:hAnsi="Arial Narrow"/>
          <w:b/>
          <w:sz w:val="24"/>
          <w:szCs w:val="24"/>
        </w:rPr>
        <w:t>Destruction des habitats de la faune</w:t>
      </w:r>
    </w:p>
    <w:p w14:paraId="11C0E818" w14:textId="77777777" w:rsidR="00B6739F" w:rsidRPr="00A80743" w:rsidRDefault="00B6739F" w:rsidP="00B6739F">
      <w:pPr>
        <w:spacing w:line="276" w:lineRule="auto"/>
        <w:jc w:val="both"/>
        <w:rPr>
          <w:rFonts w:ascii="Arial Narrow" w:hAnsi="Arial Narrow"/>
          <w:sz w:val="28"/>
          <w:szCs w:val="24"/>
        </w:rPr>
      </w:pPr>
      <w:r w:rsidRPr="00F07B0F">
        <w:rPr>
          <w:rFonts w:ascii="Arial Narrow" w:hAnsi="Arial Narrow" w:cs="Times New Roman"/>
          <w:sz w:val="24"/>
        </w:rPr>
        <w:t>la hauteur des lignes de transport et de distribution d’électricité dans les localités visées peut exposer l’avifaune à des risques d’accidents mortels résultant d’une collision ou d’une électrocution, surtout si ces dernières sont situées le long des couloirs migratoires ou de déplacement quotidien des oiseaux, ou si les oiseaux se déplacent par groupe la nuit ou dans de mauvaises conditions de visibilité.</w:t>
      </w:r>
      <w:r w:rsidRPr="000C52CB">
        <w:t xml:space="preserve"> </w:t>
      </w:r>
      <w:r w:rsidRPr="00A80743">
        <w:rPr>
          <w:rFonts w:ascii="Arial Narrow" w:hAnsi="Arial Narrow"/>
          <w:sz w:val="24"/>
        </w:rPr>
        <w:t xml:space="preserve"> le risque de collision entre la faune aviaire et les panneaux solaire.</w:t>
      </w:r>
    </w:p>
    <w:p w14:paraId="3094A20F" w14:textId="77777777" w:rsidR="00B6739F" w:rsidRDefault="00B6739F" w:rsidP="00B6739F">
      <w:pPr>
        <w:jc w:val="both"/>
        <w:rPr>
          <w:rFonts w:ascii="Arial Narrow" w:hAnsi="Arial Narrow"/>
          <w:sz w:val="24"/>
          <w:szCs w:val="24"/>
        </w:rPr>
      </w:pPr>
      <w:r w:rsidRPr="005252D7">
        <w:rPr>
          <w:rFonts w:ascii="Arial Narrow" w:hAnsi="Arial Narrow"/>
          <w:b/>
          <w:sz w:val="24"/>
          <w:szCs w:val="24"/>
        </w:rPr>
        <w:t xml:space="preserve">Evaluation </w:t>
      </w:r>
      <w:r>
        <w:rPr>
          <w:rFonts w:ascii="Arial Narrow" w:hAnsi="Arial Narrow"/>
          <w:b/>
          <w:sz w:val="24"/>
          <w:szCs w:val="24"/>
        </w:rPr>
        <w:t xml:space="preserve">de l’importance de l’impact : </w:t>
      </w:r>
      <w:r w:rsidRPr="00F07B0F">
        <w:rPr>
          <w:rFonts w:ascii="Arial Narrow" w:hAnsi="Arial Narrow"/>
          <w:sz w:val="24"/>
          <w:szCs w:val="24"/>
        </w:rPr>
        <w:t>l’inte</w:t>
      </w:r>
      <w:r>
        <w:rPr>
          <w:rFonts w:ascii="Arial Narrow" w:hAnsi="Arial Narrow"/>
          <w:sz w:val="24"/>
          <w:szCs w:val="24"/>
        </w:rPr>
        <w:t>n</w:t>
      </w:r>
      <w:r w:rsidRPr="00F07B0F">
        <w:rPr>
          <w:rFonts w:ascii="Arial Narrow" w:hAnsi="Arial Narrow"/>
          <w:sz w:val="24"/>
          <w:szCs w:val="24"/>
        </w:rPr>
        <w:t>sité de l’impact est faible, il sera ponctuel, de courte durée et d’une importance faible</w:t>
      </w:r>
    </w:p>
    <w:tbl>
      <w:tblPr>
        <w:tblStyle w:val="Grilledutableau1"/>
        <w:tblpPr w:leftFromText="141" w:rightFromText="141" w:vertAnchor="text" w:horzAnchor="margin" w:tblpY="97"/>
        <w:tblW w:w="8500" w:type="dxa"/>
        <w:tblLook w:val="04A0" w:firstRow="1" w:lastRow="0" w:firstColumn="1" w:lastColumn="0" w:noHBand="0" w:noVBand="1"/>
      </w:tblPr>
      <w:tblGrid>
        <w:gridCol w:w="1555"/>
        <w:gridCol w:w="1984"/>
        <w:gridCol w:w="1985"/>
        <w:gridCol w:w="1559"/>
        <w:gridCol w:w="1417"/>
      </w:tblGrid>
      <w:tr w:rsidR="00B6739F" w14:paraId="6AB6FDB3" w14:textId="77777777" w:rsidTr="00E60644">
        <w:trPr>
          <w:trHeight w:val="274"/>
        </w:trPr>
        <w:tc>
          <w:tcPr>
            <w:tcW w:w="1555" w:type="dxa"/>
          </w:tcPr>
          <w:p w14:paraId="5119DBE9"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Type d’impact</w:t>
            </w:r>
          </w:p>
        </w:tc>
        <w:tc>
          <w:tcPr>
            <w:tcW w:w="1984" w:type="dxa"/>
          </w:tcPr>
          <w:p w14:paraId="681657E7"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Intensité de l’impact</w:t>
            </w:r>
          </w:p>
        </w:tc>
        <w:tc>
          <w:tcPr>
            <w:tcW w:w="1985" w:type="dxa"/>
          </w:tcPr>
          <w:p w14:paraId="3C372617"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Étendue de l’i</w:t>
            </w:r>
            <w:r w:rsidRPr="005C2218">
              <w:rPr>
                <w:rFonts w:ascii="Arial Narrow" w:hAnsi="Arial Narrow"/>
                <w:sz w:val="24"/>
                <w:szCs w:val="24"/>
                <w:lang w:val="fr-CA"/>
              </w:rPr>
              <w:t>mpact</w:t>
            </w:r>
          </w:p>
        </w:tc>
        <w:tc>
          <w:tcPr>
            <w:tcW w:w="1559" w:type="dxa"/>
          </w:tcPr>
          <w:p w14:paraId="2ABD0CC9"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Durée de l’i</w:t>
            </w:r>
            <w:r w:rsidRPr="005C2218">
              <w:rPr>
                <w:rFonts w:ascii="Arial Narrow" w:hAnsi="Arial Narrow"/>
                <w:sz w:val="24"/>
                <w:szCs w:val="24"/>
                <w:lang w:val="fr-CA"/>
              </w:rPr>
              <w:t>mpact</w:t>
            </w:r>
          </w:p>
        </w:tc>
        <w:tc>
          <w:tcPr>
            <w:tcW w:w="1417" w:type="dxa"/>
          </w:tcPr>
          <w:p w14:paraId="31A038FD" w14:textId="77777777" w:rsidR="00B6739F" w:rsidRPr="0009119E" w:rsidRDefault="00B6739F" w:rsidP="00E60644">
            <w:pPr>
              <w:spacing w:line="276" w:lineRule="auto"/>
              <w:jc w:val="both"/>
              <w:rPr>
                <w:rFonts w:ascii="Arial Narrow" w:hAnsi="Arial Narrow"/>
                <w:sz w:val="24"/>
                <w:szCs w:val="24"/>
                <w:lang w:val="fr-CA"/>
              </w:rPr>
            </w:pPr>
            <w:r w:rsidRPr="0009119E">
              <w:rPr>
                <w:rFonts w:ascii="Arial Narrow" w:hAnsi="Arial Narrow"/>
                <w:sz w:val="24"/>
                <w:szCs w:val="24"/>
                <w:lang w:val="fr-CA"/>
              </w:rPr>
              <w:t>Importance de l’impact</w:t>
            </w:r>
          </w:p>
        </w:tc>
      </w:tr>
      <w:tr w:rsidR="00B6739F" w14:paraId="7D7FC00E" w14:textId="77777777" w:rsidTr="00E60644">
        <w:trPr>
          <w:trHeight w:val="283"/>
        </w:trPr>
        <w:tc>
          <w:tcPr>
            <w:tcW w:w="1555" w:type="dxa"/>
          </w:tcPr>
          <w:p w14:paraId="092FBA49"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négatif</w:t>
            </w:r>
          </w:p>
        </w:tc>
        <w:tc>
          <w:tcPr>
            <w:tcW w:w="1984" w:type="dxa"/>
          </w:tcPr>
          <w:p w14:paraId="070A3879"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Faible</w:t>
            </w:r>
          </w:p>
        </w:tc>
        <w:tc>
          <w:tcPr>
            <w:tcW w:w="1985" w:type="dxa"/>
          </w:tcPr>
          <w:p w14:paraId="2E25250B"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ponctuel</w:t>
            </w:r>
          </w:p>
        </w:tc>
        <w:tc>
          <w:tcPr>
            <w:tcW w:w="1559" w:type="dxa"/>
          </w:tcPr>
          <w:p w14:paraId="620ADB7B"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courte</w:t>
            </w:r>
          </w:p>
        </w:tc>
        <w:tc>
          <w:tcPr>
            <w:tcW w:w="1417" w:type="dxa"/>
          </w:tcPr>
          <w:p w14:paraId="5592D845" w14:textId="77777777" w:rsidR="00B6739F" w:rsidRPr="00B6661D" w:rsidRDefault="00B6739F" w:rsidP="00E60644">
            <w:pPr>
              <w:spacing w:line="276" w:lineRule="auto"/>
              <w:jc w:val="both"/>
              <w:rPr>
                <w:rFonts w:ascii="Arial Narrow" w:hAnsi="Arial Narrow"/>
                <w:b/>
                <w:sz w:val="24"/>
                <w:szCs w:val="24"/>
                <w:lang w:val="fr-CA"/>
              </w:rPr>
            </w:pPr>
            <w:r>
              <w:rPr>
                <w:rFonts w:ascii="Arial Narrow" w:hAnsi="Arial Narrow"/>
                <w:b/>
                <w:sz w:val="24"/>
                <w:szCs w:val="24"/>
                <w:lang w:val="fr-CA"/>
              </w:rPr>
              <w:t>faible</w:t>
            </w:r>
          </w:p>
        </w:tc>
      </w:tr>
    </w:tbl>
    <w:p w14:paraId="28F7D5FE" w14:textId="77777777" w:rsidR="00B6739F" w:rsidRPr="00A47BD4" w:rsidRDefault="00B6739F" w:rsidP="00B6739F">
      <w:pPr>
        <w:spacing w:before="240"/>
        <w:jc w:val="both"/>
        <w:rPr>
          <w:rFonts w:ascii="Arial Narrow" w:hAnsi="Arial Narrow"/>
          <w:b/>
          <w:sz w:val="24"/>
        </w:rPr>
      </w:pPr>
      <w:r w:rsidRPr="00A47BD4">
        <w:rPr>
          <w:rFonts w:ascii="Arial Narrow" w:hAnsi="Arial Narrow"/>
          <w:b/>
          <w:sz w:val="24"/>
        </w:rPr>
        <w:t xml:space="preserve">Incendies et explosion de transformateur </w:t>
      </w:r>
    </w:p>
    <w:p w14:paraId="46D94352" w14:textId="77777777" w:rsidR="00B6739F" w:rsidRPr="00E60788" w:rsidRDefault="00B6739F" w:rsidP="00B6739F">
      <w:pPr>
        <w:spacing w:before="240"/>
        <w:jc w:val="both"/>
        <w:rPr>
          <w:rFonts w:ascii="Arial Narrow" w:hAnsi="Arial Narrow"/>
          <w:sz w:val="24"/>
        </w:rPr>
      </w:pPr>
      <w:r w:rsidRPr="00E60788">
        <w:rPr>
          <w:rFonts w:ascii="Arial Narrow" w:hAnsi="Arial Narrow"/>
          <w:sz w:val="24"/>
        </w:rPr>
        <w:t>Pendant l’exploitation du réseau électrique, on note parfois des explosions et/ou incendies surtout au niveau des transformateurs. Ces incidents pourraient s’aggraver si des normes de proximité ne sont pas respectées.</w:t>
      </w:r>
    </w:p>
    <w:p w14:paraId="17F876A9" w14:textId="77777777" w:rsidR="00B6739F" w:rsidRPr="00E60788" w:rsidRDefault="00B6739F" w:rsidP="00B6739F">
      <w:pPr>
        <w:spacing w:before="240"/>
        <w:jc w:val="both"/>
        <w:rPr>
          <w:rFonts w:ascii="Arial Narrow" w:hAnsi="Arial Narrow"/>
          <w:sz w:val="24"/>
        </w:rPr>
      </w:pPr>
      <w:r w:rsidRPr="00E60788">
        <w:rPr>
          <w:rFonts w:ascii="Arial Narrow" w:hAnsi="Arial Narrow"/>
          <w:sz w:val="24"/>
        </w:rPr>
        <w:t>Evaluation de l’importance de l’impact</w:t>
      </w:r>
    </w:p>
    <w:tbl>
      <w:tblPr>
        <w:tblStyle w:val="Grilledutableau1"/>
        <w:tblpPr w:leftFromText="141" w:rightFromText="141" w:vertAnchor="text" w:horzAnchor="margin" w:tblpY="97"/>
        <w:tblW w:w="8500" w:type="dxa"/>
        <w:tblLook w:val="04A0" w:firstRow="1" w:lastRow="0" w:firstColumn="1" w:lastColumn="0" w:noHBand="0" w:noVBand="1"/>
      </w:tblPr>
      <w:tblGrid>
        <w:gridCol w:w="1555"/>
        <w:gridCol w:w="1984"/>
        <w:gridCol w:w="1985"/>
        <w:gridCol w:w="1559"/>
        <w:gridCol w:w="1417"/>
      </w:tblGrid>
      <w:tr w:rsidR="00B6739F" w14:paraId="6D1309C8" w14:textId="77777777" w:rsidTr="00E60644">
        <w:trPr>
          <w:trHeight w:val="274"/>
        </w:trPr>
        <w:tc>
          <w:tcPr>
            <w:tcW w:w="1555" w:type="dxa"/>
          </w:tcPr>
          <w:p w14:paraId="31ECEB04"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Type d’impact</w:t>
            </w:r>
          </w:p>
        </w:tc>
        <w:tc>
          <w:tcPr>
            <w:tcW w:w="1984" w:type="dxa"/>
          </w:tcPr>
          <w:p w14:paraId="6900C614"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Intensité de l’impact</w:t>
            </w:r>
          </w:p>
        </w:tc>
        <w:tc>
          <w:tcPr>
            <w:tcW w:w="1985" w:type="dxa"/>
          </w:tcPr>
          <w:p w14:paraId="5DBBCDFF"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Étendue de l’i</w:t>
            </w:r>
            <w:r w:rsidRPr="005C2218">
              <w:rPr>
                <w:rFonts w:ascii="Arial Narrow" w:hAnsi="Arial Narrow"/>
                <w:sz w:val="24"/>
                <w:szCs w:val="24"/>
                <w:lang w:val="fr-CA"/>
              </w:rPr>
              <w:t>mpact</w:t>
            </w:r>
          </w:p>
        </w:tc>
        <w:tc>
          <w:tcPr>
            <w:tcW w:w="1559" w:type="dxa"/>
          </w:tcPr>
          <w:p w14:paraId="08DA9C96"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Durée de l’i</w:t>
            </w:r>
            <w:r w:rsidRPr="005C2218">
              <w:rPr>
                <w:rFonts w:ascii="Arial Narrow" w:hAnsi="Arial Narrow"/>
                <w:sz w:val="24"/>
                <w:szCs w:val="24"/>
                <w:lang w:val="fr-CA"/>
              </w:rPr>
              <w:t>mpact</w:t>
            </w:r>
          </w:p>
        </w:tc>
        <w:tc>
          <w:tcPr>
            <w:tcW w:w="1417" w:type="dxa"/>
          </w:tcPr>
          <w:p w14:paraId="45B5DE04" w14:textId="77777777" w:rsidR="00B6739F" w:rsidRPr="0009119E" w:rsidRDefault="00B6739F" w:rsidP="00E60644">
            <w:pPr>
              <w:spacing w:line="276" w:lineRule="auto"/>
              <w:jc w:val="both"/>
              <w:rPr>
                <w:rFonts w:ascii="Arial Narrow" w:hAnsi="Arial Narrow"/>
                <w:sz w:val="24"/>
                <w:szCs w:val="24"/>
                <w:lang w:val="fr-CA"/>
              </w:rPr>
            </w:pPr>
            <w:r w:rsidRPr="0009119E">
              <w:rPr>
                <w:rFonts w:ascii="Arial Narrow" w:hAnsi="Arial Narrow"/>
                <w:sz w:val="24"/>
                <w:szCs w:val="24"/>
                <w:lang w:val="fr-CA"/>
              </w:rPr>
              <w:t>Importance de l’impact</w:t>
            </w:r>
          </w:p>
        </w:tc>
      </w:tr>
      <w:tr w:rsidR="00B6739F" w14:paraId="400DE7F7" w14:textId="77777777" w:rsidTr="00E60644">
        <w:trPr>
          <w:trHeight w:val="283"/>
        </w:trPr>
        <w:tc>
          <w:tcPr>
            <w:tcW w:w="1555" w:type="dxa"/>
          </w:tcPr>
          <w:p w14:paraId="0E6B1EB1"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négatif</w:t>
            </w:r>
          </w:p>
        </w:tc>
        <w:tc>
          <w:tcPr>
            <w:tcW w:w="1984" w:type="dxa"/>
          </w:tcPr>
          <w:p w14:paraId="3E852878" w14:textId="77777777" w:rsidR="00B6739F" w:rsidRDefault="00B6739F" w:rsidP="00E60644">
            <w:pPr>
              <w:spacing w:line="276" w:lineRule="auto"/>
              <w:jc w:val="both"/>
              <w:rPr>
                <w:rFonts w:ascii="Arial Narrow" w:hAnsi="Arial Narrow"/>
                <w:sz w:val="24"/>
                <w:szCs w:val="24"/>
                <w:lang w:val="fr-CA"/>
              </w:rPr>
            </w:pPr>
            <w:r w:rsidRPr="00E60788">
              <w:rPr>
                <w:rFonts w:ascii="Arial Narrow" w:hAnsi="Arial Narrow"/>
                <w:sz w:val="24"/>
                <w:szCs w:val="24"/>
              </w:rPr>
              <w:t>temporaire</w:t>
            </w:r>
          </w:p>
        </w:tc>
        <w:tc>
          <w:tcPr>
            <w:tcW w:w="1985" w:type="dxa"/>
          </w:tcPr>
          <w:p w14:paraId="156E57F7" w14:textId="77777777" w:rsidR="00B6739F" w:rsidRDefault="00B6739F" w:rsidP="00E60644">
            <w:pPr>
              <w:spacing w:line="276" w:lineRule="auto"/>
              <w:jc w:val="both"/>
              <w:rPr>
                <w:rFonts w:ascii="Arial Narrow" w:hAnsi="Arial Narrow"/>
                <w:sz w:val="24"/>
                <w:szCs w:val="24"/>
                <w:lang w:val="fr-CA"/>
              </w:rPr>
            </w:pPr>
            <w:r w:rsidRPr="00E60788">
              <w:rPr>
                <w:rFonts w:ascii="Arial Narrow" w:hAnsi="Arial Narrow"/>
                <w:sz w:val="24"/>
                <w:szCs w:val="24"/>
              </w:rPr>
              <w:t>Locale</w:t>
            </w:r>
          </w:p>
        </w:tc>
        <w:tc>
          <w:tcPr>
            <w:tcW w:w="1559" w:type="dxa"/>
          </w:tcPr>
          <w:p w14:paraId="45316670" w14:textId="77777777" w:rsidR="00B6739F" w:rsidRDefault="00B6739F" w:rsidP="00E60644">
            <w:pPr>
              <w:spacing w:line="276" w:lineRule="auto"/>
              <w:jc w:val="both"/>
              <w:rPr>
                <w:rFonts w:ascii="Arial Narrow" w:hAnsi="Arial Narrow"/>
                <w:sz w:val="24"/>
                <w:szCs w:val="24"/>
                <w:lang w:val="fr-CA"/>
              </w:rPr>
            </w:pPr>
            <w:r w:rsidRPr="00E60788">
              <w:rPr>
                <w:rFonts w:ascii="Arial Narrow" w:hAnsi="Arial Narrow"/>
                <w:sz w:val="24"/>
                <w:szCs w:val="24"/>
              </w:rPr>
              <w:t>Moyenne</w:t>
            </w:r>
          </w:p>
        </w:tc>
        <w:tc>
          <w:tcPr>
            <w:tcW w:w="1417" w:type="dxa"/>
          </w:tcPr>
          <w:p w14:paraId="1333AA03" w14:textId="77777777" w:rsidR="00B6739F" w:rsidRPr="00B6661D" w:rsidRDefault="00B6739F" w:rsidP="00E60644">
            <w:pPr>
              <w:spacing w:line="276" w:lineRule="auto"/>
              <w:jc w:val="both"/>
              <w:rPr>
                <w:rFonts w:ascii="Arial Narrow" w:hAnsi="Arial Narrow"/>
                <w:b/>
                <w:sz w:val="24"/>
                <w:szCs w:val="24"/>
                <w:lang w:val="fr-CA"/>
              </w:rPr>
            </w:pPr>
            <w:r>
              <w:rPr>
                <w:rFonts w:ascii="Arial Narrow" w:hAnsi="Arial Narrow"/>
                <w:b/>
                <w:sz w:val="24"/>
                <w:szCs w:val="24"/>
                <w:lang w:val="fr-CA"/>
              </w:rPr>
              <w:t>Moyenne</w:t>
            </w:r>
          </w:p>
        </w:tc>
      </w:tr>
    </w:tbl>
    <w:p w14:paraId="7088D561" w14:textId="77777777" w:rsidR="00B6739F" w:rsidRPr="001B53D4" w:rsidRDefault="00B6739F" w:rsidP="00B6739F">
      <w:pPr>
        <w:spacing w:before="240"/>
        <w:jc w:val="both"/>
        <w:rPr>
          <w:rFonts w:ascii="Arial Narrow" w:hAnsi="Arial Narrow"/>
          <w:b/>
          <w:sz w:val="24"/>
        </w:rPr>
      </w:pPr>
      <w:r w:rsidRPr="001B53D4">
        <w:rPr>
          <w:rFonts w:ascii="Arial Narrow" w:hAnsi="Arial Narrow"/>
          <w:b/>
          <w:sz w:val="24"/>
        </w:rPr>
        <w:t>Dégâts humains dus à l’électrocution</w:t>
      </w:r>
    </w:p>
    <w:p w14:paraId="4C6EE499" w14:textId="77777777" w:rsidR="00B6739F" w:rsidRPr="001B53D4" w:rsidRDefault="00B6739F" w:rsidP="00B6739F">
      <w:pPr>
        <w:spacing w:before="240"/>
        <w:jc w:val="both"/>
        <w:rPr>
          <w:rFonts w:ascii="Arial Narrow" w:hAnsi="Arial Narrow"/>
          <w:sz w:val="24"/>
        </w:rPr>
      </w:pPr>
      <w:r w:rsidRPr="001B53D4">
        <w:rPr>
          <w:rFonts w:ascii="Arial Narrow" w:hAnsi="Arial Narrow"/>
          <w:sz w:val="24"/>
        </w:rPr>
        <w:t>Il est à redouter surtout les accidents par électrocution. Ce risque sera atténué par la conduite d’actions IEC sur règles et les mesures de sécurité face aux installations électriques (lignes, postes de transformation) nouvellement implantés, mais aussi par rapport aux appareils électriques qui fonctionneront à base de cette énergie. Les séances d’IEC intègreront des volets tels</w:t>
      </w:r>
      <w:r>
        <w:rPr>
          <w:rFonts w:ascii="Arial Narrow" w:hAnsi="Arial Narrow"/>
          <w:sz w:val="24"/>
        </w:rPr>
        <w:t xml:space="preserve"> que</w:t>
      </w:r>
      <w:r w:rsidRPr="001B53D4">
        <w:rPr>
          <w:rFonts w:ascii="Arial Narrow" w:hAnsi="Arial Narrow"/>
          <w:sz w:val="24"/>
        </w:rPr>
        <w:t xml:space="preserve"> les bonnes pratiques en matière de consommation d’énergie électrique, ainsi que sur les interdits et les sanctions encourus en cas d’infraction (branchements illicites, manipulation de compteurs,). </w:t>
      </w:r>
    </w:p>
    <w:p w14:paraId="55448CE2" w14:textId="77777777" w:rsidR="00B6739F" w:rsidRPr="00A52F4F" w:rsidRDefault="00B6739F" w:rsidP="00B6739F">
      <w:pPr>
        <w:spacing w:before="240"/>
        <w:jc w:val="both"/>
        <w:rPr>
          <w:rFonts w:ascii="Arial Narrow" w:hAnsi="Arial Narrow"/>
          <w:b/>
          <w:sz w:val="24"/>
        </w:rPr>
      </w:pPr>
      <w:r w:rsidRPr="00A52F4F">
        <w:rPr>
          <w:rFonts w:ascii="Arial Narrow" w:hAnsi="Arial Narrow"/>
          <w:b/>
          <w:sz w:val="24"/>
        </w:rPr>
        <w:t>Evaluation de l’impact</w:t>
      </w:r>
    </w:p>
    <w:tbl>
      <w:tblPr>
        <w:tblStyle w:val="Grilledutableau1"/>
        <w:tblpPr w:leftFromText="141" w:rightFromText="141" w:vertAnchor="text" w:horzAnchor="margin" w:tblpY="97"/>
        <w:tblW w:w="8500" w:type="dxa"/>
        <w:tblLook w:val="04A0" w:firstRow="1" w:lastRow="0" w:firstColumn="1" w:lastColumn="0" w:noHBand="0" w:noVBand="1"/>
      </w:tblPr>
      <w:tblGrid>
        <w:gridCol w:w="1555"/>
        <w:gridCol w:w="1984"/>
        <w:gridCol w:w="1985"/>
        <w:gridCol w:w="1559"/>
        <w:gridCol w:w="1417"/>
      </w:tblGrid>
      <w:tr w:rsidR="00B6739F" w14:paraId="23BD2B9C" w14:textId="77777777" w:rsidTr="00E60644">
        <w:trPr>
          <w:trHeight w:val="274"/>
        </w:trPr>
        <w:tc>
          <w:tcPr>
            <w:tcW w:w="1555" w:type="dxa"/>
          </w:tcPr>
          <w:p w14:paraId="41DDA8FF"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Type d’impact</w:t>
            </w:r>
          </w:p>
        </w:tc>
        <w:tc>
          <w:tcPr>
            <w:tcW w:w="1984" w:type="dxa"/>
          </w:tcPr>
          <w:p w14:paraId="6FA911E1"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Intensité de l’impact</w:t>
            </w:r>
          </w:p>
        </w:tc>
        <w:tc>
          <w:tcPr>
            <w:tcW w:w="1985" w:type="dxa"/>
          </w:tcPr>
          <w:p w14:paraId="441FDD5F"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Étendue de l’i</w:t>
            </w:r>
            <w:r w:rsidRPr="005C2218">
              <w:rPr>
                <w:rFonts w:ascii="Arial Narrow" w:hAnsi="Arial Narrow"/>
                <w:sz w:val="24"/>
                <w:szCs w:val="24"/>
                <w:lang w:val="fr-CA"/>
              </w:rPr>
              <w:t>mpact</w:t>
            </w:r>
          </w:p>
        </w:tc>
        <w:tc>
          <w:tcPr>
            <w:tcW w:w="1559" w:type="dxa"/>
          </w:tcPr>
          <w:p w14:paraId="157C7070"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Durée de l’i</w:t>
            </w:r>
            <w:r w:rsidRPr="005C2218">
              <w:rPr>
                <w:rFonts w:ascii="Arial Narrow" w:hAnsi="Arial Narrow"/>
                <w:sz w:val="24"/>
                <w:szCs w:val="24"/>
                <w:lang w:val="fr-CA"/>
              </w:rPr>
              <w:t>mpact</w:t>
            </w:r>
          </w:p>
        </w:tc>
        <w:tc>
          <w:tcPr>
            <w:tcW w:w="1417" w:type="dxa"/>
          </w:tcPr>
          <w:p w14:paraId="61F233E1" w14:textId="77777777" w:rsidR="00B6739F" w:rsidRPr="0009119E" w:rsidRDefault="00B6739F" w:rsidP="00E60644">
            <w:pPr>
              <w:spacing w:line="276" w:lineRule="auto"/>
              <w:jc w:val="both"/>
              <w:rPr>
                <w:rFonts w:ascii="Arial Narrow" w:hAnsi="Arial Narrow"/>
                <w:sz w:val="24"/>
                <w:szCs w:val="24"/>
                <w:lang w:val="fr-CA"/>
              </w:rPr>
            </w:pPr>
            <w:r w:rsidRPr="0009119E">
              <w:rPr>
                <w:rFonts w:ascii="Arial Narrow" w:hAnsi="Arial Narrow"/>
                <w:sz w:val="24"/>
                <w:szCs w:val="24"/>
                <w:lang w:val="fr-CA"/>
              </w:rPr>
              <w:t>Importance de l’impact</w:t>
            </w:r>
          </w:p>
        </w:tc>
      </w:tr>
      <w:tr w:rsidR="00B6739F" w14:paraId="20BD55EF" w14:textId="77777777" w:rsidTr="00E60644">
        <w:trPr>
          <w:trHeight w:val="283"/>
        </w:trPr>
        <w:tc>
          <w:tcPr>
            <w:tcW w:w="1555" w:type="dxa"/>
          </w:tcPr>
          <w:p w14:paraId="2B3ED697"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négatif</w:t>
            </w:r>
          </w:p>
        </w:tc>
        <w:tc>
          <w:tcPr>
            <w:tcW w:w="1984" w:type="dxa"/>
          </w:tcPr>
          <w:p w14:paraId="24BB2D4F" w14:textId="77777777" w:rsidR="00B6739F" w:rsidRDefault="00B6739F" w:rsidP="00E60644">
            <w:pPr>
              <w:spacing w:line="276" w:lineRule="auto"/>
              <w:jc w:val="both"/>
              <w:rPr>
                <w:rFonts w:ascii="Arial Narrow" w:hAnsi="Arial Narrow"/>
                <w:sz w:val="24"/>
                <w:szCs w:val="24"/>
                <w:lang w:val="fr-CA"/>
              </w:rPr>
            </w:pPr>
            <w:r>
              <w:t>permanente</w:t>
            </w:r>
          </w:p>
        </w:tc>
        <w:tc>
          <w:tcPr>
            <w:tcW w:w="1985" w:type="dxa"/>
          </w:tcPr>
          <w:p w14:paraId="3BC5E9FE" w14:textId="77777777" w:rsidR="00B6739F" w:rsidRDefault="00B6739F" w:rsidP="00E60644">
            <w:pPr>
              <w:spacing w:line="276" w:lineRule="auto"/>
              <w:jc w:val="both"/>
              <w:rPr>
                <w:rFonts w:ascii="Arial Narrow" w:hAnsi="Arial Narrow"/>
                <w:sz w:val="24"/>
                <w:szCs w:val="24"/>
                <w:lang w:val="fr-CA"/>
              </w:rPr>
            </w:pPr>
            <w:r>
              <w:t>Locale</w:t>
            </w:r>
          </w:p>
        </w:tc>
        <w:tc>
          <w:tcPr>
            <w:tcW w:w="1559" w:type="dxa"/>
          </w:tcPr>
          <w:p w14:paraId="32AE9B41" w14:textId="77777777" w:rsidR="00B6739F" w:rsidRDefault="00B6739F" w:rsidP="00E60644">
            <w:pPr>
              <w:spacing w:line="276" w:lineRule="auto"/>
              <w:jc w:val="both"/>
              <w:rPr>
                <w:rFonts w:ascii="Arial Narrow" w:hAnsi="Arial Narrow"/>
                <w:sz w:val="24"/>
                <w:szCs w:val="24"/>
                <w:lang w:val="fr-CA"/>
              </w:rPr>
            </w:pPr>
            <w:r w:rsidRPr="00E60788">
              <w:rPr>
                <w:rFonts w:ascii="Arial Narrow" w:hAnsi="Arial Narrow"/>
                <w:sz w:val="24"/>
                <w:szCs w:val="24"/>
              </w:rPr>
              <w:t>Moyenne</w:t>
            </w:r>
          </w:p>
        </w:tc>
        <w:tc>
          <w:tcPr>
            <w:tcW w:w="1417" w:type="dxa"/>
          </w:tcPr>
          <w:p w14:paraId="6F86C841" w14:textId="77777777" w:rsidR="00B6739F" w:rsidRPr="00B6661D" w:rsidRDefault="00B6739F" w:rsidP="00E60644">
            <w:pPr>
              <w:spacing w:line="276" w:lineRule="auto"/>
              <w:jc w:val="both"/>
              <w:rPr>
                <w:rFonts w:ascii="Arial Narrow" w:hAnsi="Arial Narrow"/>
                <w:b/>
                <w:sz w:val="24"/>
                <w:szCs w:val="24"/>
                <w:lang w:val="fr-CA"/>
              </w:rPr>
            </w:pPr>
            <w:r>
              <w:t>Forte</w:t>
            </w:r>
          </w:p>
        </w:tc>
      </w:tr>
    </w:tbl>
    <w:p w14:paraId="1A967018" w14:textId="77777777" w:rsidR="00B6739F" w:rsidRDefault="00B6739F" w:rsidP="00B6739F">
      <w:pPr>
        <w:spacing w:before="240"/>
        <w:jc w:val="both"/>
        <w:rPr>
          <w:rFonts w:ascii="Arial Narrow" w:hAnsi="Arial Narrow"/>
          <w:b/>
          <w:sz w:val="24"/>
          <w:szCs w:val="24"/>
          <w:lang w:val="fr-CA"/>
        </w:rPr>
      </w:pPr>
      <w:r w:rsidRPr="005B2A57">
        <w:rPr>
          <w:rFonts w:ascii="Arial Narrow" w:hAnsi="Arial Narrow"/>
          <w:b/>
          <w:sz w:val="24"/>
          <w:szCs w:val="24"/>
          <w:lang w:val="fr-CA"/>
        </w:rPr>
        <w:t>Milieu humain</w:t>
      </w:r>
    </w:p>
    <w:p w14:paraId="1856FA06" w14:textId="77777777" w:rsidR="00B6739F" w:rsidRDefault="00B6739F" w:rsidP="00B6739F">
      <w:pPr>
        <w:spacing w:before="240"/>
        <w:rPr>
          <w:rFonts w:ascii="Arial Narrow" w:hAnsi="Arial Narrow"/>
          <w:b/>
          <w:sz w:val="24"/>
          <w:szCs w:val="24"/>
        </w:rPr>
      </w:pPr>
      <w:r w:rsidRPr="00004294">
        <w:rPr>
          <w:rFonts w:ascii="Arial Narrow" w:hAnsi="Arial Narrow"/>
          <w:b/>
          <w:sz w:val="24"/>
          <w:szCs w:val="24"/>
        </w:rPr>
        <w:t>Accident de travai</w:t>
      </w:r>
      <w:r>
        <w:rPr>
          <w:rFonts w:ascii="Arial Narrow" w:hAnsi="Arial Narrow"/>
          <w:b/>
          <w:sz w:val="24"/>
          <w:szCs w:val="24"/>
        </w:rPr>
        <w:t>l</w:t>
      </w:r>
    </w:p>
    <w:p w14:paraId="5BC27F96" w14:textId="77777777" w:rsidR="00B6739F" w:rsidRPr="00F07B0F" w:rsidRDefault="00B6739F" w:rsidP="00B6739F">
      <w:pPr>
        <w:spacing w:before="240"/>
        <w:jc w:val="both"/>
        <w:rPr>
          <w:rFonts w:ascii="Arial Narrow" w:hAnsi="Arial Narrow"/>
          <w:b/>
          <w:sz w:val="24"/>
          <w:szCs w:val="24"/>
        </w:rPr>
      </w:pPr>
      <w:r w:rsidRPr="00FC7450">
        <w:rPr>
          <w:rFonts w:ascii="Arial Narrow" w:hAnsi="Arial Narrow"/>
          <w:sz w:val="24"/>
        </w:rPr>
        <w:t>Durant la phase d’exploitation, le risque d’électrocution est présent lors de contact avec un matériau conducteur. Une électrocution est possible en cas d’accident (chute de câble) ou si quelqu’un grimpe le long du pylône. Dans l’éventualité d’une chute d’un composant de la ligne, les conséquences pourraient être importantes sur les infrastructures situées en dessous ou pourraient déclencher un incendie.</w:t>
      </w:r>
      <w:r>
        <w:rPr>
          <w:rFonts w:ascii="Arial Narrow" w:hAnsi="Arial Narrow"/>
          <w:sz w:val="24"/>
          <w:szCs w:val="24"/>
        </w:rPr>
        <w:t xml:space="preserve"> </w:t>
      </w:r>
      <w:r w:rsidRPr="00F07B0F">
        <w:rPr>
          <w:rFonts w:ascii="Arial Narrow" w:hAnsi="Arial Narrow"/>
          <w:sz w:val="24"/>
          <w:szCs w:val="24"/>
        </w:rPr>
        <w:t xml:space="preserve">Pendant l’exploitation du réseau électrique, on note parfois des explosions et/ou incendies surtout au niveau des transformateurs. Ces incidents pourraient s’aggraver si des normes de proximité ne sont pas respectées. </w:t>
      </w:r>
    </w:p>
    <w:p w14:paraId="4FA57B4D" w14:textId="77777777" w:rsidR="00B6739F" w:rsidRDefault="00B6739F" w:rsidP="00B6739F">
      <w:pPr>
        <w:jc w:val="both"/>
        <w:rPr>
          <w:rFonts w:ascii="Arial Narrow" w:hAnsi="Arial Narrow"/>
          <w:b/>
          <w:sz w:val="24"/>
        </w:rPr>
      </w:pPr>
      <w:r w:rsidRPr="00A5579F">
        <w:rPr>
          <w:rFonts w:ascii="Arial Narrow" w:hAnsi="Arial Narrow"/>
          <w:b/>
          <w:sz w:val="24"/>
          <w:szCs w:val="24"/>
        </w:rPr>
        <w:t>Evaluation de l’impact :</w:t>
      </w:r>
      <w:r w:rsidRPr="00A5579F">
        <w:rPr>
          <w:rFonts w:ascii="Arial Narrow" w:hAnsi="Arial Narrow"/>
          <w:sz w:val="24"/>
          <w:szCs w:val="24"/>
        </w:rPr>
        <w:t xml:space="preserve">, il est possible de considérer que l’impact sur le risque électrique/incendie a une intensité faible, de courte durée et de portée ponctuelle. </w:t>
      </w:r>
      <w:r w:rsidRPr="00A5579F">
        <w:rPr>
          <w:rFonts w:ascii="Arial Narrow" w:hAnsi="Arial Narrow"/>
          <w:b/>
          <w:sz w:val="24"/>
          <w:szCs w:val="24"/>
        </w:rPr>
        <w:t>L’importance de</w:t>
      </w:r>
      <w:r w:rsidRPr="00A5579F">
        <w:rPr>
          <w:rFonts w:ascii="Arial Narrow" w:hAnsi="Arial Narrow"/>
          <w:b/>
          <w:sz w:val="24"/>
        </w:rPr>
        <w:t xml:space="preserve"> l’impact est faible</w:t>
      </w:r>
    </w:p>
    <w:tbl>
      <w:tblPr>
        <w:tblStyle w:val="Grilledutableau1"/>
        <w:tblpPr w:leftFromText="141" w:rightFromText="141" w:vertAnchor="text" w:horzAnchor="margin" w:tblpY="97"/>
        <w:tblW w:w="8500" w:type="dxa"/>
        <w:tblLook w:val="04A0" w:firstRow="1" w:lastRow="0" w:firstColumn="1" w:lastColumn="0" w:noHBand="0" w:noVBand="1"/>
      </w:tblPr>
      <w:tblGrid>
        <w:gridCol w:w="1555"/>
        <w:gridCol w:w="1984"/>
        <w:gridCol w:w="1985"/>
        <w:gridCol w:w="1559"/>
        <w:gridCol w:w="1417"/>
      </w:tblGrid>
      <w:tr w:rsidR="00B6739F" w14:paraId="1A6587BC" w14:textId="77777777" w:rsidTr="00E60644">
        <w:trPr>
          <w:trHeight w:val="274"/>
        </w:trPr>
        <w:tc>
          <w:tcPr>
            <w:tcW w:w="1555" w:type="dxa"/>
          </w:tcPr>
          <w:p w14:paraId="1A7822B3"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Type d’impact</w:t>
            </w:r>
          </w:p>
        </w:tc>
        <w:tc>
          <w:tcPr>
            <w:tcW w:w="1984" w:type="dxa"/>
          </w:tcPr>
          <w:p w14:paraId="0DD7EBD2"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Intensité de l’impact</w:t>
            </w:r>
          </w:p>
        </w:tc>
        <w:tc>
          <w:tcPr>
            <w:tcW w:w="1985" w:type="dxa"/>
          </w:tcPr>
          <w:p w14:paraId="2F7E9302"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Étendue de l’i</w:t>
            </w:r>
            <w:r w:rsidRPr="005C2218">
              <w:rPr>
                <w:rFonts w:ascii="Arial Narrow" w:hAnsi="Arial Narrow"/>
                <w:sz w:val="24"/>
                <w:szCs w:val="24"/>
                <w:lang w:val="fr-CA"/>
              </w:rPr>
              <w:t>mpact</w:t>
            </w:r>
          </w:p>
        </w:tc>
        <w:tc>
          <w:tcPr>
            <w:tcW w:w="1559" w:type="dxa"/>
          </w:tcPr>
          <w:p w14:paraId="25DA84A7"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Durée de l’i</w:t>
            </w:r>
            <w:r w:rsidRPr="005C2218">
              <w:rPr>
                <w:rFonts w:ascii="Arial Narrow" w:hAnsi="Arial Narrow"/>
                <w:sz w:val="24"/>
                <w:szCs w:val="24"/>
                <w:lang w:val="fr-CA"/>
              </w:rPr>
              <w:t>mpact</w:t>
            </w:r>
          </w:p>
        </w:tc>
        <w:tc>
          <w:tcPr>
            <w:tcW w:w="1417" w:type="dxa"/>
          </w:tcPr>
          <w:p w14:paraId="4B1FB4BD" w14:textId="77777777" w:rsidR="00B6739F" w:rsidRPr="0009119E" w:rsidRDefault="00B6739F" w:rsidP="00E60644">
            <w:pPr>
              <w:spacing w:line="276" w:lineRule="auto"/>
              <w:jc w:val="both"/>
              <w:rPr>
                <w:rFonts w:ascii="Arial Narrow" w:hAnsi="Arial Narrow"/>
                <w:sz w:val="24"/>
                <w:szCs w:val="24"/>
                <w:lang w:val="fr-CA"/>
              </w:rPr>
            </w:pPr>
            <w:r w:rsidRPr="0009119E">
              <w:rPr>
                <w:rFonts w:ascii="Arial Narrow" w:hAnsi="Arial Narrow"/>
                <w:sz w:val="24"/>
                <w:szCs w:val="24"/>
                <w:lang w:val="fr-CA"/>
              </w:rPr>
              <w:t>Importance de l’impact</w:t>
            </w:r>
          </w:p>
        </w:tc>
      </w:tr>
      <w:tr w:rsidR="00B6739F" w14:paraId="0570BC92" w14:textId="77777777" w:rsidTr="00E60644">
        <w:trPr>
          <w:trHeight w:val="283"/>
        </w:trPr>
        <w:tc>
          <w:tcPr>
            <w:tcW w:w="1555" w:type="dxa"/>
          </w:tcPr>
          <w:p w14:paraId="4414FF4E"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Négatif</w:t>
            </w:r>
          </w:p>
        </w:tc>
        <w:tc>
          <w:tcPr>
            <w:tcW w:w="1984" w:type="dxa"/>
          </w:tcPr>
          <w:p w14:paraId="74931C2A"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Faible</w:t>
            </w:r>
          </w:p>
        </w:tc>
        <w:tc>
          <w:tcPr>
            <w:tcW w:w="1985" w:type="dxa"/>
          </w:tcPr>
          <w:p w14:paraId="4AAC6660"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Local</w:t>
            </w:r>
          </w:p>
        </w:tc>
        <w:tc>
          <w:tcPr>
            <w:tcW w:w="1559" w:type="dxa"/>
          </w:tcPr>
          <w:p w14:paraId="52E05919"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permanente</w:t>
            </w:r>
          </w:p>
        </w:tc>
        <w:tc>
          <w:tcPr>
            <w:tcW w:w="1417" w:type="dxa"/>
          </w:tcPr>
          <w:p w14:paraId="03C70753" w14:textId="77777777" w:rsidR="00B6739F" w:rsidRPr="00B6661D" w:rsidRDefault="00B6739F" w:rsidP="00E60644">
            <w:pPr>
              <w:spacing w:line="276" w:lineRule="auto"/>
              <w:jc w:val="both"/>
              <w:rPr>
                <w:rFonts w:ascii="Arial Narrow" w:hAnsi="Arial Narrow"/>
                <w:b/>
                <w:sz w:val="24"/>
                <w:szCs w:val="24"/>
                <w:lang w:val="fr-CA"/>
              </w:rPr>
            </w:pPr>
            <w:r>
              <w:rPr>
                <w:rFonts w:ascii="Arial Narrow" w:hAnsi="Arial Narrow"/>
                <w:b/>
                <w:sz w:val="24"/>
                <w:szCs w:val="24"/>
                <w:lang w:val="fr-CA"/>
              </w:rPr>
              <w:t>faible</w:t>
            </w:r>
          </w:p>
        </w:tc>
      </w:tr>
    </w:tbl>
    <w:p w14:paraId="50FED01B" w14:textId="77777777" w:rsidR="00B6739F" w:rsidRDefault="00B6739F" w:rsidP="00B6739F">
      <w:pPr>
        <w:spacing w:before="240" w:after="200" w:line="360" w:lineRule="auto"/>
        <w:jc w:val="both"/>
        <w:rPr>
          <w:rFonts w:ascii="Arial Narrow" w:hAnsi="Arial Narrow" w:cs="Times New Roman"/>
          <w:b/>
          <w:sz w:val="24"/>
          <w:szCs w:val="24"/>
        </w:rPr>
      </w:pPr>
      <w:r>
        <w:rPr>
          <w:rFonts w:ascii="Arial Narrow" w:hAnsi="Arial Narrow" w:cs="Times New Roman"/>
          <w:b/>
          <w:sz w:val="24"/>
          <w:szCs w:val="24"/>
        </w:rPr>
        <w:t>Création de l’e</w:t>
      </w:r>
      <w:r w:rsidRPr="00F46D38">
        <w:rPr>
          <w:rFonts w:ascii="Arial Narrow" w:hAnsi="Arial Narrow" w:cs="Times New Roman"/>
          <w:b/>
          <w:sz w:val="24"/>
          <w:szCs w:val="24"/>
        </w:rPr>
        <w:t>mploi</w:t>
      </w:r>
      <w:r>
        <w:rPr>
          <w:rFonts w:ascii="Arial Narrow" w:hAnsi="Arial Narrow" w:cs="Times New Roman"/>
          <w:b/>
          <w:sz w:val="24"/>
          <w:szCs w:val="24"/>
        </w:rPr>
        <w:t xml:space="preserve"> </w:t>
      </w:r>
    </w:p>
    <w:p w14:paraId="5A8275F2" w14:textId="77777777" w:rsidR="00B6739F" w:rsidRDefault="00B6739F" w:rsidP="00B6739F">
      <w:pPr>
        <w:spacing w:after="200" w:line="276" w:lineRule="auto"/>
        <w:jc w:val="both"/>
        <w:rPr>
          <w:rFonts w:ascii="Arial Narrow" w:hAnsi="Arial Narrow"/>
          <w:sz w:val="24"/>
        </w:rPr>
      </w:pPr>
      <w:r w:rsidRPr="004A0270">
        <w:rPr>
          <w:rFonts w:ascii="Arial Narrow" w:hAnsi="Arial Narrow"/>
          <w:sz w:val="24"/>
          <w:szCs w:val="24"/>
        </w:rPr>
        <w:t>L’exploitation de la centrale nécessitera quelques emplois permanents qualifiés. Les activités concerneront entres autres la maintenance préventive et corrective (nettoyage des panneaux solaires et du site, maintenance des groupes froids et des équipements). Ces emplois peuvent bénéficier de la main-d’œuvre locale non qualifiée comme qualifiée mais aussi de la main-d’œuvre nationale qualifiée.</w:t>
      </w:r>
      <w:r w:rsidRPr="008735DD">
        <w:rPr>
          <w:rFonts w:ascii="Arial Narrow" w:hAnsi="Arial Narrow"/>
          <w:sz w:val="24"/>
          <w:szCs w:val="24"/>
        </w:rPr>
        <w:t xml:space="preserve"> </w:t>
      </w:r>
      <w:r w:rsidRPr="004101A4">
        <w:rPr>
          <w:rFonts w:ascii="Arial Narrow" w:hAnsi="Arial Narrow"/>
          <w:sz w:val="24"/>
        </w:rPr>
        <w:t>L’accès à un réseau électrique et à de meilleurs services d’électricité pourrait également occasionner des économies de temps pour les ménages et leur permettre de travailler plus longtemps en augmentant leur accès aux marchés. Toutes les composantes de l’activité économique seront touchées : le commerce, l’artisanat, les petits ateliers, la transformation des produits agricoles, les serv</w:t>
      </w:r>
      <w:r>
        <w:rPr>
          <w:rFonts w:ascii="Arial Narrow" w:hAnsi="Arial Narrow"/>
          <w:sz w:val="24"/>
        </w:rPr>
        <w:t>ices, etc</w:t>
      </w:r>
      <w:r w:rsidRPr="004101A4">
        <w:rPr>
          <w:rFonts w:ascii="Arial Narrow" w:hAnsi="Arial Narrow"/>
          <w:sz w:val="24"/>
        </w:rPr>
        <w:t xml:space="preserve">. </w:t>
      </w:r>
    </w:p>
    <w:p w14:paraId="59F3B275" w14:textId="77777777" w:rsidR="00B6739F" w:rsidRPr="00C94338" w:rsidRDefault="00B6739F" w:rsidP="00B6739F">
      <w:pPr>
        <w:spacing w:after="200" w:line="276" w:lineRule="auto"/>
        <w:jc w:val="both"/>
        <w:rPr>
          <w:rFonts w:ascii="Arial Narrow" w:hAnsi="Arial Narrow"/>
          <w:b/>
          <w:sz w:val="24"/>
        </w:rPr>
      </w:pPr>
      <w:r w:rsidRPr="00C94338">
        <w:rPr>
          <w:rFonts w:ascii="Arial Narrow" w:hAnsi="Arial Narrow"/>
          <w:b/>
          <w:sz w:val="24"/>
        </w:rPr>
        <w:t xml:space="preserve">Evaluation de l’impact : </w:t>
      </w:r>
    </w:p>
    <w:p w14:paraId="751221C5" w14:textId="77777777" w:rsidR="00B6739F" w:rsidRDefault="00B6739F" w:rsidP="00B6739F">
      <w:pPr>
        <w:spacing w:after="200" w:line="276" w:lineRule="auto"/>
        <w:jc w:val="both"/>
        <w:rPr>
          <w:rFonts w:ascii="Arial Narrow" w:hAnsi="Arial Narrow"/>
          <w:b/>
          <w:sz w:val="24"/>
        </w:rPr>
      </w:pPr>
      <w:r w:rsidRPr="004101A4">
        <w:rPr>
          <w:rFonts w:ascii="Arial Narrow" w:hAnsi="Arial Narrow"/>
          <w:sz w:val="24"/>
        </w:rPr>
        <w:t xml:space="preserve">Il s’agit d’un impact positif d’intensité forte, d’étendue locale et de durée permanente. L’impact </w:t>
      </w:r>
      <w:r>
        <w:rPr>
          <w:rFonts w:ascii="Arial Narrow" w:hAnsi="Arial Narrow"/>
          <w:sz w:val="24"/>
        </w:rPr>
        <w:t xml:space="preserve">est d’une </w:t>
      </w:r>
      <w:r w:rsidRPr="004101A4">
        <w:rPr>
          <w:rFonts w:ascii="Arial Narrow" w:hAnsi="Arial Narrow"/>
          <w:b/>
          <w:sz w:val="24"/>
        </w:rPr>
        <w:t xml:space="preserve">importance </w:t>
      </w:r>
      <w:r>
        <w:rPr>
          <w:rFonts w:ascii="Arial Narrow" w:hAnsi="Arial Narrow"/>
          <w:b/>
          <w:sz w:val="24"/>
        </w:rPr>
        <w:t>forte</w:t>
      </w:r>
      <w:r w:rsidRPr="004101A4">
        <w:rPr>
          <w:rFonts w:ascii="Arial Narrow" w:hAnsi="Arial Narrow"/>
          <w:b/>
          <w:sz w:val="24"/>
        </w:rPr>
        <w:t>.</w:t>
      </w:r>
    </w:p>
    <w:tbl>
      <w:tblPr>
        <w:tblStyle w:val="Grilledutableau1"/>
        <w:tblpPr w:leftFromText="141" w:rightFromText="141" w:vertAnchor="text" w:horzAnchor="margin" w:tblpY="97"/>
        <w:tblW w:w="8500" w:type="dxa"/>
        <w:tblLook w:val="04A0" w:firstRow="1" w:lastRow="0" w:firstColumn="1" w:lastColumn="0" w:noHBand="0" w:noVBand="1"/>
      </w:tblPr>
      <w:tblGrid>
        <w:gridCol w:w="1555"/>
        <w:gridCol w:w="1984"/>
        <w:gridCol w:w="1985"/>
        <w:gridCol w:w="1559"/>
        <w:gridCol w:w="1417"/>
      </w:tblGrid>
      <w:tr w:rsidR="00B6739F" w14:paraId="4F846903" w14:textId="77777777" w:rsidTr="00E60644">
        <w:trPr>
          <w:trHeight w:val="274"/>
        </w:trPr>
        <w:tc>
          <w:tcPr>
            <w:tcW w:w="1555" w:type="dxa"/>
          </w:tcPr>
          <w:p w14:paraId="53A678A7"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Type d’impact</w:t>
            </w:r>
          </w:p>
        </w:tc>
        <w:tc>
          <w:tcPr>
            <w:tcW w:w="1984" w:type="dxa"/>
          </w:tcPr>
          <w:p w14:paraId="346F82B3"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Intensité de l’impact</w:t>
            </w:r>
          </w:p>
        </w:tc>
        <w:tc>
          <w:tcPr>
            <w:tcW w:w="1985" w:type="dxa"/>
          </w:tcPr>
          <w:p w14:paraId="34F5D350"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Étendue de l’i</w:t>
            </w:r>
            <w:r w:rsidRPr="005C2218">
              <w:rPr>
                <w:rFonts w:ascii="Arial Narrow" w:hAnsi="Arial Narrow"/>
                <w:sz w:val="24"/>
                <w:szCs w:val="24"/>
                <w:lang w:val="fr-CA"/>
              </w:rPr>
              <w:t>mpact</w:t>
            </w:r>
          </w:p>
        </w:tc>
        <w:tc>
          <w:tcPr>
            <w:tcW w:w="1559" w:type="dxa"/>
          </w:tcPr>
          <w:p w14:paraId="55B86613"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Durée de l’i</w:t>
            </w:r>
            <w:r w:rsidRPr="005C2218">
              <w:rPr>
                <w:rFonts w:ascii="Arial Narrow" w:hAnsi="Arial Narrow"/>
                <w:sz w:val="24"/>
                <w:szCs w:val="24"/>
                <w:lang w:val="fr-CA"/>
              </w:rPr>
              <w:t>mpact</w:t>
            </w:r>
          </w:p>
        </w:tc>
        <w:tc>
          <w:tcPr>
            <w:tcW w:w="1417" w:type="dxa"/>
          </w:tcPr>
          <w:p w14:paraId="1E30C1B8" w14:textId="77777777" w:rsidR="00B6739F" w:rsidRPr="0009119E" w:rsidRDefault="00B6739F" w:rsidP="00E60644">
            <w:pPr>
              <w:spacing w:line="276" w:lineRule="auto"/>
              <w:jc w:val="both"/>
              <w:rPr>
                <w:rFonts w:ascii="Arial Narrow" w:hAnsi="Arial Narrow"/>
                <w:sz w:val="24"/>
                <w:szCs w:val="24"/>
                <w:lang w:val="fr-CA"/>
              </w:rPr>
            </w:pPr>
            <w:r w:rsidRPr="0009119E">
              <w:rPr>
                <w:rFonts w:ascii="Arial Narrow" w:hAnsi="Arial Narrow"/>
                <w:sz w:val="24"/>
                <w:szCs w:val="24"/>
                <w:lang w:val="fr-CA"/>
              </w:rPr>
              <w:t>Importance de l’impact</w:t>
            </w:r>
          </w:p>
        </w:tc>
      </w:tr>
      <w:tr w:rsidR="00B6739F" w14:paraId="7C36727E" w14:textId="77777777" w:rsidTr="00E60644">
        <w:trPr>
          <w:trHeight w:val="283"/>
        </w:trPr>
        <w:tc>
          <w:tcPr>
            <w:tcW w:w="1555" w:type="dxa"/>
          </w:tcPr>
          <w:p w14:paraId="25BD88A2"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Positif</w:t>
            </w:r>
          </w:p>
        </w:tc>
        <w:tc>
          <w:tcPr>
            <w:tcW w:w="1984" w:type="dxa"/>
          </w:tcPr>
          <w:p w14:paraId="732F81F2"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Forte</w:t>
            </w:r>
          </w:p>
        </w:tc>
        <w:tc>
          <w:tcPr>
            <w:tcW w:w="1985" w:type="dxa"/>
          </w:tcPr>
          <w:p w14:paraId="00990B9E"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Local</w:t>
            </w:r>
          </w:p>
        </w:tc>
        <w:tc>
          <w:tcPr>
            <w:tcW w:w="1559" w:type="dxa"/>
          </w:tcPr>
          <w:p w14:paraId="0A5F52B1"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permanente</w:t>
            </w:r>
          </w:p>
        </w:tc>
        <w:tc>
          <w:tcPr>
            <w:tcW w:w="1417" w:type="dxa"/>
          </w:tcPr>
          <w:p w14:paraId="05F3FCD0" w14:textId="77777777" w:rsidR="00B6739F" w:rsidRPr="00B6661D" w:rsidRDefault="00B6739F" w:rsidP="00E60644">
            <w:pPr>
              <w:spacing w:line="276" w:lineRule="auto"/>
              <w:jc w:val="both"/>
              <w:rPr>
                <w:rFonts w:ascii="Arial Narrow" w:hAnsi="Arial Narrow"/>
                <w:b/>
                <w:sz w:val="24"/>
                <w:szCs w:val="24"/>
                <w:lang w:val="fr-CA"/>
              </w:rPr>
            </w:pPr>
            <w:r>
              <w:rPr>
                <w:rFonts w:ascii="Arial Narrow" w:hAnsi="Arial Narrow"/>
                <w:b/>
                <w:sz w:val="24"/>
                <w:szCs w:val="24"/>
                <w:lang w:val="fr-CA"/>
              </w:rPr>
              <w:t>forte</w:t>
            </w:r>
          </w:p>
        </w:tc>
      </w:tr>
    </w:tbl>
    <w:p w14:paraId="4FD33370" w14:textId="77777777" w:rsidR="00B6739F" w:rsidRPr="00ED554E" w:rsidRDefault="00B6739F" w:rsidP="00B6739F">
      <w:pPr>
        <w:spacing w:before="240" w:line="276" w:lineRule="auto"/>
        <w:jc w:val="both"/>
        <w:rPr>
          <w:rFonts w:ascii="Arial Narrow" w:hAnsi="Arial Narrow"/>
          <w:b/>
          <w:sz w:val="24"/>
        </w:rPr>
      </w:pPr>
      <w:r w:rsidRPr="00ED554E">
        <w:rPr>
          <w:rFonts w:ascii="Arial Narrow" w:hAnsi="Arial Narrow"/>
          <w:b/>
          <w:sz w:val="24"/>
        </w:rPr>
        <w:t xml:space="preserve">Développement de l’éclairage public et amélioration des conditions sécuritaires </w:t>
      </w:r>
    </w:p>
    <w:p w14:paraId="746921E2" w14:textId="77777777" w:rsidR="00B6739F" w:rsidRPr="00ED554E" w:rsidRDefault="00B6739F" w:rsidP="00B6739F">
      <w:pPr>
        <w:spacing w:before="240" w:line="276" w:lineRule="auto"/>
        <w:jc w:val="both"/>
        <w:rPr>
          <w:rFonts w:ascii="Arial Narrow" w:hAnsi="Arial Narrow"/>
          <w:sz w:val="24"/>
        </w:rPr>
      </w:pPr>
      <w:r w:rsidRPr="00ED554E">
        <w:rPr>
          <w:rFonts w:ascii="Arial Narrow" w:hAnsi="Arial Narrow"/>
          <w:sz w:val="24"/>
        </w:rPr>
        <w:t>La réalisation du projet favorisera la mise en place d’un d’éclairage public, dans les localités concernées. Il en découlera un effet dissuasif certain dans la lutte contre l’insécurité, le banditisme et la criminalité, dont le facteur le plus favorisant est l’obscurité. L’éclairage public offrira de meilleures conditions d’exercices d’activités socioreligieuses et des possibilités de sonorisation des églises et mosquées.</w:t>
      </w:r>
    </w:p>
    <w:p w14:paraId="0045BEE9" w14:textId="77777777" w:rsidR="00B6739F" w:rsidRDefault="00B6739F" w:rsidP="00B6739F">
      <w:pPr>
        <w:spacing w:before="240" w:line="276" w:lineRule="auto"/>
        <w:jc w:val="both"/>
        <w:rPr>
          <w:rFonts w:ascii="Arial Narrow" w:hAnsi="Arial Narrow"/>
          <w:b/>
          <w:sz w:val="24"/>
          <w:szCs w:val="24"/>
        </w:rPr>
      </w:pPr>
      <w:r w:rsidRPr="00ED554E">
        <w:rPr>
          <w:rFonts w:ascii="Arial Narrow" w:hAnsi="Arial Narrow"/>
          <w:b/>
          <w:sz w:val="24"/>
          <w:szCs w:val="24"/>
        </w:rPr>
        <w:t>Evaluation de l’importance de l’impact</w:t>
      </w:r>
      <w:r>
        <w:rPr>
          <w:rFonts w:ascii="Arial Narrow" w:hAnsi="Arial Narrow"/>
          <w:b/>
          <w:sz w:val="24"/>
          <w:szCs w:val="24"/>
        </w:rPr>
        <w:t xml:space="preserve"> : </w:t>
      </w:r>
      <w:r w:rsidRPr="00ED554E">
        <w:rPr>
          <w:rFonts w:ascii="Arial Narrow" w:hAnsi="Arial Narrow"/>
          <w:sz w:val="24"/>
          <w:szCs w:val="24"/>
        </w:rPr>
        <w:t>l’intensité de l’impact est forte sur une étendue locale avec une durée permanente. D’où l’importance de l’impact est forte</w:t>
      </w:r>
    </w:p>
    <w:tbl>
      <w:tblPr>
        <w:tblStyle w:val="Grilledutableau1"/>
        <w:tblpPr w:leftFromText="141" w:rightFromText="141" w:vertAnchor="text" w:horzAnchor="margin" w:tblpY="97"/>
        <w:tblW w:w="8500" w:type="dxa"/>
        <w:tblLook w:val="04A0" w:firstRow="1" w:lastRow="0" w:firstColumn="1" w:lastColumn="0" w:noHBand="0" w:noVBand="1"/>
      </w:tblPr>
      <w:tblGrid>
        <w:gridCol w:w="1555"/>
        <w:gridCol w:w="1984"/>
        <w:gridCol w:w="1985"/>
        <w:gridCol w:w="1559"/>
        <w:gridCol w:w="1417"/>
      </w:tblGrid>
      <w:tr w:rsidR="00B6739F" w14:paraId="30817B57" w14:textId="77777777" w:rsidTr="00E60644">
        <w:trPr>
          <w:trHeight w:val="274"/>
        </w:trPr>
        <w:tc>
          <w:tcPr>
            <w:tcW w:w="1555" w:type="dxa"/>
          </w:tcPr>
          <w:p w14:paraId="0EB9A207"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Type d’impact</w:t>
            </w:r>
          </w:p>
        </w:tc>
        <w:tc>
          <w:tcPr>
            <w:tcW w:w="1984" w:type="dxa"/>
          </w:tcPr>
          <w:p w14:paraId="02898E8F"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Intensité de l’impact</w:t>
            </w:r>
          </w:p>
        </w:tc>
        <w:tc>
          <w:tcPr>
            <w:tcW w:w="1985" w:type="dxa"/>
          </w:tcPr>
          <w:p w14:paraId="722EC5A4"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Étendue de l’i</w:t>
            </w:r>
            <w:r w:rsidRPr="005C2218">
              <w:rPr>
                <w:rFonts w:ascii="Arial Narrow" w:hAnsi="Arial Narrow"/>
                <w:sz w:val="24"/>
                <w:szCs w:val="24"/>
                <w:lang w:val="fr-CA"/>
              </w:rPr>
              <w:t>mpact</w:t>
            </w:r>
          </w:p>
        </w:tc>
        <w:tc>
          <w:tcPr>
            <w:tcW w:w="1559" w:type="dxa"/>
          </w:tcPr>
          <w:p w14:paraId="076111BC"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Durée de l’i</w:t>
            </w:r>
            <w:r w:rsidRPr="005C2218">
              <w:rPr>
                <w:rFonts w:ascii="Arial Narrow" w:hAnsi="Arial Narrow"/>
                <w:sz w:val="24"/>
                <w:szCs w:val="24"/>
                <w:lang w:val="fr-CA"/>
              </w:rPr>
              <w:t>mpact</w:t>
            </w:r>
          </w:p>
        </w:tc>
        <w:tc>
          <w:tcPr>
            <w:tcW w:w="1417" w:type="dxa"/>
          </w:tcPr>
          <w:p w14:paraId="31F21E4F" w14:textId="77777777" w:rsidR="00B6739F" w:rsidRPr="0009119E" w:rsidRDefault="00B6739F" w:rsidP="00E60644">
            <w:pPr>
              <w:spacing w:line="276" w:lineRule="auto"/>
              <w:jc w:val="both"/>
              <w:rPr>
                <w:rFonts w:ascii="Arial Narrow" w:hAnsi="Arial Narrow"/>
                <w:sz w:val="24"/>
                <w:szCs w:val="24"/>
                <w:lang w:val="fr-CA"/>
              </w:rPr>
            </w:pPr>
            <w:r w:rsidRPr="0009119E">
              <w:rPr>
                <w:rFonts w:ascii="Arial Narrow" w:hAnsi="Arial Narrow"/>
                <w:sz w:val="24"/>
                <w:szCs w:val="24"/>
                <w:lang w:val="fr-CA"/>
              </w:rPr>
              <w:t>Importance de l’impact</w:t>
            </w:r>
          </w:p>
        </w:tc>
      </w:tr>
      <w:tr w:rsidR="00B6739F" w14:paraId="60A90422" w14:textId="77777777" w:rsidTr="00E60644">
        <w:trPr>
          <w:trHeight w:val="283"/>
        </w:trPr>
        <w:tc>
          <w:tcPr>
            <w:tcW w:w="1555" w:type="dxa"/>
          </w:tcPr>
          <w:p w14:paraId="72658CBF"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Positif</w:t>
            </w:r>
          </w:p>
        </w:tc>
        <w:tc>
          <w:tcPr>
            <w:tcW w:w="1984" w:type="dxa"/>
          </w:tcPr>
          <w:p w14:paraId="3CD57AEA"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Forte</w:t>
            </w:r>
          </w:p>
        </w:tc>
        <w:tc>
          <w:tcPr>
            <w:tcW w:w="1985" w:type="dxa"/>
          </w:tcPr>
          <w:p w14:paraId="64D942D7"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Locale</w:t>
            </w:r>
          </w:p>
        </w:tc>
        <w:tc>
          <w:tcPr>
            <w:tcW w:w="1559" w:type="dxa"/>
          </w:tcPr>
          <w:p w14:paraId="7DE61828"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Permanente</w:t>
            </w:r>
          </w:p>
        </w:tc>
        <w:tc>
          <w:tcPr>
            <w:tcW w:w="1417" w:type="dxa"/>
          </w:tcPr>
          <w:p w14:paraId="7F399F81" w14:textId="77777777" w:rsidR="00B6739F" w:rsidRPr="00B6661D" w:rsidRDefault="00B6739F" w:rsidP="00E60644">
            <w:pPr>
              <w:spacing w:line="276" w:lineRule="auto"/>
              <w:jc w:val="both"/>
              <w:rPr>
                <w:rFonts w:ascii="Arial Narrow" w:hAnsi="Arial Narrow"/>
                <w:b/>
                <w:sz w:val="24"/>
                <w:szCs w:val="24"/>
                <w:lang w:val="fr-CA"/>
              </w:rPr>
            </w:pPr>
            <w:r>
              <w:rPr>
                <w:rFonts w:ascii="Arial Narrow" w:hAnsi="Arial Narrow"/>
                <w:b/>
                <w:sz w:val="24"/>
                <w:szCs w:val="24"/>
                <w:lang w:val="fr-CA"/>
              </w:rPr>
              <w:t>forte</w:t>
            </w:r>
          </w:p>
        </w:tc>
      </w:tr>
    </w:tbl>
    <w:p w14:paraId="4F107853" w14:textId="77777777" w:rsidR="00B6739F" w:rsidRPr="001E5173" w:rsidRDefault="00B6739F" w:rsidP="00B6739F">
      <w:pPr>
        <w:spacing w:before="240" w:line="276" w:lineRule="auto"/>
        <w:jc w:val="both"/>
        <w:rPr>
          <w:rFonts w:ascii="Arial Narrow" w:hAnsi="Arial Narrow"/>
          <w:b/>
          <w:sz w:val="24"/>
        </w:rPr>
      </w:pPr>
      <w:r w:rsidRPr="001E5173">
        <w:rPr>
          <w:rFonts w:ascii="Arial Narrow" w:hAnsi="Arial Narrow"/>
          <w:b/>
          <w:sz w:val="24"/>
        </w:rPr>
        <w:t xml:space="preserve">Développement des activités génératrices de revenus </w:t>
      </w:r>
    </w:p>
    <w:p w14:paraId="45E4D82D" w14:textId="77777777" w:rsidR="00B6739F" w:rsidRDefault="00B6739F" w:rsidP="00B6739F">
      <w:pPr>
        <w:spacing w:before="240" w:line="276" w:lineRule="auto"/>
        <w:jc w:val="both"/>
        <w:rPr>
          <w:rFonts w:ascii="Arial Narrow" w:hAnsi="Arial Narrow"/>
          <w:b/>
          <w:sz w:val="24"/>
        </w:rPr>
      </w:pPr>
      <w:r>
        <w:rPr>
          <w:rFonts w:ascii="Arial Narrow" w:hAnsi="Arial Narrow"/>
          <w:sz w:val="24"/>
        </w:rPr>
        <w:t>Avec l’électrification permanente des communes, l</w:t>
      </w:r>
      <w:r w:rsidRPr="001E5173">
        <w:rPr>
          <w:rFonts w:ascii="Arial Narrow" w:hAnsi="Arial Narrow"/>
          <w:sz w:val="24"/>
        </w:rPr>
        <w:t>es activités économiques restent ouvertes plus de temps dans la nuit. Cette situation permet non seulement aux commerçants d’accroître leur chiffre d’affaire journalier, et soulage bien la population qui peut s’acquérir un produit avec beaucoup</w:t>
      </w:r>
      <w:r>
        <w:rPr>
          <w:rFonts w:ascii="Arial Narrow" w:hAnsi="Arial Narrow"/>
          <w:sz w:val="24"/>
        </w:rPr>
        <w:t xml:space="preserve"> plus de facilité la nuit. Les salons de coiffure des femmes peuvent être aussi fonctionnels sur toute la semaine. L’intensité de l’impact est forte, de portée local, d’une durée permanente. </w:t>
      </w:r>
      <w:r w:rsidRPr="00F15013">
        <w:rPr>
          <w:rFonts w:ascii="Arial Narrow" w:hAnsi="Arial Narrow"/>
          <w:b/>
          <w:sz w:val="24"/>
        </w:rPr>
        <w:t>D’où l’importance de l’impact est forte.</w:t>
      </w:r>
    </w:p>
    <w:tbl>
      <w:tblPr>
        <w:tblStyle w:val="Grilledutableau1"/>
        <w:tblpPr w:leftFromText="141" w:rightFromText="141" w:vertAnchor="text" w:horzAnchor="margin" w:tblpY="97"/>
        <w:tblW w:w="8500" w:type="dxa"/>
        <w:tblLook w:val="04A0" w:firstRow="1" w:lastRow="0" w:firstColumn="1" w:lastColumn="0" w:noHBand="0" w:noVBand="1"/>
      </w:tblPr>
      <w:tblGrid>
        <w:gridCol w:w="1555"/>
        <w:gridCol w:w="1984"/>
        <w:gridCol w:w="1985"/>
        <w:gridCol w:w="1559"/>
        <w:gridCol w:w="1417"/>
      </w:tblGrid>
      <w:tr w:rsidR="00B6739F" w14:paraId="52BBD1D6" w14:textId="77777777" w:rsidTr="00E60644">
        <w:trPr>
          <w:trHeight w:val="274"/>
        </w:trPr>
        <w:tc>
          <w:tcPr>
            <w:tcW w:w="1555" w:type="dxa"/>
          </w:tcPr>
          <w:p w14:paraId="77460FE2"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Type d’impact</w:t>
            </w:r>
          </w:p>
        </w:tc>
        <w:tc>
          <w:tcPr>
            <w:tcW w:w="1984" w:type="dxa"/>
          </w:tcPr>
          <w:p w14:paraId="55DC53A0"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Intensité de l’impact</w:t>
            </w:r>
          </w:p>
        </w:tc>
        <w:tc>
          <w:tcPr>
            <w:tcW w:w="1985" w:type="dxa"/>
          </w:tcPr>
          <w:p w14:paraId="00810B27"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Étendue de l’i</w:t>
            </w:r>
            <w:r w:rsidRPr="005C2218">
              <w:rPr>
                <w:rFonts w:ascii="Arial Narrow" w:hAnsi="Arial Narrow"/>
                <w:sz w:val="24"/>
                <w:szCs w:val="24"/>
                <w:lang w:val="fr-CA"/>
              </w:rPr>
              <w:t>mpact</w:t>
            </w:r>
          </w:p>
        </w:tc>
        <w:tc>
          <w:tcPr>
            <w:tcW w:w="1559" w:type="dxa"/>
          </w:tcPr>
          <w:p w14:paraId="71958B77"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Durée de l’i</w:t>
            </w:r>
            <w:r w:rsidRPr="005C2218">
              <w:rPr>
                <w:rFonts w:ascii="Arial Narrow" w:hAnsi="Arial Narrow"/>
                <w:sz w:val="24"/>
                <w:szCs w:val="24"/>
                <w:lang w:val="fr-CA"/>
              </w:rPr>
              <w:t>mpact</w:t>
            </w:r>
          </w:p>
        </w:tc>
        <w:tc>
          <w:tcPr>
            <w:tcW w:w="1417" w:type="dxa"/>
          </w:tcPr>
          <w:p w14:paraId="11144C32" w14:textId="77777777" w:rsidR="00B6739F" w:rsidRPr="0009119E" w:rsidRDefault="00B6739F" w:rsidP="00E60644">
            <w:pPr>
              <w:spacing w:line="276" w:lineRule="auto"/>
              <w:jc w:val="both"/>
              <w:rPr>
                <w:rFonts w:ascii="Arial Narrow" w:hAnsi="Arial Narrow"/>
                <w:sz w:val="24"/>
                <w:szCs w:val="24"/>
                <w:lang w:val="fr-CA"/>
              </w:rPr>
            </w:pPr>
            <w:r w:rsidRPr="0009119E">
              <w:rPr>
                <w:rFonts w:ascii="Arial Narrow" w:hAnsi="Arial Narrow"/>
                <w:sz w:val="24"/>
                <w:szCs w:val="24"/>
                <w:lang w:val="fr-CA"/>
              </w:rPr>
              <w:t>Importance de l’impact</w:t>
            </w:r>
          </w:p>
        </w:tc>
      </w:tr>
      <w:tr w:rsidR="00B6739F" w14:paraId="49FD65E9" w14:textId="77777777" w:rsidTr="00E60644">
        <w:trPr>
          <w:trHeight w:val="283"/>
        </w:trPr>
        <w:tc>
          <w:tcPr>
            <w:tcW w:w="1555" w:type="dxa"/>
          </w:tcPr>
          <w:p w14:paraId="0A6DD703"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positif</w:t>
            </w:r>
          </w:p>
        </w:tc>
        <w:tc>
          <w:tcPr>
            <w:tcW w:w="1984" w:type="dxa"/>
          </w:tcPr>
          <w:p w14:paraId="32DE4085"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Forte</w:t>
            </w:r>
          </w:p>
        </w:tc>
        <w:tc>
          <w:tcPr>
            <w:tcW w:w="1985" w:type="dxa"/>
          </w:tcPr>
          <w:p w14:paraId="135DEB29"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Local</w:t>
            </w:r>
          </w:p>
        </w:tc>
        <w:tc>
          <w:tcPr>
            <w:tcW w:w="1559" w:type="dxa"/>
          </w:tcPr>
          <w:p w14:paraId="15134A41"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permanente</w:t>
            </w:r>
          </w:p>
        </w:tc>
        <w:tc>
          <w:tcPr>
            <w:tcW w:w="1417" w:type="dxa"/>
          </w:tcPr>
          <w:p w14:paraId="20146899" w14:textId="77777777" w:rsidR="00B6739F" w:rsidRPr="00B6661D" w:rsidRDefault="00B6739F" w:rsidP="00E60644">
            <w:pPr>
              <w:spacing w:line="276" w:lineRule="auto"/>
              <w:jc w:val="both"/>
              <w:rPr>
                <w:rFonts w:ascii="Arial Narrow" w:hAnsi="Arial Narrow"/>
                <w:b/>
                <w:sz w:val="24"/>
                <w:szCs w:val="24"/>
                <w:lang w:val="fr-CA"/>
              </w:rPr>
            </w:pPr>
            <w:r>
              <w:rPr>
                <w:rFonts w:ascii="Arial Narrow" w:hAnsi="Arial Narrow"/>
                <w:b/>
                <w:sz w:val="24"/>
                <w:szCs w:val="24"/>
                <w:lang w:val="fr-CA"/>
              </w:rPr>
              <w:t>forte</w:t>
            </w:r>
          </w:p>
        </w:tc>
      </w:tr>
    </w:tbl>
    <w:p w14:paraId="193B7B8E" w14:textId="77777777" w:rsidR="00B6739F" w:rsidRPr="001B53D4" w:rsidRDefault="00B6739F" w:rsidP="00B6739F">
      <w:pPr>
        <w:spacing w:before="240"/>
        <w:rPr>
          <w:rFonts w:ascii="Arial Narrow" w:hAnsi="Arial Narrow"/>
          <w:b/>
          <w:sz w:val="24"/>
        </w:rPr>
      </w:pPr>
      <w:r w:rsidRPr="001B53D4">
        <w:rPr>
          <w:rFonts w:ascii="Arial Narrow" w:hAnsi="Arial Narrow"/>
          <w:b/>
          <w:sz w:val="24"/>
        </w:rPr>
        <w:t xml:space="preserve">Amélioration des rendements scolaires </w:t>
      </w:r>
    </w:p>
    <w:p w14:paraId="19FFBD3F" w14:textId="77777777" w:rsidR="00B6739F" w:rsidRDefault="00B6739F" w:rsidP="00B6739F">
      <w:pPr>
        <w:spacing w:before="240"/>
        <w:jc w:val="both"/>
        <w:rPr>
          <w:rFonts w:ascii="Arial Narrow" w:hAnsi="Arial Narrow"/>
          <w:sz w:val="24"/>
        </w:rPr>
      </w:pPr>
      <w:r w:rsidRPr="001B53D4">
        <w:rPr>
          <w:rFonts w:ascii="Arial Narrow" w:hAnsi="Arial Narrow"/>
          <w:sz w:val="24"/>
        </w:rPr>
        <w:t>En termes de changement d’horaires de travail, l’arrivée de l’électricité affectera plus le comportement des élèves et étudiants. Ils préparent leur devoir le soir grâce à une meilleure  disponibilité de la lumière. L’impact positif est perçu également au niveau de l’amélioration des indicateurs de scolarisation des enfants, notamment les filles. On constate, en effet, un rallongement de l’âge d’abandon scolaire des filles et une amélioration de leur taux de scolarisation.</w:t>
      </w:r>
    </w:p>
    <w:p w14:paraId="030BD862" w14:textId="77777777" w:rsidR="00B6739F" w:rsidRPr="001B53D4" w:rsidRDefault="00B6739F" w:rsidP="00B6739F">
      <w:pPr>
        <w:spacing w:before="240"/>
        <w:jc w:val="both"/>
        <w:rPr>
          <w:rFonts w:ascii="Arial Narrow" w:hAnsi="Arial Narrow"/>
          <w:sz w:val="24"/>
        </w:rPr>
      </w:pPr>
    </w:p>
    <w:p w14:paraId="7878C771" w14:textId="77777777" w:rsidR="00B6739F" w:rsidRDefault="00B6739F" w:rsidP="00B6739F">
      <w:pPr>
        <w:jc w:val="both"/>
        <w:rPr>
          <w:rFonts w:ascii="Arial Narrow" w:hAnsi="Arial Narrow"/>
          <w:b/>
          <w:sz w:val="24"/>
        </w:rPr>
      </w:pPr>
      <w:r w:rsidRPr="00A5579F">
        <w:rPr>
          <w:rFonts w:ascii="Arial Narrow" w:hAnsi="Arial Narrow"/>
          <w:b/>
          <w:sz w:val="24"/>
          <w:szCs w:val="24"/>
        </w:rPr>
        <w:t>Evaluation de l’impact </w:t>
      </w:r>
    </w:p>
    <w:tbl>
      <w:tblPr>
        <w:tblStyle w:val="Grilledutableau1"/>
        <w:tblpPr w:leftFromText="141" w:rightFromText="141" w:vertAnchor="text" w:horzAnchor="margin" w:tblpY="146"/>
        <w:tblW w:w="8500" w:type="dxa"/>
        <w:tblLook w:val="04A0" w:firstRow="1" w:lastRow="0" w:firstColumn="1" w:lastColumn="0" w:noHBand="0" w:noVBand="1"/>
      </w:tblPr>
      <w:tblGrid>
        <w:gridCol w:w="1555"/>
        <w:gridCol w:w="1984"/>
        <w:gridCol w:w="1985"/>
        <w:gridCol w:w="1559"/>
        <w:gridCol w:w="1417"/>
      </w:tblGrid>
      <w:tr w:rsidR="00B6739F" w14:paraId="654B2261" w14:textId="77777777" w:rsidTr="00E60644">
        <w:trPr>
          <w:trHeight w:val="274"/>
        </w:trPr>
        <w:tc>
          <w:tcPr>
            <w:tcW w:w="1555" w:type="dxa"/>
          </w:tcPr>
          <w:p w14:paraId="4C8841D3"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Type d’impact</w:t>
            </w:r>
          </w:p>
        </w:tc>
        <w:tc>
          <w:tcPr>
            <w:tcW w:w="1984" w:type="dxa"/>
          </w:tcPr>
          <w:p w14:paraId="22520B4E" w14:textId="77777777" w:rsidR="00B6739F" w:rsidRDefault="00B6739F" w:rsidP="00E60644">
            <w:pPr>
              <w:spacing w:line="276" w:lineRule="auto"/>
              <w:jc w:val="both"/>
              <w:rPr>
                <w:rFonts w:ascii="Arial Narrow" w:hAnsi="Arial Narrow"/>
                <w:sz w:val="24"/>
                <w:szCs w:val="24"/>
                <w:lang w:val="fr-CA"/>
              </w:rPr>
            </w:pPr>
            <w:r w:rsidRPr="005C2218">
              <w:rPr>
                <w:rFonts w:ascii="Arial Narrow" w:hAnsi="Arial Narrow"/>
                <w:sz w:val="24"/>
                <w:szCs w:val="24"/>
                <w:lang w:val="fr-CA"/>
              </w:rPr>
              <w:t>Intensité de l’impact</w:t>
            </w:r>
          </w:p>
        </w:tc>
        <w:tc>
          <w:tcPr>
            <w:tcW w:w="1985" w:type="dxa"/>
          </w:tcPr>
          <w:p w14:paraId="40886609"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Étendue de l’i</w:t>
            </w:r>
            <w:r w:rsidRPr="005C2218">
              <w:rPr>
                <w:rFonts w:ascii="Arial Narrow" w:hAnsi="Arial Narrow"/>
                <w:sz w:val="24"/>
                <w:szCs w:val="24"/>
                <w:lang w:val="fr-CA"/>
              </w:rPr>
              <w:t>mpact</w:t>
            </w:r>
          </w:p>
        </w:tc>
        <w:tc>
          <w:tcPr>
            <w:tcW w:w="1559" w:type="dxa"/>
          </w:tcPr>
          <w:p w14:paraId="4BBF31AC" w14:textId="77777777" w:rsidR="00B6739F"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Durée de l’i</w:t>
            </w:r>
            <w:r w:rsidRPr="005C2218">
              <w:rPr>
                <w:rFonts w:ascii="Arial Narrow" w:hAnsi="Arial Narrow"/>
                <w:sz w:val="24"/>
                <w:szCs w:val="24"/>
                <w:lang w:val="fr-CA"/>
              </w:rPr>
              <w:t>mpact</w:t>
            </w:r>
          </w:p>
        </w:tc>
        <w:tc>
          <w:tcPr>
            <w:tcW w:w="1417" w:type="dxa"/>
          </w:tcPr>
          <w:p w14:paraId="00E17B7D" w14:textId="77777777" w:rsidR="00B6739F" w:rsidRPr="0009119E" w:rsidRDefault="00B6739F" w:rsidP="00E60644">
            <w:pPr>
              <w:spacing w:line="276" w:lineRule="auto"/>
              <w:jc w:val="both"/>
              <w:rPr>
                <w:rFonts w:ascii="Arial Narrow" w:hAnsi="Arial Narrow"/>
                <w:sz w:val="24"/>
                <w:szCs w:val="24"/>
                <w:lang w:val="fr-CA"/>
              </w:rPr>
            </w:pPr>
            <w:r w:rsidRPr="0009119E">
              <w:rPr>
                <w:rFonts w:ascii="Arial Narrow" w:hAnsi="Arial Narrow"/>
                <w:sz w:val="24"/>
                <w:szCs w:val="24"/>
                <w:lang w:val="fr-CA"/>
              </w:rPr>
              <w:t>Importance de l’impact</w:t>
            </w:r>
          </w:p>
        </w:tc>
      </w:tr>
      <w:tr w:rsidR="00B6739F" w:rsidRPr="001B53D4" w14:paraId="525E2436" w14:textId="77777777" w:rsidTr="00E60644">
        <w:trPr>
          <w:trHeight w:val="283"/>
        </w:trPr>
        <w:tc>
          <w:tcPr>
            <w:tcW w:w="1555" w:type="dxa"/>
          </w:tcPr>
          <w:p w14:paraId="0E72D762" w14:textId="77777777" w:rsidR="00B6739F" w:rsidRPr="001B53D4"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Positif</w:t>
            </w:r>
          </w:p>
        </w:tc>
        <w:tc>
          <w:tcPr>
            <w:tcW w:w="1984" w:type="dxa"/>
          </w:tcPr>
          <w:p w14:paraId="66BD7802" w14:textId="77777777" w:rsidR="00B6739F" w:rsidRPr="001B53D4" w:rsidRDefault="00B6739F" w:rsidP="00E60644">
            <w:pPr>
              <w:spacing w:line="276" w:lineRule="auto"/>
              <w:jc w:val="both"/>
              <w:rPr>
                <w:rFonts w:ascii="Arial Narrow" w:hAnsi="Arial Narrow"/>
                <w:sz w:val="24"/>
                <w:szCs w:val="24"/>
                <w:lang w:val="fr-CA"/>
              </w:rPr>
            </w:pPr>
            <w:r w:rsidRPr="001B53D4">
              <w:rPr>
                <w:rFonts w:ascii="Arial Narrow" w:hAnsi="Arial Narrow"/>
                <w:sz w:val="24"/>
                <w:szCs w:val="24"/>
              </w:rPr>
              <w:t>permanente</w:t>
            </w:r>
          </w:p>
        </w:tc>
        <w:tc>
          <w:tcPr>
            <w:tcW w:w="1985" w:type="dxa"/>
          </w:tcPr>
          <w:p w14:paraId="0DB1C16B" w14:textId="77777777" w:rsidR="00B6739F" w:rsidRPr="001B53D4" w:rsidRDefault="00B6739F" w:rsidP="00E60644">
            <w:pPr>
              <w:spacing w:line="276" w:lineRule="auto"/>
              <w:jc w:val="both"/>
              <w:rPr>
                <w:rFonts w:ascii="Arial Narrow" w:hAnsi="Arial Narrow"/>
                <w:sz w:val="24"/>
                <w:szCs w:val="24"/>
                <w:lang w:val="fr-CA"/>
              </w:rPr>
            </w:pPr>
            <w:r w:rsidRPr="001B53D4">
              <w:rPr>
                <w:rFonts w:ascii="Arial Narrow" w:hAnsi="Arial Narrow"/>
                <w:sz w:val="24"/>
                <w:szCs w:val="24"/>
              </w:rPr>
              <w:t>Locale</w:t>
            </w:r>
          </w:p>
        </w:tc>
        <w:tc>
          <w:tcPr>
            <w:tcW w:w="1559" w:type="dxa"/>
          </w:tcPr>
          <w:p w14:paraId="7755CD6E" w14:textId="77777777" w:rsidR="00B6739F" w:rsidRPr="001B53D4" w:rsidRDefault="00B6739F" w:rsidP="00E60644">
            <w:pPr>
              <w:spacing w:line="276" w:lineRule="auto"/>
              <w:jc w:val="both"/>
              <w:rPr>
                <w:rFonts w:ascii="Arial Narrow" w:hAnsi="Arial Narrow"/>
                <w:sz w:val="24"/>
                <w:szCs w:val="24"/>
                <w:lang w:val="fr-CA"/>
              </w:rPr>
            </w:pPr>
            <w:r w:rsidRPr="001B53D4">
              <w:rPr>
                <w:rFonts w:ascii="Arial Narrow" w:hAnsi="Arial Narrow"/>
                <w:sz w:val="24"/>
                <w:szCs w:val="24"/>
              </w:rPr>
              <w:t>Forte</w:t>
            </w:r>
          </w:p>
        </w:tc>
        <w:tc>
          <w:tcPr>
            <w:tcW w:w="1417" w:type="dxa"/>
          </w:tcPr>
          <w:p w14:paraId="31B6F191" w14:textId="77777777" w:rsidR="00B6739F" w:rsidRPr="001B53D4" w:rsidRDefault="00B6739F" w:rsidP="00E60644">
            <w:pPr>
              <w:spacing w:line="276" w:lineRule="auto"/>
              <w:jc w:val="both"/>
              <w:rPr>
                <w:rFonts w:ascii="Arial Narrow" w:hAnsi="Arial Narrow"/>
                <w:b/>
                <w:sz w:val="24"/>
                <w:szCs w:val="24"/>
                <w:lang w:val="fr-CA"/>
              </w:rPr>
            </w:pPr>
            <w:r w:rsidRPr="001B53D4">
              <w:rPr>
                <w:rFonts w:ascii="Arial Narrow" w:hAnsi="Arial Narrow"/>
                <w:sz w:val="24"/>
                <w:szCs w:val="24"/>
              </w:rPr>
              <w:t>Forte</w:t>
            </w:r>
          </w:p>
        </w:tc>
      </w:tr>
    </w:tbl>
    <w:p w14:paraId="00A011F9" w14:textId="77777777" w:rsidR="00B6739F" w:rsidRPr="001B53D4" w:rsidRDefault="00B6739F" w:rsidP="00B6739F">
      <w:pPr>
        <w:spacing w:before="240"/>
        <w:jc w:val="both"/>
        <w:rPr>
          <w:rFonts w:ascii="Arial Narrow" w:hAnsi="Arial Narrow"/>
          <w:b/>
          <w:sz w:val="24"/>
        </w:rPr>
      </w:pPr>
      <w:r w:rsidRPr="001B53D4">
        <w:rPr>
          <w:rFonts w:ascii="Arial Narrow" w:hAnsi="Arial Narrow"/>
          <w:b/>
          <w:sz w:val="24"/>
        </w:rPr>
        <w:t>Amélioration de la qualité des soins :</w:t>
      </w:r>
    </w:p>
    <w:p w14:paraId="17DE3595" w14:textId="77777777" w:rsidR="00B6739F" w:rsidRPr="001B53D4" w:rsidRDefault="00B6739F" w:rsidP="00B6739F">
      <w:pPr>
        <w:spacing w:before="240"/>
        <w:jc w:val="both"/>
        <w:rPr>
          <w:rFonts w:ascii="Arial Narrow" w:hAnsi="Arial Narrow"/>
          <w:b/>
          <w:sz w:val="24"/>
        </w:rPr>
      </w:pPr>
      <w:r w:rsidRPr="001B53D4">
        <w:rPr>
          <w:rFonts w:ascii="Arial Narrow" w:hAnsi="Arial Narrow"/>
          <w:sz w:val="24"/>
        </w:rPr>
        <w:t>Le projet PASET permettra aux hôpitaux ou aux centres de santé des villes de Bongor, N’Djamena, Bol et Biltine de disposer en permanence de l’énergie. Cela permettra de renforcer les services de soins et d’utilisation d’équipements médicaux plus élaborés ainsi que les facilités d’accouchement. Par ailleurs, les produits pharmaceutiques seront conservés dans de meilleures conditions dans une chaîne de froid mieux contrôlée. Également, les centres de santé des villages électrifiés seront plus attractifs pour les médecins.</w:t>
      </w:r>
      <w:r>
        <w:rPr>
          <w:rFonts w:ascii="Arial Narrow" w:hAnsi="Arial Narrow"/>
          <w:sz w:val="24"/>
        </w:rPr>
        <w:t xml:space="preserve"> L’impact sur la qualité des soins a une intensité permanente, d’Etendue locale, d’une durée forte</w:t>
      </w:r>
      <w:r w:rsidRPr="001B53D4">
        <w:rPr>
          <w:rFonts w:ascii="Arial Narrow" w:hAnsi="Arial Narrow"/>
          <w:b/>
          <w:sz w:val="24"/>
        </w:rPr>
        <w:t>. D’où l’importance de l’impact est forte</w:t>
      </w:r>
    </w:p>
    <w:p w14:paraId="42BA4A7B" w14:textId="77777777" w:rsidR="00B6739F" w:rsidRPr="00A52F4F" w:rsidRDefault="00B6739F" w:rsidP="00B6739F">
      <w:pPr>
        <w:spacing w:before="240"/>
        <w:jc w:val="both"/>
        <w:rPr>
          <w:rFonts w:ascii="Arial Narrow" w:hAnsi="Arial Narrow"/>
          <w:b/>
          <w:sz w:val="24"/>
        </w:rPr>
      </w:pPr>
      <w:r w:rsidRPr="00A52F4F">
        <w:rPr>
          <w:rFonts w:ascii="Arial Narrow" w:hAnsi="Arial Narrow"/>
          <w:b/>
          <w:sz w:val="24"/>
        </w:rPr>
        <w:t>Evaluation de l’importance de l’impact</w:t>
      </w:r>
    </w:p>
    <w:tbl>
      <w:tblPr>
        <w:tblStyle w:val="Grilledutableau1"/>
        <w:tblpPr w:leftFromText="141" w:rightFromText="141" w:vertAnchor="text" w:horzAnchor="margin" w:tblpY="97"/>
        <w:tblW w:w="8500" w:type="dxa"/>
        <w:tblLook w:val="04A0" w:firstRow="1" w:lastRow="0" w:firstColumn="1" w:lastColumn="0" w:noHBand="0" w:noVBand="1"/>
      </w:tblPr>
      <w:tblGrid>
        <w:gridCol w:w="1555"/>
        <w:gridCol w:w="1984"/>
        <w:gridCol w:w="1985"/>
        <w:gridCol w:w="1559"/>
        <w:gridCol w:w="1417"/>
      </w:tblGrid>
      <w:tr w:rsidR="00B6739F" w:rsidRPr="001B53D4" w14:paraId="3FC9FD79" w14:textId="77777777" w:rsidTr="00E60644">
        <w:trPr>
          <w:trHeight w:val="274"/>
        </w:trPr>
        <w:tc>
          <w:tcPr>
            <w:tcW w:w="1555" w:type="dxa"/>
          </w:tcPr>
          <w:p w14:paraId="7FC81C3F" w14:textId="77777777" w:rsidR="00B6739F" w:rsidRPr="001B53D4" w:rsidRDefault="00B6739F" w:rsidP="00E60644">
            <w:pPr>
              <w:spacing w:line="276" w:lineRule="auto"/>
              <w:jc w:val="both"/>
              <w:rPr>
                <w:rFonts w:ascii="Arial Narrow" w:hAnsi="Arial Narrow"/>
                <w:sz w:val="24"/>
                <w:szCs w:val="24"/>
                <w:lang w:val="fr-CA"/>
              </w:rPr>
            </w:pPr>
            <w:r w:rsidRPr="001B53D4">
              <w:rPr>
                <w:rFonts w:ascii="Arial Narrow" w:hAnsi="Arial Narrow"/>
                <w:sz w:val="24"/>
                <w:szCs w:val="24"/>
                <w:lang w:val="fr-CA"/>
              </w:rPr>
              <w:t>Type d’impact</w:t>
            </w:r>
          </w:p>
        </w:tc>
        <w:tc>
          <w:tcPr>
            <w:tcW w:w="1984" w:type="dxa"/>
          </w:tcPr>
          <w:p w14:paraId="3AF09107" w14:textId="77777777" w:rsidR="00B6739F" w:rsidRPr="001B53D4" w:rsidRDefault="00B6739F" w:rsidP="00E60644">
            <w:pPr>
              <w:spacing w:line="276" w:lineRule="auto"/>
              <w:jc w:val="both"/>
              <w:rPr>
                <w:rFonts w:ascii="Arial Narrow" w:hAnsi="Arial Narrow"/>
                <w:sz w:val="24"/>
                <w:szCs w:val="24"/>
                <w:lang w:val="fr-CA"/>
              </w:rPr>
            </w:pPr>
            <w:r w:rsidRPr="001B53D4">
              <w:rPr>
                <w:rFonts w:ascii="Arial Narrow" w:hAnsi="Arial Narrow"/>
                <w:sz w:val="24"/>
                <w:szCs w:val="24"/>
                <w:lang w:val="fr-CA"/>
              </w:rPr>
              <w:t>Intensité de l’impact</w:t>
            </w:r>
          </w:p>
        </w:tc>
        <w:tc>
          <w:tcPr>
            <w:tcW w:w="1985" w:type="dxa"/>
          </w:tcPr>
          <w:p w14:paraId="39F88200" w14:textId="77777777" w:rsidR="00B6739F" w:rsidRPr="001B53D4" w:rsidRDefault="00B6739F" w:rsidP="00E60644">
            <w:pPr>
              <w:spacing w:line="276" w:lineRule="auto"/>
              <w:jc w:val="both"/>
              <w:rPr>
                <w:rFonts w:ascii="Arial Narrow" w:hAnsi="Arial Narrow"/>
                <w:sz w:val="24"/>
                <w:szCs w:val="24"/>
                <w:lang w:val="fr-CA"/>
              </w:rPr>
            </w:pPr>
            <w:r w:rsidRPr="001B53D4">
              <w:rPr>
                <w:rFonts w:ascii="Arial Narrow" w:hAnsi="Arial Narrow"/>
                <w:sz w:val="24"/>
                <w:szCs w:val="24"/>
                <w:lang w:val="fr-CA"/>
              </w:rPr>
              <w:t>Étendue de l’impact</w:t>
            </w:r>
          </w:p>
        </w:tc>
        <w:tc>
          <w:tcPr>
            <w:tcW w:w="1559" w:type="dxa"/>
          </w:tcPr>
          <w:p w14:paraId="0DA00648" w14:textId="77777777" w:rsidR="00B6739F" w:rsidRPr="001B53D4" w:rsidRDefault="00B6739F" w:rsidP="00E60644">
            <w:pPr>
              <w:spacing w:line="276" w:lineRule="auto"/>
              <w:jc w:val="both"/>
              <w:rPr>
                <w:rFonts w:ascii="Arial Narrow" w:hAnsi="Arial Narrow"/>
                <w:sz w:val="24"/>
                <w:szCs w:val="24"/>
                <w:lang w:val="fr-CA"/>
              </w:rPr>
            </w:pPr>
            <w:r w:rsidRPr="001B53D4">
              <w:rPr>
                <w:rFonts w:ascii="Arial Narrow" w:hAnsi="Arial Narrow"/>
                <w:sz w:val="24"/>
                <w:szCs w:val="24"/>
                <w:lang w:val="fr-CA"/>
              </w:rPr>
              <w:t>Durée de l’impact</w:t>
            </w:r>
          </w:p>
        </w:tc>
        <w:tc>
          <w:tcPr>
            <w:tcW w:w="1417" w:type="dxa"/>
          </w:tcPr>
          <w:p w14:paraId="4F1DA82F" w14:textId="77777777" w:rsidR="00B6739F" w:rsidRPr="001B53D4" w:rsidRDefault="00B6739F" w:rsidP="00E60644">
            <w:pPr>
              <w:spacing w:line="276" w:lineRule="auto"/>
              <w:jc w:val="both"/>
              <w:rPr>
                <w:rFonts w:ascii="Arial Narrow" w:hAnsi="Arial Narrow"/>
                <w:sz w:val="24"/>
                <w:szCs w:val="24"/>
                <w:lang w:val="fr-CA"/>
              </w:rPr>
            </w:pPr>
            <w:r w:rsidRPr="001B53D4">
              <w:rPr>
                <w:rFonts w:ascii="Arial Narrow" w:hAnsi="Arial Narrow"/>
                <w:sz w:val="24"/>
                <w:szCs w:val="24"/>
                <w:lang w:val="fr-CA"/>
              </w:rPr>
              <w:t>Importance de l’impact</w:t>
            </w:r>
          </w:p>
        </w:tc>
      </w:tr>
      <w:tr w:rsidR="00B6739F" w:rsidRPr="001B53D4" w14:paraId="45852D3B" w14:textId="77777777" w:rsidTr="00E60644">
        <w:trPr>
          <w:trHeight w:val="283"/>
        </w:trPr>
        <w:tc>
          <w:tcPr>
            <w:tcW w:w="1555" w:type="dxa"/>
          </w:tcPr>
          <w:p w14:paraId="430DE219" w14:textId="77777777" w:rsidR="00B6739F" w:rsidRPr="001B53D4" w:rsidRDefault="00B6739F" w:rsidP="00E60644">
            <w:pPr>
              <w:spacing w:line="276" w:lineRule="auto"/>
              <w:jc w:val="both"/>
              <w:rPr>
                <w:rFonts w:ascii="Arial Narrow" w:hAnsi="Arial Narrow"/>
                <w:sz w:val="24"/>
                <w:szCs w:val="24"/>
                <w:lang w:val="fr-CA"/>
              </w:rPr>
            </w:pPr>
            <w:r>
              <w:rPr>
                <w:rFonts w:ascii="Arial Narrow" w:hAnsi="Arial Narrow"/>
                <w:sz w:val="24"/>
                <w:szCs w:val="24"/>
                <w:lang w:val="fr-CA"/>
              </w:rPr>
              <w:t>Positif</w:t>
            </w:r>
          </w:p>
        </w:tc>
        <w:tc>
          <w:tcPr>
            <w:tcW w:w="1984" w:type="dxa"/>
          </w:tcPr>
          <w:p w14:paraId="06A7BC71" w14:textId="77777777" w:rsidR="00B6739F" w:rsidRPr="001B53D4" w:rsidRDefault="00B6739F" w:rsidP="00E60644">
            <w:pPr>
              <w:spacing w:line="276" w:lineRule="auto"/>
              <w:jc w:val="both"/>
              <w:rPr>
                <w:rFonts w:ascii="Arial Narrow" w:hAnsi="Arial Narrow"/>
                <w:sz w:val="24"/>
                <w:szCs w:val="24"/>
                <w:lang w:val="fr-CA"/>
              </w:rPr>
            </w:pPr>
            <w:r>
              <w:rPr>
                <w:rFonts w:ascii="Arial Narrow" w:hAnsi="Arial Narrow"/>
                <w:sz w:val="24"/>
                <w:szCs w:val="24"/>
              </w:rPr>
              <w:t>P</w:t>
            </w:r>
            <w:r w:rsidRPr="001B53D4">
              <w:rPr>
                <w:rFonts w:ascii="Arial Narrow" w:hAnsi="Arial Narrow"/>
                <w:sz w:val="24"/>
                <w:szCs w:val="24"/>
              </w:rPr>
              <w:t>ermanente</w:t>
            </w:r>
          </w:p>
        </w:tc>
        <w:tc>
          <w:tcPr>
            <w:tcW w:w="1985" w:type="dxa"/>
          </w:tcPr>
          <w:p w14:paraId="6BF4E8FB" w14:textId="77777777" w:rsidR="00B6739F" w:rsidRPr="001B53D4" w:rsidRDefault="00B6739F" w:rsidP="00E60644">
            <w:pPr>
              <w:spacing w:line="276" w:lineRule="auto"/>
              <w:jc w:val="both"/>
              <w:rPr>
                <w:rFonts w:ascii="Arial Narrow" w:hAnsi="Arial Narrow"/>
                <w:sz w:val="24"/>
                <w:szCs w:val="24"/>
                <w:lang w:val="fr-CA"/>
              </w:rPr>
            </w:pPr>
            <w:r w:rsidRPr="001B53D4">
              <w:rPr>
                <w:rFonts w:ascii="Arial Narrow" w:hAnsi="Arial Narrow"/>
                <w:sz w:val="24"/>
                <w:szCs w:val="24"/>
              </w:rPr>
              <w:t>Locale</w:t>
            </w:r>
          </w:p>
        </w:tc>
        <w:tc>
          <w:tcPr>
            <w:tcW w:w="1559" w:type="dxa"/>
          </w:tcPr>
          <w:p w14:paraId="2D9ACC49" w14:textId="77777777" w:rsidR="00B6739F" w:rsidRPr="001B53D4" w:rsidRDefault="00B6739F" w:rsidP="00E60644">
            <w:pPr>
              <w:spacing w:line="276" w:lineRule="auto"/>
              <w:jc w:val="both"/>
              <w:rPr>
                <w:rFonts w:ascii="Arial Narrow" w:hAnsi="Arial Narrow"/>
                <w:sz w:val="24"/>
                <w:szCs w:val="24"/>
                <w:lang w:val="fr-CA"/>
              </w:rPr>
            </w:pPr>
            <w:r w:rsidRPr="001B53D4">
              <w:rPr>
                <w:rFonts w:ascii="Arial Narrow" w:hAnsi="Arial Narrow"/>
                <w:sz w:val="24"/>
                <w:szCs w:val="24"/>
              </w:rPr>
              <w:t>Forte</w:t>
            </w:r>
          </w:p>
        </w:tc>
        <w:tc>
          <w:tcPr>
            <w:tcW w:w="1417" w:type="dxa"/>
          </w:tcPr>
          <w:p w14:paraId="269BE3F6" w14:textId="77777777" w:rsidR="00B6739F" w:rsidRPr="001B53D4" w:rsidRDefault="00B6739F" w:rsidP="00E60644">
            <w:pPr>
              <w:spacing w:line="276" w:lineRule="auto"/>
              <w:jc w:val="both"/>
              <w:rPr>
                <w:rFonts w:ascii="Arial Narrow" w:hAnsi="Arial Narrow"/>
                <w:b/>
                <w:sz w:val="24"/>
                <w:szCs w:val="24"/>
                <w:lang w:val="fr-CA"/>
              </w:rPr>
            </w:pPr>
            <w:r w:rsidRPr="001B53D4">
              <w:rPr>
                <w:rFonts w:ascii="Arial Narrow" w:hAnsi="Arial Narrow"/>
                <w:sz w:val="24"/>
                <w:szCs w:val="24"/>
              </w:rPr>
              <w:t>Forte</w:t>
            </w:r>
          </w:p>
        </w:tc>
      </w:tr>
    </w:tbl>
    <w:p w14:paraId="21251A9C" w14:textId="77777777" w:rsidR="00B6739F" w:rsidRDefault="00B6739F" w:rsidP="00B6739F">
      <w:pPr>
        <w:spacing w:before="240"/>
        <w:rPr>
          <w:rFonts w:ascii="Arial Narrow" w:hAnsi="Arial Narrow"/>
          <w:b/>
          <w:sz w:val="24"/>
        </w:rPr>
      </w:pPr>
    </w:p>
    <w:p w14:paraId="277A94E9" w14:textId="77777777" w:rsidR="00B6739F" w:rsidRDefault="00B6739F" w:rsidP="00B6739F">
      <w:pPr>
        <w:rPr>
          <w:rFonts w:ascii="Arial Narrow" w:hAnsi="Arial Narrow"/>
          <w:sz w:val="24"/>
          <w:szCs w:val="24"/>
          <w:highlight w:val="yellow"/>
          <w:lang w:val="fr-CA"/>
        </w:rPr>
      </w:pPr>
      <w:r>
        <w:rPr>
          <w:rFonts w:ascii="Arial Narrow" w:hAnsi="Arial Narrow"/>
          <w:sz w:val="24"/>
          <w:szCs w:val="24"/>
          <w:highlight w:val="yellow"/>
          <w:lang w:val="fr-CA"/>
        </w:rPr>
        <w:br w:type="page"/>
      </w:r>
    </w:p>
    <w:p w14:paraId="24AF7800" w14:textId="77777777" w:rsidR="00B6739F" w:rsidRPr="00943249" w:rsidRDefault="00B6739F" w:rsidP="00B6739F">
      <w:pPr>
        <w:pStyle w:val="Titre1"/>
        <w:jc w:val="both"/>
        <w:rPr>
          <w:rFonts w:ascii="Arial Narrow" w:hAnsi="Arial Narrow"/>
          <w:b/>
          <w:color w:val="auto"/>
          <w:sz w:val="24"/>
          <w:szCs w:val="24"/>
        </w:rPr>
      </w:pPr>
      <w:bookmarkStart w:id="145" w:name="_Toc117631641"/>
      <w:r>
        <w:rPr>
          <w:rFonts w:ascii="Arial Narrow" w:hAnsi="Arial Narrow"/>
          <w:b/>
          <w:color w:val="auto"/>
          <w:sz w:val="24"/>
          <w:szCs w:val="24"/>
          <w:lang w:val="fr-CA"/>
        </w:rPr>
        <w:t>7.</w:t>
      </w:r>
      <w:r w:rsidRPr="00943249">
        <w:rPr>
          <w:rFonts w:ascii="Arial Narrow" w:hAnsi="Arial Narrow"/>
          <w:b/>
          <w:color w:val="auto"/>
          <w:sz w:val="24"/>
          <w:szCs w:val="24"/>
          <w:lang w:val="fr-CA"/>
        </w:rPr>
        <w:t xml:space="preserve"> </w:t>
      </w:r>
      <w:r w:rsidRPr="0050129D">
        <w:rPr>
          <w:rFonts w:ascii="Arial Narrow" w:hAnsi="Arial Narrow"/>
          <w:b/>
          <w:color w:val="auto"/>
          <w:sz w:val="24"/>
          <w:szCs w:val="24"/>
          <w:lang w:val="fr-CA"/>
        </w:rPr>
        <w:t>M</w:t>
      </w:r>
      <w:r w:rsidRPr="00943249">
        <w:rPr>
          <w:rFonts w:ascii="Arial Narrow" w:hAnsi="Arial Narrow"/>
          <w:b/>
          <w:color w:val="auto"/>
          <w:sz w:val="24"/>
          <w:szCs w:val="24"/>
          <w:lang w:val="fr-CA"/>
        </w:rPr>
        <w:t>ESURES D’ATTÉNUATION/RENFORCEMENT ET INITIATIVES COMPLÉMENTAIRES</w:t>
      </w:r>
      <w:bookmarkEnd w:id="145"/>
    </w:p>
    <w:p w14:paraId="7A9B6B2B" w14:textId="77777777" w:rsidR="00B6739F" w:rsidRPr="00B071C0" w:rsidRDefault="00B6739F" w:rsidP="00B6739F">
      <w:pPr>
        <w:spacing w:before="240"/>
        <w:jc w:val="both"/>
        <w:rPr>
          <w:rFonts w:ascii="Arial Narrow" w:hAnsi="Arial Narrow"/>
          <w:b/>
          <w:sz w:val="24"/>
          <w:szCs w:val="24"/>
        </w:rPr>
      </w:pPr>
      <w:r w:rsidRPr="004A0270">
        <w:rPr>
          <w:rFonts w:ascii="Arial Narrow" w:hAnsi="Arial Narrow"/>
          <w:sz w:val="24"/>
          <w:szCs w:val="24"/>
        </w:rPr>
        <w:t>Les mesures d’atténuation préconisées permettront de minimiser ou de proposer des solutions de compensation des potentiels impacts négatifs. Ces mesures sont à considérer lors des différentes phases du projet.</w:t>
      </w:r>
    </w:p>
    <w:p w14:paraId="376B424A" w14:textId="77777777" w:rsidR="00B6739F" w:rsidRPr="00B071C0" w:rsidRDefault="00B6739F" w:rsidP="00B6739F">
      <w:pPr>
        <w:spacing w:before="240"/>
        <w:jc w:val="both"/>
        <w:rPr>
          <w:rFonts w:ascii="Arial Narrow" w:hAnsi="Arial Narrow"/>
          <w:sz w:val="24"/>
          <w:szCs w:val="24"/>
        </w:rPr>
      </w:pPr>
      <w:r w:rsidRPr="004A0270">
        <w:rPr>
          <w:rFonts w:ascii="Arial Narrow" w:hAnsi="Arial Narrow"/>
          <w:sz w:val="24"/>
          <w:szCs w:val="24"/>
        </w:rPr>
        <w:t>Les mesures d’atténuation et de compensation seront présentées, comme précédemment au niveau des impacts, en fonction de la phase de préparation et de construction et de la phase d’exploitation</w:t>
      </w:r>
    </w:p>
    <w:p w14:paraId="28DAD97D" w14:textId="77777777" w:rsidR="00B6739F" w:rsidRPr="00943249" w:rsidRDefault="00B6739F" w:rsidP="00B6739F">
      <w:pPr>
        <w:pStyle w:val="Titre2"/>
        <w:rPr>
          <w:rFonts w:ascii="Arial Narrow" w:hAnsi="Arial Narrow"/>
          <w:b/>
          <w:color w:val="auto"/>
          <w:sz w:val="24"/>
          <w:szCs w:val="24"/>
        </w:rPr>
      </w:pPr>
      <w:bookmarkStart w:id="146" w:name="_Toc117631642"/>
      <w:r>
        <w:rPr>
          <w:rFonts w:ascii="Arial Narrow" w:hAnsi="Arial Narrow"/>
          <w:b/>
          <w:color w:val="auto"/>
          <w:sz w:val="24"/>
          <w:szCs w:val="24"/>
        </w:rPr>
        <w:t>7</w:t>
      </w:r>
      <w:r w:rsidRPr="00943249">
        <w:rPr>
          <w:rFonts w:ascii="Arial Narrow" w:hAnsi="Arial Narrow"/>
          <w:b/>
          <w:color w:val="auto"/>
          <w:sz w:val="24"/>
          <w:szCs w:val="24"/>
        </w:rPr>
        <w:t>.1. Mesures concernant le choix des entreprises</w:t>
      </w:r>
      <w:bookmarkEnd w:id="146"/>
      <w:r w:rsidRPr="00943249">
        <w:rPr>
          <w:rFonts w:ascii="Arial Narrow" w:hAnsi="Arial Narrow"/>
          <w:b/>
          <w:color w:val="auto"/>
          <w:sz w:val="24"/>
          <w:szCs w:val="24"/>
        </w:rPr>
        <w:t xml:space="preserve"> </w:t>
      </w:r>
    </w:p>
    <w:p w14:paraId="6ED66A9F" w14:textId="77777777" w:rsidR="00B6739F" w:rsidRPr="004A0270" w:rsidRDefault="00B6739F" w:rsidP="00B6739F">
      <w:pPr>
        <w:spacing w:before="240"/>
        <w:jc w:val="both"/>
        <w:rPr>
          <w:rFonts w:ascii="Arial Narrow" w:hAnsi="Arial Narrow"/>
          <w:sz w:val="24"/>
          <w:szCs w:val="24"/>
        </w:rPr>
      </w:pPr>
      <w:r w:rsidRPr="004A0270">
        <w:rPr>
          <w:rFonts w:ascii="Arial Narrow" w:hAnsi="Arial Narrow"/>
          <w:sz w:val="24"/>
          <w:szCs w:val="24"/>
        </w:rPr>
        <w:t xml:space="preserve">Les clauses environnementales qui seront incluses dans le DAO comporteront des prescriptions destinées à protéger le milieu naturel. Les entreprises qui seront désignées pour la réalisation du projet devront s’engager à lutter contre la pollution atmosphérique, des eaux et des sols. Elles se doivent de prendre des dispositions pour : </w:t>
      </w:r>
    </w:p>
    <w:p w14:paraId="32C54A47" w14:textId="77777777" w:rsidR="00B6739F" w:rsidRPr="004A0270" w:rsidRDefault="00B6739F" w:rsidP="00B6739F">
      <w:pPr>
        <w:spacing w:line="276" w:lineRule="auto"/>
        <w:ind w:left="708"/>
        <w:jc w:val="both"/>
        <w:rPr>
          <w:rFonts w:ascii="Arial Narrow" w:hAnsi="Arial Narrow"/>
          <w:sz w:val="24"/>
          <w:szCs w:val="24"/>
        </w:rPr>
      </w:pPr>
      <w:r w:rsidRPr="004A0270">
        <w:rPr>
          <w:rFonts w:ascii="Arial Narrow" w:hAnsi="Arial Narrow"/>
          <w:sz w:val="24"/>
          <w:szCs w:val="24"/>
        </w:rPr>
        <w:sym w:font="Symbol" w:char="F0B7"/>
      </w:r>
      <w:r w:rsidRPr="004A0270">
        <w:rPr>
          <w:rFonts w:ascii="Arial Narrow" w:hAnsi="Arial Narrow"/>
          <w:sz w:val="24"/>
          <w:szCs w:val="24"/>
        </w:rPr>
        <w:t xml:space="preserve"> La réalisation d’un atelier de mécanique ; </w:t>
      </w:r>
    </w:p>
    <w:p w14:paraId="55BF4AA7" w14:textId="77777777" w:rsidR="00B6739F" w:rsidRPr="004A0270" w:rsidRDefault="00B6739F" w:rsidP="00B6739F">
      <w:pPr>
        <w:spacing w:line="276" w:lineRule="auto"/>
        <w:ind w:left="708"/>
        <w:jc w:val="both"/>
        <w:rPr>
          <w:rFonts w:ascii="Arial Narrow" w:hAnsi="Arial Narrow"/>
          <w:sz w:val="24"/>
          <w:szCs w:val="24"/>
        </w:rPr>
      </w:pPr>
      <w:r w:rsidRPr="004A0270">
        <w:rPr>
          <w:rFonts w:ascii="Arial Narrow" w:hAnsi="Arial Narrow"/>
          <w:sz w:val="24"/>
          <w:szCs w:val="24"/>
        </w:rPr>
        <w:sym w:font="Symbol" w:char="F0B7"/>
      </w:r>
      <w:r w:rsidRPr="004A0270">
        <w:rPr>
          <w:rFonts w:ascii="Arial Narrow" w:hAnsi="Arial Narrow"/>
          <w:sz w:val="24"/>
          <w:szCs w:val="24"/>
        </w:rPr>
        <w:t xml:space="preserve"> L’aménagement d’une aire de stationnement des engins ; </w:t>
      </w:r>
    </w:p>
    <w:p w14:paraId="269FBFBD" w14:textId="77777777" w:rsidR="00B6739F" w:rsidRPr="004A0270" w:rsidRDefault="00B6739F" w:rsidP="00B6739F">
      <w:pPr>
        <w:spacing w:line="276" w:lineRule="auto"/>
        <w:ind w:left="708"/>
        <w:jc w:val="both"/>
        <w:rPr>
          <w:rFonts w:ascii="Arial Narrow" w:hAnsi="Arial Narrow"/>
          <w:sz w:val="24"/>
          <w:szCs w:val="24"/>
        </w:rPr>
      </w:pPr>
      <w:r w:rsidRPr="004A0270">
        <w:rPr>
          <w:rFonts w:ascii="Arial Narrow" w:hAnsi="Arial Narrow"/>
          <w:sz w:val="24"/>
          <w:szCs w:val="24"/>
        </w:rPr>
        <w:sym w:font="Symbol" w:char="F0B7"/>
      </w:r>
      <w:r w:rsidRPr="004A0270">
        <w:rPr>
          <w:rFonts w:ascii="Arial Narrow" w:hAnsi="Arial Narrow"/>
          <w:sz w:val="24"/>
          <w:szCs w:val="24"/>
        </w:rPr>
        <w:t xml:space="preserve"> L’aménagement d’une aire des réserves de combustibles fossiles ; </w:t>
      </w:r>
    </w:p>
    <w:p w14:paraId="598B6BAF" w14:textId="77777777" w:rsidR="00B6739F" w:rsidRPr="004A0270" w:rsidRDefault="00B6739F" w:rsidP="00B6739F">
      <w:pPr>
        <w:spacing w:line="276" w:lineRule="auto"/>
        <w:ind w:left="708"/>
        <w:jc w:val="both"/>
        <w:rPr>
          <w:rFonts w:ascii="Arial Narrow" w:hAnsi="Arial Narrow"/>
          <w:sz w:val="24"/>
          <w:szCs w:val="24"/>
        </w:rPr>
      </w:pPr>
      <w:r w:rsidRPr="004A0270">
        <w:rPr>
          <w:rFonts w:ascii="Arial Narrow" w:hAnsi="Arial Narrow"/>
          <w:sz w:val="24"/>
          <w:szCs w:val="24"/>
        </w:rPr>
        <w:sym w:font="Symbol" w:char="F0B7"/>
      </w:r>
      <w:r w:rsidRPr="004A0270">
        <w:rPr>
          <w:rFonts w:ascii="Arial Narrow" w:hAnsi="Arial Narrow"/>
          <w:sz w:val="24"/>
          <w:szCs w:val="24"/>
        </w:rPr>
        <w:t xml:space="preserve"> L’élaboration d’un plan de gestion du matériel ; </w:t>
      </w:r>
    </w:p>
    <w:p w14:paraId="54AEF0FD" w14:textId="77777777" w:rsidR="00B6739F" w:rsidRPr="004A0270" w:rsidRDefault="00B6739F" w:rsidP="00B6739F">
      <w:pPr>
        <w:spacing w:line="276" w:lineRule="auto"/>
        <w:ind w:left="708"/>
        <w:jc w:val="both"/>
        <w:rPr>
          <w:rFonts w:ascii="Arial Narrow" w:hAnsi="Arial Narrow"/>
          <w:sz w:val="24"/>
          <w:szCs w:val="24"/>
        </w:rPr>
      </w:pPr>
      <w:r w:rsidRPr="004A0270">
        <w:rPr>
          <w:rFonts w:ascii="Arial Narrow" w:hAnsi="Arial Narrow"/>
          <w:sz w:val="24"/>
          <w:szCs w:val="24"/>
        </w:rPr>
        <w:sym w:font="Symbol" w:char="F0B7"/>
      </w:r>
      <w:r w:rsidRPr="004A0270">
        <w:rPr>
          <w:rFonts w:ascii="Arial Narrow" w:hAnsi="Arial Narrow"/>
          <w:sz w:val="24"/>
          <w:szCs w:val="24"/>
        </w:rPr>
        <w:t xml:space="preserve"> L’élaboration d’un plan de gestion des déchets ; </w:t>
      </w:r>
    </w:p>
    <w:p w14:paraId="566000A3" w14:textId="77777777" w:rsidR="00B6739F" w:rsidRPr="004A0270" w:rsidRDefault="00B6739F" w:rsidP="00B6739F">
      <w:pPr>
        <w:spacing w:line="276" w:lineRule="auto"/>
        <w:ind w:left="708"/>
        <w:jc w:val="both"/>
        <w:rPr>
          <w:rFonts w:ascii="Arial Narrow" w:hAnsi="Arial Narrow"/>
          <w:sz w:val="24"/>
          <w:szCs w:val="24"/>
        </w:rPr>
      </w:pPr>
      <w:r w:rsidRPr="004A0270">
        <w:rPr>
          <w:rFonts w:ascii="Arial Narrow" w:hAnsi="Arial Narrow"/>
          <w:sz w:val="24"/>
          <w:szCs w:val="24"/>
        </w:rPr>
        <w:sym w:font="Symbol" w:char="F0B7"/>
      </w:r>
      <w:r w:rsidRPr="004A0270">
        <w:rPr>
          <w:rFonts w:ascii="Arial Narrow" w:hAnsi="Arial Narrow"/>
          <w:sz w:val="24"/>
          <w:szCs w:val="24"/>
        </w:rPr>
        <w:t xml:space="preserve"> L’aménagement d’une aire de stationnement des engins. </w:t>
      </w:r>
    </w:p>
    <w:p w14:paraId="3C05482E" w14:textId="77777777" w:rsidR="00B6739F" w:rsidRPr="004A0270" w:rsidRDefault="00B6739F" w:rsidP="00B6739F">
      <w:pPr>
        <w:spacing w:before="240"/>
        <w:jc w:val="both"/>
        <w:rPr>
          <w:rFonts w:ascii="Arial Narrow" w:hAnsi="Arial Narrow"/>
          <w:sz w:val="24"/>
          <w:szCs w:val="24"/>
        </w:rPr>
      </w:pPr>
      <w:r w:rsidRPr="004A0270">
        <w:rPr>
          <w:rFonts w:ascii="Arial Narrow" w:hAnsi="Arial Narrow"/>
          <w:sz w:val="24"/>
          <w:szCs w:val="24"/>
        </w:rPr>
        <w:t>L’entreprise sera chargée d’appliquer globalement les mesures d’atténuation proposées dans ce présent document. L’entreprise choisie doit être capable de réaliser dans les délais tous les travaux de construction, car cela permettra de limiter les impacts de la phase de construction sur l’environnement humain et les ressources naturelles. Enfin, l’entreprise de travaux doit nécessairement avoir un responsable Hygiène Sécurité pour veiller aux respects des mesures environnementales.</w:t>
      </w:r>
    </w:p>
    <w:p w14:paraId="31AED3D2" w14:textId="77777777" w:rsidR="00B6739F" w:rsidRPr="004A0270" w:rsidRDefault="00B6739F" w:rsidP="00B6739F">
      <w:pPr>
        <w:jc w:val="both"/>
        <w:rPr>
          <w:rFonts w:ascii="Arial Narrow" w:hAnsi="Arial Narrow"/>
          <w:sz w:val="24"/>
          <w:szCs w:val="24"/>
        </w:rPr>
      </w:pPr>
      <w:r w:rsidRPr="004A0270">
        <w:rPr>
          <w:rFonts w:ascii="Arial Narrow" w:hAnsi="Arial Narrow"/>
          <w:sz w:val="24"/>
          <w:szCs w:val="24"/>
        </w:rPr>
        <w:t xml:space="preserve">Responsable de la mise en œuvre : </w:t>
      </w:r>
      <w:r>
        <w:rPr>
          <w:rFonts w:ascii="Arial Narrow" w:hAnsi="Arial Narrow"/>
          <w:sz w:val="24"/>
          <w:szCs w:val="24"/>
        </w:rPr>
        <w:t>entreprise contractante</w:t>
      </w:r>
      <w:r w:rsidRPr="004A0270">
        <w:rPr>
          <w:rFonts w:ascii="Arial Narrow" w:hAnsi="Arial Narrow"/>
          <w:sz w:val="24"/>
          <w:szCs w:val="24"/>
        </w:rPr>
        <w:t xml:space="preserve"> </w:t>
      </w:r>
    </w:p>
    <w:p w14:paraId="1B00E13B" w14:textId="77777777" w:rsidR="00B6739F" w:rsidRPr="004A0270" w:rsidRDefault="00B6739F" w:rsidP="00B6739F">
      <w:pPr>
        <w:jc w:val="both"/>
        <w:rPr>
          <w:rFonts w:ascii="Arial Narrow" w:hAnsi="Arial Narrow"/>
          <w:sz w:val="24"/>
          <w:szCs w:val="24"/>
        </w:rPr>
      </w:pPr>
      <w:r w:rsidRPr="004A0270">
        <w:rPr>
          <w:rFonts w:ascii="Arial Narrow" w:hAnsi="Arial Narrow"/>
          <w:sz w:val="24"/>
          <w:szCs w:val="24"/>
        </w:rPr>
        <w:t xml:space="preserve">Responsable du contrôle et de la surveillance : </w:t>
      </w:r>
      <w:r>
        <w:rPr>
          <w:rFonts w:ascii="Arial Narrow" w:hAnsi="Arial Narrow"/>
          <w:sz w:val="24"/>
          <w:szCs w:val="24"/>
        </w:rPr>
        <w:t>ingénierie Hygiène et Sécurité</w:t>
      </w:r>
    </w:p>
    <w:p w14:paraId="0BCD41EB" w14:textId="77777777" w:rsidR="00B6739F" w:rsidRDefault="00B6739F" w:rsidP="00B6739F">
      <w:pPr>
        <w:jc w:val="both"/>
        <w:rPr>
          <w:rFonts w:ascii="Arial Narrow" w:hAnsi="Arial Narrow"/>
          <w:sz w:val="24"/>
          <w:szCs w:val="24"/>
        </w:rPr>
      </w:pPr>
      <w:r w:rsidRPr="004A0270">
        <w:rPr>
          <w:rFonts w:ascii="Arial Narrow" w:hAnsi="Arial Narrow"/>
          <w:sz w:val="24"/>
          <w:szCs w:val="24"/>
        </w:rPr>
        <w:t xml:space="preserve">Responsables du suivi : </w:t>
      </w:r>
      <w:r>
        <w:rPr>
          <w:rFonts w:ascii="Arial Narrow" w:hAnsi="Arial Narrow"/>
          <w:sz w:val="24"/>
          <w:szCs w:val="24"/>
        </w:rPr>
        <w:t xml:space="preserve">UCP/PASET, </w:t>
      </w:r>
      <w:r w:rsidRPr="004A0270">
        <w:rPr>
          <w:rFonts w:ascii="Arial Narrow" w:hAnsi="Arial Narrow"/>
          <w:sz w:val="24"/>
          <w:szCs w:val="24"/>
        </w:rPr>
        <w:t>DEEL</w:t>
      </w:r>
      <w:r>
        <w:rPr>
          <w:rFonts w:ascii="Arial Narrow" w:hAnsi="Arial Narrow"/>
          <w:sz w:val="24"/>
          <w:szCs w:val="24"/>
        </w:rPr>
        <w:t>C</w:t>
      </w:r>
      <w:r w:rsidRPr="004A0270">
        <w:rPr>
          <w:rFonts w:ascii="Arial Narrow" w:hAnsi="Arial Narrow"/>
          <w:sz w:val="24"/>
          <w:szCs w:val="24"/>
        </w:rPr>
        <w:t xml:space="preserve">PN </w:t>
      </w:r>
    </w:p>
    <w:p w14:paraId="5C6691A9" w14:textId="77777777" w:rsidR="00B6739F" w:rsidRDefault="00B6739F" w:rsidP="00B6739F">
      <w:pPr>
        <w:jc w:val="both"/>
        <w:rPr>
          <w:rFonts w:ascii="Arial Narrow" w:hAnsi="Arial Narrow"/>
          <w:sz w:val="24"/>
          <w:szCs w:val="24"/>
        </w:rPr>
      </w:pPr>
      <w:r w:rsidRPr="004A0270">
        <w:rPr>
          <w:rFonts w:ascii="Arial Narrow" w:hAnsi="Arial Narrow"/>
          <w:sz w:val="24"/>
          <w:szCs w:val="24"/>
        </w:rPr>
        <w:t>Coûts : Inclus dans le contrat des Entreprises</w:t>
      </w:r>
    </w:p>
    <w:p w14:paraId="65EEF08F" w14:textId="77777777" w:rsidR="00B6739F" w:rsidRPr="00A774A6" w:rsidRDefault="00B6739F" w:rsidP="00B6739F">
      <w:pPr>
        <w:pStyle w:val="Titre2"/>
        <w:rPr>
          <w:rFonts w:ascii="Arial Narrow" w:hAnsi="Arial Narrow"/>
          <w:b/>
          <w:color w:val="auto"/>
          <w:sz w:val="24"/>
          <w:szCs w:val="24"/>
        </w:rPr>
      </w:pPr>
      <w:bookmarkStart w:id="147" w:name="_Toc117631643"/>
      <w:r w:rsidRPr="00A774A6">
        <w:rPr>
          <w:rFonts w:ascii="Arial Narrow" w:hAnsi="Arial Narrow"/>
          <w:b/>
          <w:color w:val="auto"/>
          <w:sz w:val="24"/>
          <w:szCs w:val="24"/>
        </w:rPr>
        <w:t>7.2. Activités de communication et de sensibilisation avant le début des travaux</w:t>
      </w:r>
      <w:bookmarkEnd w:id="147"/>
      <w:r w:rsidRPr="00A774A6">
        <w:rPr>
          <w:rFonts w:ascii="Arial Narrow" w:hAnsi="Arial Narrow"/>
          <w:b/>
          <w:color w:val="auto"/>
          <w:sz w:val="24"/>
          <w:szCs w:val="24"/>
        </w:rPr>
        <w:t xml:space="preserve"> </w:t>
      </w:r>
    </w:p>
    <w:p w14:paraId="1A8F9AEF" w14:textId="77777777" w:rsidR="00B6739F" w:rsidRPr="004A0270" w:rsidRDefault="00B6739F" w:rsidP="00B6739F">
      <w:pPr>
        <w:spacing w:before="240"/>
        <w:jc w:val="both"/>
        <w:rPr>
          <w:rFonts w:ascii="Arial Narrow" w:hAnsi="Arial Narrow"/>
          <w:sz w:val="24"/>
        </w:rPr>
      </w:pPr>
      <w:r w:rsidRPr="004A0270">
        <w:rPr>
          <w:rFonts w:ascii="Arial Narrow" w:hAnsi="Arial Narrow"/>
          <w:sz w:val="24"/>
        </w:rPr>
        <w:t xml:space="preserve">Un travail important de sensibilisation doit être mené pour informer et faire accepter aux populations les impacts liés à la phase des travaux. Il s’agit de concevoir et de dérouler un programme de sensibilisation et d’information, qui pourrait être confié à des ONG ou associations locales. </w:t>
      </w:r>
    </w:p>
    <w:p w14:paraId="12377567" w14:textId="77777777" w:rsidR="00B6739F" w:rsidRPr="004A0270" w:rsidRDefault="00B6739F" w:rsidP="00B6739F">
      <w:pPr>
        <w:pStyle w:val="Paragraphedeliste"/>
        <w:numPr>
          <w:ilvl w:val="0"/>
          <w:numId w:val="57"/>
        </w:numPr>
        <w:spacing w:after="0" w:line="276" w:lineRule="auto"/>
        <w:jc w:val="both"/>
        <w:rPr>
          <w:rFonts w:ascii="Arial Narrow" w:hAnsi="Arial Narrow"/>
          <w:sz w:val="24"/>
        </w:rPr>
      </w:pPr>
      <w:r w:rsidRPr="004A0270">
        <w:rPr>
          <w:rFonts w:ascii="Arial Narrow" w:hAnsi="Arial Narrow"/>
          <w:sz w:val="24"/>
        </w:rPr>
        <w:t>Responsable de la mise en œuvre :</w:t>
      </w:r>
      <w:r>
        <w:rPr>
          <w:rFonts w:ascii="Arial Narrow" w:hAnsi="Arial Narrow"/>
          <w:sz w:val="24"/>
        </w:rPr>
        <w:t xml:space="preserve"> UCP/PASET</w:t>
      </w:r>
      <w:r w:rsidRPr="004A0270">
        <w:rPr>
          <w:rFonts w:ascii="Arial Narrow" w:hAnsi="Arial Narrow"/>
          <w:sz w:val="24"/>
        </w:rPr>
        <w:t xml:space="preserve"> </w:t>
      </w:r>
    </w:p>
    <w:p w14:paraId="749FBB32" w14:textId="77777777" w:rsidR="00B6739F" w:rsidRPr="004A0270" w:rsidRDefault="00B6739F" w:rsidP="00B6739F">
      <w:pPr>
        <w:pStyle w:val="Paragraphedeliste"/>
        <w:numPr>
          <w:ilvl w:val="0"/>
          <w:numId w:val="57"/>
        </w:numPr>
        <w:spacing w:after="0" w:line="276" w:lineRule="auto"/>
        <w:jc w:val="both"/>
        <w:rPr>
          <w:rFonts w:ascii="Arial Narrow" w:hAnsi="Arial Narrow"/>
          <w:sz w:val="24"/>
        </w:rPr>
      </w:pPr>
      <w:r w:rsidRPr="004A0270">
        <w:rPr>
          <w:rFonts w:ascii="Arial Narrow" w:hAnsi="Arial Narrow"/>
          <w:sz w:val="24"/>
        </w:rPr>
        <w:t xml:space="preserve">Responsable du contrôle et de la surveillance : Autorités administratives locales </w:t>
      </w:r>
    </w:p>
    <w:p w14:paraId="2EDD51A5" w14:textId="77777777" w:rsidR="00B6739F" w:rsidRDefault="00B6739F" w:rsidP="00B6739F">
      <w:pPr>
        <w:pStyle w:val="Paragraphedeliste"/>
        <w:numPr>
          <w:ilvl w:val="0"/>
          <w:numId w:val="57"/>
        </w:numPr>
        <w:spacing w:after="0" w:line="276" w:lineRule="auto"/>
        <w:jc w:val="both"/>
        <w:rPr>
          <w:rFonts w:ascii="Arial Narrow" w:hAnsi="Arial Narrow"/>
          <w:sz w:val="24"/>
        </w:rPr>
      </w:pPr>
      <w:r w:rsidRPr="004A0270">
        <w:rPr>
          <w:rFonts w:ascii="Arial Narrow" w:hAnsi="Arial Narrow"/>
          <w:sz w:val="24"/>
        </w:rPr>
        <w:t>Responsables du suivi</w:t>
      </w:r>
      <w:r>
        <w:rPr>
          <w:rFonts w:ascii="Arial Narrow" w:hAnsi="Arial Narrow"/>
          <w:sz w:val="24"/>
        </w:rPr>
        <w:t> : DEELCPN</w:t>
      </w:r>
    </w:p>
    <w:p w14:paraId="7B91F0BE" w14:textId="77777777" w:rsidR="00B6739F" w:rsidRPr="004A0270" w:rsidRDefault="00B6739F" w:rsidP="00B6739F">
      <w:pPr>
        <w:pStyle w:val="Paragraphedeliste"/>
        <w:numPr>
          <w:ilvl w:val="0"/>
          <w:numId w:val="57"/>
        </w:numPr>
        <w:spacing w:after="0" w:line="276" w:lineRule="auto"/>
        <w:jc w:val="both"/>
        <w:rPr>
          <w:rFonts w:ascii="Arial Narrow" w:hAnsi="Arial Narrow"/>
          <w:sz w:val="24"/>
        </w:rPr>
      </w:pPr>
      <w:r>
        <w:rPr>
          <w:rFonts w:ascii="Arial Narrow" w:hAnsi="Arial Narrow"/>
          <w:sz w:val="24"/>
        </w:rPr>
        <w:t>Cout : 34 500 000 FCFA= 5277,48 dollars</w:t>
      </w:r>
    </w:p>
    <w:p w14:paraId="28CDA601" w14:textId="77777777" w:rsidR="00B6739F" w:rsidRPr="00A774A6" w:rsidRDefault="00B6739F" w:rsidP="00B6739F">
      <w:pPr>
        <w:pStyle w:val="Titre2"/>
        <w:spacing w:line="276" w:lineRule="auto"/>
        <w:rPr>
          <w:rFonts w:ascii="Arial Narrow" w:hAnsi="Arial Narrow"/>
          <w:b/>
          <w:color w:val="auto"/>
          <w:sz w:val="24"/>
          <w:szCs w:val="24"/>
        </w:rPr>
      </w:pPr>
      <w:bookmarkStart w:id="148" w:name="_Toc117631644"/>
      <w:r w:rsidRPr="00A774A6">
        <w:rPr>
          <w:rFonts w:ascii="Arial Narrow" w:hAnsi="Arial Narrow"/>
          <w:b/>
          <w:color w:val="auto"/>
          <w:sz w:val="24"/>
          <w:szCs w:val="24"/>
          <w:lang w:val="fr-CA"/>
        </w:rPr>
        <w:t>7.3. Mesures d’atténuation pendant la phase de préparation et de construction</w:t>
      </w:r>
      <w:bookmarkEnd w:id="148"/>
    </w:p>
    <w:p w14:paraId="74664D4D" w14:textId="77777777" w:rsidR="00B6739F" w:rsidRPr="00717641" w:rsidRDefault="00B6739F" w:rsidP="00B6739F">
      <w:pPr>
        <w:pStyle w:val="Titre3"/>
        <w:spacing w:after="240"/>
        <w:rPr>
          <w:rFonts w:ascii="Arial Narrow" w:hAnsi="Arial Narrow"/>
          <w:b/>
          <w:color w:val="auto"/>
          <w:lang w:val="fr-CA"/>
        </w:rPr>
      </w:pPr>
      <w:bookmarkStart w:id="149" w:name="_Toc117631645"/>
      <w:r w:rsidRPr="00717641">
        <w:rPr>
          <w:rFonts w:ascii="Arial Narrow" w:hAnsi="Arial Narrow"/>
          <w:b/>
          <w:color w:val="auto"/>
          <w:lang w:val="fr-CA"/>
        </w:rPr>
        <w:t xml:space="preserve">7.3.1. Mesures d’atténuation sur le milieu </w:t>
      </w:r>
      <w:r>
        <w:rPr>
          <w:rFonts w:ascii="Arial Narrow" w:hAnsi="Arial Narrow"/>
          <w:b/>
          <w:color w:val="auto"/>
          <w:lang w:val="fr-CA"/>
        </w:rPr>
        <w:t>b</w:t>
      </w:r>
      <w:r w:rsidRPr="00717641">
        <w:rPr>
          <w:rFonts w:ascii="Arial Narrow" w:hAnsi="Arial Narrow"/>
          <w:b/>
          <w:color w:val="auto"/>
          <w:lang w:val="fr-CA"/>
        </w:rPr>
        <w:t>iophysique</w:t>
      </w:r>
      <w:bookmarkEnd w:id="149"/>
    </w:p>
    <w:p w14:paraId="13B0741E" w14:textId="77777777" w:rsidR="00B6739F" w:rsidRPr="004A0270" w:rsidRDefault="00B6739F" w:rsidP="00B6739F">
      <w:pPr>
        <w:rPr>
          <w:rFonts w:ascii="Arial Narrow" w:hAnsi="Arial Narrow"/>
          <w:sz w:val="24"/>
        </w:rPr>
      </w:pPr>
      <w:r w:rsidRPr="004A0270">
        <w:rPr>
          <w:rFonts w:ascii="Arial Narrow" w:hAnsi="Arial Narrow"/>
          <w:sz w:val="24"/>
        </w:rPr>
        <w:t>Pendant la phase de préparation les mesures suivantes doivent être respectées pour limiter les impacts potentiellement négatifs sur le milieu biophysique</w:t>
      </w:r>
    </w:p>
    <w:p w14:paraId="73636129" w14:textId="77777777" w:rsidR="00B6739F" w:rsidRPr="0026485B" w:rsidRDefault="00B6739F" w:rsidP="00B6739F">
      <w:pPr>
        <w:rPr>
          <w:rFonts w:ascii="Arial Narrow" w:hAnsi="Arial Narrow"/>
          <w:b/>
          <w:sz w:val="24"/>
          <w:szCs w:val="24"/>
          <w:lang w:val="fr-CA"/>
        </w:rPr>
      </w:pPr>
      <w:r w:rsidRPr="0026485B">
        <w:rPr>
          <w:rFonts w:ascii="Arial Narrow" w:hAnsi="Arial Narrow"/>
          <w:b/>
          <w:sz w:val="24"/>
          <w:lang w:val="fr-CA"/>
        </w:rPr>
        <w:t xml:space="preserve">Mesures d’atténuation contre la </w:t>
      </w:r>
      <w:r w:rsidRPr="0026485B">
        <w:rPr>
          <w:rFonts w:ascii="Arial Narrow" w:hAnsi="Arial Narrow"/>
          <w:b/>
          <w:sz w:val="24"/>
          <w:szCs w:val="24"/>
          <w:lang w:val="fr-CA"/>
        </w:rPr>
        <w:t>dégradation de la qualité de l’air</w:t>
      </w:r>
    </w:p>
    <w:p w14:paraId="46935FED" w14:textId="77777777" w:rsidR="00B6739F" w:rsidRDefault="00B6739F" w:rsidP="00B6739F">
      <w:pPr>
        <w:pStyle w:val="Paragraphedeliste"/>
        <w:numPr>
          <w:ilvl w:val="0"/>
          <w:numId w:val="16"/>
        </w:numPr>
        <w:jc w:val="both"/>
        <w:rPr>
          <w:rFonts w:ascii="Arial Narrow" w:hAnsi="Arial Narrow"/>
          <w:sz w:val="24"/>
          <w:szCs w:val="24"/>
          <w:lang w:val="fr-CA"/>
        </w:rPr>
      </w:pPr>
      <w:r w:rsidRPr="00B6661D">
        <w:rPr>
          <w:rFonts w:ascii="Arial Narrow" w:hAnsi="Arial Narrow"/>
          <w:sz w:val="24"/>
          <w:szCs w:val="24"/>
          <w:lang w:val="fr-CA"/>
        </w:rPr>
        <w:t>Arroser les chemins d’accès régulièrement;</w:t>
      </w:r>
    </w:p>
    <w:p w14:paraId="1ED3CEA8" w14:textId="77777777" w:rsidR="00B6739F" w:rsidRPr="004A0270" w:rsidRDefault="00B6739F" w:rsidP="00B6739F">
      <w:pPr>
        <w:pStyle w:val="Paragraphedeliste"/>
        <w:numPr>
          <w:ilvl w:val="0"/>
          <w:numId w:val="16"/>
        </w:numPr>
        <w:jc w:val="both"/>
        <w:rPr>
          <w:rFonts w:ascii="Arial Narrow" w:hAnsi="Arial Narrow"/>
          <w:sz w:val="24"/>
          <w:szCs w:val="24"/>
          <w:lang w:val="fr-CA"/>
        </w:rPr>
      </w:pPr>
      <w:r w:rsidRPr="004A0270">
        <w:rPr>
          <w:rFonts w:ascii="Arial Narrow" w:hAnsi="Arial Narrow"/>
          <w:sz w:val="24"/>
          <w:szCs w:val="24"/>
        </w:rPr>
        <w:t>Informer et sensibiliser les populations riveraines</w:t>
      </w:r>
    </w:p>
    <w:p w14:paraId="3EABC86A" w14:textId="77777777" w:rsidR="00B6739F" w:rsidRPr="00E95C12" w:rsidRDefault="00B6739F" w:rsidP="00B6739F">
      <w:pPr>
        <w:pStyle w:val="Paragraphedeliste"/>
        <w:numPr>
          <w:ilvl w:val="0"/>
          <w:numId w:val="16"/>
        </w:numPr>
        <w:jc w:val="both"/>
        <w:rPr>
          <w:rFonts w:ascii="Arial Narrow" w:hAnsi="Arial Narrow"/>
          <w:sz w:val="24"/>
          <w:szCs w:val="24"/>
          <w:lang w:val="fr-CA"/>
        </w:rPr>
      </w:pPr>
      <w:r w:rsidRPr="004A0270">
        <w:rPr>
          <w:rFonts w:ascii="Arial Narrow" w:hAnsi="Arial Narrow"/>
          <w:sz w:val="24"/>
          <w:szCs w:val="24"/>
        </w:rPr>
        <w:t>Utiliser les pistes existantes pour le déplacement des camions et des voitures</w:t>
      </w:r>
    </w:p>
    <w:p w14:paraId="5F346BFD" w14:textId="77777777" w:rsidR="00B6739F" w:rsidRPr="008E7D85" w:rsidRDefault="00B6739F" w:rsidP="00B6739F">
      <w:pPr>
        <w:pStyle w:val="Paragraphedeliste"/>
        <w:numPr>
          <w:ilvl w:val="0"/>
          <w:numId w:val="16"/>
        </w:numPr>
        <w:jc w:val="both"/>
        <w:rPr>
          <w:rFonts w:ascii="Arial Narrow" w:hAnsi="Arial Narrow"/>
          <w:sz w:val="24"/>
          <w:szCs w:val="24"/>
          <w:lang w:val="fr-CA"/>
        </w:rPr>
      </w:pPr>
      <w:r w:rsidRPr="00E95C12">
        <w:rPr>
          <w:rFonts w:ascii="Arial Narrow" w:hAnsi="Arial Narrow"/>
          <w:sz w:val="24"/>
          <w:szCs w:val="24"/>
          <w:lang w:val="fr-CA"/>
        </w:rPr>
        <w:t xml:space="preserve">Utilisation des véhicules et des engins respectueux de </w:t>
      </w:r>
      <w:r w:rsidRPr="00FA15C4">
        <w:rPr>
          <w:rFonts w:ascii="Arial Narrow" w:hAnsi="Arial Narrow"/>
          <w:sz w:val="24"/>
          <w:szCs w:val="24"/>
          <w:lang w:val="fr-CA"/>
        </w:rPr>
        <w:t>l’env</w:t>
      </w:r>
      <w:r w:rsidRPr="000B4E68">
        <w:rPr>
          <w:rFonts w:ascii="Arial Narrow" w:hAnsi="Arial Narrow"/>
          <w:sz w:val="24"/>
          <w:szCs w:val="24"/>
          <w:lang w:val="fr-CA"/>
        </w:rPr>
        <w:t>0</w:t>
      </w:r>
      <w:r w:rsidRPr="007E624D">
        <w:rPr>
          <w:rFonts w:ascii="Arial Narrow" w:hAnsi="Arial Narrow"/>
          <w:sz w:val="24"/>
          <w:szCs w:val="24"/>
          <w:lang w:val="fr-CA"/>
        </w:rPr>
        <w:t>ironnement;</w:t>
      </w:r>
    </w:p>
    <w:p w14:paraId="791FAECF" w14:textId="77777777" w:rsidR="00B6739F" w:rsidRPr="00E95C12" w:rsidRDefault="00B6739F" w:rsidP="00B6739F">
      <w:pPr>
        <w:pStyle w:val="Paragraphedeliste"/>
        <w:numPr>
          <w:ilvl w:val="0"/>
          <w:numId w:val="16"/>
        </w:numPr>
        <w:jc w:val="both"/>
        <w:rPr>
          <w:rFonts w:ascii="Arial Narrow" w:hAnsi="Arial Narrow"/>
          <w:sz w:val="24"/>
          <w:szCs w:val="24"/>
          <w:lang w:val="fr-CA"/>
        </w:rPr>
      </w:pPr>
      <w:r w:rsidRPr="004A0270">
        <w:rPr>
          <w:rFonts w:ascii="Arial Narrow" w:hAnsi="Arial Narrow"/>
          <w:sz w:val="24"/>
          <w:szCs w:val="24"/>
        </w:rPr>
        <w:t>S’assurer que les véhicules et les équipements soient éteints lorsqu'ils ne sont pas utilisés</w:t>
      </w:r>
    </w:p>
    <w:p w14:paraId="4F823C9A" w14:textId="77777777" w:rsidR="00B6739F" w:rsidRDefault="00B6739F" w:rsidP="00B6739F">
      <w:pPr>
        <w:pStyle w:val="Paragraphedeliste"/>
        <w:numPr>
          <w:ilvl w:val="0"/>
          <w:numId w:val="16"/>
        </w:numPr>
        <w:jc w:val="both"/>
        <w:rPr>
          <w:rFonts w:ascii="Arial Narrow" w:hAnsi="Arial Narrow"/>
          <w:sz w:val="24"/>
        </w:rPr>
      </w:pPr>
      <w:r w:rsidRPr="00180BA3">
        <w:rPr>
          <w:rFonts w:ascii="Arial Narrow" w:hAnsi="Arial Narrow"/>
          <w:sz w:val="24"/>
        </w:rPr>
        <w:t>Limiter la vitesse des engins en vue de réduire l’envol des poussières</w:t>
      </w:r>
      <w:r>
        <w:rPr>
          <w:rFonts w:ascii="Arial Narrow" w:hAnsi="Arial Narrow"/>
          <w:sz w:val="24"/>
        </w:rPr>
        <w:t> </w:t>
      </w:r>
    </w:p>
    <w:p w14:paraId="525BAE18" w14:textId="77777777" w:rsidR="00B6739F" w:rsidRDefault="00B6739F" w:rsidP="00B6739F">
      <w:pPr>
        <w:jc w:val="both"/>
        <w:rPr>
          <w:rFonts w:ascii="Arial Narrow" w:hAnsi="Arial Narrow"/>
          <w:sz w:val="24"/>
        </w:rPr>
      </w:pPr>
      <w:r w:rsidRPr="004A0270">
        <w:rPr>
          <w:rFonts w:ascii="Arial Narrow" w:hAnsi="Arial Narrow"/>
          <w:sz w:val="24"/>
        </w:rPr>
        <w:t>Responsable de la mise en œuvre : Entreprises</w:t>
      </w:r>
    </w:p>
    <w:p w14:paraId="2232B9DE" w14:textId="77777777" w:rsidR="00B6739F" w:rsidRDefault="00B6739F" w:rsidP="00B6739F">
      <w:pPr>
        <w:jc w:val="both"/>
        <w:rPr>
          <w:rFonts w:ascii="Arial Narrow" w:hAnsi="Arial Narrow"/>
          <w:sz w:val="24"/>
        </w:rPr>
      </w:pPr>
      <w:r w:rsidRPr="004A0270">
        <w:rPr>
          <w:rFonts w:ascii="Arial Narrow" w:hAnsi="Arial Narrow"/>
          <w:sz w:val="24"/>
        </w:rPr>
        <w:t>Responsable du contrôle et de la surveillance : Mission de Contrôle et de surveillance Responsables du suivi : DEEL</w:t>
      </w:r>
      <w:r>
        <w:rPr>
          <w:rFonts w:ascii="Arial Narrow" w:hAnsi="Arial Narrow"/>
          <w:sz w:val="24"/>
        </w:rPr>
        <w:t>C</w:t>
      </w:r>
      <w:r w:rsidRPr="004A0270">
        <w:rPr>
          <w:rFonts w:ascii="Arial Narrow" w:hAnsi="Arial Narrow"/>
          <w:sz w:val="24"/>
        </w:rPr>
        <w:t xml:space="preserve">PN </w:t>
      </w:r>
    </w:p>
    <w:p w14:paraId="0F1149C0" w14:textId="77777777" w:rsidR="00B6739F" w:rsidRPr="004A0270" w:rsidRDefault="00B6739F" w:rsidP="00B6739F">
      <w:pPr>
        <w:jc w:val="both"/>
        <w:rPr>
          <w:rFonts w:ascii="Arial Narrow" w:hAnsi="Arial Narrow"/>
          <w:sz w:val="28"/>
        </w:rPr>
      </w:pPr>
      <w:r w:rsidRPr="004A0270">
        <w:rPr>
          <w:rFonts w:ascii="Arial Narrow" w:hAnsi="Arial Narrow"/>
          <w:sz w:val="24"/>
        </w:rPr>
        <w:t>Coûts : Inclus dans le contrat des Entreprises</w:t>
      </w:r>
    </w:p>
    <w:p w14:paraId="254704E5" w14:textId="77777777" w:rsidR="00B6739F" w:rsidRDefault="00B6739F" w:rsidP="00B6739F">
      <w:pPr>
        <w:rPr>
          <w:rFonts w:ascii="Arial Narrow" w:hAnsi="Arial Narrow"/>
          <w:b/>
          <w:sz w:val="28"/>
          <w:lang w:val="fr-CA"/>
        </w:rPr>
      </w:pPr>
      <w:r w:rsidRPr="00181052">
        <w:rPr>
          <w:rFonts w:ascii="Arial Narrow" w:hAnsi="Arial Narrow"/>
          <w:b/>
          <w:sz w:val="24"/>
          <w:szCs w:val="24"/>
          <w:lang w:val="fr-CA"/>
        </w:rPr>
        <w:t>Mesure</w:t>
      </w:r>
      <w:r>
        <w:rPr>
          <w:rFonts w:ascii="Arial Narrow" w:hAnsi="Arial Narrow"/>
          <w:b/>
          <w:sz w:val="24"/>
          <w:szCs w:val="24"/>
          <w:lang w:val="fr-CA"/>
        </w:rPr>
        <w:t xml:space="preserve"> d’atténuation pour protéger le changement </w:t>
      </w:r>
      <w:r w:rsidRPr="00A80743">
        <w:rPr>
          <w:rFonts w:ascii="Arial Narrow" w:hAnsi="Arial Narrow"/>
          <w:b/>
          <w:sz w:val="24"/>
          <w:lang w:val="fr-CA"/>
        </w:rPr>
        <w:t>climatique</w:t>
      </w:r>
    </w:p>
    <w:p w14:paraId="30939D3C" w14:textId="77777777" w:rsidR="00B6739F" w:rsidRPr="00943249" w:rsidRDefault="00B6739F" w:rsidP="00B6739F">
      <w:pPr>
        <w:pStyle w:val="Paragraphedeliste"/>
        <w:numPr>
          <w:ilvl w:val="0"/>
          <w:numId w:val="59"/>
        </w:numPr>
        <w:jc w:val="both"/>
        <w:rPr>
          <w:rFonts w:ascii="Arial Narrow" w:hAnsi="Arial Narrow"/>
          <w:sz w:val="24"/>
        </w:rPr>
      </w:pPr>
      <w:r w:rsidRPr="00943249">
        <w:rPr>
          <w:rFonts w:ascii="Arial Narrow" w:hAnsi="Arial Narrow"/>
          <w:sz w:val="24"/>
        </w:rPr>
        <w:t xml:space="preserve">veiller aux émissions des gaz à effet de serre ; </w:t>
      </w:r>
    </w:p>
    <w:p w14:paraId="2A03CAAF" w14:textId="77777777" w:rsidR="00B6739F" w:rsidRPr="00943249" w:rsidRDefault="00B6739F" w:rsidP="00B6739F">
      <w:pPr>
        <w:pStyle w:val="Paragraphedeliste"/>
        <w:numPr>
          <w:ilvl w:val="0"/>
          <w:numId w:val="59"/>
        </w:numPr>
        <w:jc w:val="both"/>
        <w:rPr>
          <w:rFonts w:ascii="Arial Narrow" w:hAnsi="Arial Narrow"/>
          <w:sz w:val="24"/>
        </w:rPr>
      </w:pPr>
      <w:r w:rsidRPr="00943249">
        <w:rPr>
          <w:rFonts w:ascii="Arial Narrow" w:hAnsi="Arial Narrow"/>
          <w:sz w:val="24"/>
        </w:rPr>
        <w:t xml:space="preserve">définir les spécifications techniques souhaitées pour les engins de chantier, au regard des normes internationales en termes de gaz d’échappement ; </w:t>
      </w:r>
    </w:p>
    <w:p w14:paraId="6E8364C7" w14:textId="77777777" w:rsidR="00B6739F" w:rsidRPr="00943249" w:rsidRDefault="00B6739F" w:rsidP="00B6739F">
      <w:pPr>
        <w:pStyle w:val="Paragraphedeliste"/>
        <w:numPr>
          <w:ilvl w:val="0"/>
          <w:numId w:val="59"/>
        </w:numPr>
        <w:jc w:val="both"/>
        <w:rPr>
          <w:rFonts w:ascii="Arial Narrow" w:hAnsi="Arial Narrow"/>
          <w:sz w:val="24"/>
        </w:rPr>
      </w:pPr>
      <w:r w:rsidRPr="00943249">
        <w:rPr>
          <w:rFonts w:ascii="Arial Narrow" w:hAnsi="Arial Narrow"/>
          <w:sz w:val="24"/>
        </w:rPr>
        <w:t xml:space="preserve">arrêter les véhicules et les machines quand ils ne sont pas utilisés en évitant la position en standby, tel que les moteurs au ralenti ; </w:t>
      </w:r>
    </w:p>
    <w:p w14:paraId="41BE11E4" w14:textId="77777777" w:rsidR="00B6739F" w:rsidRPr="00943249" w:rsidRDefault="00B6739F" w:rsidP="00B6739F">
      <w:pPr>
        <w:pStyle w:val="Paragraphedeliste"/>
        <w:numPr>
          <w:ilvl w:val="0"/>
          <w:numId w:val="59"/>
        </w:numPr>
        <w:jc w:val="both"/>
        <w:rPr>
          <w:rFonts w:ascii="Arial Narrow" w:hAnsi="Arial Narrow"/>
          <w:sz w:val="24"/>
        </w:rPr>
      </w:pPr>
      <w:r w:rsidRPr="00943249">
        <w:rPr>
          <w:rFonts w:ascii="Arial Narrow" w:hAnsi="Arial Narrow"/>
          <w:sz w:val="24"/>
        </w:rPr>
        <w:t>compenser la végétation qui sera détruite par un reboisement aux alentours du site.</w:t>
      </w:r>
    </w:p>
    <w:p w14:paraId="33C12B60" w14:textId="77777777" w:rsidR="00B6739F" w:rsidRDefault="00B6739F" w:rsidP="00B6739F">
      <w:pPr>
        <w:spacing w:line="276" w:lineRule="auto"/>
        <w:jc w:val="both"/>
        <w:rPr>
          <w:rFonts w:ascii="Arial Narrow" w:hAnsi="Arial Narrow"/>
          <w:sz w:val="24"/>
        </w:rPr>
      </w:pPr>
      <w:r w:rsidRPr="004A0270">
        <w:rPr>
          <w:rFonts w:ascii="Arial Narrow" w:hAnsi="Arial Narrow"/>
          <w:sz w:val="24"/>
        </w:rPr>
        <w:t>Responsable de la mise en œuvre : Entreprises</w:t>
      </w:r>
    </w:p>
    <w:p w14:paraId="14A9C9A9" w14:textId="77777777" w:rsidR="00B6739F" w:rsidRDefault="00B6739F" w:rsidP="00B6739F">
      <w:pPr>
        <w:spacing w:line="276" w:lineRule="auto"/>
        <w:jc w:val="both"/>
        <w:rPr>
          <w:rFonts w:ascii="Arial Narrow" w:hAnsi="Arial Narrow"/>
          <w:sz w:val="24"/>
        </w:rPr>
      </w:pPr>
      <w:r w:rsidRPr="004A0270">
        <w:rPr>
          <w:rFonts w:ascii="Arial Narrow" w:hAnsi="Arial Narrow"/>
          <w:sz w:val="24"/>
        </w:rPr>
        <w:t>Responsable du contrôle et de la surveillance : Mission de Contrôle et de surveillance Responsables du suivi : DEEL</w:t>
      </w:r>
      <w:r>
        <w:rPr>
          <w:rFonts w:ascii="Arial Narrow" w:hAnsi="Arial Narrow"/>
          <w:sz w:val="24"/>
        </w:rPr>
        <w:t>C</w:t>
      </w:r>
      <w:r w:rsidRPr="004A0270">
        <w:rPr>
          <w:rFonts w:ascii="Arial Narrow" w:hAnsi="Arial Narrow"/>
          <w:sz w:val="24"/>
        </w:rPr>
        <w:t xml:space="preserve">PN </w:t>
      </w:r>
    </w:p>
    <w:p w14:paraId="50AA0C52" w14:textId="77777777" w:rsidR="00B6739F" w:rsidRPr="004A0270" w:rsidRDefault="00B6739F" w:rsidP="00B6739F">
      <w:pPr>
        <w:spacing w:line="276" w:lineRule="auto"/>
        <w:jc w:val="both"/>
        <w:rPr>
          <w:rFonts w:ascii="Arial Narrow" w:hAnsi="Arial Narrow"/>
          <w:sz w:val="28"/>
        </w:rPr>
      </w:pPr>
      <w:r w:rsidRPr="004A0270">
        <w:rPr>
          <w:rFonts w:ascii="Arial Narrow" w:hAnsi="Arial Narrow"/>
          <w:sz w:val="24"/>
        </w:rPr>
        <w:t>Coûts : Inclus dans le contrat des Entreprises</w:t>
      </w:r>
    </w:p>
    <w:p w14:paraId="26A77AE9" w14:textId="77777777" w:rsidR="00B6739F" w:rsidRPr="0026485B" w:rsidRDefault="00B6739F" w:rsidP="00B6739F">
      <w:pPr>
        <w:rPr>
          <w:rFonts w:ascii="Arial Narrow" w:hAnsi="Arial Narrow"/>
          <w:b/>
          <w:sz w:val="24"/>
          <w:lang w:val="fr-CA"/>
        </w:rPr>
      </w:pPr>
      <w:r w:rsidRPr="0026485B">
        <w:rPr>
          <w:rFonts w:ascii="Arial Narrow" w:hAnsi="Arial Narrow"/>
          <w:b/>
          <w:sz w:val="24"/>
          <w:lang w:val="fr-CA"/>
        </w:rPr>
        <w:t>Mesures d’atténuation contre le Compactage et perte de la structure du sol</w:t>
      </w:r>
    </w:p>
    <w:p w14:paraId="0222FD50" w14:textId="77777777" w:rsidR="00B6739F" w:rsidRPr="00180BA3" w:rsidRDefault="00B6739F" w:rsidP="00B6739F">
      <w:pPr>
        <w:pStyle w:val="Paragraphedeliste"/>
        <w:numPr>
          <w:ilvl w:val="0"/>
          <w:numId w:val="17"/>
        </w:numPr>
        <w:rPr>
          <w:rFonts w:ascii="Arial Narrow" w:hAnsi="Arial Narrow"/>
          <w:sz w:val="24"/>
        </w:rPr>
      </w:pPr>
      <w:r w:rsidRPr="00180BA3">
        <w:rPr>
          <w:rFonts w:ascii="Arial Narrow" w:hAnsi="Arial Narrow"/>
          <w:sz w:val="24"/>
        </w:rPr>
        <w:t>Restreindre le nombre de voies de circulation ;</w:t>
      </w:r>
    </w:p>
    <w:p w14:paraId="135C902D" w14:textId="77777777" w:rsidR="00B6739F" w:rsidRPr="00180BA3" w:rsidRDefault="00B6739F" w:rsidP="00B6739F">
      <w:pPr>
        <w:pStyle w:val="Paragraphedeliste"/>
        <w:numPr>
          <w:ilvl w:val="0"/>
          <w:numId w:val="17"/>
        </w:numPr>
        <w:rPr>
          <w:rFonts w:ascii="Arial Narrow" w:hAnsi="Arial Narrow"/>
          <w:sz w:val="24"/>
        </w:rPr>
      </w:pPr>
      <w:r w:rsidRPr="00180BA3">
        <w:rPr>
          <w:rFonts w:ascii="Arial Narrow" w:hAnsi="Arial Narrow"/>
          <w:sz w:val="24"/>
        </w:rPr>
        <w:t>Limiter le déplacement de la machinerie aux aires de travail et aux accès balisés ;</w:t>
      </w:r>
    </w:p>
    <w:p w14:paraId="6113C4F9" w14:textId="77777777" w:rsidR="00B6739F" w:rsidRPr="004A0270" w:rsidRDefault="00B6739F" w:rsidP="00B6739F">
      <w:pPr>
        <w:pStyle w:val="Paragraphedeliste"/>
        <w:numPr>
          <w:ilvl w:val="0"/>
          <w:numId w:val="17"/>
        </w:numPr>
        <w:rPr>
          <w:rFonts w:ascii="Arial Narrow" w:hAnsi="Arial Narrow"/>
          <w:sz w:val="28"/>
          <w:lang w:val="fr-CA"/>
        </w:rPr>
      </w:pPr>
      <w:r>
        <w:rPr>
          <w:rFonts w:ascii="Arial Narrow" w:hAnsi="Arial Narrow"/>
          <w:sz w:val="24"/>
        </w:rPr>
        <w:t>Remettre en état l</w:t>
      </w:r>
      <w:r w:rsidRPr="00180BA3">
        <w:rPr>
          <w:rFonts w:ascii="Arial Narrow" w:hAnsi="Arial Narrow"/>
          <w:sz w:val="24"/>
        </w:rPr>
        <w:t>es sites perturbés après les travaux</w:t>
      </w:r>
    </w:p>
    <w:p w14:paraId="4E785EE5" w14:textId="77777777" w:rsidR="00B6739F" w:rsidRPr="004A0270" w:rsidRDefault="00B6739F" w:rsidP="00B6739F">
      <w:pPr>
        <w:pStyle w:val="Paragraphedeliste"/>
        <w:numPr>
          <w:ilvl w:val="0"/>
          <w:numId w:val="17"/>
        </w:numPr>
        <w:rPr>
          <w:rFonts w:ascii="Arial Narrow" w:hAnsi="Arial Narrow"/>
          <w:sz w:val="28"/>
          <w:lang w:val="fr-CA"/>
        </w:rPr>
      </w:pPr>
      <w:r>
        <w:rPr>
          <w:rFonts w:ascii="Arial Narrow" w:hAnsi="Arial Narrow"/>
          <w:sz w:val="24"/>
        </w:rPr>
        <w:t>S</w:t>
      </w:r>
      <w:r w:rsidRPr="004A0270">
        <w:rPr>
          <w:rFonts w:ascii="Arial Narrow" w:hAnsi="Arial Narrow"/>
          <w:sz w:val="24"/>
        </w:rPr>
        <w:t>ensibiliser les conducteurs</w:t>
      </w:r>
      <w:r w:rsidRPr="004A0270">
        <w:rPr>
          <w:sz w:val="24"/>
        </w:rPr>
        <w:t xml:space="preserve"> </w:t>
      </w:r>
      <w:r>
        <w:t>;</w:t>
      </w:r>
    </w:p>
    <w:p w14:paraId="7ADD5A3E" w14:textId="77777777" w:rsidR="00B6739F" w:rsidRPr="004A0270" w:rsidRDefault="00B6739F" w:rsidP="00B6739F">
      <w:pPr>
        <w:pStyle w:val="Paragraphedeliste"/>
        <w:numPr>
          <w:ilvl w:val="0"/>
          <w:numId w:val="17"/>
        </w:numPr>
        <w:rPr>
          <w:rFonts w:ascii="Arial Narrow" w:hAnsi="Arial Narrow"/>
          <w:sz w:val="28"/>
          <w:lang w:val="fr-CA"/>
        </w:rPr>
      </w:pPr>
      <w:r>
        <w:rPr>
          <w:rFonts w:ascii="Arial Narrow" w:hAnsi="Arial Narrow"/>
          <w:sz w:val="24"/>
        </w:rPr>
        <w:t>Planter des jeunes arbres</w:t>
      </w:r>
    </w:p>
    <w:p w14:paraId="18DC01AC" w14:textId="77777777" w:rsidR="00B6739F" w:rsidRPr="00943249" w:rsidRDefault="00B6739F" w:rsidP="00B6739F">
      <w:pPr>
        <w:spacing w:line="276" w:lineRule="auto"/>
        <w:jc w:val="both"/>
        <w:rPr>
          <w:rFonts w:ascii="Arial Narrow" w:hAnsi="Arial Narrow"/>
          <w:sz w:val="24"/>
        </w:rPr>
      </w:pPr>
      <w:r w:rsidRPr="00943249">
        <w:rPr>
          <w:rFonts w:ascii="Arial Narrow" w:hAnsi="Arial Narrow"/>
          <w:sz w:val="24"/>
        </w:rPr>
        <w:t xml:space="preserve">Responsable de la mise en œuvre : Entreprise </w:t>
      </w:r>
    </w:p>
    <w:p w14:paraId="4B38F4C8" w14:textId="77777777" w:rsidR="00B6739F" w:rsidRPr="00943249" w:rsidRDefault="00B6739F" w:rsidP="00B6739F">
      <w:pPr>
        <w:spacing w:line="276" w:lineRule="auto"/>
        <w:jc w:val="both"/>
        <w:rPr>
          <w:rFonts w:ascii="Arial Narrow" w:hAnsi="Arial Narrow"/>
          <w:sz w:val="24"/>
        </w:rPr>
      </w:pPr>
      <w:r w:rsidRPr="00943249">
        <w:rPr>
          <w:rFonts w:ascii="Arial Narrow" w:hAnsi="Arial Narrow"/>
          <w:sz w:val="24"/>
        </w:rPr>
        <w:t xml:space="preserve">Responsable du contrôle et de la surveillance : Mission de Contrôle et de Surveillance </w:t>
      </w:r>
    </w:p>
    <w:p w14:paraId="63137991" w14:textId="77777777" w:rsidR="00B6739F" w:rsidRPr="00943249" w:rsidRDefault="00B6739F" w:rsidP="00B6739F">
      <w:pPr>
        <w:spacing w:line="276" w:lineRule="auto"/>
        <w:jc w:val="both"/>
        <w:rPr>
          <w:rFonts w:ascii="Arial Narrow" w:hAnsi="Arial Narrow"/>
          <w:sz w:val="24"/>
        </w:rPr>
      </w:pPr>
      <w:r w:rsidRPr="00943249">
        <w:rPr>
          <w:rFonts w:ascii="Arial Narrow" w:hAnsi="Arial Narrow"/>
          <w:sz w:val="24"/>
        </w:rPr>
        <w:t xml:space="preserve">Responsables du suivi : DEELCPN </w:t>
      </w:r>
    </w:p>
    <w:p w14:paraId="7D2B9281" w14:textId="77777777" w:rsidR="00B6739F" w:rsidRPr="00A80743" w:rsidRDefault="00B6739F" w:rsidP="00B6739F">
      <w:pPr>
        <w:spacing w:line="276" w:lineRule="auto"/>
        <w:jc w:val="both"/>
        <w:rPr>
          <w:rFonts w:ascii="Arial Narrow" w:hAnsi="Arial Narrow"/>
          <w:sz w:val="32"/>
          <w:lang w:val="fr-CA"/>
        </w:rPr>
      </w:pPr>
      <w:r w:rsidRPr="00A80743">
        <w:rPr>
          <w:rFonts w:ascii="Arial Narrow" w:hAnsi="Arial Narrow"/>
          <w:sz w:val="24"/>
        </w:rPr>
        <w:t>Coûts : Inclus dans le contrat Entreprises</w:t>
      </w:r>
    </w:p>
    <w:p w14:paraId="0BA04F1C" w14:textId="77777777" w:rsidR="00B6739F" w:rsidRPr="0026485B" w:rsidRDefault="00B6739F" w:rsidP="00B6739F">
      <w:pPr>
        <w:spacing w:before="240"/>
        <w:rPr>
          <w:rFonts w:ascii="Arial Narrow" w:hAnsi="Arial Narrow"/>
          <w:b/>
          <w:sz w:val="24"/>
          <w:lang w:val="fr-CA"/>
        </w:rPr>
      </w:pPr>
      <w:r w:rsidRPr="0026485B">
        <w:rPr>
          <w:rFonts w:ascii="Arial Narrow" w:hAnsi="Arial Narrow"/>
          <w:b/>
          <w:sz w:val="24"/>
          <w:lang w:val="fr-CA"/>
        </w:rPr>
        <w:t>Mesures d’atténuation contre la Perte de la qualité des eaux de surface</w:t>
      </w:r>
    </w:p>
    <w:p w14:paraId="20079C8C" w14:textId="77777777" w:rsidR="00B6739F" w:rsidRPr="004A0270" w:rsidRDefault="00B6739F" w:rsidP="00B6739F">
      <w:pPr>
        <w:pStyle w:val="Paragraphedeliste"/>
        <w:numPr>
          <w:ilvl w:val="0"/>
          <w:numId w:val="58"/>
        </w:numPr>
        <w:jc w:val="both"/>
        <w:rPr>
          <w:rFonts w:ascii="Arial Narrow" w:hAnsi="Arial Narrow"/>
          <w:sz w:val="24"/>
        </w:rPr>
      </w:pPr>
      <w:r w:rsidRPr="004A0270">
        <w:rPr>
          <w:rFonts w:ascii="Arial Narrow" w:hAnsi="Arial Narrow"/>
          <w:sz w:val="24"/>
        </w:rPr>
        <w:t>Mettre en place un dispositif pour limiter le ruissellement des eaux dans l’emprise du site ; Préserver le ruissellement naturel des eaux ;</w:t>
      </w:r>
    </w:p>
    <w:p w14:paraId="5F0D6340" w14:textId="77777777" w:rsidR="00B6739F" w:rsidRPr="004A0270" w:rsidRDefault="00B6739F" w:rsidP="00B6739F">
      <w:pPr>
        <w:pStyle w:val="Paragraphedeliste"/>
        <w:numPr>
          <w:ilvl w:val="0"/>
          <w:numId w:val="58"/>
        </w:numPr>
        <w:jc w:val="both"/>
        <w:rPr>
          <w:rFonts w:ascii="Arial Narrow" w:hAnsi="Arial Narrow"/>
          <w:bCs/>
          <w:sz w:val="32"/>
          <w:szCs w:val="24"/>
        </w:rPr>
      </w:pPr>
      <w:r w:rsidRPr="004A0270">
        <w:rPr>
          <w:rFonts w:ascii="Arial Narrow" w:hAnsi="Arial Narrow"/>
          <w:sz w:val="24"/>
        </w:rPr>
        <w:t>Préserver l’écoulement des eaux en respectant les pentes naturelles.</w:t>
      </w:r>
    </w:p>
    <w:p w14:paraId="1FA57787" w14:textId="77777777" w:rsidR="00B6739F" w:rsidRPr="00173B56" w:rsidRDefault="00B6739F" w:rsidP="00B6739F">
      <w:pPr>
        <w:jc w:val="both"/>
        <w:rPr>
          <w:rFonts w:ascii="Arial Narrow" w:hAnsi="Arial Narrow"/>
          <w:sz w:val="24"/>
        </w:rPr>
      </w:pPr>
      <w:r w:rsidRPr="00173B56">
        <w:rPr>
          <w:rFonts w:ascii="Arial Narrow" w:hAnsi="Arial Narrow"/>
          <w:sz w:val="24"/>
        </w:rPr>
        <w:t xml:space="preserve">Responsable de la mise en œuvre : Entreprise </w:t>
      </w:r>
    </w:p>
    <w:p w14:paraId="29E73163" w14:textId="77777777" w:rsidR="00B6739F" w:rsidRPr="00943249" w:rsidRDefault="00B6739F" w:rsidP="00B6739F">
      <w:pPr>
        <w:jc w:val="both"/>
        <w:rPr>
          <w:rFonts w:ascii="Arial Narrow" w:hAnsi="Arial Narrow"/>
          <w:sz w:val="24"/>
        </w:rPr>
      </w:pPr>
      <w:r w:rsidRPr="00943249">
        <w:rPr>
          <w:rFonts w:ascii="Arial Narrow" w:hAnsi="Arial Narrow"/>
          <w:sz w:val="24"/>
        </w:rPr>
        <w:t xml:space="preserve">Responsable du contrôle et de la surveillance : Mission de Contrôle et de Surveillance </w:t>
      </w:r>
    </w:p>
    <w:p w14:paraId="255E7769" w14:textId="77777777" w:rsidR="00B6739F" w:rsidRPr="00943249" w:rsidRDefault="00B6739F" w:rsidP="00B6739F">
      <w:pPr>
        <w:jc w:val="both"/>
        <w:rPr>
          <w:rFonts w:ascii="Arial Narrow" w:hAnsi="Arial Narrow"/>
          <w:sz w:val="24"/>
        </w:rPr>
      </w:pPr>
      <w:r w:rsidRPr="00943249">
        <w:rPr>
          <w:rFonts w:ascii="Arial Narrow" w:hAnsi="Arial Narrow"/>
          <w:sz w:val="24"/>
        </w:rPr>
        <w:t xml:space="preserve">Responsables du suivi : DEELPCN </w:t>
      </w:r>
    </w:p>
    <w:p w14:paraId="3417C5D2" w14:textId="77777777" w:rsidR="00B6739F" w:rsidRPr="00943249" w:rsidRDefault="00B6739F" w:rsidP="00B6739F">
      <w:pPr>
        <w:jc w:val="both"/>
        <w:rPr>
          <w:rFonts w:ascii="Arial Narrow" w:hAnsi="Arial Narrow"/>
          <w:sz w:val="32"/>
          <w:lang w:val="fr-CA"/>
        </w:rPr>
      </w:pPr>
      <w:r w:rsidRPr="00943249">
        <w:rPr>
          <w:rFonts w:ascii="Arial Narrow" w:hAnsi="Arial Narrow"/>
          <w:sz w:val="24"/>
        </w:rPr>
        <w:t>Coûts : Inclus dans le contrat Entreprises</w:t>
      </w:r>
    </w:p>
    <w:p w14:paraId="0F0CD87E" w14:textId="77777777" w:rsidR="00B6739F" w:rsidRPr="0026485B" w:rsidRDefault="00B6739F" w:rsidP="00B6739F">
      <w:pPr>
        <w:jc w:val="both"/>
        <w:rPr>
          <w:rFonts w:ascii="Arial Narrow" w:hAnsi="Arial Narrow"/>
          <w:b/>
          <w:sz w:val="24"/>
          <w:lang w:val="fr-CA"/>
        </w:rPr>
      </w:pPr>
      <w:r w:rsidRPr="0026485B">
        <w:rPr>
          <w:rFonts w:ascii="Arial Narrow" w:hAnsi="Arial Narrow"/>
          <w:b/>
          <w:sz w:val="24"/>
          <w:lang w:val="fr-CA"/>
        </w:rPr>
        <w:t>Mesures d’atténuation contre Perte de la végétation</w:t>
      </w:r>
    </w:p>
    <w:p w14:paraId="7ADA0D05" w14:textId="77777777" w:rsidR="00B6739F" w:rsidRPr="0044450F" w:rsidRDefault="00B6739F" w:rsidP="00B6739F">
      <w:pPr>
        <w:pStyle w:val="Paragraphedeliste"/>
        <w:numPr>
          <w:ilvl w:val="0"/>
          <w:numId w:val="18"/>
        </w:numPr>
        <w:jc w:val="both"/>
        <w:rPr>
          <w:rFonts w:ascii="Arial Narrow" w:hAnsi="Arial Narrow"/>
          <w:sz w:val="24"/>
          <w:szCs w:val="24"/>
        </w:rPr>
      </w:pPr>
      <w:r w:rsidRPr="0044450F">
        <w:rPr>
          <w:rFonts w:ascii="Arial Narrow" w:hAnsi="Arial Narrow"/>
          <w:sz w:val="24"/>
          <w:szCs w:val="24"/>
        </w:rPr>
        <w:t>Obtenir l’autorisation de l’administration en charge de la protection de l’environnement avant toute coupe d’arbre ;</w:t>
      </w:r>
    </w:p>
    <w:p w14:paraId="1A328250" w14:textId="77777777" w:rsidR="00B6739F" w:rsidRPr="0044450F" w:rsidRDefault="00B6739F" w:rsidP="00B6739F">
      <w:pPr>
        <w:pStyle w:val="Paragraphedeliste"/>
        <w:numPr>
          <w:ilvl w:val="0"/>
          <w:numId w:val="18"/>
        </w:numPr>
        <w:jc w:val="both"/>
        <w:rPr>
          <w:rFonts w:ascii="Arial Narrow" w:hAnsi="Arial Narrow"/>
          <w:sz w:val="24"/>
          <w:szCs w:val="24"/>
        </w:rPr>
      </w:pPr>
      <w:r w:rsidRPr="0044450F">
        <w:rPr>
          <w:rFonts w:ascii="Arial Narrow" w:hAnsi="Arial Narrow"/>
          <w:sz w:val="24"/>
          <w:szCs w:val="24"/>
        </w:rPr>
        <w:t>Éviter le déboisement et la destruction de la végétation en dehors de la limite de l’emprise de projet ;</w:t>
      </w:r>
    </w:p>
    <w:p w14:paraId="1EBDF687" w14:textId="77777777" w:rsidR="00B6739F" w:rsidRPr="0044450F" w:rsidRDefault="00B6739F" w:rsidP="00B6739F">
      <w:pPr>
        <w:pStyle w:val="Paragraphedeliste"/>
        <w:numPr>
          <w:ilvl w:val="0"/>
          <w:numId w:val="18"/>
        </w:numPr>
        <w:jc w:val="both"/>
        <w:rPr>
          <w:rFonts w:ascii="Arial Narrow" w:hAnsi="Arial Narrow"/>
          <w:sz w:val="24"/>
          <w:szCs w:val="24"/>
        </w:rPr>
      </w:pPr>
      <w:r w:rsidRPr="0044450F">
        <w:rPr>
          <w:rFonts w:ascii="Arial Narrow" w:hAnsi="Arial Narrow"/>
          <w:sz w:val="24"/>
          <w:szCs w:val="24"/>
        </w:rPr>
        <w:t xml:space="preserve">Procéder à l’abattage sélectif de ces arbres en concertation avec la délégation provinciale en charge de l’environnement ; </w:t>
      </w:r>
    </w:p>
    <w:p w14:paraId="6E88C3CF" w14:textId="6C2E930D" w:rsidR="007E3953" w:rsidRPr="007E3953" w:rsidRDefault="00B6739F" w:rsidP="007E3953">
      <w:pPr>
        <w:pStyle w:val="Paragraphedeliste"/>
        <w:numPr>
          <w:ilvl w:val="0"/>
          <w:numId w:val="18"/>
        </w:numPr>
        <w:jc w:val="both"/>
        <w:rPr>
          <w:rFonts w:ascii="Arial Narrow" w:hAnsi="Arial Narrow"/>
          <w:color w:val="000000" w:themeColor="text1"/>
          <w:sz w:val="24"/>
          <w:szCs w:val="24"/>
        </w:rPr>
      </w:pPr>
      <w:r w:rsidRPr="0044450F">
        <w:rPr>
          <w:rFonts w:ascii="Arial Narrow" w:hAnsi="Arial Narrow"/>
          <w:sz w:val="24"/>
          <w:szCs w:val="24"/>
        </w:rPr>
        <w:t>Procéder au reboisement compensatoire des arbres abattus dans le cadre du projet ;</w:t>
      </w:r>
      <w:r w:rsidR="007E3953">
        <w:rPr>
          <w:rFonts w:ascii="Arial Narrow" w:hAnsi="Arial Narrow"/>
          <w:sz w:val="24"/>
          <w:szCs w:val="24"/>
        </w:rPr>
        <w:t xml:space="preserve"> </w:t>
      </w:r>
      <w:r w:rsidR="007E3953" w:rsidRPr="007E3953">
        <w:rPr>
          <w:rStyle w:val="fontstyle01"/>
          <w:rFonts w:ascii="Arial Narrow" w:hAnsi="Arial Narrow" w:cs="Times New Roman"/>
          <w:color w:val="000000" w:themeColor="text1"/>
        </w:rPr>
        <w:t>l’entreprise mettra à</w:t>
      </w:r>
      <w:r w:rsidR="007E3953" w:rsidRPr="007E3953">
        <w:rPr>
          <w:rFonts w:ascii="Arial Narrow" w:hAnsi="Arial Narrow" w:cs="Times New Roman"/>
          <w:color w:val="000000" w:themeColor="text1"/>
          <w:sz w:val="24"/>
          <w:szCs w:val="24"/>
        </w:rPr>
        <w:t xml:space="preserve"> la </w:t>
      </w:r>
      <w:r w:rsidR="007E3953" w:rsidRPr="007E3953">
        <w:rPr>
          <w:rStyle w:val="fontstyle01"/>
          <w:rFonts w:ascii="Arial Narrow" w:hAnsi="Arial Narrow" w:cs="Times New Roman"/>
          <w:color w:val="000000" w:themeColor="text1"/>
        </w:rPr>
        <w:t>disposition des municipalités de chaque ville impactée des plants et pépinières. Selon EIES de la composante 1 du projet PIRECT, pour 100 arbres détruites, 130 seront reboisés. Partant de cette thèse, il faudra planter au total 328 plants ou pépinières pour 252 arbres qui seront impactés par le projet PASET sur un site de 81000 mètre carré appartenant</w:t>
      </w:r>
      <w:r w:rsidR="00A52F4F">
        <w:rPr>
          <w:rStyle w:val="fontstyle01"/>
          <w:rFonts w:ascii="Arial Narrow" w:hAnsi="Arial Narrow" w:cs="Times New Roman"/>
          <w:color w:val="000000" w:themeColor="text1"/>
        </w:rPr>
        <w:t xml:space="preserve"> aux </w:t>
      </w:r>
      <w:r w:rsidR="007E3953" w:rsidRPr="007E3953">
        <w:rPr>
          <w:rStyle w:val="fontstyle01"/>
          <w:rFonts w:ascii="Arial Narrow" w:hAnsi="Arial Narrow" w:cs="Times New Roman"/>
          <w:color w:val="000000" w:themeColor="text1"/>
        </w:rPr>
        <w:t>commune</w:t>
      </w:r>
      <w:r w:rsidR="00A52F4F">
        <w:rPr>
          <w:rStyle w:val="fontstyle01"/>
          <w:rFonts w:ascii="Arial Narrow" w:hAnsi="Arial Narrow" w:cs="Times New Roman"/>
          <w:color w:val="000000" w:themeColor="text1"/>
        </w:rPr>
        <w:t>s.</w:t>
      </w:r>
      <w:r w:rsidR="007E3953" w:rsidRPr="007E3953">
        <w:rPr>
          <w:rFonts w:ascii="Arial Narrow" w:hAnsi="Arial Narrow"/>
          <w:color w:val="000000" w:themeColor="text1"/>
          <w:sz w:val="24"/>
          <w:szCs w:val="24"/>
        </w:rPr>
        <w:t xml:space="preserve"> </w:t>
      </w:r>
    </w:p>
    <w:p w14:paraId="4A11C3BB" w14:textId="77777777" w:rsidR="00B6739F" w:rsidRDefault="00B6739F" w:rsidP="00B6739F">
      <w:pPr>
        <w:pStyle w:val="Paragraphedeliste"/>
        <w:numPr>
          <w:ilvl w:val="0"/>
          <w:numId w:val="18"/>
        </w:numPr>
        <w:jc w:val="both"/>
        <w:rPr>
          <w:rFonts w:ascii="Arial Narrow" w:hAnsi="Arial Narrow"/>
          <w:sz w:val="24"/>
          <w:szCs w:val="24"/>
        </w:rPr>
      </w:pPr>
      <w:r w:rsidRPr="0044450F">
        <w:rPr>
          <w:rFonts w:ascii="Arial Narrow" w:hAnsi="Arial Narrow"/>
          <w:sz w:val="24"/>
          <w:szCs w:val="24"/>
        </w:rPr>
        <w:t>Assurez un suivi de plantation de la végétation plantée</w:t>
      </w:r>
    </w:p>
    <w:p w14:paraId="268EC0D1" w14:textId="77777777" w:rsidR="00B6739F" w:rsidRPr="00173B56" w:rsidRDefault="00B6739F" w:rsidP="00B6739F">
      <w:pPr>
        <w:jc w:val="both"/>
        <w:rPr>
          <w:rFonts w:ascii="Arial Narrow" w:hAnsi="Arial Narrow"/>
          <w:sz w:val="24"/>
          <w:szCs w:val="24"/>
        </w:rPr>
      </w:pPr>
      <w:r w:rsidRPr="00173B56">
        <w:rPr>
          <w:rFonts w:ascii="Arial Narrow" w:hAnsi="Arial Narrow"/>
          <w:sz w:val="24"/>
          <w:szCs w:val="24"/>
        </w:rPr>
        <w:t>Responsable mise en œuvre : SNE</w:t>
      </w:r>
    </w:p>
    <w:p w14:paraId="4D87CA45" w14:textId="77777777" w:rsidR="00B6739F" w:rsidRPr="00173B56" w:rsidRDefault="00B6739F" w:rsidP="00B6739F">
      <w:pPr>
        <w:jc w:val="both"/>
        <w:rPr>
          <w:rFonts w:ascii="Arial Narrow" w:hAnsi="Arial Narrow"/>
          <w:sz w:val="24"/>
          <w:szCs w:val="24"/>
        </w:rPr>
      </w:pPr>
      <w:r w:rsidRPr="00173B56">
        <w:rPr>
          <w:rFonts w:ascii="Arial Narrow" w:hAnsi="Arial Narrow"/>
          <w:sz w:val="24"/>
          <w:szCs w:val="24"/>
        </w:rPr>
        <w:t xml:space="preserve">Responsable du contrôle et de la surveillance : Mission de Contrôle et de Surveillance </w:t>
      </w:r>
    </w:p>
    <w:p w14:paraId="6D67A9AE" w14:textId="77777777" w:rsidR="00B6739F" w:rsidRPr="00173B56" w:rsidRDefault="00B6739F" w:rsidP="00B6739F">
      <w:pPr>
        <w:jc w:val="both"/>
        <w:rPr>
          <w:rFonts w:ascii="Arial Narrow" w:hAnsi="Arial Narrow"/>
          <w:sz w:val="24"/>
          <w:szCs w:val="24"/>
        </w:rPr>
      </w:pPr>
      <w:r w:rsidRPr="00173B56">
        <w:rPr>
          <w:rFonts w:ascii="Arial Narrow" w:hAnsi="Arial Narrow"/>
          <w:sz w:val="24"/>
          <w:szCs w:val="24"/>
        </w:rPr>
        <w:t xml:space="preserve">Responsables du suivi : DEELPCN </w:t>
      </w:r>
    </w:p>
    <w:p w14:paraId="3CE578A3" w14:textId="494B1D6D" w:rsidR="00B6739F" w:rsidRPr="00173B56" w:rsidRDefault="00B6739F" w:rsidP="00B6739F">
      <w:pPr>
        <w:jc w:val="both"/>
        <w:rPr>
          <w:rFonts w:ascii="Arial Narrow" w:hAnsi="Arial Narrow"/>
          <w:sz w:val="24"/>
          <w:szCs w:val="24"/>
          <w:lang w:val="fr-CA"/>
        </w:rPr>
      </w:pPr>
      <w:r w:rsidRPr="00173B56">
        <w:rPr>
          <w:rFonts w:ascii="Arial Narrow" w:hAnsi="Arial Narrow"/>
          <w:sz w:val="24"/>
          <w:szCs w:val="24"/>
        </w:rPr>
        <w:t xml:space="preserve">Coûts : </w:t>
      </w:r>
      <w:r w:rsidR="007E3953">
        <w:rPr>
          <w:rFonts w:ascii="Arial Narrow" w:hAnsi="Arial Narrow"/>
          <w:sz w:val="24"/>
          <w:szCs w:val="24"/>
        </w:rPr>
        <w:t>5 300 000 FCFA</w:t>
      </w:r>
      <w:r w:rsidR="00A52F4F">
        <w:rPr>
          <w:rFonts w:ascii="Arial Narrow" w:hAnsi="Arial Narrow"/>
          <w:sz w:val="24"/>
          <w:szCs w:val="24"/>
        </w:rPr>
        <w:t>= 7878,35 dollars</w:t>
      </w:r>
    </w:p>
    <w:p w14:paraId="4A51EBF1" w14:textId="7929AF8E" w:rsidR="00B6739F" w:rsidRPr="0026485B" w:rsidRDefault="00B6739F" w:rsidP="00B6739F">
      <w:pPr>
        <w:jc w:val="both"/>
      </w:pPr>
      <w:r w:rsidRPr="0026485B">
        <w:rPr>
          <w:rFonts w:ascii="Arial Narrow" w:hAnsi="Arial Narrow"/>
          <w:b/>
          <w:sz w:val="24"/>
          <w:lang w:val="fr-CA"/>
        </w:rPr>
        <w:t xml:space="preserve">Mesures d’atténuation contre la </w:t>
      </w:r>
      <w:r w:rsidR="007E3953">
        <w:rPr>
          <w:rFonts w:ascii="Arial Narrow" w:hAnsi="Arial Narrow"/>
          <w:b/>
          <w:sz w:val="24"/>
          <w:szCs w:val="24"/>
        </w:rPr>
        <w:t>d</w:t>
      </w:r>
      <w:r w:rsidRPr="0026485B">
        <w:rPr>
          <w:rFonts w:ascii="Arial Narrow" w:hAnsi="Arial Narrow"/>
          <w:b/>
          <w:sz w:val="24"/>
          <w:szCs w:val="24"/>
        </w:rPr>
        <w:t>estruction des habitats de la faune</w:t>
      </w:r>
    </w:p>
    <w:p w14:paraId="43D55784" w14:textId="77777777" w:rsidR="00B6739F" w:rsidRPr="005B2A57" w:rsidRDefault="00B6739F" w:rsidP="00B6739F">
      <w:pPr>
        <w:pStyle w:val="Paragraphedeliste"/>
        <w:numPr>
          <w:ilvl w:val="0"/>
          <w:numId w:val="19"/>
        </w:numPr>
        <w:jc w:val="both"/>
        <w:rPr>
          <w:rFonts w:ascii="Arial Narrow" w:hAnsi="Arial Narrow"/>
          <w:sz w:val="24"/>
        </w:rPr>
      </w:pPr>
      <w:r w:rsidRPr="005B2A57">
        <w:rPr>
          <w:rFonts w:ascii="Arial Narrow" w:hAnsi="Arial Narrow"/>
          <w:sz w:val="24"/>
        </w:rPr>
        <w:t>Préserver les habitats de la faune ;</w:t>
      </w:r>
    </w:p>
    <w:p w14:paraId="6A8B2A0F" w14:textId="77777777" w:rsidR="00B6739F" w:rsidRPr="00173B56" w:rsidRDefault="00B6739F" w:rsidP="00B6739F">
      <w:pPr>
        <w:pStyle w:val="Paragraphedeliste"/>
        <w:numPr>
          <w:ilvl w:val="0"/>
          <w:numId w:val="19"/>
        </w:numPr>
        <w:jc w:val="both"/>
        <w:rPr>
          <w:rFonts w:ascii="Arial Narrow" w:hAnsi="Arial Narrow"/>
          <w:sz w:val="28"/>
          <w:szCs w:val="24"/>
        </w:rPr>
      </w:pPr>
      <w:r w:rsidRPr="005B2A57">
        <w:rPr>
          <w:rFonts w:ascii="Arial Narrow" w:hAnsi="Arial Narrow"/>
          <w:sz w:val="24"/>
        </w:rPr>
        <w:t xml:space="preserve">Réaliser les travaux en tenant compte des périodes de reproduction de la petite faune </w:t>
      </w:r>
    </w:p>
    <w:p w14:paraId="77D969BF" w14:textId="77777777" w:rsidR="00B6739F" w:rsidRPr="00173B56" w:rsidRDefault="00B6739F" w:rsidP="00B6739F">
      <w:pPr>
        <w:ind w:left="360"/>
        <w:jc w:val="both"/>
        <w:rPr>
          <w:rFonts w:ascii="Arial Narrow" w:hAnsi="Arial Narrow"/>
          <w:sz w:val="24"/>
          <w:szCs w:val="24"/>
        </w:rPr>
      </w:pPr>
      <w:r w:rsidRPr="00173B56">
        <w:rPr>
          <w:rFonts w:ascii="Arial Narrow" w:hAnsi="Arial Narrow"/>
          <w:sz w:val="24"/>
          <w:szCs w:val="24"/>
        </w:rPr>
        <w:t xml:space="preserve">Responsable de la mise en œuvre : Entreprise </w:t>
      </w:r>
    </w:p>
    <w:p w14:paraId="6ABABE98" w14:textId="77777777" w:rsidR="00B6739F" w:rsidRPr="00173B56" w:rsidRDefault="00B6739F" w:rsidP="00B6739F">
      <w:pPr>
        <w:ind w:left="360"/>
        <w:jc w:val="both"/>
        <w:rPr>
          <w:rFonts w:ascii="Arial Narrow" w:hAnsi="Arial Narrow"/>
          <w:sz w:val="24"/>
          <w:szCs w:val="24"/>
        </w:rPr>
      </w:pPr>
      <w:r w:rsidRPr="00173B56">
        <w:rPr>
          <w:rFonts w:ascii="Arial Narrow" w:hAnsi="Arial Narrow"/>
          <w:sz w:val="24"/>
          <w:szCs w:val="24"/>
        </w:rPr>
        <w:t xml:space="preserve">Responsable du contrôle et de la surveillance : Mission de Contrôle et de Surveillance </w:t>
      </w:r>
    </w:p>
    <w:p w14:paraId="192EB0F3" w14:textId="77777777" w:rsidR="00B6739F" w:rsidRPr="00173B56" w:rsidRDefault="00B6739F" w:rsidP="00B6739F">
      <w:pPr>
        <w:ind w:left="360"/>
        <w:jc w:val="both"/>
        <w:rPr>
          <w:rFonts w:ascii="Arial Narrow" w:hAnsi="Arial Narrow"/>
          <w:sz w:val="24"/>
          <w:szCs w:val="24"/>
        </w:rPr>
      </w:pPr>
      <w:r w:rsidRPr="00173B56">
        <w:rPr>
          <w:rFonts w:ascii="Arial Narrow" w:hAnsi="Arial Narrow"/>
          <w:sz w:val="24"/>
          <w:szCs w:val="24"/>
        </w:rPr>
        <w:t xml:space="preserve">Responsables du suivi : DEELPCN </w:t>
      </w:r>
    </w:p>
    <w:p w14:paraId="2F472B0D" w14:textId="77777777" w:rsidR="00B6739F" w:rsidRPr="00173B56" w:rsidRDefault="00B6739F" w:rsidP="00B6739F">
      <w:pPr>
        <w:ind w:left="360"/>
        <w:jc w:val="both"/>
        <w:rPr>
          <w:rFonts w:ascii="Arial Narrow" w:hAnsi="Arial Narrow"/>
          <w:sz w:val="24"/>
          <w:szCs w:val="24"/>
        </w:rPr>
      </w:pPr>
      <w:r w:rsidRPr="00173B56">
        <w:rPr>
          <w:rFonts w:ascii="Arial Narrow" w:hAnsi="Arial Narrow"/>
          <w:sz w:val="24"/>
          <w:szCs w:val="24"/>
        </w:rPr>
        <w:t>Coûts : Inclus dans le contrat Entreprises</w:t>
      </w:r>
    </w:p>
    <w:p w14:paraId="584B6438" w14:textId="77777777" w:rsidR="00B6739F" w:rsidRPr="00A774A6" w:rsidRDefault="00B6739F" w:rsidP="00B6739F">
      <w:pPr>
        <w:pStyle w:val="Titre3"/>
        <w:spacing w:after="240"/>
        <w:rPr>
          <w:rFonts w:ascii="Arial Narrow" w:hAnsi="Arial Narrow"/>
          <w:b/>
          <w:iCs/>
          <w:color w:val="auto"/>
          <w:lang w:val="fr-CA"/>
        </w:rPr>
      </w:pPr>
      <w:bookmarkStart w:id="150" w:name="_Toc117631646"/>
      <w:r w:rsidRPr="00A774A6">
        <w:rPr>
          <w:rFonts w:ascii="Arial Narrow" w:hAnsi="Arial Narrow"/>
          <w:b/>
          <w:color w:val="auto"/>
          <w:lang w:val="fr-CA"/>
        </w:rPr>
        <w:t xml:space="preserve">7.3.2. Mesures d’atténuation pour le </w:t>
      </w:r>
      <w:r w:rsidRPr="00A774A6">
        <w:rPr>
          <w:rFonts w:ascii="Arial Narrow" w:hAnsi="Arial Narrow"/>
          <w:b/>
          <w:iCs/>
          <w:color w:val="auto"/>
          <w:lang w:val="fr-CA"/>
        </w:rPr>
        <w:t>Milieu humain</w:t>
      </w:r>
      <w:bookmarkEnd w:id="150"/>
    </w:p>
    <w:p w14:paraId="5F5091A8" w14:textId="77777777" w:rsidR="00B6739F" w:rsidRPr="0009119E" w:rsidRDefault="00B6739F" w:rsidP="00B6739F">
      <w:pPr>
        <w:spacing w:line="276" w:lineRule="auto"/>
        <w:jc w:val="both"/>
        <w:rPr>
          <w:rFonts w:ascii="Arial Narrow" w:hAnsi="Arial Narrow"/>
          <w:b/>
          <w:sz w:val="24"/>
          <w:szCs w:val="24"/>
        </w:rPr>
      </w:pPr>
      <w:r w:rsidRPr="00CE37A1">
        <w:rPr>
          <w:rFonts w:ascii="Arial Narrow" w:hAnsi="Arial Narrow"/>
          <w:b/>
          <w:sz w:val="24"/>
        </w:rPr>
        <w:t xml:space="preserve">Mesures </w:t>
      </w:r>
      <w:r>
        <w:rPr>
          <w:rFonts w:ascii="Arial Narrow" w:hAnsi="Arial Narrow"/>
          <w:b/>
          <w:sz w:val="24"/>
        </w:rPr>
        <w:t xml:space="preserve">de bonification pour la </w:t>
      </w:r>
      <w:r w:rsidRPr="0009119E">
        <w:rPr>
          <w:rFonts w:ascii="Arial Narrow" w:hAnsi="Arial Narrow"/>
          <w:b/>
          <w:sz w:val="24"/>
          <w:szCs w:val="24"/>
        </w:rPr>
        <w:t>Création d’emploi</w:t>
      </w:r>
    </w:p>
    <w:p w14:paraId="30F0C7A7" w14:textId="77777777" w:rsidR="00B6739F" w:rsidRPr="006F3CA8" w:rsidRDefault="00B6739F" w:rsidP="00B6739F">
      <w:pPr>
        <w:pStyle w:val="Paragraphedeliste"/>
        <w:numPr>
          <w:ilvl w:val="0"/>
          <w:numId w:val="22"/>
        </w:numPr>
        <w:spacing w:before="240"/>
        <w:jc w:val="both"/>
        <w:rPr>
          <w:rFonts w:ascii="Arial Narrow" w:hAnsi="Arial Narrow"/>
          <w:sz w:val="24"/>
        </w:rPr>
      </w:pPr>
      <w:r w:rsidRPr="006F3CA8">
        <w:rPr>
          <w:rFonts w:ascii="Arial Narrow" w:hAnsi="Arial Narrow"/>
          <w:sz w:val="24"/>
        </w:rPr>
        <w:t xml:space="preserve">Favoriser, pour les emplois non qualifiés, le recrutement de la main d’œuvre locale ; </w:t>
      </w:r>
    </w:p>
    <w:p w14:paraId="2028218B" w14:textId="77777777" w:rsidR="00B6739F" w:rsidRPr="004A0270" w:rsidRDefault="00B6739F" w:rsidP="00B6739F">
      <w:pPr>
        <w:pStyle w:val="Paragraphedeliste"/>
        <w:numPr>
          <w:ilvl w:val="0"/>
          <w:numId w:val="22"/>
        </w:numPr>
        <w:spacing w:before="240"/>
        <w:jc w:val="both"/>
        <w:rPr>
          <w:rFonts w:ascii="Arial Narrow" w:hAnsi="Arial Narrow"/>
          <w:b/>
          <w:sz w:val="28"/>
        </w:rPr>
      </w:pPr>
      <w:r w:rsidRPr="006F3CA8">
        <w:rPr>
          <w:rFonts w:ascii="Arial Narrow" w:hAnsi="Arial Narrow"/>
          <w:sz w:val="24"/>
        </w:rPr>
        <w:t>Privilégier le recrutement sans distinction de sexe.</w:t>
      </w:r>
    </w:p>
    <w:p w14:paraId="3E9B9D19" w14:textId="77777777" w:rsidR="00B6739F" w:rsidRPr="00173B56" w:rsidRDefault="00B6739F" w:rsidP="00B6739F">
      <w:pPr>
        <w:pStyle w:val="Paragraphedeliste"/>
        <w:numPr>
          <w:ilvl w:val="0"/>
          <w:numId w:val="22"/>
        </w:numPr>
        <w:spacing w:before="240"/>
        <w:jc w:val="both"/>
        <w:rPr>
          <w:rFonts w:ascii="Arial Narrow" w:hAnsi="Arial Narrow"/>
          <w:b/>
          <w:sz w:val="24"/>
          <w:szCs w:val="24"/>
        </w:rPr>
      </w:pPr>
      <w:r w:rsidRPr="004A0270">
        <w:rPr>
          <w:rFonts w:ascii="Arial Narrow" w:hAnsi="Arial Narrow"/>
          <w:sz w:val="24"/>
          <w:szCs w:val="24"/>
        </w:rPr>
        <w:t>offrir à des entreprises nationales la possibilité d’accélérer leur développement à travers d’éventuels marchés à saisir</w:t>
      </w:r>
    </w:p>
    <w:p w14:paraId="72E6AC7C" w14:textId="77777777" w:rsidR="00B6739F" w:rsidRPr="00173B56" w:rsidRDefault="00B6739F" w:rsidP="00B6739F">
      <w:pPr>
        <w:jc w:val="both"/>
        <w:rPr>
          <w:rFonts w:ascii="Arial Narrow" w:hAnsi="Arial Narrow"/>
          <w:sz w:val="24"/>
        </w:rPr>
      </w:pPr>
      <w:r w:rsidRPr="00173B56">
        <w:rPr>
          <w:rFonts w:ascii="Arial Narrow" w:hAnsi="Arial Narrow"/>
          <w:sz w:val="24"/>
        </w:rPr>
        <w:t xml:space="preserve">Responsable de la mise en œuvre : Entreprise </w:t>
      </w:r>
    </w:p>
    <w:p w14:paraId="1673FA2D" w14:textId="77777777" w:rsidR="00B6739F" w:rsidRPr="00943249" w:rsidRDefault="00B6739F" w:rsidP="00B6739F">
      <w:pPr>
        <w:jc w:val="both"/>
        <w:rPr>
          <w:rFonts w:ascii="Arial Narrow" w:hAnsi="Arial Narrow"/>
          <w:sz w:val="24"/>
        </w:rPr>
      </w:pPr>
      <w:r w:rsidRPr="00943249">
        <w:rPr>
          <w:rFonts w:ascii="Arial Narrow" w:hAnsi="Arial Narrow"/>
          <w:sz w:val="24"/>
        </w:rPr>
        <w:t xml:space="preserve">Responsable du contrôle et de la surveillance : Mission de Contrôle et de Surveillance </w:t>
      </w:r>
    </w:p>
    <w:p w14:paraId="7A513DD3" w14:textId="77777777" w:rsidR="00B6739F" w:rsidRPr="00943249" w:rsidRDefault="00B6739F" w:rsidP="00B6739F">
      <w:pPr>
        <w:jc w:val="both"/>
        <w:rPr>
          <w:rFonts w:ascii="Arial Narrow" w:hAnsi="Arial Narrow"/>
          <w:sz w:val="24"/>
        </w:rPr>
      </w:pPr>
      <w:r w:rsidRPr="00943249">
        <w:rPr>
          <w:rFonts w:ascii="Arial Narrow" w:hAnsi="Arial Narrow"/>
          <w:sz w:val="24"/>
        </w:rPr>
        <w:t xml:space="preserve">Responsables du suivi : DEELPCN </w:t>
      </w:r>
    </w:p>
    <w:p w14:paraId="19BDD1AC" w14:textId="77777777" w:rsidR="00B6739F" w:rsidRPr="00943249" w:rsidRDefault="00B6739F" w:rsidP="00B6739F">
      <w:pPr>
        <w:jc w:val="both"/>
        <w:rPr>
          <w:rFonts w:ascii="Arial Narrow" w:hAnsi="Arial Narrow"/>
          <w:sz w:val="32"/>
          <w:lang w:val="fr-CA"/>
        </w:rPr>
      </w:pPr>
      <w:r w:rsidRPr="00943249">
        <w:rPr>
          <w:rFonts w:ascii="Arial Narrow" w:hAnsi="Arial Narrow"/>
          <w:sz w:val="24"/>
        </w:rPr>
        <w:t>Coûts : Inclus dans le contrat Entreprises</w:t>
      </w:r>
    </w:p>
    <w:p w14:paraId="22217D71" w14:textId="77777777" w:rsidR="00B6739F" w:rsidRPr="004A0270" w:rsidRDefault="00B6739F" w:rsidP="00B6739F">
      <w:pPr>
        <w:spacing w:before="240"/>
        <w:jc w:val="both"/>
        <w:rPr>
          <w:rFonts w:ascii="Arial Narrow" w:hAnsi="Arial Narrow"/>
          <w:b/>
          <w:sz w:val="24"/>
        </w:rPr>
      </w:pPr>
      <w:r w:rsidRPr="004A0270">
        <w:rPr>
          <w:rFonts w:ascii="Arial Narrow" w:hAnsi="Arial Narrow"/>
          <w:b/>
          <w:sz w:val="24"/>
        </w:rPr>
        <w:t xml:space="preserve">Mesures d’atténuation et de compensation </w:t>
      </w:r>
      <w:r>
        <w:rPr>
          <w:rFonts w:ascii="Arial Narrow" w:hAnsi="Arial Narrow"/>
          <w:b/>
          <w:sz w:val="24"/>
          <w:szCs w:val="24"/>
        </w:rPr>
        <w:t xml:space="preserve">pour l’occupation du sol ou le Foncier </w:t>
      </w:r>
      <w:r w:rsidRPr="0009119E">
        <w:rPr>
          <w:rFonts w:ascii="Arial Narrow" w:hAnsi="Arial Narrow"/>
          <w:b/>
          <w:sz w:val="24"/>
          <w:szCs w:val="24"/>
        </w:rPr>
        <w:t> </w:t>
      </w:r>
    </w:p>
    <w:p w14:paraId="79D6163D" w14:textId="77777777" w:rsidR="00B6739F" w:rsidRPr="00D30C18" w:rsidRDefault="00B6739F" w:rsidP="00B6739F">
      <w:pPr>
        <w:pStyle w:val="Paragraphedeliste"/>
        <w:numPr>
          <w:ilvl w:val="0"/>
          <w:numId w:val="60"/>
        </w:numPr>
        <w:spacing w:before="240"/>
        <w:jc w:val="both"/>
        <w:rPr>
          <w:rFonts w:ascii="Arial Narrow" w:hAnsi="Arial Narrow"/>
          <w:sz w:val="24"/>
        </w:rPr>
      </w:pPr>
      <w:r w:rsidRPr="00D30C18">
        <w:rPr>
          <w:rFonts w:ascii="Arial Narrow" w:hAnsi="Arial Narrow"/>
          <w:sz w:val="24"/>
        </w:rPr>
        <w:t xml:space="preserve">Identifier et recenser toutes les PAP ; </w:t>
      </w:r>
    </w:p>
    <w:p w14:paraId="25201939" w14:textId="77777777" w:rsidR="00B6739F" w:rsidRPr="00D30C18" w:rsidRDefault="00B6739F" w:rsidP="00B6739F">
      <w:pPr>
        <w:pStyle w:val="Paragraphedeliste"/>
        <w:numPr>
          <w:ilvl w:val="0"/>
          <w:numId w:val="60"/>
        </w:numPr>
        <w:spacing w:before="240"/>
        <w:jc w:val="both"/>
        <w:rPr>
          <w:rFonts w:ascii="Arial Narrow" w:hAnsi="Arial Narrow"/>
          <w:sz w:val="24"/>
        </w:rPr>
      </w:pPr>
      <w:r w:rsidRPr="00D30C18">
        <w:rPr>
          <w:rFonts w:ascii="Arial Narrow" w:hAnsi="Arial Narrow"/>
          <w:sz w:val="24"/>
        </w:rPr>
        <w:t>Rétablir les PAP dans leurs droits par une compensation juste et équitable ;</w:t>
      </w:r>
    </w:p>
    <w:p w14:paraId="5B746B4F" w14:textId="77777777" w:rsidR="00B6739F" w:rsidRPr="00173B56" w:rsidRDefault="00B6739F" w:rsidP="00B6739F">
      <w:pPr>
        <w:pStyle w:val="Paragraphedeliste"/>
        <w:numPr>
          <w:ilvl w:val="0"/>
          <w:numId w:val="60"/>
        </w:numPr>
        <w:spacing w:before="240"/>
        <w:jc w:val="both"/>
        <w:rPr>
          <w:rFonts w:ascii="Arial Narrow" w:hAnsi="Arial Narrow"/>
          <w:b/>
          <w:sz w:val="28"/>
          <w:szCs w:val="24"/>
        </w:rPr>
      </w:pPr>
      <w:r w:rsidRPr="00D30C18">
        <w:rPr>
          <w:rFonts w:ascii="Arial Narrow" w:hAnsi="Arial Narrow"/>
          <w:sz w:val="24"/>
        </w:rPr>
        <w:t>Accompagner les PAP à développer des activités génératrices de revenus</w:t>
      </w:r>
    </w:p>
    <w:p w14:paraId="1C459A1B" w14:textId="77777777" w:rsidR="00B6739F" w:rsidRPr="00173B56" w:rsidRDefault="00B6739F" w:rsidP="00B6739F">
      <w:pPr>
        <w:jc w:val="both"/>
        <w:rPr>
          <w:rFonts w:ascii="Arial Narrow" w:hAnsi="Arial Narrow"/>
          <w:sz w:val="24"/>
        </w:rPr>
      </w:pPr>
      <w:r w:rsidRPr="00173B56">
        <w:rPr>
          <w:rFonts w:ascii="Arial Narrow" w:hAnsi="Arial Narrow"/>
          <w:sz w:val="24"/>
        </w:rPr>
        <w:t xml:space="preserve">Responsable de la mise en œuvre : Entreprise </w:t>
      </w:r>
    </w:p>
    <w:p w14:paraId="3535C092" w14:textId="77777777" w:rsidR="00B6739F" w:rsidRPr="00943249" w:rsidRDefault="00B6739F" w:rsidP="00B6739F">
      <w:pPr>
        <w:jc w:val="both"/>
        <w:rPr>
          <w:rFonts w:ascii="Arial Narrow" w:hAnsi="Arial Narrow"/>
          <w:sz w:val="24"/>
        </w:rPr>
      </w:pPr>
      <w:r w:rsidRPr="00943249">
        <w:rPr>
          <w:rFonts w:ascii="Arial Narrow" w:hAnsi="Arial Narrow"/>
          <w:sz w:val="24"/>
        </w:rPr>
        <w:t xml:space="preserve">Responsable du contrôle et de la surveillance : Mission de Contrôle et de Surveillance </w:t>
      </w:r>
    </w:p>
    <w:p w14:paraId="6A2974CF" w14:textId="77777777" w:rsidR="00B6739F" w:rsidRPr="00943249" w:rsidRDefault="00B6739F" w:rsidP="00B6739F">
      <w:pPr>
        <w:jc w:val="both"/>
        <w:rPr>
          <w:rFonts w:ascii="Arial Narrow" w:hAnsi="Arial Narrow"/>
          <w:sz w:val="24"/>
        </w:rPr>
      </w:pPr>
      <w:r w:rsidRPr="00943249">
        <w:rPr>
          <w:rFonts w:ascii="Arial Narrow" w:hAnsi="Arial Narrow"/>
          <w:sz w:val="24"/>
        </w:rPr>
        <w:t xml:space="preserve">Responsables du suivi : DEELPCN </w:t>
      </w:r>
    </w:p>
    <w:p w14:paraId="537305E2" w14:textId="77777777" w:rsidR="00B6739F" w:rsidRPr="00943249" w:rsidRDefault="00B6739F" w:rsidP="00B6739F">
      <w:pPr>
        <w:jc w:val="both"/>
        <w:rPr>
          <w:rFonts w:ascii="Arial Narrow" w:hAnsi="Arial Narrow"/>
          <w:sz w:val="32"/>
          <w:lang w:val="fr-CA"/>
        </w:rPr>
      </w:pPr>
      <w:r w:rsidRPr="00943249">
        <w:rPr>
          <w:rFonts w:ascii="Arial Narrow" w:hAnsi="Arial Narrow"/>
          <w:sz w:val="24"/>
        </w:rPr>
        <w:t xml:space="preserve">Coûts : Inclus dans le </w:t>
      </w:r>
      <w:r>
        <w:rPr>
          <w:rFonts w:ascii="Arial Narrow" w:hAnsi="Arial Narrow"/>
          <w:sz w:val="24"/>
        </w:rPr>
        <w:t>PARA</w:t>
      </w:r>
    </w:p>
    <w:p w14:paraId="7EB5A363" w14:textId="77777777" w:rsidR="00B6739F" w:rsidRDefault="00B6739F" w:rsidP="00B6739F">
      <w:pPr>
        <w:spacing w:line="276" w:lineRule="auto"/>
        <w:jc w:val="both"/>
        <w:rPr>
          <w:rFonts w:ascii="Arial Narrow" w:hAnsi="Arial Narrow"/>
          <w:b/>
          <w:i/>
          <w:iCs/>
          <w:sz w:val="24"/>
          <w:szCs w:val="24"/>
          <w:lang w:val="fr-CA"/>
        </w:rPr>
      </w:pPr>
      <w:r>
        <w:rPr>
          <w:rFonts w:ascii="Arial Narrow" w:hAnsi="Arial Narrow"/>
          <w:b/>
          <w:i/>
          <w:sz w:val="24"/>
          <w:lang w:val="fr-CA"/>
        </w:rPr>
        <w:t xml:space="preserve">Mesures d’atténuation pour la </w:t>
      </w:r>
      <w:r>
        <w:rPr>
          <w:rFonts w:ascii="Arial Narrow" w:hAnsi="Arial Narrow"/>
          <w:b/>
          <w:i/>
          <w:iCs/>
          <w:sz w:val="24"/>
          <w:szCs w:val="24"/>
          <w:lang w:val="fr-CA"/>
        </w:rPr>
        <w:t>Sécurité et la santé</w:t>
      </w:r>
    </w:p>
    <w:p w14:paraId="194A0993" w14:textId="77777777" w:rsidR="00B6739F" w:rsidRPr="00CE37A1" w:rsidRDefault="00B6739F" w:rsidP="00B6739F">
      <w:pPr>
        <w:pStyle w:val="Paragraphedeliste"/>
        <w:numPr>
          <w:ilvl w:val="0"/>
          <w:numId w:val="20"/>
        </w:numPr>
        <w:jc w:val="both"/>
        <w:rPr>
          <w:rFonts w:ascii="Arial Narrow" w:hAnsi="Arial Narrow"/>
          <w:sz w:val="24"/>
        </w:rPr>
      </w:pPr>
      <w:r w:rsidRPr="00CE37A1">
        <w:rPr>
          <w:rFonts w:ascii="Arial Narrow" w:hAnsi="Arial Narrow"/>
          <w:sz w:val="24"/>
        </w:rPr>
        <w:t>S’assurer que tous les chauffeurs des véhicules ont des permis de conduite</w:t>
      </w:r>
    </w:p>
    <w:p w14:paraId="485E0293" w14:textId="77777777" w:rsidR="00B6739F" w:rsidRPr="00CE37A1" w:rsidRDefault="00B6739F" w:rsidP="00B6739F">
      <w:pPr>
        <w:pStyle w:val="Paragraphedeliste"/>
        <w:numPr>
          <w:ilvl w:val="0"/>
          <w:numId w:val="20"/>
        </w:numPr>
        <w:jc w:val="both"/>
        <w:rPr>
          <w:rFonts w:ascii="Arial Narrow" w:hAnsi="Arial Narrow"/>
          <w:sz w:val="24"/>
        </w:rPr>
      </w:pPr>
      <w:r w:rsidRPr="00CE37A1">
        <w:rPr>
          <w:rFonts w:ascii="Arial Narrow" w:hAnsi="Arial Narrow"/>
          <w:sz w:val="24"/>
        </w:rPr>
        <w:t>Former et sensibiliser les chauffeurs de véhicules sur le respect des bonnes pratiques de conduites ;</w:t>
      </w:r>
    </w:p>
    <w:p w14:paraId="5995A7C1" w14:textId="77777777" w:rsidR="00B6739F" w:rsidRDefault="00B6739F" w:rsidP="00B6739F">
      <w:pPr>
        <w:pStyle w:val="Paragraphedeliste"/>
        <w:numPr>
          <w:ilvl w:val="0"/>
          <w:numId w:val="20"/>
        </w:numPr>
        <w:jc w:val="both"/>
        <w:rPr>
          <w:rFonts w:ascii="Arial Narrow" w:hAnsi="Arial Narrow"/>
          <w:sz w:val="24"/>
        </w:rPr>
      </w:pPr>
      <w:r w:rsidRPr="00CE37A1">
        <w:rPr>
          <w:rFonts w:ascii="Arial Narrow" w:hAnsi="Arial Narrow"/>
          <w:sz w:val="24"/>
        </w:rPr>
        <w:t xml:space="preserve">Afficher des panneaux de signalisation </w:t>
      </w:r>
    </w:p>
    <w:p w14:paraId="5D517599" w14:textId="77777777" w:rsidR="00B6739F" w:rsidRPr="004A0270" w:rsidRDefault="00B6739F" w:rsidP="00B6739F">
      <w:pPr>
        <w:jc w:val="both"/>
        <w:rPr>
          <w:rFonts w:ascii="Arial Narrow" w:hAnsi="Arial Narrow"/>
          <w:sz w:val="24"/>
        </w:rPr>
      </w:pPr>
      <w:r w:rsidRPr="004A0270">
        <w:rPr>
          <w:rFonts w:ascii="Arial Narrow" w:hAnsi="Arial Narrow"/>
          <w:sz w:val="24"/>
        </w:rPr>
        <w:t>Responsable de la mise en œuvre : Entreprises</w:t>
      </w:r>
    </w:p>
    <w:p w14:paraId="19194A4C" w14:textId="77777777" w:rsidR="00B6739F" w:rsidRPr="004A0270" w:rsidRDefault="00B6739F" w:rsidP="00B6739F">
      <w:pPr>
        <w:jc w:val="both"/>
        <w:rPr>
          <w:rFonts w:ascii="Arial Narrow" w:hAnsi="Arial Narrow"/>
          <w:sz w:val="24"/>
        </w:rPr>
      </w:pPr>
      <w:r w:rsidRPr="004A0270">
        <w:rPr>
          <w:rFonts w:ascii="Arial Narrow" w:hAnsi="Arial Narrow"/>
          <w:sz w:val="24"/>
        </w:rPr>
        <w:t xml:space="preserve"> Responsable du contrôle et de la surveillance : Mission de Contrôle </w:t>
      </w:r>
    </w:p>
    <w:p w14:paraId="7A4405AB" w14:textId="77777777" w:rsidR="00B6739F" w:rsidRPr="004A0270" w:rsidRDefault="00B6739F" w:rsidP="00B6739F">
      <w:pPr>
        <w:jc w:val="both"/>
        <w:rPr>
          <w:rFonts w:ascii="Arial Narrow" w:hAnsi="Arial Narrow"/>
          <w:sz w:val="24"/>
        </w:rPr>
      </w:pPr>
      <w:r w:rsidRPr="004A0270">
        <w:rPr>
          <w:rFonts w:ascii="Arial Narrow" w:hAnsi="Arial Narrow"/>
          <w:sz w:val="24"/>
        </w:rPr>
        <w:t>Responsables du suivi : DEEL</w:t>
      </w:r>
      <w:r>
        <w:rPr>
          <w:rFonts w:ascii="Arial Narrow" w:hAnsi="Arial Narrow"/>
          <w:sz w:val="24"/>
        </w:rPr>
        <w:t>C</w:t>
      </w:r>
      <w:r w:rsidRPr="004A0270">
        <w:rPr>
          <w:rFonts w:ascii="Arial Narrow" w:hAnsi="Arial Narrow"/>
          <w:sz w:val="24"/>
        </w:rPr>
        <w:t xml:space="preserve">PN </w:t>
      </w:r>
    </w:p>
    <w:p w14:paraId="1E9A7CF1" w14:textId="77777777" w:rsidR="00B6739F" w:rsidRPr="004A0270" w:rsidRDefault="00B6739F" w:rsidP="00B6739F">
      <w:pPr>
        <w:jc w:val="both"/>
        <w:rPr>
          <w:rFonts w:ascii="Arial Narrow" w:hAnsi="Arial Narrow"/>
          <w:sz w:val="28"/>
        </w:rPr>
      </w:pPr>
      <w:r w:rsidRPr="004A0270">
        <w:rPr>
          <w:rFonts w:ascii="Arial Narrow" w:hAnsi="Arial Narrow"/>
          <w:sz w:val="24"/>
        </w:rPr>
        <w:t xml:space="preserve">Coûts : </w:t>
      </w:r>
      <w:r w:rsidRPr="00943249">
        <w:rPr>
          <w:rFonts w:ascii="Arial Narrow" w:hAnsi="Arial Narrow"/>
          <w:sz w:val="24"/>
        </w:rPr>
        <w:t>Inclus dans le contrat Entreprises</w:t>
      </w:r>
    </w:p>
    <w:p w14:paraId="27B7DAEE" w14:textId="77777777" w:rsidR="00B6739F" w:rsidRDefault="00B6739F" w:rsidP="00B6739F">
      <w:r>
        <w:rPr>
          <w:rFonts w:ascii="Arial Narrow" w:hAnsi="Arial Narrow"/>
          <w:b/>
          <w:i/>
          <w:sz w:val="24"/>
          <w:lang w:val="fr-CA"/>
        </w:rPr>
        <w:t>Mesures d’atténuation contre l’</w:t>
      </w:r>
      <w:r w:rsidRPr="00004294">
        <w:rPr>
          <w:rFonts w:ascii="Arial Narrow" w:hAnsi="Arial Narrow"/>
          <w:b/>
          <w:sz w:val="24"/>
          <w:szCs w:val="24"/>
        </w:rPr>
        <w:t>Accident de travail</w:t>
      </w:r>
      <w:r>
        <w:rPr>
          <w:rFonts w:ascii="Arial Narrow" w:hAnsi="Arial Narrow"/>
          <w:b/>
          <w:sz w:val="24"/>
          <w:szCs w:val="24"/>
        </w:rPr>
        <w:t> </w:t>
      </w:r>
    </w:p>
    <w:p w14:paraId="5356AAD6" w14:textId="77777777" w:rsidR="00B6739F" w:rsidRPr="0032406C" w:rsidRDefault="00B6739F" w:rsidP="00B6739F">
      <w:pPr>
        <w:pStyle w:val="Paragraphedeliste"/>
        <w:numPr>
          <w:ilvl w:val="0"/>
          <w:numId w:val="21"/>
        </w:numPr>
        <w:jc w:val="both"/>
        <w:rPr>
          <w:rFonts w:ascii="Arial Narrow" w:hAnsi="Arial Narrow"/>
          <w:sz w:val="24"/>
          <w:szCs w:val="24"/>
        </w:rPr>
      </w:pPr>
      <w:r w:rsidRPr="0032406C">
        <w:rPr>
          <w:rFonts w:ascii="Arial Narrow" w:hAnsi="Arial Narrow"/>
          <w:sz w:val="24"/>
          <w:szCs w:val="24"/>
        </w:rPr>
        <w:t>Exiger les EPI aux travailleurs ;</w:t>
      </w:r>
    </w:p>
    <w:p w14:paraId="3EE4AD6F" w14:textId="77777777" w:rsidR="00B6739F" w:rsidRPr="0032406C" w:rsidRDefault="00B6739F" w:rsidP="00B6739F">
      <w:pPr>
        <w:pStyle w:val="Paragraphedeliste"/>
        <w:numPr>
          <w:ilvl w:val="0"/>
          <w:numId w:val="21"/>
        </w:numPr>
        <w:jc w:val="both"/>
        <w:rPr>
          <w:rFonts w:ascii="Arial Narrow" w:hAnsi="Arial Narrow"/>
          <w:sz w:val="24"/>
          <w:szCs w:val="24"/>
        </w:rPr>
      </w:pPr>
      <w:r w:rsidRPr="0032406C">
        <w:rPr>
          <w:rFonts w:ascii="Arial Narrow" w:hAnsi="Arial Narrow"/>
          <w:sz w:val="24"/>
          <w:szCs w:val="24"/>
        </w:rPr>
        <w:t>Former et sensibiliser sur la sécurité au travail ;</w:t>
      </w:r>
    </w:p>
    <w:p w14:paraId="65DE3F0F" w14:textId="77777777" w:rsidR="00B6739F" w:rsidRDefault="00B6739F" w:rsidP="00B6739F">
      <w:pPr>
        <w:pStyle w:val="Paragraphedeliste"/>
        <w:numPr>
          <w:ilvl w:val="0"/>
          <w:numId w:val="21"/>
        </w:numPr>
        <w:jc w:val="both"/>
        <w:rPr>
          <w:rFonts w:ascii="Arial Narrow" w:hAnsi="Arial Narrow"/>
          <w:sz w:val="24"/>
          <w:szCs w:val="24"/>
        </w:rPr>
      </w:pPr>
      <w:r w:rsidRPr="0032406C">
        <w:rPr>
          <w:rFonts w:ascii="Arial Narrow" w:hAnsi="Arial Narrow"/>
          <w:sz w:val="24"/>
          <w:szCs w:val="24"/>
        </w:rPr>
        <w:t>Avoir une caisse pharmaceutique de soins de première nécessité</w:t>
      </w:r>
    </w:p>
    <w:p w14:paraId="1A260415" w14:textId="77777777" w:rsidR="00B6739F" w:rsidRPr="00D30C18" w:rsidRDefault="00B6739F" w:rsidP="00B6739F">
      <w:pPr>
        <w:jc w:val="both"/>
        <w:rPr>
          <w:rFonts w:ascii="Arial Narrow" w:hAnsi="Arial Narrow"/>
          <w:sz w:val="24"/>
        </w:rPr>
      </w:pPr>
      <w:r w:rsidRPr="00D30C18">
        <w:rPr>
          <w:rFonts w:ascii="Arial Narrow" w:hAnsi="Arial Narrow"/>
          <w:sz w:val="24"/>
        </w:rPr>
        <w:t xml:space="preserve">Responsable de la mise en œuvre : Entreprises </w:t>
      </w:r>
    </w:p>
    <w:p w14:paraId="3F77671B" w14:textId="77777777" w:rsidR="00B6739F" w:rsidRPr="00D30C18" w:rsidRDefault="00B6739F" w:rsidP="00B6739F">
      <w:pPr>
        <w:jc w:val="both"/>
        <w:rPr>
          <w:rFonts w:ascii="Arial Narrow" w:hAnsi="Arial Narrow"/>
          <w:sz w:val="24"/>
        </w:rPr>
      </w:pPr>
      <w:r w:rsidRPr="00D30C18">
        <w:rPr>
          <w:rFonts w:ascii="Arial Narrow" w:hAnsi="Arial Narrow"/>
          <w:sz w:val="24"/>
        </w:rPr>
        <w:t>Responsable du contrôle et de la surveillance : Mission de Contrôle</w:t>
      </w:r>
    </w:p>
    <w:p w14:paraId="62BB499A" w14:textId="77777777" w:rsidR="00B6739F" w:rsidRPr="00D30C18" w:rsidRDefault="00B6739F" w:rsidP="00B6739F">
      <w:pPr>
        <w:jc w:val="both"/>
        <w:rPr>
          <w:rFonts w:ascii="Arial Narrow" w:hAnsi="Arial Narrow"/>
          <w:sz w:val="24"/>
        </w:rPr>
      </w:pPr>
      <w:r w:rsidRPr="00D30C18">
        <w:rPr>
          <w:rFonts w:ascii="Arial Narrow" w:hAnsi="Arial Narrow"/>
          <w:sz w:val="24"/>
        </w:rPr>
        <w:t xml:space="preserve">Responsables du suivi : DEELPN </w:t>
      </w:r>
    </w:p>
    <w:p w14:paraId="46038E22" w14:textId="77777777" w:rsidR="00B6739F" w:rsidRPr="00D30C18" w:rsidRDefault="00B6739F" w:rsidP="00B6739F">
      <w:pPr>
        <w:jc w:val="both"/>
        <w:rPr>
          <w:rFonts w:ascii="Arial Narrow" w:hAnsi="Arial Narrow"/>
          <w:sz w:val="28"/>
          <w:szCs w:val="24"/>
        </w:rPr>
      </w:pPr>
      <w:r w:rsidRPr="00D30C18">
        <w:rPr>
          <w:rFonts w:ascii="Arial Narrow" w:hAnsi="Arial Narrow"/>
          <w:sz w:val="24"/>
        </w:rPr>
        <w:t>Coûts : Inclus dans le contrat des entreprises</w:t>
      </w:r>
    </w:p>
    <w:p w14:paraId="11708B7E" w14:textId="77777777" w:rsidR="00B6739F" w:rsidRPr="00173B56" w:rsidRDefault="00B6739F" w:rsidP="00B6739F">
      <w:pPr>
        <w:spacing w:line="276" w:lineRule="auto"/>
        <w:jc w:val="both"/>
        <w:rPr>
          <w:rFonts w:ascii="Arial Narrow" w:hAnsi="Arial Narrow"/>
          <w:b/>
          <w:sz w:val="24"/>
          <w:szCs w:val="24"/>
        </w:rPr>
      </w:pPr>
      <w:r w:rsidRPr="00173B56">
        <w:rPr>
          <w:rFonts w:ascii="Arial Narrow" w:hAnsi="Arial Narrow"/>
          <w:b/>
          <w:sz w:val="24"/>
          <w:lang w:val="fr-CA"/>
        </w:rPr>
        <w:t xml:space="preserve">Mesures d’atténuation contre les </w:t>
      </w:r>
      <w:r>
        <w:rPr>
          <w:rFonts w:ascii="Arial Narrow" w:hAnsi="Arial Narrow"/>
          <w:b/>
          <w:sz w:val="24"/>
          <w:szCs w:val="24"/>
        </w:rPr>
        <w:t>n</w:t>
      </w:r>
      <w:r w:rsidRPr="00173B56">
        <w:rPr>
          <w:rFonts w:ascii="Arial Narrow" w:hAnsi="Arial Narrow"/>
          <w:b/>
          <w:sz w:val="24"/>
          <w:szCs w:val="24"/>
        </w:rPr>
        <w:t>uisances sonores :</w:t>
      </w:r>
    </w:p>
    <w:p w14:paraId="25A40BC9" w14:textId="77777777" w:rsidR="00B6739F" w:rsidRPr="004A0270" w:rsidRDefault="00B6739F" w:rsidP="00B6739F">
      <w:pPr>
        <w:pStyle w:val="Paragraphedeliste"/>
        <w:numPr>
          <w:ilvl w:val="0"/>
          <w:numId w:val="55"/>
        </w:numPr>
        <w:jc w:val="both"/>
        <w:rPr>
          <w:rFonts w:ascii="Arial Narrow" w:hAnsi="Arial Narrow"/>
          <w:sz w:val="24"/>
        </w:rPr>
      </w:pPr>
      <w:r w:rsidRPr="004A0270">
        <w:rPr>
          <w:rFonts w:ascii="Arial Narrow" w:hAnsi="Arial Narrow"/>
          <w:sz w:val="24"/>
        </w:rPr>
        <w:t>Limiter les activités la nuit, tôt le matin et aux heures de sieste (13h à 15h) ;</w:t>
      </w:r>
    </w:p>
    <w:p w14:paraId="2164DB8A" w14:textId="77777777" w:rsidR="00B6739F" w:rsidRPr="004A0270" w:rsidRDefault="00B6739F" w:rsidP="00B6739F">
      <w:pPr>
        <w:pStyle w:val="Paragraphedeliste"/>
        <w:numPr>
          <w:ilvl w:val="0"/>
          <w:numId w:val="55"/>
        </w:numPr>
        <w:jc w:val="both"/>
        <w:rPr>
          <w:rFonts w:ascii="Arial Narrow" w:hAnsi="Arial Narrow"/>
          <w:sz w:val="24"/>
        </w:rPr>
      </w:pPr>
      <w:r w:rsidRPr="004A0270">
        <w:rPr>
          <w:rFonts w:ascii="Arial Narrow" w:hAnsi="Arial Narrow"/>
          <w:sz w:val="24"/>
        </w:rPr>
        <w:t>Entretenir les moteurs des engins des travaux et installer des filtres antibruit si possible au niveau des différents moteurs pour réduire les nuisances olfactives et sonores ;</w:t>
      </w:r>
    </w:p>
    <w:p w14:paraId="3546F57B" w14:textId="77777777" w:rsidR="00B6739F" w:rsidRPr="004A0270" w:rsidRDefault="00B6739F" w:rsidP="00B6739F">
      <w:pPr>
        <w:pStyle w:val="Paragraphedeliste"/>
        <w:numPr>
          <w:ilvl w:val="0"/>
          <w:numId w:val="55"/>
        </w:numPr>
        <w:jc w:val="both"/>
        <w:rPr>
          <w:rFonts w:ascii="Arial Narrow" w:hAnsi="Arial Narrow"/>
          <w:sz w:val="24"/>
        </w:rPr>
      </w:pPr>
      <w:r w:rsidRPr="004A0270">
        <w:rPr>
          <w:rFonts w:ascii="Arial Narrow" w:hAnsi="Arial Narrow"/>
          <w:sz w:val="24"/>
        </w:rPr>
        <w:t xml:space="preserve">Interdire aux conducteurs de véhicules et d’engins de chantier de laisser tourner inutilement les moteurs ; </w:t>
      </w:r>
    </w:p>
    <w:p w14:paraId="7E4439EF" w14:textId="77777777" w:rsidR="00B6739F" w:rsidRPr="004A0270" w:rsidRDefault="00B6739F" w:rsidP="00B6739F">
      <w:pPr>
        <w:pStyle w:val="Paragraphedeliste"/>
        <w:numPr>
          <w:ilvl w:val="0"/>
          <w:numId w:val="55"/>
        </w:numPr>
        <w:jc w:val="both"/>
        <w:rPr>
          <w:rFonts w:ascii="Arial Narrow" w:hAnsi="Arial Narrow"/>
          <w:b/>
          <w:sz w:val="24"/>
        </w:rPr>
      </w:pPr>
      <w:r w:rsidRPr="004A0270">
        <w:rPr>
          <w:rFonts w:ascii="Arial Narrow" w:hAnsi="Arial Narrow"/>
          <w:sz w:val="24"/>
        </w:rPr>
        <w:t xml:space="preserve">Réglementer la circulation au niveau des rues des différents quartiers concernés par le projet </w:t>
      </w:r>
    </w:p>
    <w:p w14:paraId="1A6F8641" w14:textId="77777777" w:rsidR="00B6739F" w:rsidRPr="00D30C18" w:rsidRDefault="00B6739F" w:rsidP="00B6739F">
      <w:pPr>
        <w:rPr>
          <w:rFonts w:ascii="Arial Narrow" w:hAnsi="Arial Narrow"/>
          <w:sz w:val="24"/>
        </w:rPr>
      </w:pPr>
      <w:r w:rsidRPr="00D30C18">
        <w:rPr>
          <w:rFonts w:ascii="Arial Narrow" w:hAnsi="Arial Narrow"/>
          <w:sz w:val="24"/>
        </w:rPr>
        <w:t>Responsable de la mise en œuvre : Entreprise</w:t>
      </w:r>
    </w:p>
    <w:p w14:paraId="437E2BFA" w14:textId="77777777" w:rsidR="00B6739F" w:rsidRPr="00D30C18" w:rsidRDefault="00B6739F" w:rsidP="00B6739F">
      <w:pPr>
        <w:rPr>
          <w:rFonts w:ascii="Arial Narrow" w:hAnsi="Arial Narrow"/>
          <w:sz w:val="24"/>
        </w:rPr>
      </w:pPr>
      <w:r w:rsidRPr="00D30C18">
        <w:rPr>
          <w:rFonts w:ascii="Arial Narrow" w:hAnsi="Arial Narrow"/>
          <w:sz w:val="24"/>
        </w:rPr>
        <w:t xml:space="preserve">Responsable du contrôle et de la surveillance : Mission de Contrôle </w:t>
      </w:r>
    </w:p>
    <w:p w14:paraId="5A69F0C8" w14:textId="77777777" w:rsidR="00B6739F" w:rsidRPr="00D30C18" w:rsidRDefault="00B6739F" w:rsidP="00B6739F">
      <w:pPr>
        <w:rPr>
          <w:rFonts w:ascii="Arial Narrow" w:hAnsi="Arial Narrow"/>
          <w:sz w:val="24"/>
        </w:rPr>
      </w:pPr>
      <w:r w:rsidRPr="00D30C18">
        <w:rPr>
          <w:rFonts w:ascii="Arial Narrow" w:hAnsi="Arial Narrow"/>
          <w:sz w:val="24"/>
        </w:rPr>
        <w:t xml:space="preserve">Responsables du suivi : DEELPN </w:t>
      </w:r>
    </w:p>
    <w:p w14:paraId="2D471621" w14:textId="77777777" w:rsidR="00B6739F" w:rsidRPr="00D30C18" w:rsidRDefault="00B6739F" w:rsidP="00B6739F">
      <w:pPr>
        <w:rPr>
          <w:rFonts w:ascii="Arial Narrow" w:hAnsi="Arial Narrow"/>
          <w:sz w:val="28"/>
        </w:rPr>
      </w:pPr>
      <w:r w:rsidRPr="00D30C18">
        <w:rPr>
          <w:rFonts w:ascii="Arial Narrow" w:hAnsi="Arial Narrow"/>
          <w:sz w:val="24"/>
        </w:rPr>
        <w:t>Coûts : Inclus dans le contrat des entreprises</w:t>
      </w:r>
    </w:p>
    <w:p w14:paraId="1B28B1EE" w14:textId="77777777" w:rsidR="00B6739F" w:rsidRDefault="00B6739F" w:rsidP="00B6739F">
      <w:pPr>
        <w:spacing w:line="276" w:lineRule="auto"/>
        <w:jc w:val="both"/>
        <w:rPr>
          <w:rFonts w:ascii="Arial Narrow" w:hAnsi="Arial Narrow"/>
          <w:b/>
          <w:sz w:val="24"/>
        </w:rPr>
      </w:pPr>
      <w:r w:rsidRPr="004A0270">
        <w:rPr>
          <w:rFonts w:ascii="Arial Narrow" w:hAnsi="Arial Narrow"/>
          <w:b/>
          <w:sz w:val="24"/>
        </w:rPr>
        <w:t>Mesures d’atténuation</w:t>
      </w:r>
      <w:r>
        <w:rPr>
          <w:rFonts w:ascii="Arial Narrow" w:hAnsi="Arial Narrow"/>
          <w:b/>
          <w:sz w:val="24"/>
        </w:rPr>
        <w:t xml:space="preserve"> contre les r</w:t>
      </w:r>
      <w:r w:rsidRPr="004A0270">
        <w:rPr>
          <w:rFonts w:ascii="Arial Narrow" w:hAnsi="Arial Narrow"/>
          <w:b/>
          <w:sz w:val="24"/>
        </w:rPr>
        <w:t>isques liés aux maladies contagieuses</w:t>
      </w:r>
    </w:p>
    <w:p w14:paraId="033EA4F2" w14:textId="77777777" w:rsidR="00B6739F" w:rsidRPr="004A0270" w:rsidRDefault="00B6739F" w:rsidP="00B6739F">
      <w:pPr>
        <w:pStyle w:val="Paragraphedeliste"/>
        <w:numPr>
          <w:ilvl w:val="0"/>
          <w:numId w:val="53"/>
        </w:numPr>
        <w:spacing w:line="276" w:lineRule="auto"/>
        <w:jc w:val="both"/>
        <w:rPr>
          <w:rFonts w:ascii="Arial Narrow" w:hAnsi="Arial Narrow"/>
          <w:sz w:val="24"/>
        </w:rPr>
      </w:pPr>
      <w:r w:rsidRPr="004A0270">
        <w:rPr>
          <w:rFonts w:ascii="Arial Narrow" w:hAnsi="Arial Narrow"/>
          <w:sz w:val="24"/>
        </w:rPr>
        <w:t>Assurer une visite médicale de l’ensemble du personnel recruté avant le début des travaux ;</w:t>
      </w:r>
    </w:p>
    <w:p w14:paraId="154A9535" w14:textId="77777777" w:rsidR="00B6739F" w:rsidRDefault="00B6739F" w:rsidP="00B6739F">
      <w:pPr>
        <w:pStyle w:val="Paragraphedeliste"/>
        <w:numPr>
          <w:ilvl w:val="0"/>
          <w:numId w:val="53"/>
        </w:numPr>
        <w:spacing w:line="276" w:lineRule="auto"/>
        <w:jc w:val="both"/>
        <w:rPr>
          <w:rFonts w:ascii="Arial Narrow" w:hAnsi="Arial Narrow"/>
          <w:sz w:val="24"/>
        </w:rPr>
      </w:pPr>
      <w:r w:rsidRPr="004A0270">
        <w:rPr>
          <w:rFonts w:ascii="Arial Narrow" w:hAnsi="Arial Narrow"/>
          <w:sz w:val="24"/>
        </w:rPr>
        <w:t>Assurer la formation du personnel et de tout prestataire accédant au site en HSE ;</w:t>
      </w:r>
    </w:p>
    <w:p w14:paraId="694ADC0F" w14:textId="77777777" w:rsidR="00B6739F" w:rsidRDefault="00B6739F" w:rsidP="00B6739F">
      <w:pPr>
        <w:pStyle w:val="Paragraphedeliste"/>
        <w:numPr>
          <w:ilvl w:val="0"/>
          <w:numId w:val="53"/>
        </w:numPr>
        <w:spacing w:line="276" w:lineRule="auto"/>
        <w:jc w:val="both"/>
        <w:rPr>
          <w:rFonts w:ascii="Arial Narrow" w:hAnsi="Arial Narrow"/>
          <w:sz w:val="24"/>
        </w:rPr>
      </w:pPr>
      <w:r w:rsidRPr="00D30C18">
        <w:rPr>
          <w:rFonts w:ascii="Arial Narrow" w:hAnsi="Arial Narrow"/>
          <w:sz w:val="24"/>
        </w:rPr>
        <w:t>Sensibiliser le personnel et la population local sur les MST/HS</w:t>
      </w:r>
    </w:p>
    <w:p w14:paraId="77E91911" w14:textId="77777777" w:rsidR="00B6739F" w:rsidRPr="00D30C18" w:rsidRDefault="00B6739F" w:rsidP="00B6739F">
      <w:pPr>
        <w:rPr>
          <w:rFonts w:ascii="Arial Narrow" w:hAnsi="Arial Narrow"/>
          <w:sz w:val="24"/>
        </w:rPr>
      </w:pPr>
      <w:r w:rsidRPr="00D30C18">
        <w:rPr>
          <w:rFonts w:ascii="Arial Narrow" w:hAnsi="Arial Narrow"/>
          <w:sz w:val="24"/>
        </w:rPr>
        <w:t>Responsable de la mise en œuvre : Entreprise</w:t>
      </w:r>
    </w:p>
    <w:p w14:paraId="4473976A" w14:textId="77777777" w:rsidR="00B6739F" w:rsidRPr="00D30C18" w:rsidRDefault="00B6739F" w:rsidP="00B6739F">
      <w:pPr>
        <w:rPr>
          <w:rFonts w:ascii="Arial Narrow" w:hAnsi="Arial Narrow"/>
          <w:sz w:val="24"/>
        </w:rPr>
      </w:pPr>
      <w:r w:rsidRPr="00D30C18">
        <w:rPr>
          <w:rFonts w:ascii="Arial Narrow" w:hAnsi="Arial Narrow"/>
          <w:sz w:val="24"/>
        </w:rPr>
        <w:t xml:space="preserve">Responsable du contrôle et de la surveillance : Mission de Contrôle </w:t>
      </w:r>
    </w:p>
    <w:p w14:paraId="21848943" w14:textId="77777777" w:rsidR="00B6739F" w:rsidRPr="00D30C18" w:rsidRDefault="00B6739F" w:rsidP="00B6739F">
      <w:pPr>
        <w:rPr>
          <w:rFonts w:ascii="Arial Narrow" w:hAnsi="Arial Narrow"/>
          <w:sz w:val="24"/>
        </w:rPr>
      </w:pPr>
      <w:r w:rsidRPr="00D30C18">
        <w:rPr>
          <w:rFonts w:ascii="Arial Narrow" w:hAnsi="Arial Narrow"/>
          <w:sz w:val="24"/>
        </w:rPr>
        <w:t xml:space="preserve">Responsables du suivi : DEELPN </w:t>
      </w:r>
    </w:p>
    <w:p w14:paraId="74929B50" w14:textId="77777777" w:rsidR="00B6739F" w:rsidRPr="00D30C18" w:rsidRDefault="00B6739F" w:rsidP="00B6739F">
      <w:pPr>
        <w:rPr>
          <w:rFonts w:ascii="Arial Narrow" w:hAnsi="Arial Narrow"/>
          <w:sz w:val="28"/>
        </w:rPr>
      </w:pPr>
      <w:r w:rsidRPr="00D30C18">
        <w:rPr>
          <w:rFonts w:ascii="Arial Narrow" w:hAnsi="Arial Narrow"/>
          <w:sz w:val="24"/>
        </w:rPr>
        <w:t>Coûts : Inclus dans le contrat des entreprises</w:t>
      </w:r>
    </w:p>
    <w:p w14:paraId="375D534F" w14:textId="77777777" w:rsidR="00B6739F" w:rsidRPr="004A0270" w:rsidRDefault="00B6739F" w:rsidP="00B6739F">
      <w:pPr>
        <w:spacing w:line="276" w:lineRule="auto"/>
        <w:jc w:val="both"/>
        <w:rPr>
          <w:rFonts w:ascii="Arial Narrow" w:hAnsi="Arial Narrow"/>
          <w:b/>
          <w:sz w:val="24"/>
        </w:rPr>
      </w:pPr>
      <w:r w:rsidRPr="004A0270">
        <w:rPr>
          <w:rFonts w:ascii="Arial Narrow" w:hAnsi="Arial Narrow"/>
          <w:b/>
          <w:sz w:val="24"/>
        </w:rPr>
        <w:t>Mesures d’atténuation</w:t>
      </w:r>
      <w:r>
        <w:rPr>
          <w:rFonts w:ascii="Arial Narrow" w:hAnsi="Arial Narrow"/>
          <w:b/>
          <w:sz w:val="24"/>
        </w:rPr>
        <w:t xml:space="preserve"> pour la gestion des</w:t>
      </w:r>
      <w:r w:rsidRPr="004A0270">
        <w:rPr>
          <w:rFonts w:ascii="Arial Narrow" w:hAnsi="Arial Narrow"/>
          <w:b/>
          <w:sz w:val="24"/>
        </w:rPr>
        <w:t xml:space="preserve"> déchets de chantier </w:t>
      </w:r>
    </w:p>
    <w:p w14:paraId="1251D24C" w14:textId="77777777" w:rsidR="00B6739F" w:rsidRPr="004A0270" w:rsidRDefault="00B6739F" w:rsidP="00B6739F">
      <w:pPr>
        <w:pStyle w:val="Paragraphedeliste"/>
        <w:numPr>
          <w:ilvl w:val="0"/>
          <w:numId w:val="56"/>
        </w:numPr>
        <w:jc w:val="both"/>
        <w:rPr>
          <w:rFonts w:ascii="Arial Narrow" w:hAnsi="Arial Narrow"/>
          <w:sz w:val="24"/>
        </w:rPr>
      </w:pPr>
      <w:r w:rsidRPr="004A0270">
        <w:rPr>
          <w:rFonts w:ascii="Arial Narrow" w:hAnsi="Arial Narrow"/>
          <w:sz w:val="24"/>
        </w:rPr>
        <w:t xml:space="preserve">Assurer le tri des déchets de chantier et leur enlèvement systématique surtout en ce qui concerne les bois traités ; </w:t>
      </w:r>
    </w:p>
    <w:p w14:paraId="67FD63DB" w14:textId="77777777" w:rsidR="00B6739F" w:rsidRPr="004A0270" w:rsidRDefault="00B6739F" w:rsidP="00B6739F">
      <w:pPr>
        <w:pStyle w:val="Paragraphedeliste"/>
        <w:numPr>
          <w:ilvl w:val="0"/>
          <w:numId w:val="56"/>
        </w:numPr>
        <w:jc w:val="both"/>
        <w:rPr>
          <w:rFonts w:ascii="Arial Narrow" w:hAnsi="Arial Narrow"/>
          <w:sz w:val="24"/>
        </w:rPr>
      </w:pPr>
      <w:r w:rsidRPr="004A0270">
        <w:rPr>
          <w:rFonts w:ascii="Arial Narrow" w:hAnsi="Arial Narrow"/>
          <w:sz w:val="24"/>
        </w:rPr>
        <w:t>s’assurer que la maintenance des véhicules est réalisée hors du site dans un endroit approprié ;</w:t>
      </w:r>
    </w:p>
    <w:p w14:paraId="7EECB5E0" w14:textId="77777777" w:rsidR="00B6739F" w:rsidRPr="004A0270" w:rsidRDefault="00B6739F" w:rsidP="00B6739F">
      <w:pPr>
        <w:pStyle w:val="Paragraphedeliste"/>
        <w:numPr>
          <w:ilvl w:val="0"/>
          <w:numId w:val="56"/>
        </w:numPr>
        <w:jc w:val="both"/>
        <w:rPr>
          <w:rFonts w:ascii="Arial Narrow" w:hAnsi="Arial Narrow"/>
          <w:sz w:val="24"/>
        </w:rPr>
      </w:pPr>
      <w:r w:rsidRPr="004A0270">
        <w:rPr>
          <w:rFonts w:ascii="Arial Narrow" w:hAnsi="Arial Narrow"/>
          <w:sz w:val="24"/>
        </w:rPr>
        <w:t xml:space="preserve">mettre en place des procédures efficaces de gestion des déchets de chantier ; </w:t>
      </w:r>
    </w:p>
    <w:p w14:paraId="5A0A531A" w14:textId="77777777" w:rsidR="00B6739F" w:rsidRPr="004A0270" w:rsidRDefault="00B6739F" w:rsidP="00B6739F">
      <w:pPr>
        <w:pStyle w:val="Paragraphedeliste"/>
        <w:numPr>
          <w:ilvl w:val="0"/>
          <w:numId w:val="56"/>
        </w:numPr>
        <w:jc w:val="both"/>
        <w:rPr>
          <w:rFonts w:ascii="Arial Narrow" w:hAnsi="Arial Narrow"/>
          <w:sz w:val="24"/>
        </w:rPr>
      </w:pPr>
      <w:r w:rsidRPr="004A0270">
        <w:rPr>
          <w:rFonts w:ascii="Arial Narrow" w:hAnsi="Arial Narrow"/>
          <w:sz w:val="24"/>
        </w:rPr>
        <w:t xml:space="preserve">s’assurer de la surveillance et du suivi des déchets ; </w:t>
      </w:r>
    </w:p>
    <w:p w14:paraId="5922E8AE" w14:textId="77777777" w:rsidR="00B6739F" w:rsidRPr="004A0270" w:rsidRDefault="00B6739F" w:rsidP="00B6739F">
      <w:pPr>
        <w:pStyle w:val="Paragraphedeliste"/>
        <w:numPr>
          <w:ilvl w:val="0"/>
          <w:numId w:val="56"/>
        </w:numPr>
        <w:jc w:val="both"/>
        <w:rPr>
          <w:rFonts w:ascii="Arial Narrow" w:hAnsi="Arial Narrow"/>
          <w:sz w:val="24"/>
        </w:rPr>
      </w:pPr>
      <w:r w:rsidRPr="004A0270">
        <w:rPr>
          <w:rFonts w:ascii="Arial Narrow" w:hAnsi="Arial Narrow"/>
          <w:sz w:val="24"/>
        </w:rPr>
        <w:t>mettre en place un plan de prévention et de sensibilisation dès le démarrage des travaux</w:t>
      </w:r>
    </w:p>
    <w:p w14:paraId="2B454C0E" w14:textId="77777777" w:rsidR="00B6739F" w:rsidRDefault="00B6739F" w:rsidP="00B6739F">
      <w:r w:rsidRPr="00306683">
        <w:rPr>
          <w:rFonts w:ascii="Arial Narrow" w:hAnsi="Arial Narrow"/>
          <w:b/>
          <w:sz w:val="24"/>
        </w:rPr>
        <w:t>Mesures à prendre</w:t>
      </w:r>
      <w:r>
        <w:rPr>
          <w:rFonts w:ascii="Arial Narrow" w:hAnsi="Arial Narrow"/>
          <w:b/>
          <w:sz w:val="24"/>
        </w:rPr>
        <w:t xml:space="preserve"> contre la</w:t>
      </w:r>
      <w:r w:rsidRPr="00306683">
        <w:rPr>
          <w:rFonts w:ascii="Arial Narrow" w:hAnsi="Arial Narrow"/>
          <w:sz w:val="24"/>
        </w:rPr>
        <w:t xml:space="preserve"> </w:t>
      </w:r>
      <w:r>
        <w:rPr>
          <w:rFonts w:ascii="Arial Narrow" w:hAnsi="Arial Narrow"/>
          <w:b/>
          <w:sz w:val="24"/>
        </w:rPr>
        <w:t>modification du p</w:t>
      </w:r>
      <w:r w:rsidRPr="005B62AE">
        <w:rPr>
          <w:rFonts w:ascii="Arial Narrow" w:hAnsi="Arial Narrow"/>
          <w:b/>
          <w:sz w:val="24"/>
        </w:rPr>
        <w:t xml:space="preserve">atrimoine culturel et paysage </w:t>
      </w:r>
    </w:p>
    <w:p w14:paraId="1C837DB2" w14:textId="77777777" w:rsidR="00B6739F" w:rsidRPr="00306683" w:rsidRDefault="00B6739F" w:rsidP="00B6739F">
      <w:pPr>
        <w:pStyle w:val="Paragraphedeliste"/>
        <w:numPr>
          <w:ilvl w:val="0"/>
          <w:numId w:val="23"/>
        </w:numPr>
        <w:jc w:val="both"/>
        <w:rPr>
          <w:rFonts w:ascii="Arial Narrow" w:hAnsi="Arial Narrow"/>
          <w:sz w:val="24"/>
        </w:rPr>
      </w:pPr>
      <w:r w:rsidRPr="00306683">
        <w:rPr>
          <w:rFonts w:ascii="Arial Narrow" w:hAnsi="Arial Narrow"/>
          <w:sz w:val="24"/>
        </w:rPr>
        <w:t>Délimiter et respecter les aires destinées aux travaux ;</w:t>
      </w:r>
    </w:p>
    <w:p w14:paraId="7B79C983" w14:textId="77777777" w:rsidR="00B6739F" w:rsidRDefault="00B6739F" w:rsidP="00B6739F">
      <w:pPr>
        <w:pStyle w:val="Paragraphedeliste"/>
        <w:numPr>
          <w:ilvl w:val="0"/>
          <w:numId w:val="23"/>
        </w:numPr>
        <w:jc w:val="both"/>
        <w:rPr>
          <w:rFonts w:ascii="Arial Narrow" w:hAnsi="Arial Narrow"/>
          <w:sz w:val="24"/>
        </w:rPr>
      </w:pPr>
      <w:r w:rsidRPr="00306683">
        <w:rPr>
          <w:rFonts w:ascii="Arial Narrow" w:hAnsi="Arial Narrow"/>
          <w:sz w:val="24"/>
        </w:rPr>
        <w:t>Remettre en état des sites perturbés au cours des travaux.</w:t>
      </w:r>
    </w:p>
    <w:p w14:paraId="0A349B1B" w14:textId="77777777" w:rsidR="00B6739F" w:rsidRPr="00D30C18" w:rsidRDefault="00B6739F" w:rsidP="00B6739F">
      <w:pPr>
        <w:rPr>
          <w:rFonts w:ascii="Arial Narrow" w:hAnsi="Arial Narrow"/>
          <w:sz w:val="24"/>
        </w:rPr>
      </w:pPr>
      <w:r w:rsidRPr="00D30C18">
        <w:rPr>
          <w:rFonts w:ascii="Arial Narrow" w:hAnsi="Arial Narrow"/>
          <w:sz w:val="24"/>
        </w:rPr>
        <w:t>Responsable de la mise en œuvre : Entreprise</w:t>
      </w:r>
    </w:p>
    <w:p w14:paraId="1F2F1FAC" w14:textId="77777777" w:rsidR="00B6739F" w:rsidRPr="00D30C18" w:rsidRDefault="00B6739F" w:rsidP="00B6739F">
      <w:pPr>
        <w:rPr>
          <w:rFonts w:ascii="Arial Narrow" w:hAnsi="Arial Narrow"/>
          <w:sz w:val="24"/>
        </w:rPr>
      </w:pPr>
      <w:r w:rsidRPr="00D30C18">
        <w:rPr>
          <w:rFonts w:ascii="Arial Narrow" w:hAnsi="Arial Narrow"/>
          <w:sz w:val="24"/>
        </w:rPr>
        <w:t xml:space="preserve">Responsable du contrôle et de la surveillance : Mission de Contrôle </w:t>
      </w:r>
    </w:p>
    <w:p w14:paraId="6DDEBA2F" w14:textId="77777777" w:rsidR="00B6739F" w:rsidRPr="00D30C18" w:rsidRDefault="00B6739F" w:rsidP="00B6739F">
      <w:pPr>
        <w:rPr>
          <w:rFonts w:ascii="Arial Narrow" w:hAnsi="Arial Narrow"/>
          <w:sz w:val="24"/>
        </w:rPr>
      </w:pPr>
      <w:r w:rsidRPr="00D30C18">
        <w:rPr>
          <w:rFonts w:ascii="Arial Narrow" w:hAnsi="Arial Narrow"/>
          <w:sz w:val="24"/>
        </w:rPr>
        <w:t xml:space="preserve">Responsables du suivi : DEELPN </w:t>
      </w:r>
    </w:p>
    <w:p w14:paraId="14999FD4" w14:textId="77777777" w:rsidR="00B6739F" w:rsidRPr="00D30C18" w:rsidRDefault="00B6739F" w:rsidP="00B6739F">
      <w:pPr>
        <w:rPr>
          <w:rFonts w:ascii="Arial Narrow" w:hAnsi="Arial Narrow"/>
          <w:sz w:val="28"/>
        </w:rPr>
      </w:pPr>
      <w:r w:rsidRPr="00D30C18">
        <w:rPr>
          <w:rFonts w:ascii="Arial Narrow" w:hAnsi="Arial Narrow"/>
          <w:sz w:val="24"/>
        </w:rPr>
        <w:t>Coûts : Inclus dans le contrat des entreprises</w:t>
      </w:r>
    </w:p>
    <w:p w14:paraId="64953A24" w14:textId="77777777" w:rsidR="00B6739F" w:rsidRPr="00A774A6" w:rsidRDefault="00B6739F" w:rsidP="00B6739F">
      <w:pPr>
        <w:pStyle w:val="Titre2"/>
        <w:spacing w:after="240"/>
        <w:rPr>
          <w:rFonts w:ascii="Arial Narrow" w:hAnsi="Arial Narrow"/>
          <w:b/>
          <w:color w:val="auto"/>
          <w:sz w:val="24"/>
          <w:szCs w:val="24"/>
        </w:rPr>
      </w:pPr>
      <w:bookmarkStart w:id="151" w:name="_Toc117631647"/>
      <w:r w:rsidRPr="00A774A6">
        <w:rPr>
          <w:rFonts w:ascii="Arial Narrow" w:hAnsi="Arial Narrow"/>
          <w:b/>
          <w:color w:val="auto"/>
          <w:sz w:val="24"/>
          <w:szCs w:val="24"/>
          <w:lang w:val="fr-CA"/>
        </w:rPr>
        <w:t>7</w:t>
      </w:r>
      <w:r>
        <w:rPr>
          <w:rFonts w:ascii="Arial Narrow" w:hAnsi="Arial Narrow"/>
          <w:b/>
          <w:color w:val="auto"/>
          <w:sz w:val="24"/>
          <w:szCs w:val="24"/>
          <w:lang w:val="fr-CA"/>
        </w:rPr>
        <w:t>.4</w:t>
      </w:r>
      <w:r w:rsidRPr="00A774A6">
        <w:rPr>
          <w:rFonts w:ascii="Arial Narrow" w:hAnsi="Arial Narrow"/>
          <w:b/>
          <w:color w:val="auto"/>
          <w:sz w:val="24"/>
          <w:szCs w:val="24"/>
          <w:lang w:val="fr-CA"/>
        </w:rPr>
        <w:t>. Mesures d’atténuation pendant la phase d’exploitation</w:t>
      </w:r>
      <w:bookmarkEnd w:id="151"/>
    </w:p>
    <w:p w14:paraId="4BE464C6" w14:textId="77777777" w:rsidR="00B6739F" w:rsidRPr="00A774A6" w:rsidRDefault="00B6739F" w:rsidP="00B6739F">
      <w:pPr>
        <w:pStyle w:val="Titre3"/>
        <w:rPr>
          <w:rFonts w:ascii="Arial Narrow" w:hAnsi="Arial Narrow"/>
          <w:b/>
          <w:color w:val="auto"/>
          <w:lang w:val="fr-CA"/>
        </w:rPr>
      </w:pPr>
      <w:bookmarkStart w:id="152" w:name="_Toc117631648"/>
      <w:r>
        <w:rPr>
          <w:rFonts w:ascii="Arial Narrow" w:hAnsi="Arial Narrow"/>
          <w:b/>
          <w:color w:val="auto"/>
          <w:lang w:val="fr-CA"/>
        </w:rPr>
        <w:t>7.4</w:t>
      </w:r>
      <w:r w:rsidRPr="00A774A6">
        <w:rPr>
          <w:rFonts w:ascii="Arial Narrow" w:hAnsi="Arial Narrow"/>
          <w:b/>
          <w:color w:val="auto"/>
          <w:lang w:val="fr-CA"/>
        </w:rPr>
        <w:t xml:space="preserve">.1. Mesures d’atténuation pour le </w:t>
      </w:r>
      <w:r>
        <w:rPr>
          <w:rFonts w:ascii="Arial Narrow" w:hAnsi="Arial Narrow"/>
          <w:b/>
          <w:color w:val="auto"/>
          <w:lang w:val="fr-CA"/>
        </w:rPr>
        <w:t>milieu b</w:t>
      </w:r>
      <w:r w:rsidRPr="00A774A6">
        <w:rPr>
          <w:rFonts w:ascii="Arial Narrow" w:hAnsi="Arial Narrow"/>
          <w:b/>
          <w:color w:val="auto"/>
          <w:lang w:val="fr-CA"/>
        </w:rPr>
        <w:t>iophysique</w:t>
      </w:r>
      <w:bookmarkEnd w:id="152"/>
    </w:p>
    <w:p w14:paraId="13FAD6C6" w14:textId="77777777" w:rsidR="00B6739F" w:rsidRDefault="00B6739F" w:rsidP="00B6739F">
      <w:pPr>
        <w:spacing w:before="240" w:line="276" w:lineRule="auto"/>
        <w:jc w:val="both"/>
        <w:rPr>
          <w:rFonts w:ascii="Arial Narrow" w:hAnsi="Arial Narrow"/>
          <w:b/>
          <w:sz w:val="24"/>
          <w:lang w:val="fr-CA"/>
        </w:rPr>
      </w:pPr>
      <w:r>
        <w:rPr>
          <w:rFonts w:ascii="Arial Narrow" w:hAnsi="Arial Narrow"/>
          <w:b/>
          <w:sz w:val="24"/>
          <w:lang w:val="fr-CA"/>
        </w:rPr>
        <w:t>Mesures d’atténuation pour la q</w:t>
      </w:r>
      <w:r w:rsidRPr="00A47BD4">
        <w:rPr>
          <w:rFonts w:ascii="Arial Narrow" w:hAnsi="Arial Narrow"/>
          <w:b/>
          <w:sz w:val="24"/>
          <w:lang w:val="fr-CA"/>
        </w:rPr>
        <w:t>ualité de l’air </w:t>
      </w:r>
    </w:p>
    <w:p w14:paraId="190E316A" w14:textId="77777777" w:rsidR="00B6739F" w:rsidRDefault="00B6739F" w:rsidP="00B6739F">
      <w:pPr>
        <w:jc w:val="both"/>
        <w:rPr>
          <w:rFonts w:ascii="Arial Narrow" w:hAnsi="Arial Narrow"/>
          <w:sz w:val="24"/>
          <w:szCs w:val="20"/>
        </w:rPr>
      </w:pPr>
      <w:r w:rsidRPr="005A29AE">
        <w:rPr>
          <w:rFonts w:ascii="Arial Narrow" w:hAnsi="Arial Narrow"/>
          <w:sz w:val="24"/>
          <w:szCs w:val="20"/>
        </w:rPr>
        <w:t>Achat des centrales diesels écologiques et conformes aux normes en vigueur pour éviter ou réduire le pourcentage de rejet des gaz</w:t>
      </w:r>
    </w:p>
    <w:p w14:paraId="508A6DEC" w14:textId="77777777" w:rsidR="00B6739F" w:rsidRPr="00A47BD4" w:rsidRDefault="00B6739F" w:rsidP="00B6739F">
      <w:pPr>
        <w:spacing w:after="0" w:line="276" w:lineRule="auto"/>
        <w:jc w:val="both"/>
        <w:rPr>
          <w:rFonts w:ascii="Arial Narrow" w:eastAsia="Calibri" w:hAnsi="Arial Narrow" w:cs="Times New Roman"/>
          <w:sz w:val="24"/>
        </w:rPr>
      </w:pPr>
      <w:r w:rsidRPr="00A47BD4">
        <w:rPr>
          <w:rFonts w:ascii="Arial Narrow" w:eastAsia="Calibri" w:hAnsi="Arial Narrow" w:cs="Times New Roman"/>
          <w:sz w:val="24"/>
        </w:rPr>
        <w:t xml:space="preserve">Responsable de la mise en œuvre : SNE </w:t>
      </w:r>
    </w:p>
    <w:p w14:paraId="69A7DC56" w14:textId="77777777" w:rsidR="00B6739F" w:rsidRPr="00A47BD4" w:rsidRDefault="00B6739F" w:rsidP="00B6739F">
      <w:pPr>
        <w:spacing w:after="0" w:line="276" w:lineRule="auto"/>
        <w:jc w:val="both"/>
        <w:rPr>
          <w:rFonts w:ascii="Arial Narrow" w:eastAsia="Calibri" w:hAnsi="Arial Narrow" w:cs="Times New Roman"/>
          <w:sz w:val="24"/>
        </w:rPr>
      </w:pPr>
      <w:r w:rsidRPr="00A47BD4">
        <w:rPr>
          <w:rFonts w:ascii="Arial Narrow" w:eastAsia="Calibri" w:hAnsi="Arial Narrow" w:cs="Times New Roman"/>
          <w:sz w:val="24"/>
        </w:rPr>
        <w:t xml:space="preserve">Responsable du contrôle et de la surveillance : MISSION DE CONTROLE MPE et MEP </w:t>
      </w:r>
    </w:p>
    <w:p w14:paraId="67BCB4C5" w14:textId="77777777" w:rsidR="00B6739F" w:rsidRPr="00A47BD4" w:rsidRDefault="00B6739F" w:rsidP="00B6739F">
      <w:pPr>
        <w:spacing w:after="0" w:line="276" w:lineRule="auto"/>
        <w:jc w:val="both"/>
        <w:rPr>
          <w:rFonts w:ascii="Arial Narrow" w:eastAsia="Calibri" w:hAnsi="Arial Narrow" w:cs="Times New Roman"/>
          <w:sz w:val="24"/>
        </w:rPr>
      </w:pPr>
      <w:r w:rsidRPr="00A47BD4">
        <w:rPr>
          <w:rFonts w:ascii="Arial Narrow" w:eastAsia="Calibri" w:hAnsi="Arial Narrow" w:cs="Times New Roman"/>
          <w:sz w:val="24"/>
        </w:rPr>
        <w:t>Responsables du suivi : DEEL</w:t>
      </w:r>
      <w:r>
        <w:rPr>
          <w:rFonts w:ascii="Arial Narrow" w:eastAsia="Calibri" w:hAnsi="Arial Narrow" w:cs="Times New Roman"/>
          <w:sz w:val="24"/>
        </w:rPr>
        <w:t>C</w:t>
      </w:r>
      <w:r w:rsidRPr="00A47BD4">
        <w:rPr>
          <w:rFonts w:ascii="Arial Narrow" w:eastAsia="Calibri" w:hAnsi="Arial Narrow" w:cs="Times New Roman"/>
          <w:sz w:val="24"/>
        </w:rPr>
        <w:t xml:space="preserve">PN </w:t>
      </w:r>
    </w:p>
    <w:p w14:paraId="4D6FC820" w14:textId="77777777" w:rsidR="00B6739F" w:rsidRPr="00A47BD4" w:rsidRDefault="00B6739F" w:rsidP="00B6739F">
      <w:pPr>
        <w:spacing w:after="0" w:line="276" w:lineRule="auto"/>
        <w:jc w:val="both"/>
        <w:rPr>
          <w:rFonts w:ascii="Arial Narrow" w:eastAsia="Calibri" w:hAnsi="Arial Narrow" w:cs="Times New Roman"/>
          <w:sz w:val="24"/>
        </w:rPr>
      </w:pPr>
      <w:r w:rsidRPr="00A47BD4">
        <w:rPr>
          <w:rFonts w:ascii="Arial Narrow" w:eastAsia="Calibri" w:hAnsi="Arial Narrow" w:cs="Times New Roman"/>
          <w:sz w:val="24"/>
        </w:rPr>
        <w:t>Coûts : Inclus dans les activités d’exploitation de la SNE</w:t>
      </w:r>
    </w:p>
    <w:p w14:paraId="545D564E" w14:textId="77777777" w:rsidR="00B6739F" w:rsidRPr="005A29AE" w:rsidRDefault="00B6739F" w:rsidP="00B6739F">
      <w:pPr>
        <w:spacing w:before="240"/>
        <w:jc w:val="both"/>
        <w:rPr>
          <w:rFonts w:ascii="Arial Narrow" w:hAnsi="Arial Narrow"/>
          <w:b/>
          <w:sz w:val="24"/>
          <w:szCs w:val="24"/>
          <w:lang w:val="fr-CA"/>
        </w:rPr>
      </w:pPr>
      <w:r>
        <w:rPr>
          <w:rFonts w:ascii="Arial Narrow" w:hAnsi="Arial Narrow"/>
          <w:b/>
          <w:sz w:val="24"/>
          <w:szCs w:val="24"/>
          <w:lang w:val="fr-CA"/>
        </w:rPr>
        <w:t>Mesures d’atténuation contre la p</w:t>
      </w:r>
      <w:r w:rsidRPr="005A29AE">
        <w:rPr>
          <w:rFonts w:ascii="Arial Narrow" w:hAnsi="Arial Narrow"/>
          <w:b/>
          <w:sz w:val="24"/>
          <w:szCs w:val="24"/>
          <w:lang w:val="fr-CA"/>
        </w:rPr>
        <w:t>ollution du sol</w:t>
      </w:r>
    </w:p>
    <w:p w14:paraId="1BC4D0A5" w14:textId="77777777" w:rsidR="00B6739F" w:rsidRPr="005A29AE" w:rsidRDefault="00B6739F" w:rsidP="00B6739F">
      <w:pPr>
        <w:pStyle w:val="Paragraphedeliste"/>
        <w:numPr>
          <w:ilvl w:val="0"/>
          <w:numId w:val="87"/>
        </w:numPr>
        <w:rPr>
          <w:rFonts w:ascii="Arial Narrow" w:hAnsi="Arial Narrow"/>
          <w:sz w:val="24"/>
          <w:szCs w:val="24"/>
          <w:lang w:val="fr-CA"/>
        </w:rPr>
      </w:pPr>
      <w:r w:rsidRPr="005A29AE">
        <w:rPr>
          <w:rFonts w:ascii="Arial Narrow" w:hAnsi="Arial Narrow"/>
          <w:sz w:val="24"/>
          <w:szCs w:val="24"/>
          <w:lang w:val="fr-CA"/>
        </w:rPr>
        <w:t>Faire la vidange professionnellement sans versement sur le sol une goutte d’huile;</w:t>
      </w:r>
    </w:p>
    <w:p w14:paraId="68850967" w14:textId="77777777" w:rsidR="00B6739F" w:rsidRPr="005A29AE" w:rsidRDefault="00B6739F" w:rsidP="00B6739F">
      <w:pPr>
        <w:pStyle w:val="Paragraphedeliste"/>
        <w:numPr>
          <w:ilvl w:val="0"/>
          <w:numId w:val="87"/>
        </w:numPr>
        <w:rPr>
          <w:rFonts w:ascii="Arial Narrow" w:hAnsi="Arial Narrow"/>
          <w:sz w:val="24"/>
          <w:szCs w:val="24"/>
          <w:lang w:val="fr-CA"/>
        </w:rPr>
      </w:pPr>
      <w:r w:rsidRPr="005A29AE">
        <w:rPr>
          <w:rFonts w:ascii="Arial Narrow" w:hAnsi="Arial Narrow"/>
          <w:sz w:val="24"/>
          <w:szCs w:val="24"/>
          <w:lang w:val="fr-CA"/>
        </w:rPr>
        <w:t>Rassembler les huiles et les déchets solides dans des contenants bien sécurisés tout en évitant le déversement;</w:t>
      </w:r>
    </w:p>
    <w:p w14:paraId="52C6AEDA" w14:textId="77777777" w:rsidR="00B6739F" w:rsidRPr="005A29AE" w:rsidRDefault="00B6739F" w:rsidP="00B6739F">
      <w:pPr>
        <w:pStyle w:val="Paragraphedeliste"/>
        <w:numPr>
          <w:ilvl w:val="0"/>
          <w:numId w:val="87"/>
        </w:numPr>
        <w:jc w:val="both"/>
        <w:rPr>
          <w:rFonts w:ascii="Arial Narrow" w:hAnsi="Arial Narrow"/>
          <w:b/>
          <w:sz w:val="24"/>
          <w:szCs w:val="24"/>
          <w:lang w:val="fr-CA"/>
        </w:rPr>
      </w:pPr>
      <w:r w:rsidRPr="005A29AE">
        <w:rPr>
          <w:rFonts w:ascii="Arial Narrow" w:hAnsi="Arial Narrow"/>
          <w:sz w:val="24"/>
          <w:szCs w:val="24"/>
          <w:lang w:val="fr-CA"/>
        </w:rPr>
        <w:t>Sous-traiter avec SOTRADA pour le recyclage des huiles</w:t>
      </w:r>
    </w:p>
    <w:p w14:paraId="2B2EB365" w14:textId="77777777" w:rsidR="00B6739F" w:rsidRPr="00A47BD4" w:rsidRDefault="00B6739F" w:rsidP="00B6739F">
      <w:pPr>
        <w:spacing w:after="0" w:line="276" w:lineRule="auto"/>
        <w:jc w:val="both"/>
        <w:rPr>
          <w:rFonts w:ascii="Arial Narrow" w:eastAsia="Calibri" w:hAnsi="Arial Narrow" w:cs="Times New Roman"/>
          <w:sz w:val="24"/>
        </w:rPr>
      </w:pPr>
      <w:r w:rsidRPr="00A47BD4">
        <w:rPr>
          <w:rFonts w:ascii="Arial Narrow" w:eastAsia="Calibri" w:hAnsi="Arial Narrow" w:cs="Times New Roman"/>
          <w:sz w:val="24"/>
        </w:rPr>
        <w:t xml:space="preserve">Responsable de la mise en œuvre    : SNE </w:t>
      </w:r>
    </w:p>
    <w:p w14:paraId="39A4E722" w14:textId="77777777" w:rsidR="00B6739F" w:rsidRPr="00A47BD4" w:rsidRDefault="00B6739F" w:rsidP="00B6739F">
      <w:pPr>
        <w:spacing w:after="0" w:line="276" w:lineRule="auto"/>
        <w:jc w:val="both"/>
        <w:rPr>
          <w:rFonts w:ascii="Arial Narrow" w:eastAsia="Calibri" w:hAnsi="Arial Narrow" w:cs="Times New Roman"/>
          <w:sz w:val="24"/>
        </w:rPr>
      </w:pPr>
      <w:r w:rsidRPr="00A47BD4">
        <w:rPr>
          <w:rFonts w:ascii="Arial Narrow" w:eastAsia="Calibri" w:hAnsi="Arial Narrow" w:cs="Times New Roman"/>
          <w:sz w:val="24"/>
        </w:rPr>
        <w:t>Responsable du contrôle et de la surveillance : MISSION DE CONTROLE M</w:t>
      </w:r>
      <w:r>
        <w:rPr>
          <w:rFonts w:ascii="Arial Narrow" w:eastAsia="Calibri" w:hAnsi="Arial Narrow" w:cs="Times New Roman"/>
          <w:sz w:val="24"/>
        </w:rPr>
        <w:t>EPDD</w:t>
      </w:r>
      <w:r w:rsidRPr="00A47BD4">
        <w:rPr>
          <w:rFonts w:ascii="Arial Narrow" w:eastAsia="Calibri" w:hAnsi="Arial Narrow" w:cs="Times New Roman"/>
          <w:sz w:val="24"/>
        </w:rPr>
        <w:t xml:space="preserve"> et MEP </w:t>
      </w:r>
    </w:p>
    <w:p w14:paraId="0643DB19" w14:textId="77777777" w:rsidR="00B6739F" w:rsidRPr="00A47BD4" w:rsidRDefault="00B6739F" w:rsidP="00B6739F">
      <w:pPr>
        <w:spacing w:after="0" w:line="276" w:lineRule="auto"/>
        <w:jc w:val="both"/>
        <w:rPr>
          <w:rFonts w:ascii="Arial Narrow" w:eastAsia="Calibri" w:hAnsi="Arial Narrow" w:cs="Times New Roman"/>
          <w:sz w:val="24"/>
        </w:rPr>
      </w:pPr>
      <w:r w:rsidRPr="00A47BD4">
        <w:rPr>
          <w:rFonts w:ascii="Arial Narrow" w:eastAsia="Calibri" w:hAnsi="Arial Narrow" w:cs="Times New Roman"/>
          <w:sz w:val="24"/>
        </w:rPr>
        <w:t>Responsables du suivi            : DEEL</w:t>
      </w:r>
      <w:r>
        <w:rPr>
          <w:rFonts w:ascii="Arial Narrow" w:eastAsia="Calibri" w:hAnsi="Arial Narrow" w:cs="Times New Roman"/>
          <w:sz w:val="24"/>
        </w:rPr>
        <w:t>C</w:t>
      </w:r>
      <w:r w:rsidRPr="00A47BD4">
        <w:rPr>
          <w:rFonts w:ascii="Arial Narrow" w:eastAsia="Calibri" w:hAnsi="Arial Narrow" w:cs="Times New Roman"/>
          <w:sz w:val="24"/>
        </w:rPr>
        <w:t xml:space="preserve">PN </w:t>
      </w:r>
    </w:p>
    <w:p w14:paraId="7438F617" w14:textId="77777777" w:rsidR="00B6739F" w:rsidRPr="00A47BD4" w:rsidRDefault="00B6739F" w:rsidP="00B6739F">
      <w:pPr>
        <w:spacing w:after="0" w:line="276" w:lineRule="auto"/>
        <w:jc w:val="both"/>
        <w:rPr>
          <w:rFonts w:ascii="Arial Narrow" w:eastAsia="Calibri" w:hAnsi="Arial Narrow" w:cs="Times New Roman"/>
          <w:sz w:val="24"/>
        </w:rPr>
      </w:pPr>
      <w:r w:rsidRPr="00A47BD4">
        <w:rPr>
          <w:rFonts w:ascii="Arial Narrow" w:eastAsia="Calibri" w:hAnsi="Arial Narrow" w:cs="Times New Roman"/>
          <w:sz w:val="24"/>
        </w:rPr>
        <w:t>Coûts : Inclus dans les activités d’exploitation de la SNE</w:t>
      </w:r>
    </w:p>
    <w:p w14:paraId="4845D068" w14:textId="77777777" w:rsidR="00B6739F" w:rsidRDefault="00B6739F" w:rsidP="00B6739F">
      <w:pPr>
        <w:spacing w:before="240"/>
        <w:jc w:val="both"/>
        <w:rPr>
          <w:rFonts w:ascii="Arial Narrow" w:hAnsi="Arial Narrow"/>
          <w:b/>
          <w:sz w:val="24"/>
          <w:lang w:val="fr-CA"/>
        </w:rPr>
      </w:pPr>
      <w:r>
        <w:rPr>
          <w:rFonts w:ascii="Arial Narrow" w:hAnsi="Arial Narrow"/>
          <w:b/>
          <w:sz w:val="24"/>
          <w:lang w:val="fr-CA"/>
        </w:rPr>
        <w:t>Mesures d’atténuation contre la p</w:t>
      </w:r>
      <w:r w:rsidRPr="00A47BD4">
        <w:rPr>
          <w:rFonts w:ascii="Arial Narrow" w:hAnsi="Arial Narrow"/>
          <w:b/>
          <w:sz w:val="24"/>
          <w:lang w:val="fr-CA"/>
        </w:rPr>
        <w:t>erte de la qualité des eaux de surface</w:t>
      </w:r>
    </w:p>
    <w:p w14:paraId="39590FF5" w14:textId="77777777" w:rsidR="00B6739F" w:rsidRPr="00DE377D" w:rsidRDefault="00B6739F" w:rsidP="00B6739F">
      <w:pPr>
        <w:pStyle w:val="Paragraphedeliste"/>
        <w:numPr>
          <w:ilvl w:val="0"/>
          <w:numId w:val="86"/>
        </w:numPr>
        <w:rPr>
          <w:rFonts w:ascii="Arial Narrow" w:hAnsi="Arial Narrow"/>
          <w:sz w:val="24"/>
          <w:szCs w:val="20"/>
          <w:lang w:val="fr-CA"/>
        </w:rPr>
      </w:pPr>
      <w:r w:rsidRPr="00DE377D">
        <w:rPr>
          <w:rFonts w:ascii="Arial Narrow" w:hAnsi="Arial Narrow"/>
          <w:sz w:val="24"/>
          <w:szCs w:val="20"/>
          <w:lang w:val="fr-CA"/>
        </w:rPr>
        <w:t>Éviter de donner les huiles de vidange à des entités non qualifiés;</w:t>
      </w:r>
    </w:p>
    <w:p w14:paraId="28C5EC3E" w14:textId="77777777" w:rsidR="00B6739F" w:rsidRPr="00DE377D" w:rsidRDefault="00B6739F" w:rsidP="00B6739F">
      <w:pPr>
        <w:pStyle w:val="Paragraphedeliste"/>
        <w:numPr>
          <w:ilvl w:val="0"/>
          <w:numId w:val="86"/>
        </w:numPr>
        <w:rPr>
          <w:rFonts w:ascii="Arial Narrow" w:hAnsi="Arial Narrow"/>
          <w:sz w:val="24"/>
          <w:szCs w:val="20"/>
          <w:lang w:val="fr-CA"/>
        </w:rPr>
      </w:pPr>
      <w:r w:rsidRPr="00DE377D">
        <w:rPr>
          <w:rFonts w:ascii="Arial Narrow" w:hAnsi="Arial Narrow"/>
          <w:sz w:val="24"/>
          <w:szCs w:val="20"/>
          <w:lang w:val="fr-CA"/>
        </w:rPr>
        <w:t>Maîtriser le cheminé de ces huiles de vidanges;</w:t>
      </w:r>
    </w:p>
    <w:p w14:paraId="4C04CFE1" w14:textId="77777777" w:rsidR="00B6739F" w:rsidRPr="00DE377D" w:rsidRDefault="00B6739F" w:rsidP="00B6739F">
      <w:pPr>
        <w:pStyle w:val="Paragraphedeliste"/>
        <w:numPr>
          <w:ilvl w:val="0"/>
          <w:numId w:val="86"/>
        </w:numPr>
        <w:rPr>
          <w:rFonts w:ascii="Arial Narrow" w:hAnsi="Arial Narrow"/>
          <w:sz w:val="24"/>
          <w:szCs w:val="20"/>
          <w:lang w:val="fr-CA"/>
        </w:rPr>
      </w:pPr>
      <w:r w:rsidRPr="00DE377D">
        <w:rPr>
          <w:rFonts w:ascii="Arial Narrow" w:hAnsi="Arial Narrow"/>
          <w:sz w:val="24"/>
          <w:szCs w:val="20"/>
        </w:rPr>
        <w:t>assurer une bonne gestion des eaux pluviales ;</w:t>
      </w:r>
    </w:p>
    <w:p w14:paraId="6FA7BDE8" w14:textId="77777777" w:rsidR="00B6739F" w:rsidRPr="00DE377D" w:rsidRDefault="00B6739F" w:rsidP="00B6739F">
      <w:pPr>
        <w:pStyle w:val="Paragraphedeliste"/>
        <w:numPr>
          <w:ilvl w:val="0"/>
          <w:numId w:val="86"/>
        </w:numPr>
        <w:rPr>
          <w:rFonts w:ascii="Arial Narrow" w:hAnsi="Arial Narrow"/>
          <w:sz w:val="24"/>
          <w:szCs w:val="20"/>
          <w:lang w:val="fr-CA"/>
        </w:rPr>
      </w:pPr>
      <w:r w:rsidRPr="00DE377D">
        <w:rPr>
          <w:rFonts w:ascii="Arial Narrow" w:hAnsi="Arial Narrow"/>
          <w:sz w:val="24"/>
          <w:szCs w:val="20"/>
        </w:rPr>
        <w:t>informer et former les travailleurs en vue de l’application des programmes de gestion des déchets ;</w:t>
      </w:r>
    </w:p>
    <w:p w14:paraId="112D5EF3" w14:textId="77777777" w:rsidR="00B6739F" w:rsidRPr="00DE377D" w:rsidRDefault="00B6739F" w:rsidP="00B6739F">
      <w:pPr>
        <w:pStyle w:val="Paragraphedeliste"/>
        <w:numPr>
          <w:ilvl w:val="0"/>
          <w:numId w:val="86"/>
        </w:numPr>
        <w:rPr>
          <w:rFonts w:ascii="Arial Narrow" w:hAnsi="Arial Narrow"/>
          <w:sz w:val="24"/>
          <w:szCs w:val="20"/>
          <w:lang w:val="fr-CA"/>
        </w:rPr>
      </w:pPr>
      <w:r w:rsidRPr="00DE377D">
        <w:rPr>
          <w:rFonts w:ascii="Arial Narrow" w:hAnsi="Arial Narrow"/>
          <w:sz w:val="24"/>
          <w:szCs w:val="20"/>
        </w:rPr>
        <w:t>préserver l’écoulement des eaux de surface en respectant les pentes naturelles ;</w:t>
      </w:r>
    </w:p>
    <w:p w14:paraId="14A058E3" w14:textId="77777777" w:rsidR="00B6739F" w:rsidRPr="00DE377D" w:rsidRDefault="00B6739F" w:rsidP="00B6739F">
      <w:pPr>
        <w:pStyle w:val="Paragraphedeliste"/>
        <w:numPr>
          <w:ilvl w:val="0"/>
          <w:numId w:val="86"/>
        </w:numPr>
        <w:rPr>
          <w:rFonts w:ascii="Arial Narrow" w:hAnsi="Arial Narrow"/>
          <w:sz w:val="24"/>
          <w:szCs w:val="20"/>
        </w:rPr>
      </w:pPr>
      <w:r w:rsidRPr="00DE377D">
        <w:rPr>
          <w:rFonts w:ascii="Arial Narrow" w:hAnsi="Arial Narrow"/>
          <w:sz w:val="24"/>
          <w:szCs w:val="20"/>
        </w:rPr>
        <w:t xml:space="preserve">aménager des canalisations pour les eaux de ruissellement ; </w:t>
      </w:r>
    </w:p>
    <w:p w14:paraId="667EB050" w14:textId="77777777" w:rsidR="00B6739F" w:rsidRPr="005A29AE" w:rsidRDefault="00B6739F" w:rsidP="00B6739F">
      <w:pPr>
        <w:pStyle w:val="Paragraphedeliste"/>
        <w:numPr>
          <w:ilvl w:val="0"/>
          <w:numId w:val="86"/>
        </w:numPr>
        <w:rPr>
          <w:rFonts w:ascii="Arial Narrow" w:hAnsi="Arial Narrow"/>
          <w:sz w:val="24"/>
          <w:szCs w:val="20"/>
          <w:lang w:val="fr-CA"/>
        </w:rPr>
      </w:pPr>
      <w:r w:rsidRPr="00DE377D">
        <w:rPr>
          <w:rFonts w:ascii="Arial Narrow" w:hAnsi="Arial Narrow"/>
          <w:sz w:val="24"/>
          <w:szCs w:val="20"/>
        </w:rPr>
        <w:t>faire le suivi de l’application des mesures d’atténuation</w:t>
      </w:r>
    </w:p>
    <w:p w14:paraId="253EE194" w14:textId="77777777" w:rsidR="00B6739F" w:rsidRPr="00A47BD4" w:rsidRDefault="00B6739F" w:rsidP="00B6739F">
      <w:pPr>
        <w:spacing w:after="0" w:line="276" w:lineRule="auto"/>
        <w:jc w:val="both"/>
        <w:rPr>
          <w:rFonts w:ascii="Arial Narrow" w:eastAsia="Calibri" w:hAnsi="Arial Narrow" w:cs="Times New Roman"/>
          <w:sz w:val="24"/>
        </w:rPr>
      </w:pPr>
      <w:r w:rsidRPr="00A47BD4">
        <w:rPr>
          <w:rFonts w:ascii="Arial Narrow" w:eastAsia="Calibri" w:hAnsi="Arial Narrow" w:cs="Times New Roman"/>
          <w:sz w:val="24"/>
        </w:rPr>
        <w:t xml:space="preserve">Responsable de la mise en œuvre    : SNE </w:t>
      </w:r>
    </w:p>
    <w:p w14:paraId="7860AF8C" w14:textId="77777777" w:rsidR="00B6739F" w:rsidRPr="00A47BD4" w:rsidRDefault="00B6739F" w:rsidP="00B6739F">
      <w:pPr>
        <w:spacing w:after="0" w:line="276" w:lineRule="auto"/>
        <w:jc w:val="both"/>
        <w:rPr>
          <w:rFonts w:ascii="Arial Narrow" w:eastAsia="Calibri" w:hAnsi="Arial Narrow" w:cs="Times New Roman"/>
          <w:sz w:val="24"/>
        </w:rPr>
      </w:pPr>
      <w:r w:rsidRPr="00A47BD4">
        <w:rPr>
          <w:rFonts w:ascii="Arial Narrow" w:eastAsia="Calibri" w:hAnsi="Arial Narrow" w:cs="Times New Roman"/>
          <w:sz w:val="24"/>
        </w:rPr>
        <w:t>Responsable du contrôle  et de la surveillance : MISSION DE CONTROLE M</w:t>
      </w:r>
      <w:r>
        <w:rPr>
          <w:rFonts w:ascii="Arial Narrow" w:eastAsia="Calibri" w:hAnsi="Arial Narrow" w:cs="Times New Roman"/>
          <w:sz w:val="24"/>
        </w:rPr>
        <w:t>EPDD</w:t>
      </w:r>
      <w:r w:rsidRPr="00A47BD4">
        <w:rPr>
          <w:rFonts w:ascii="Arial Narrow" w:eastAsia="Calibri" w:hAnsi="Arial Narrow" w:cs="Times New Roman"/>
          <w:sz w:val="24"/>
        </w:rPr>
        <w:t xml:space="preserve"> et MEP </w:t>
      </w:r>
    </w:p>
    <w:p w14:paraId="303B8453" w14:textId="77777777" w:rsidR="00B6739F" w:rsidRPr="00A47BD4" w:rsidRDefault="00B6739F" w:rsidP="00B6739F">
      <w:pPr>
        <w:spacing w:after="0" w:line="276" w:lineRule="auto"/>
        <w:jc w:val="both"/>
        <w:rPr>
          <w:rFonts w:ascii="Arial Narrow" w:eastAsia="Calibri" w:hAnsi="Arial Narrow" w:cs="Times New Roman"/>
          <w:sz w:val="24"/>
        </w:rPr>
      </w:pPr>
      <w:r w:rsidRPr="00A47BD4">
        <w:rPr>
          <w:rFonts w:ascii="Arial Narrow" w:eastAsia="Calibri" w:hAnsi="Arial Narrow" w:cs="Times New Roman"/>
          <w:sz w:val="24"/>
        </w:rPr>
        <w:t>Responsables du suivi            : DEEL</w:t>
      </w:r>
      <w:r>
        <w:rPr>
          <w:rFonts w:ascii="Arial Narrow" w:eastAsia="Calibri" w:hAnsi="Arial Narrow" w:cs="Times New Roman"/>
          <w:sz w:val="24"/>
        </w:rPr>
        <w:t>C</w:t>
      </w:r>
      <w:r w:rsidRPr="00A47BD4">
        <w:rPr>
          <w:rFonts w:ascii="Arial Narrow" w:eastAsia="Calibri" w:hAnsi="Arial Narrow" w:cs="Times New Roman"/>
          <w:sz w:val="24"/>
        </w:rPr>
        <w:t xml:space="preserve">PN </w:t>
      </w:r>
    </w:p>
    <w:p w14:paraId="76501E5E" w14:textId="77777777" w:rsidR="00B6739F" w:rsidRPr="00A47BD4" w:rsidRDefault="00B6739F" w:rsidP="00B6739F">
      <w:pPr>
        <w:spacing w:after="0" w:line="276" w:lineRule="auto"/>
        <w:jc w:val="both"/>
        <w:rPr>
          <w:rFonts w:ascii="Arial Narrow" w:eastAsia="Calibri" w:hAnsi="Arial Narrow" w:cs="Times New Roman"/>
          <w:sz w:val="24"/>
        </w:rPr>
      </w:pPr>
      <w:r w:rsidRPr="00A47BD4">
        <w:rPr>
          <w:rFonts w:ascii="Arial Narrow" w:eastAsia="Calibri" w:hAnsi="Arial Narrow" w:cs="Times New Roman"/>
          <w:sz w:val="24"/>
        </w:rPr>
        <w:t>Coûts : Inclus dans les activités d’exploitation de la SNE</w:t>
      </w:r>
    </w:p>
    <w:p w14:paraId="51CC5714" w14:textId="77777777" w:rsidR="00A52F4F" w:rsidRDefault="00A52F4F" w:rsidP="00B6739F">
      <w:pPr>
        <w:spacing w:before="240"/>
        <w:jc w:val="both"/>
        <w:rPr>
          <w:rFonts w:ascii="Arial Narrow" w:hAnsi="Arial Narrow"/>
          <w:b/>
          <w:sz w:val="24"/>
        </w:rPr>
      </w:pPr>
    </w:p>
    <w:p w14:paraId="7AAA0184" w14:textId="77777777" w:rsidR="00B6739F" w:rsidRDefault="00B6739F" w:rsidP="00B6739F">
      <w:pPr>
        <w:spacing w:before="240"/>
        <w:jc w:val="both"/>
        <w:rPr>
          <w:rFonts w:ascii="Arial Narrow" w:hAnsi="Arial Narrow"/>
          <w:b/>
          <w:sz w:val="24"/>
          <w:lang w:val="fr-CA"/>
        </w:rPr>
      </w:pPr>
      <w:r>
        <w:rPr>
          <w:rFonts w:ascii="Arial Narrow" w:hAnsi="Arial Narrow"/>
          <w:b/>
          <w:sz w:val="24"/>
        </w:rPr>
        <w:t>Mesures de lutte contre les i</w:t>
      </w:r>
      <w:r w:rsidRPr="00E60788">
        <w:rPr>
          <w:rFonts w:ascii="Arial Narrow" w:hAnsi="Arial Narrow"/>
          <w:b/>
          <w:sz w:val="24"/>
        </w:rPr>
        <w:t>ncendies et explosion de transformateur</w:t>
      </w:r>
    </w:p>
    <w:p w14:paraId="67093171" w14:textId="77777777" w:rsidR="00B6739F" w:rsidRDefault="00B6739F" w:rsidP="00B6739F">
      <w:pPr>
        <w:jc w:val="both"/>
        <w:rPr>
          <w:rFonts w:ascii="Arial Narrow" w:hAnsi="Arial Narrow"/>
          <w:sz w:val="24"/>
        </w:rPr>
      </w:pPr>
      <w:r w:rsidRPr="00E60788">
        <w:rPr>
          <w:rFonts w:ascii="Arial Narrow" w:hAnsi="Arial Narrow"/>
          <w:sz w:val="24"/>
        </w:rPr>
        <w:t xml:space="preserve">Respecter les normes sécuritaires et règlement en matière d’installation des équipements électriques. </w:t>
      </w:r>
    </w:p>
    <w:p w14:paraId="66BAAC11" w14:textId="77777777" w:rsidR="00B6739F" w:rsidRPr="00A47BD4" w:rsidRDefault="00B6739F" w:rsidP="00B6739F">
      <w:pPr>
        <w:spacing w:after="0" w:line="276" w:lineRule="auto"/>
        <w:jc w:val="both"/>
        <w:rPr>
          <w:rFonts w:ascii="Arial Narrow" w:eastAsia="Calibri" w:hAnsi="Arial Narrow" w:cs="Times New Roman"/>
          <w:sz w:val="24"/>
        </w:rPr>
      </w:pPr>
      <w:r w:rsidRPr="00A47BD4">
        <w:rPr>
          <w:rFonts w:ascii="Arial Narrow" w:eastAsia="Calibri" w:hAnsi="Arial Narrow" w:cs="Times New Roman"/>
          <w:sz w:val="24"/>
        </w:rPr>
        <w:t xml:space="preserve">Responsable de la mise en œuvre    : SNE </w:t>
      </w:r>
    </w:p>
    <w:p w14:paraId="2267F739" w14:textId="77777777" w:rsidR="00B6739F" w:rsidRPr="00A47BD4" w:rsidRDefault="00B6739F" w:rsidP="00B6739F">
      <w:pPr>
        <w:spacing w:after="0" w:line="276" w:lineRule="auto"/>
        <w:jc w:val="both"/>
        <w:rPr>
          <w:rFonts w:ascii="Arial Narrow" w:eastAsia="Calibri" w:hAnsi="Arial Narrow" w:cs="Times New Roman"/>
          <w:sz w:val="24"/>
        </w:rPr>
      </w:pPr>
      <w:r w:rsidRPr="00A47BD4">
        <w:rPr>
          <w:rFonts w:ascii="Arial Narrow" w:eastAsia="Calibri" w:hAnsi="Arial Narrow" w:cs="Times New Roman"/>
          <w:sz w:val="24"/>
        </w:rPr>
        <w:t xml:space="preserve">Responsable du contrôle  et de la surveillance : MISSION DE CONTROLE MPE et MEP </w:t>
      </w:r>
    </w:p>
    <w:p w14:paraId="09840088" w14:textId="77777777" w:rsidR="00B6739F" w:rsidRPr="00A47BD4" w:rsidRDefault="00B6739F" w:rsidP="00B6739F">
      <w:pPr>
        <w:spacing w:after="0" w:line="276" w:lineRule="auto"/>
        <w:jc w:val="both"/>
        <w:rPr>
          <w:rFonts w:ascii="Arial Narrow" w:eastAsia="Calibri" w:hAnsi="Arial Narrow" w:cs="Times New Roman"/>
          <w:sz w:val="24"/>
        </w:rPr>
      </w:pPr>
      <w:r w:rsidRPr="00A47BD4">
        <w:rPr>
          <w:rFonts w:ascii="Arial Narrow" w:eastAsia="Calibri" w:hAnsi="Arial Narrow" w:cs="Times New Roman"/>
          <w:sz w:val="24"/>
        </w:rPr>
        <w:t>Responsables du suivi            : DEEL</w:t>
      </w:r>
      <w:r>
        <w:rPr>
          <w:rFonts w:ascii="Arial Narrow" w:eastAsia="Calibri" w:hAnsi="Arial Narrow" w:cs="Times New Roman"/>
          <w:sz w:val="24"/>
        </w:rPr>
        <w:t>C</w:t>
      </w:r>
      <w:r w:rsidRPr="00A47BD4">
        <w:rPr>
          <w:rFonts w:ascii="Arial Narrow" w:eastAsia="Calibri" w:hAnsi="Arial Narrow" w:cs="Times New Roman"/>
          <w:sz w:val="24"/>
        </w:rPr>
        <w:t xml:space="preserve">PN </w:t>
      </w:r>
    </w:p>
    <w:p w14:paraId="28150513" w14:textId="77777777" w:rsidR="00B6739F" w:rsidRPr="00A47BD4" w:rsidRDefault="00B6739F" w:rsidP="00B6739F">
      <w:pPr>
        <w:spacing w:after="0" w:line="276" w:lineRule="auto"/>
        <w:jc w:val="both"/>
        <w:rPr>
          <w:rFonts w:ascii="Arial Narrow" w:eastAsia="Calibri" w:hAnsi="Arial Narrow" w:cs="Times New Roman"/>
          <w:sz w:val="24"/>
        </w:rPr>
      </w:pPr>
      <w:r w:rsidRPr="00A47BD4">
        <w:rPr>
          <w:rFonts w:ascii="Arial Narrow" w:eastAsia="Calibri" w:hAnsi="Arial Narrow" w:cs="Times New Roman"/>
          <w:sz w:val="24"/>
        </w:rPr>
        <w:t>Coûts : Inclus dans les activités d’exploitation de la SNE</w:t>
      </w:r>
    </w:p>
    <w:p w14:paraId="49706F10" w14:textId="77777777" w:rsidR="00B6739F" w:rsidRPr="00997BE7" w:rsidRDefault="00B6739F" w:rsidP="00B6739F">
      <w:pPr>
        <w:spacing w:before="240"/>
        <w:jc w:val="both"/>
        <w:rPr>
          <w:rFonts w:ascii="Arial Narrow" w:hAnsi="Arial Narrow"/>
          <w:b/>
          <w:sz w:val="24"/>
        </w:rPr>
      </w:pPr>
      <w:r w:rsidRPr="00997BE7">
        <w:rPr>
          <w:rFonts w:ascii="Arial Narrow" w:hAnsi="Arial Narrow"/>
          <w:b/>
          <w:sz w:val="24"/>
        </w:rPr>
        <w:t>Mesures</w:t>
      </w:r>
      <w:r>
        <w:rPr>
          <w:rFonts w:ascii="Arial Narrow" w:hAnsi="Arial Narrow"/>
          <w:b/>
          <w:sz w:val="24"/>
        </w:rPr>
        <w:t xml:space="preserve"> d’atténuation contre les </w:t>
      </w:r>
      <w:r>
        <w:rPr>
          <w:rFonts w:ascii="Arial Narrow" w:hAnsi="Arial Narrow"/>
          <w:b/>
          <w:sz w:val="24"/>
          <w:szCs w:val="24"/>
        </w:rPr>
        <w:t>p</w:t>
      </w:r>
      <w:r w:rsidRPr="00E60788">
        <w:rPr>
          <w:rFonts w:ascii="Arial Narrow" w:hAnsi="Arial Narrow"/>
          <w:b/>
          <w:sz w:val="24"/>
          <w:szCs w:val="24"/>
        </w:rPr>
        <w:t>ollutions par des transformateurs hors d’usage</w:t>
      </w:r>
    </w:p>
    <w:p w14:paraId="79618563" w14:textId="77777777" w:rsidR="00B6739F" w:rsidRPr="00A774A6" w:rsidRDefault="00B6739F" w:rsidP="00B6739F">
      <w:pPr>
        <w:pStyle w:val="Paragraphedeliste"/>
        <w:numPr>
          <w:ilvl w:val="0"/>
          <w:numId w:val="92"/>
        </w:numPr>
        <w:jc w:val="both"/>
        <w:rPr>
          <w:rFonts w:ascii="Arial Narrow" w:hAnsi="Arial Narrow"/>
          <w:sz w:val="24"/>
          <w:szCs w:val="24"/>
        </w:rPr>
      </w:pPr>
      <w:r w:rsidRPr="00A774A6">
        <w:rPr>
          <w:rFonts w:ascii="Arial Narrow" w:hAnsi="Arial Narrow"/>
          <w:sz w:val="24"/>
          <w:szCs w:val="24"/>
        </w:rPr>
        <w:t>Assurer un stockage sécuritaire et temporaire pour gérer les transfos usagés en attendant leur destruction</w:t>
      </w:r>
    </w:p>
    <w:p w14:paraId="2D47193B" w14:textId="77777777" w:rsidR="00B6739F" w:rsidRPr="00A47BD4" w:rsidRDefault="00B6739F" w:rsidP="00B6739F">
      <w:pPr>
        <w:spacing w:after="0" w:line="276" w:lineRule="auto"/>
        <w:jc w:val="both"/>
        <w:rPr>
          <w:rFonts w:ascii="Arial Narrow" w:eastAsia="Calibri" w:hAnsi="Arial Narrow" w:cs="Times New Roman"/>
          <w:sz w:val="24"/>
        </w:rPr>
      </w:pPr>
      <w:r w:rsidRPr="00A47BD4">
        <w:rPr>
          <w:rFonts w:ascii="Arial Narrow" w:eastAsia="Calibri" w:hAnsi="Arial Narrow" w:cs="Times New Roman"/>
          <w:sz w:val="24"/>
        </w:rPr>
        <w:t xml:space="preserve">Responsable de la mise en œuvre    : SNE </w:t>
      </w:r>
    </w:p>
    <w:p w14:paraId="1B9FC66D" w14:textId="77777777" w:rsidR="00B6739F" w:rsidRPr="00A47BD4" w:rsidRDefault="00B6739F" w:rsidP="00B6739F">
      <w:pPr>
        <w:spacing w:after="0" w:line="276" w:lineRule="auto"/>
        <w:jc w:val="both"/>
        <w:rPr>
          <w:rFonts w:ascii="Arial Narrow" w:eastAsia="Calibri" w:hAnsi="Arial Narrow" w:cs="Times New Roman"/>
          <w:sz w:val="24"/>
        </w:rPr>
      </w:pPr>
      <w:r w:rsidRPr="00A47BD4">
        <w:rPr>
          <w:rFonts w:ascii="Arial Narrow" w:eastAsia="Calibri" w:hAnsi="Arial Narrow" w:cs="Times New Roman"/>
          <w:sz w:val="24"/>
        </w:rPr>
        <w:t>Responsable du contrôle  et de la surveillance : MISSION DE CONTROLE M</w:t>
      </w:r>
      <w:r>
        <w:rPr>
          <w:rFonts w:ascii="Arial Narrow" w:eastAsia="Calibri" w:hAnsi="Arial Narrow" w:cs="Times New Roman"/>
          <w:sz w:val="24"/>
        </w:rPr>
        <w:t>EPDD</w:t>
      </w:r>
      <w:r w:rsidRPr="00A47BD4">
        <w:rPr>
          <w:rFonts w:ascii="Arial Narrow" w:eastAsia="Calibri" w:hAnsi="Arial Narrow" w:cs="Times New Roman"/>
          <w:sz w:val="24"/>
        </w:rPr>
        <w:t xml:space="preserve"> et MEP </w:t>
      </w:r>
    </w:p>
    <w:p w14:paraId="5B8BFCD7" w14:textId="77777777" w:rsidR="00B6739F" w:rsidRPr="00A47BD4" w:rsidRDefault="00B6739F" w:rsidP="00B6739F">
      <w:pPr>
        <w:spacing w:after="0" w:line="276" w:lineRule="auto"/>
        <w:jc w:val="both"/>
        <w:rPr>
          <w:rFonts w:ascii="Arial Narrow" w:eastAsia="Calibri" w:hAnsi="Arial Narrow" w:cs="Times New Roman"/>
          <w:sz w:val="24"/>
        </w:rPr>
      </w:pPr>
      <w:r w:rsidRPr="00A47BD4">
        <w:rPr>
          <w:rFonts w:ascii="Arial Narrow" w:eastAsia="Calibri" w:hAnsi="Arial Narrow" w:cs="Times New Roman"/>
          <w:sz w:val="24"/>
        </w:rPr>
        <w:t>Responsables du suivi            : DEEL</w:t>
      </w:r>
      <w:r>
        <w:rPr>
          <w:rFonts w:ascii="Arial Narrow" w:eastAsia="Calibri" w:hAnsi="Arial Narrow" w:cs="Times New Roman"/>
          <w:sz w:val="24"/>
        </w:rPr>
        <w:t>C</w:t>
      </w:r>
      <w:r w:rsidRPr="00A47BD4">
        <w:rPr>
          <w:rFonts w:ascii="Arial Narrow" w:eastAsia="Calibri" w:hAnsi="Arial Narrow" w:cs="Times New Roman"/>
          <w:sz w:val="24"/>
        </w:rPr>
        <w:t xml:space="preserve">PN </w:t>
      </w:r>
    </w:p>
    <w:p w14:paraId="246FBB9E" w14:textId="77777777" w:rsidR="00B6739F" w:rsidRDefault="00B6739F" w:rsidP="00B6739F">
      <w:pPr>
        <w:jc w:val="both"/>
        <w:rPr>
          <w:rFonts w:ascii="Arial Narrow" w:hAnsi="Arial Narrow"/>
          <w:sz w:val="24"/>
          <w:szCs w:val="24"/>
        </w:rPr>
      </w:pPr>
      <w:r w:rsidRPr="00A47BD4">
        <w:rPr>
          <w:rFonts w:ascii="Arial Narrow" w:eastAsia="Calibri" w:hAnsi="Arial Narrow" w:cs="Times New Roman"/>
          <w:sz w:val="24"/>
        </w:rPr>
        <w:t>Coûts : Inclus dans les activités d’exploitation de la SNE</w:t>
      </w:r>
    </w:p>
    <w:p w14:paraId="6D7D6B5F" w14:textId="77777777" w:rsidR="00B6739F" w:rsidRDefault="00B6739F" w:rsidP="00B6739F">
      <w:pPr>
        <w:jc w:val="both"/>
        <w:rPr>
          <w:rFonts w:ascii="Arial Narrow" w:hAnsi="Arial Narrow"/>
          <w:b/>
          <w:sz w:val="24"/>
          <w:szCs w:val="24"/>
        </w:rPr>
      </w:pPr>
      <w:r>
        <w:rPr>
          <w:rFonts w:ascii="Arial Narrow" w:hAnsi="Arial Narrow"/>
          <w:b/>
          <w:sz w:val="24"/>
          <w:szCs w:val="24"/>
        </w:rPr>
        <w:t>Mesures d’atténuation à prendre contre les d</w:t>
      </w:r>
      <w:r w:rsidRPr="00997BE7">
        <w:rPr>
          <w:rFonts w:ascii="Arial Narrow" w:hAnsi="Arial Narrow"/>
          <w:b/>
          <w:sz w:val="24"/>
          <w:szCs w:val="24"/>
        </w:rPr>
        <w:t xml:space="preserve">égâts humains dus à l’électrocution </w:t>
      </w:r>
    </w:p>
    <w:p w14:paraId="7F8D0695" w14:textId="77777777" w:rsidR="00B6739F" w:rsidRPr="00997BE7" w:rsidRDefault="00B6739F" w:rsidP="00B6739F">
      <w:pPr>
        <w:pStyle w:val="Paragraphedeliste"/>
        <w:numPr>
          <w:ilvl w:val="0"/>
          <w:numId w:val="88"/>
        </w:numPr>
        <w:jc w:val="both"/>
        <w:rPr>
          <w:rFonts w:ascii="Arial Narrow" w:hAnsi="Arial Narrow"/>
          <w:sz w:val="24"/>
          <w:szCs w:val="24"/>
        </w:rPr>
      </w:pPr>
      <w:r w:rsidRPr="00997BE7">
        <w:rPr>
          <w:rFonts w:ascii="Arial Narrow" w:hAnsi="Arial Narrow"/>
          <w:sz w:val="24"/>
          <w:szCs w:val="24"/>
        </w:rPr>
        <w:t>Sensibilisation des populations sur les dangers liés à la présence des lignes électriques et des postes ;</w:t>
      </w:r>
    </w:p>
    <w:p w14:paraId="604271B2" w14:textId="77777777" w:rsidR="00B6739F" w:rsidRPr="00997BE7" w:rsidRDefault="00B6739F" w:rsidP="00B6739F">
      <w:pPr>
        <w:pStyle w:val="Paragraphedeliste"/>
        <w:numPr>
          <w:ilvl w:val="0"/>
          <w:numId w:val="88"/>
        </w:numPr>
        <w:jc w:val="both"/>
        <w:rPr>
          <w:rFonts w:ascii="Arial Narrow" w:hAnsi="Arial Narrow"/>
          <w:sz w:val="24"/>
          <w:szCs w:val="24"/>
        </w:rPr>
      </w:pPr>
      <w:r w:rsidRPr="00997BE7">
        <w:rPr>
          <w:rFonts w:ascii="Arial Narrow" w:hAnsi="Arial Narrow"/>
          <w:sz w:val="24"/>
          <w:szCs w:val="24"/>
        </w:rPr>
        <w:t>Sécuriser les postes électriques en les mettant à l’abri de toute manipulation afin prévenir certains accidents ;</w:t>
      </w:r>
    </w:p>
    <w:p w14:paraId="7010A555" w14:textId="77777777" w:rsidR="00B6739F" w:rsidRPr="00997BE7" w:rsidRDefault="00B6739F" w:rsidP="00B6739F">
      <w:pPr>
        <w:pStyle w:val="Paragraphedeliste"/>
        <w:numPr>
          <w:ilvl w:val="0"/>
          <w:numId w:val="88"/>
        </w:numPr>
        <w:jc w:val="both"/>
        <w:rPr>
          <w:rFonts w:ascii="Arial Narrow" w:hAnsi="Arial Narrow"/>
          <w:sz w:val="24"/>
          <w:szCs w:val="24"/>
          <w:lang w:val="fr-CA"/>
        </w:rPr>
      </w:pPr>
      <w:r w:rsidRPr="00997BE7">
        <w:rPr>
          <w:rFonts w:ascii="Arial Narrow" w:hAnsi="Arial Narrow"/>
          <w:sz w:val="24"/>
          <w:szCs w:val="24"/>
        </w:rPr>
        <w:t>Interdiction d’utiliser des poutrelles HEA/ HEB jumelées par plaques pour les lignes aériennes</w:t>
      </w:r>
    </w:p>
    <w:p w14:paraId="49A3AEC1" w14:textId="77777777" w:rsidR="00B6739F" w:rsidRPr="00A47BD4" w:rsidRDefault="00B6739F" w:rsidP="00B6739F">
      <w:pPr>
        <w:spacing w:after="0" w:line="276" w:lineRule="auto"/>
        <w:jc w:val="both"/>
        <w:rPr>
          <w:rFonts w:ascii="Arial Narrow" w:eastAsia="Calibri" w:hAnsi="Arial Narrow" w:cs="Times New Roman"/>
          <w:sz w:val="24"/>
        </w:rPr>
      </w:pPr>
      <w:r w:rsidRPr="00A47BD4">
        <w:rPr>
          <w:rFonts w:ascii="Arial Narrow" w:eastAsia="Calibri" w:hAnsi="Arial Narrow" w:cs="Times New Roman"/>
          <w:sz w:val="24"/>
        </w:rPr>
        <w:t xml:space="preserve">Responsable de la mise en œuvre    : SNE </w:t>
      </w:r>
    </w:p>
    <w:p w14:paraId="27740C23" w14:textId="77777777" w:rsidR="00B6739F" w:rsidRPr="00A47BD4" w:rsidRDefault="00B6739F" w:rsidP="00B6739F">
      <w:pPr>
        <w:spacing w:after="0" w:line="276" w:lineRule="auto"/>
        <w:jc w:val="both"/>
        <w:rPr>
          <w:rFonts w:ascii="Arial Narrow" w:eastAsia="Calibri" w:hAnsi="Arial Narrow" w:cs="Times New Roman"/>
          <w:sz w:val="24"/>
        </w:rPr>
      </w:pPr>
      <w:r w:rsidRPr="00A47BD4">
        <w:rPr>
          <w:rFonts w:ascii="Arial Narrow" w:eastAsia="Calibri" w:hAnsi="Arial Narrow" w:cs="Times New Roman"/>
          <w:sz w:val="24"/>
        </w:rPr>
        <w:t>Responsable du contrôle  et de la surveillance : MISSION DE CONTROLE M</w:t>
      </w:r>
      <w:r>
        <w:rPr>
          <w:rFonts w:ascii="Arial Narrow" w:eastAsia="Calibri" w:hAnsi="Arial Narrow" w:cs="Times New Roman"/>
          <w:sz w:val="24"/>
        </w:rPr>
        <w:t>EPDD</w:t>
      </w:r>
      <w:r w:rsidRPr="00A47BD4">
        <w:rPr>
          <w:rFonts w:ascii="Arial Narrow" w:eastAsia="Calibri" w:hAnsi="Arial Narrow" w:cs="Times New Roman"/>
          <w:sz w:val="24"/>
        </w:rPr>
        <w:t xml:space="preserve"> et MEP </w:t>
      </w:r>
    </w:p>
    <w:p w14:paraId="2A027561" w14:textId="77777777" w:rsidR="00B6739F" w:rsidRPr="00A47BD4" w:rsidRDefault="00B6739F" w:rsidP="00B6739F">
      <w:pPr>
        <w:spacing w:after="0" w:line="276" w:lineRule="auto"/>
        <w:jc w:val="both"/>
        <w:rPr>
          <w:rFonts w:ascii="Arial Narrow" w:eastAsia="Calibri" w:hAnsi="Arial Narrow" w:cs="Times New Roman"/>
          <w:sz w:val="24"/>
        </w:rPr>
      </w:pPr>
      <w:r w:rsidRPr="00A47BD4">
        <w:rPr>
          <w:rFonts w:ascii="Arial Narrow" w:eastAsia="Calibri" w:hAnsi="Arial Narrow" w:cs="Times New Roman"/>
          <w:sz w:val="24"/>
        </w:rPr>
        <w:t>Responsables du suivi            : DEEL</w:t>
      </w:r>
      <w:r>
        <w:rPr>
          <w:rFonts w:ascii="Arial Narrow" w:eastAsia="Calibri" w:hAnsi="Arial Narrow" w:cs="Times New Roman"/>
          <w:sz w:val="24"/>
        </w:rPr>
        <w:t>C</w:t>
      </w:r>
      <w:r w:rsidRPr="00A47BD4">
        <w:rPr>
          <w:rFonts w:ascii="Arial Narrow" w:eastAsia="Calibri" w:hAnsi="Arial Narrow" w:cs="Times New Roman"/>
          <w:sz w:val="24"/>
        </w:rPr>
        <w:t xml:space="preserve">PN </w:t>
      </w:r>
    </w:p>
    <w:p w14:paraId="3B5DDBD6" w14:textId="77777777" w:rsidR="00B6739F" w:rsidRDefault="00B6739F" w:rsidP="00B6739F">
      <w:pPr>
        <w:jc w:val="both"/>
        <w:rPr>
          <w:rFonts w:ascii="Arial Narrow" w:hAnsi="Arial Narrow"/>
          <w:sz w:val="24"/>
          <w:szCs w:val="24"/>
        </w:rPr>
      </w:pPr>
      <w:r w:rsidRPr="00A47BD4">
        <w:rPr>
          <w:rFonts w:ascii="Arial Narrow" w:eastAsia="Calibri" w:hAnsi="Arial Narrow" w:cs="Times New Roman"/>
          <w:sz w:val="24"/>
        </w:rPr>
        <w:t>Coûts : Inclus dans les activités d’exploitation de la SNE</w:t>
      </w:r>
    </w:p>
    <w:p w14:paraId="1AC7732A" w14:textId="77777777" w:rsidR="00B6739F" w:rsidRPr="00AA66C5" w:rsidRDefault="00B6739F" w:rsidP="00B6739F">
      <w:pPr>
        <w:pStyle w:val="Titre3"/>
        <w:rPr>
          <w:rFonts w:ascii="Arial Narrow" w:hAnsi="Arial Narrow"/>
          <w:b/>
          <w:color w:val="auto"/>
          <w:lang w:val="fr-CA"/>
        </w:rPr>
      </w:pPr>
      <w:bookmarkStart w:id="153" w:name="_Toc117631649"/>
      <w:r w:rsidRPr="00AA66C5">
        <w:rPr>
          <w:rFonts w:ascii="Arial Narrow" w:hAnsi="Arial Narrow"/>
          <w:b/>
          <w:color w:val="auto"/>
          <w:lang w:val="fr-CA"/>
        </w:rPr>
        <w:t>7.4.3. Mesures d’atténuation pour le milieu humain</w:t>
      </w:r>
      <w:bookmarkEnd w:id="153"/>
    </w:p>
    <w:p w14:paraId="7099E49A" w14:textId="77777777" w:rsidR="00B6739F" w:rsidRDefault="00B6739F" w:rsidP="00B6739F">
      <w:pPr>
        <w:spacing w:before="240"/>
        <w:rPr>
          <w:rFonts w:ascii="Arial Narrow" w:hAnsi="Arial Narrow"/>
          <w:b/>
          <w:sz w:val="24"/>
          <w:szCs w:val="24"/>
        </w:rPr>
      </w:pPr>
      <w:r>
        <w:rPr>
          <w:rFonts w:ascii="Arial Narrow" w:hAnsi="Arial Narrow"/>
          <w:b/>
          <w:sz w:val="24"/>
          <w:szCs w:val="24"/>
        </w:rPr>
        <w:t>Mesures d’atténuation contre les a</w:t>
      </w:r>
      <w:r w:rsidRPr="00004294">
        <w:rPr>
          <w:rFonts w:ascii="Arial Narrow" w:hAnsi="Arial Narrow"/>
          <w:b/>
          <w:sz w:val="24"/>
          <w:szCs w:val="24"/>
        </w:rPr>
        <w:t>ccidents de travai</w:t>
      </w:r>
      <w:r>
        <w:rPr>
          <w:rFonts w:ascii="Arial Narrow" w:hAnsi="Arial Narrow"/>
          <w:b/>
          <w:sz w:val="24"/>
          <w:szCs w:val="24"/>
        </w:rPr>
        <w:t>l</w:t>
      </w:r>
    </w:p>
    <w:p w14:paraId="5AE3D9AF" w14:textId="77777777" w:rsidR="00B6739F" w:rsidRPr="00F369A7" w:rsidRDefault="00B6739F" w:rsidP="00B6739F">
      <w:pPr>
        <w:pStyle w:val="Paragraphedeliste"/>
        <w:numPr>
          <w:ilvl w:val="0"/>
          <w:numId w:val="89"/>
        </w:numPr>
        <w:jc w:val="both"/>
        <w:rPr>
          <w:rFonts w:ascii="Arial Narrow" w:hAnsi="Arial Narrow"/>
          <w:sz w:val="24"/>
          <w:szCs w:val="24"/>
        </w:rPr>
      </w:pPr>
      <w:r w:rsidRPr="00F369A7">
        <w:rPr>
          <w:rFonts w:ascii="Arial Narrow" w:hAnsi="Arial Narrow"/>
          <w:sz w:val="24"/>
          <w:szCs w:val="24"/>
        </w:rPr>
        <w:t xml:space="preserve">Mettre en place le planning et les procédures qui limitent au maximum les travaux bruyants ; </w:t>
      </w:r>
    </w:p>
    <w:p w14:paraId="72230495" w14:textId="77777777" w:rsidR="00B6739F" w:rsidRPr="00F369A7" w:rsidRDefault="00B6739F" w:rsidP="00B6739F">
      <w:pPr>
        <w:pStyle w:val="Paragraphedeliste"/>
        <w:numPr>
          <w:ilvl w:val="0"/>
          <w:numId w:val="89"/>
        </w:numPr>
        <w:jc w:val="both"/>
        <w:rPr>
          <w:rFonts w:ascii="Arial Narrow" w:hAnsi="Arial Narrow"/>
          <w:sz w:val="24"/>
          <w:szCs w:val="24"/>
        </w:rPr>
      </w:pPr>
      <w:r w:rsidRPr="00F369A7">
        <w:rPr>
          <w:rFonts w:ascii="Arial Narrow" w:hAnsi="Arial Narrow"/>
          <w:sz w:val="24"/>
          <w:szCs w:val="24"/>
        </w:rPr>
        <w:t xml:space="preserve">Utiliser les équipements et outils à bas niveau de bruit et respecter la limite de 85 </w:t>
      </w:r>
      <w:proofErr w:type="spellStart"/>
      <w:r w:rsidRPr="00F369A7">
        <w:rPr>
          <w:rFonts w:ascii="Arial Narrow" w:hAnsi="Arial Narrow"/>
          <w:sz w:val="24"/>
          <w:szCs w:val="24"/>
        </w:rPr>
        <w:t>db</w:t>
      </w:r>
      <w:proofErr w:type="spellEnd"/>
      <w:r w:rsidRPr="00F369A7">
        <w:rPr>
          <w:rFonts w:ascii="Arial Narrow" w:hAnsi="Arial Narrow"/>
          <w:sz w:val="24"/>
          <w:szCs w:val="24"/>
        </w:rPr>
        <w:t xml:space="preserve"> à 1 m ; </w:t>
      </w:r>
    </w:p>
    <w:p w14:paraId="4473CB8E" w14:textId="77777777" w:rsidR="00B6739F" w:rsidRPr="00F369A7" w:rsidRDefault="00B6739F" w:rsidP="00B6739F">
      <w:pPr>
        <w:pStyle w:val="Paragraphedeliste"/>
        <w:numPr>
          <w:ilvl w:val="0"/>
          <w:numId w:val="89"/>
        </w:numPr>
        <w:jc w:val="both"/>
        <w:rPr>
          <w:rFonts w:ascii="Arial Narrow" w:hAnsi="Arial Narrow"/>
          <w:sz w:val="24"/>
          <w:szCs w:val="24"/>
        </w:rPr>
      </w:pPr>
      <w:r w:rsidRPr="00F369A7">
        <w:rPr>
          <w:rFonts w:ascii="Arial Narrow" w:hAnsi="Arial Narrow"/>
          <w:sz w:val="24"/>
          <w:szCs w:val="24"/>
        </w:rPr>
        <w:t xml:space="preserve">Procéder à un entretien à temps des outils pneumatiques, des machines et de l’équipement pour maintenir le niveau de bruit généré à une valeur acceptable ; </w:t>
      </w:r>
    </w:p>
    <w:p w14:paraId="2954D124" w14:textId="77777777" w:rsidR="00B6739F" w:rsidRPr="00F369A7" w:rsidRDefault="00B6739F" w:rsidP="00B6739F">
      <w:pPr>
        <w:pStyle w:val="Paragraphedeliste"/>
        <w:numPr>
          <w:ilvl w:val="0"/>
          <w:numId w:val="89"/>
        </w:numPr>
        <w:jc w:val="both"/>
        <w:rPr>
          <w:rFonts w:ascii="Arial Narrow" w:hAnsi="Arial Narrow"/>
          <w:sz w:val="24"/>
          <w:szCs w:val="24"/>
        </w:rPr>
      </w:pPr>
      <w:r w:rsidRPr="00F369A7">
        <w:rPr>
          <w:rFonts w:ascii="Arial Narrow" w:hAnsi="Arial Narrow"/>
          <w:sz w:val="24"/>
          <w:szCs w:val="24"/>
        </w:rPr>
        <w:t xml:space="preserve">Veiller au capotage de certains équipements très bruyants tels que les moteurs diesels, les compresseurs, etc. </w:t>
      </w:r>
    </w:p>
    <w:p w14:paraId="35E821A7" w14:textId="77777777" w:rsidR="00B6739F" w:rsidRPr="00F369A7" w:rsidRDefault="00B6739F" w:rsidP="00B6739F">
      <w:pPr>
        <w:pStyle w:val="Paragraphedeliste"/>
        <w:numPr>
          <w:ilvl w:val="0"/>
          <w:numId w:val="89"/>
        </w:numPr>
        <w:spacing w:before="240"/>
        <w:jc w:val="both"/>
        <w:rPr>
          <w:rFonts w:ascii="Arial Narrow" w:hAnsi="Arial Narrow"/>
          <w:b/>
          <w:sz w:val="24"/>
          <w:szCs w:val="24"/>
        </w:rPr>
      </w:pPr>
      <w:r w:rsidRPr="00F369A7">
        <w:rPr>
          <w:rFonts w:ascii="Arial Narrow" w:hAnsi="Arial Narrow"/>
          <w:sz w:val="24"/>
          <w:szCs w:val="24"/>
        </w:rPr>
        <w:t>Assurer une bonne planification des entretiens des équipements pour ainsi limiter les pannes et réduire les déplacements des véhicules ;</w:t>
      </w:r>
    </w:p>
    <w:p w14:paraId="255FD9C3" w14:textId="77777777" w:rsidR="00B6739F" w:rsidRPr="00F369A7" w:rsidRDefault="00B6739F" w:rsidP="00B6739F">
      <w:pPr>
        <w:pStyle w:val="Paragraphedeliste"/>
        <w:numPr>
          <w:ilvl w:val="0"/>
          <w:numId w:val="89"/>
        </w:numPr>
        <w:spacing w:before="240"/>
        <w:jc w:val="both"/>
        <w:rPr>
          <w:rFonts w:ascii="Arial Narrow" w:hAnsi="Arial Narrow"/>
          <w:b/>
          <w:sz w:val="24"/>
          <w:szCs w:val="24"/>
        </w:rPr>
      </w:pPr>
      <w:r w:rsidRPr="00F369A7">
        <w:rPr>
          <w:rFonts w:ascii="Arial Narrow" w:hAnsi="Arial Narrow"/>
          <w:sz w:val="24"/>
          <w:szCs w:val="24"/>
        </w:rPr>
        <w:t>Réduire le bruit émanant des moteurs électriques (onduleurs, transformateurs) à travers des entretiens et visites techniques régulières</w:t>
      </w:r>
    </w:p>
    <w:p w14:paraId="6931DC5D" w14:textId="77777777" w:rsidR="00B6739F" w:rsidRPr="00F369A7" w:rsidRDefault="00B6739F" w:rsidP="00B6739F">
      <w:pPr>
        <w:pStyle w:val="Paragraphedeliste"/>
        <w:numPr>
          <w:ilvl w:val="0"/>
          <w:numId w:val="89"/>
        </w:numPr>
        <w:spacing w:before="240"/>
        <w:jc w:val="both"/>
        <w:rPr>
          <w:rFonts w:ascii="Arial Narrow" w:hAnsi="Arial Narrow"/>
          <w:b/>
          <w:sz w:val="24"/>
          <w:szCs w:val="24"/>
        </w:rPr>
      </w:pPr>
      <w:r w:rsidRPr="00F369A7">
        <w:rPr>
          <w:rFonts w:ascii="Arial Narrow" w:hAnsi="Arial Narrow"/>
          <w:sz w:val="24"/>
          <w:szCs w:val="24"/>
        </w:rPr>
        <w:t xml:space="preserve"> Exiger le port d’équipement de protection individuelle</w:t>
      </w:r>
    </w:p>
    <w:p w14:paraId="38DFC369" w14:textId="77777777" w:rsidR="00B6739F" w:rsidRPr="00F369A7" w:rsidRDefault="00B6739F" w:rsidP="00B6739F">
      <w:pPr>
        <w:jc w:val="both"/>
        <w:rPr>
          <w:rFonts w:ascii="Arial Narrow" w:hAnsi="Arial Narrow"/>
          <w:sz w:val="24"/>
          <w:szCs w:val="24"/>
          <w:lang w:val="fr-CA"/>
        </w:rPr>
      </w:pPr>
      <w:r w:rsidRPr="00F369A7">
        <w:rPr>
          <w:rFonts w:ascii="Arial Narrow" w:hAnsi="Arial Narrow"/>
          <w:sz w:val="24"/>
          <w:szCs w:val="24"/>
          <w:lang w:val="fr-CA"/>
        </w:rPr>
        <w:t xml:space="preserve">Responsable de la mise en œuvre    : SNE </w:t>
      </w:r>
    </w:p>
    <w:p w14:paraId="7B5874FF" w14:textId="77777777" w:rsidR="00B6739F" w:rsidRPr="00F369A7" w:rsidRDefault="00B6739F" w:rsidP="00B6739F">
      <w:pPr>
        <w:jc w:val="both"/>
        <w:rPr>
          <w:rFonts w:ascii="Arial Narrow" w:hAnsi="Arial Narrow"/>
          <w:sz w:val="24"/>
          <w:szCs w:val="24"/>
          <w:lang w:val="fr-CA"/>
        </w:rPr>
      </w:pPr>
      <w:r w:rsidRPr="00F369A7">
        <w:rPr>
          <w:rFonts w:ascii="Arial Narrow" w:hAnsi="Arial Narrow"/>
          <w:sz w:val="24"/>
          <w:szCs w:val="24"/>
          <w:lang w:val="fr-CA"/>
        </w:rPr>
        <w:t xml:space="preserve">Responsable du contrôle et de la surveillance : MISSION DE CONTROLE MEPDD et MEP </w:t>
      </w:r>
    </w:p>
    <w:p w14:paraId="0B8D6362" w14:textId="77777777" w:rsidR="00B6739F" w:rsidRPr="00F369A7" w:rsidRDefault="00B6739F" w:rsidP="00B6739F">
      <w:pPr>
        <w:jc w:val="both"/>
        <w:rPr>
          <w:rFonts w:ascii="Arial Narrow" w:hAnsi="Arial Narrow"/>
          <w:sz w:val="24"/>
          <w:szCs w:val="24"/>
          <w:lang w:val="fr-CA"/>
        </w:rPr>
      </w:pPr>
      <w:r w:rsidRPr="00F369A7">
        <w:rPr>
          <w:rFonts w:ascii="Arial Narrow" w:hAnsi="Arial Narrow"/>
          <w:sz w:val="24"/>
          <w:szCs w:val="24"/>
          <w:lang w:val="fr-CA"/>
        </w:rPr>
        <w:t xml:space="preserve">Responsables du suivi            : DEELCPN </w:t>
      </w:r>
    </w:p>
    <w:p w14:paraId="4A2A6D1C" w14:textId="77777777" w:rsidR="00B6739F" w:rsidRPr="00F369A7" w:rsidRDefault="00B6739F" w:rsidP="00B6739F">
      <w:pPr>
        <w:jc w:val="both"/>
        <w:rPr>
          <w:rFonts w:ascii="Arial Narrow" w:hAnsi="Arial Narrow"/>
          <w:sz w:val="24"/>
          <w:szCs w:val="24"/>
          <w:lang w:val="fr-CA"/>
        </w:rPr>
      </w:pPr>
      <w:r w:rsidRPr="00F369A7">
        <w:rPr>
          <w:rFonts w:ascii="Arial Narrow" w:hAnsi="Arial Narrow"/>
          <w:sz w:val="24"/>
          <w:szCs w:val="24"/>
          <w:lang w:val="fr-CA"/>
        </w:rPr>
        <w:t>Coûts : Inclus dans les activités d’exploitation de la SNE</w:t>
      </w:r>
    </w:p>
    <w:p w14:paraId="58A8A216" w14:textId="77777777" w:rsidR="00B6739F" w:rsidRDefault="00B6739F" w:rsidP="00B6739F">
      <w:pPr>
        <w:spacing w:before="240" w:line="276" w:lineRule="auto"/>
        <w:jc w:val="both"/>
        <w:rPr>
          <w:rFonts w:ascii="Arial Narrow" w:hAnsi="Arial Narrow"/>
          <w:b/>
          <w:sz w:val="24"/>
        </w:rPr>
      </w:pPr>
      <w:r>
        <w:rPr>
          <w:rFonts w:ascii="Arial Narrow" w:hAnsi="Arial Narrow"/>
          <w:b/>
          <w:sz w:val="24"/>
        </w:rPr>
        <w:t>Mesures de bonification pour le d</w:t>
      </w:r>
      <w:r w:rsidRPr="00ED554E">
        <w:rPr>
          <w:rFonts w:ascii="Arial Narrow" w:hAnsi="Arial Narrow"/>
          <w:b/>
          <w:sz w:val="24"/>
        </w:rPr>
        <w:t>éveloppement de l’éclairage public et amélioration des conditions sécuritaires</w:t>
      </w:r>
    </w:p>
    <w:p w14:paraId="585F1ACE" w14:textId="77777777" w:rsidR="00B6739F" w:rsidRPr="00A774A6" w:rsidRDefault="00B6739F" w:rsidP="00B6739F">
      <w:pPr>
        <w:pStyle w:val="Paragraphedeliste"/>
        <w:numPr>
          <w:ilvl w:val="0"/>
          <w:numId w:val="93"/>
        </w:numPr>
        <w:spacing w:before="240" w:line="276" w:lineRule="auto"/>
        <w:jc w:val="both"/>
        <w:rPr>
          <w:rFonts w:ascii="Arial Narrow" w:hAnsi="Arial Narrow"/>
          <w:sz w:val="24"/>
          <w:szCs w:val="24"/>
        </w:rPr>
      </w:pPr>
      <w:r w:rsidRPr="00A774A6">
        <w:rPr>
          <w:rFonts w:ascii="Arial Narrow" w:hAnsi="Arial Narrow"/>
          <w:sz w:val="24"/>
          <w:szCs w:val="24"/>
        </w:rPr>
        <w:t>Prévoir du projet dans les autres villes du Tchad et faire le renforcement du réseau au niveau de tous les quartiers de N’Djamena.</w:t>
      </w:r>
    </w:p>
    <w:p w14:paraId="5394317E" w14:textId="77777777" w:rsidR="00B6739F" w:rsidRDefault="00B6739F" w:rsidP="00B6739F">
      <w:pPr>
        <w:jc w:val="both"/>
        <w:rPr>
          <w:rFonts w:ascii="Arial Narrow" w:eastAsia="Calibri" w:hAnsi="Arial Narrow" w:cs="Times New Roman"/>
          <w:sz w:val="24"/>
        </w:rPr>
      </w:pPr>
      <w:r>
        <w:rPr>
          <w:rFonts w:ascii="Arial Narrow" w:eastAsia="Calibri" w:hAnsi="Arial Narrow" w:cs="Times New Roman"/>
          <w:sz w:val="24"/>
        </w:rPr>
        <w:t>Maitre d’ouvrage : SNE</w:t>
      </w:r>
    </w:p>
    <w:p w14:paraId="773B94BF" w14:textId="77777777" w:rsidR="00B6739F" w:rsidRDefault="00B6739F" w:rsidP="00B6739F">
      <w:pPr>
        <w:jc w:val="both"/>
        <w:rPr>
          <w:rFonts w:ascii="Arial Narrow" w:eastAsia="Calibri" w:hAnsi="Arial Narrow" w:cs="Times New Roman"/>
          <w:sz w:val="24"/>
        </w:rPr>
      </w:pPr>
      <w:r>
        <w:rPr>
          <w:rFonts w:ascii="Arial Narrow" w:eastAsia="Calibri" w:hAnsi="Arial Narrow" w:cs="Times New Roman"/>
          <w:sz w:val="24"/>
        </w:rPr>
        <w:t>Bailleur de fond : BAD ;</w:t>
      </w:r>
    </w:p>
    <w:p w14:paraId="43C66BC2" w14:textId="77777777" w:rsidR="00B6739F" w:rsidRDefault="00B6739F" w:rsidP="00B6739F">
      <w:pPr>
        <w:jc w:val="both"/>
        <w:rPr>
          <w:rFonts w:ascii="Arial Narrow" w:hAnsi="Arial Narrow"/>
          <w:sz w:val="24"/>
          <w:szCs w:val="24"/>
        </w:rPr>
      </w:pPr>
      <w:r>
        <w:rPr>
          <w:rFonts w:ascii="Arial Narrow" w:eastAsia="Calibri" w:hAnsi="Arial Narrow" w:cs="Times New Roman"/>
          <w:sz w:val="24"/>
        </w:rPr>
        <w:t>Maitre d’œuvre : Entreprise contractante</w:t>
      </w:r>
    </w:p>
    <w:p w14:paraId="2E20BB6F" w14:textId="77777777" w:rsidR="00B6739F" w:rsidRDefault="00B6739F" w:rsidP="00B6739F">
      <w:pPr>
        <w:spacing w:before="240" w:line="276" w:lineRule="auto"/>
        <w:jc w:val="both"/>
        <w:rPr>
          <w:rFonts w:ascii="Arial Narrow" w:hAnsi="Arial Narrow"/>
          <w:b/>
          <w:sz w:val="24"/>
        </w:rPr>
      </w:pPr>
      <w:r>
        <w:rPr>
          <w:rFonts w:ascii="Arial Narrow" w:hAnsi="Arial Narrow"/>
          <w:b/>
          <w:sz w:val="24"/>
        </w:rPr>
        <w:t>Mesures de bonification pour le d</w:t>
      </w:r>
      <w:r w:rsidRPr="001E5173">
        <w:rPr>
          <w:rFonts w:ascii="Arial Narrow" w:hAnsi="Arial Narrow"/>
          <w:b/>
          <w:sz w:val="24"/>
        </w:rPr>
        <w:t xml:space="preserve">éveloppement des activités génératrices de revenus </w:t>
      </w:r>
    </w:p>
    <w:p w14:paraId="38C34F84" w14:textId="77777777" w:rsidR="00B6739F" w:rsidRPr="00AA66C5" w:rsidRDefault="00B6739F" w:rsidP="00B6739F">
      <w:pPr>
        <w:pStyle w:val="Paragraphedeliste"/>
        <w:numPr>
          <w:ilvl w:val="0"/>
          <w:numId w:val="93"/>
        </w:numPr>
        <w:spacing w:before="240" w:line="276" w:lineRule="auto"/>
        <w:jc w:val="both"/>
        <w:rPr>
          <w:rFonts w:ascii="Arial Narrow" w:hAnsi="Arial Narrow"/>
          <w:b/>
          <w:sz w:val="24"/>
        </w:rPr>
      </w:pPr>
      <w:r>
        <w:t>Prévoir l’extension de la BT dans plusieurs quartiers au profit des ménages vulnérables</w:t>
      </w:r>
    </w:p>
    <w:p w14:paraId="37CE4BA7" w14:textId="77777777" w:rsidR="00B6739F" w:rsidRDefault="00B6739F" w:rsidP="00B6739F">
      <w:pPr>
        <w:jc w:val="both"/>
        <w:rPr>
          <w:rFonts w:ascii="Arial Narrow" w:eastAsia="Calibri" w:hAnsi="Arial Narrow" w:cs="Times New Roman"/>
          <w:sz w:val="24"/>
        </w:rPr>
      </w:pPr>
      <w:r>
        <w:rPr>
          <w:rFonts w:ascii="Arial Narrow" w:eastAsia="Calibri" w:hAnsi="Arial Narrow" w:cs="Times New Roman"/>
          <w:sz w:val="24"/>
        </w:rPr>
        <w:t>Maitre d’ouvrage : SNE</w:t>
      </w:r>
    </w:p>
    <w:p w14:paraId="00391133" w14:textId="77777777" w:rsidR="00B6739F" w:rsidRDefault="00B6739F" w:rsidP="00B6739F">
      <w:pPr>
        <w:jc w:val="both"/>
        <w:rPr>
          <w:rFonts w:ascii="Arial Narrow" w:eastAsia="Calibri" w:hAnsi="Arial Narrow" w:cs="Times New Roman"/>
          <w:sz w:val="24"/>
        </w:rPr>
      </w:pPr>
      <w:r>
        <w:rPr>
          <w:rFonts w:ascii="Arial Narrow" w:eastAsia="Calibri" w:hAnsi="Arial Narrow" w:cs="Times New Roman"/>
          <w:sz w:val="24"/>
        </w:rPr>
        <w:t>Bailleur de fond : BAD ;</w:t>
      </w:r>
    </w:p>
    <w:p w14:paraId="2855889A" w14:textId="77777777" w:rsidR="00B6739F" w:rsidRDefault="00B6739F" w:rsidP="00B6739F">
      <w:pPr>
        <w:jc w:val="both"/>
        <w:rPr>
          <w:rFonts w:ascii="Arial Narrow" w:hAnsi="Arial Narrow"/>
          <w:sz w:val="24"/>
          <w:szCs w:val="24"/>
        </w:rPr>
      </w:pPr>
      <w:r>
        <w:rPr>
          <w:rFonts w:ascii="Arial Narrow" w:eastAsia="Calibri" w:hAnsi="Arial Narrow" w:cs="Times New Roman"/>
          <w:sz w:val="24"/>
        </w:rPr>
        <w:t>Maitre d’œuvre : Entreprise contractante</w:t>
      </w:r>
    </w:p>
    <w:p w14:paraId="746642D3" w14:textId="77777777" w:rsidR="00B6739F" w:rsidRDefault="00B6739F" w:rsidP="00B6739F">
      <w:pPr>
        <w:spacing w:before="240"/>
        <w:rPr>
          <w:rFonts w:ascii="Arial Narrow" w:hAnsi="Arial Narrow"/>
          <w:b/>
          <w:sz w:val="24"/>
        </w:rPr>
      </w:pPr>
      <w:r>
        <w:rPr>
          <w:rFonts w:ascii="Arial Narrow" w:hAnsi="Arial Narrow"/>
          <w:b/>
          <w:sz w:val="24"/>
        </w:rPr>
        <w:t>Mesures de bonification pour l’a</w:t>
      </w:r>
      <w:r w:rsidRPr="001B53D4">
        <w:rPr>
          <w:rFonts w:ascii="Arial Narrow" w:hAnsi="Arial Narrow"/>
          <w:b/>
          <w:sz w:val="24"/>
        </w:rPr>
        <w:t xml:space="preserve">mélioration des rendements scolaires </w:t>
      </w:r>
    </w:p>
    <w:p w14:paraId="121EA0CD" w14:textId="77777777" w:rsidR="00B6739F" w:rsidRDefault="00B6739F" w:rsidP="00B6739F">
      <w:pPr>
        <w:pStyle w:val="Paragraphedeliste"/>
        <w:numPr>
          <w:ilvl w:val="0"/>
          <w:numId w:val="93"/>
        </w:numPr>
        <w:spacing w:before="240"/>
      </w:pPr>
      <w:r>
        <w:t>Subventionner des frais de branchement (compteurs électriques) au réseau électrique</w:t>
      </w:r>
    </w:p>
    <w:p w14:paraId="3C0B8D99" w14:textId="77777777" w:rsidR="00B6739F" w:rsidRDefault="00B6739F" w:rsidP="00B6739F">
      <w:pPr>
        <w:jc w:val="both"/>
        <w:rPr>
          <w:rFonts w:ascii="Arial Narrow" w:eastAsia="Calibri" w:hAnsi="Arial Narrow" w:cs="Times New Roman"/>
          <w:sz w:val="24"/>
        </w:rPr>
      </w:pPr>
      <w:r>
        <w:rPr>
          <w:rFonts w:ascii="Arial Narrow" w:eastAsia="Calibri" w:hAnsi="Arial Narrow" w:cs="Times New Roman"/>
          <w:sz w:val="24"/>
        </w:rPr>
        <w:t>Maitre d’ouvrage : SNE</w:t>
      </w:r>
    </w:p>
    <w:p w14:paraId="2243F81B" w14:textId="77777777" w:rsidR="00B6739F" w:rsidRDefault="00B6739F" w:rsidP="00B6739F">
      <w:pPr>
        <w:jc w:val="both"/>
        <w:rPr>
          <w:rFonts w:ascii="Arial Narrow" w:eastAsia="Calibri" w:hAnsi="Arial Narrow" w:cs="Times New Roman"/>
          <w:sz w:val="24"/>
        </w:rPr>
      </w:pPr>
      <w:r>
        <w:rPr>
          <w:rFonts w:ascii="Arial Narrow" w:eastAsia="Calibri" w:hAnsi="Arial Narrow" w:cs="Times New Roman"/>
          <w:sz w:val="24"/>
        </w:rPr>
        <w:t>Bailleur de fond : BAD ;</w:t>
      </w:r>
    </w:p>
    <w:p w14:paraId="2491EF43" w14:textId="77777777" w:rsidR="00B6739F" w:rsidRDefault="00B6739F" w:rsidP="00B6739F">
      <w:pPr>
        <w:jc w:val="both"/>
        <w:rPr>
          <w:rFonts w:ascii="Arial Narrow" w:hAnsi="Arial Narrow"/>
          <w:sz w:val="24"/>
          <w:szCs w:val="24"/>
        </w:rPr>
      </w:pPr>
      <w:r>
        <w:rPr>
          <w:rFonts w:ascii="Arial Narrow" w:eastAsia="Calibri" w:hAnsi="Arial Narrow" w:cs="Times New Roman"/>
          <w:sz w:val="24"/>
        </w:rPr>
        <w:t>Maitre d’œuvre : Entreprise contractante</w:t>
      </w:r>
    </w:p>
    <w:p w14:paraId="0D94B3CF" w14:textId="77777777" w:rsidR="00B6739F" w:rsidRPr="001B53D4" w:rsidRDefault="00B6739F" w:rsidP="00B6739F">
      <w:pPr>
        <w:spacing w:before="240"/>
        <w:jc w:val="both"/>
        <w:rPr>
          <w:rFonts w:ascii="Arial Narrow" w:hAnsi="Arial Narrow"/>
          <w:b/>
          <w:sz w:val="24"/>
        </w:rPr>
      </w:pPr>
      <w:r>
        <w:rPr>
          <w:rFonts w:ascii="Arial Narrow" w:hAnsi="Arial Narrow"/>
          <w:b/>
          <w:sz w:val="24"/>
        </w:rPr>
        <w:t>Mesures de Bonification pour l’a</w:t>
      </w:r>
      <w:r w:rsidRPr="001B53D4">
        <w:rPr>
          <w:rFonts w:ascii="Arial Narrow" w:hAnsi="Arial Narrow"/>
          <w:b/>
          <w:sz w:val="24"/>
        </w:rPr>
        <w:t>mélioration de la qualité des soins :</w:t>
      </w:r>
    </w:p>
    <w:p w14:paraId="1CC2D734" w14:textId="77777777" w:rsidR="00B6739F" w:rsidRPr="00AA66C5" w:rsidRDefault="00B6739F" w:rsidP="00B6739F">
      <w:pPr>
        <w:pStyle w:val="Paragraphedeliste"/>
        <w:numPr>
          <w:ilvl w:val="0"/>
          <w:numId w:val="93"/>
        </w:numPr>
        <w:spacing w:before="240"/>
        <w:jc w:val="both"/>
        <w:rPr>
          <w:rFonts w:ascii="Arial Narrow" w:hAnsi="Arial Narrow"/>
          <w:b/>
          <w:sz w:val="28"/>
        </w:rPr>
      </w:pPr>
      <w:r w:rsidRPr="00AA66C5">
        <w:rPr>
          <w:rFonts w:ascii="Arial Narrow" w:hAnsi="Arial Narrow"/>
          <w:sz w:val="24"/>
        </w:rPr>
        <w:t>Prévoir l’extension de la BT à tous les hôpitaux et centre de santé dans les 4 villes. .</w:t>
      </w:r>
    </w:p>
    <w:p w14:paraId="79C6B8E8" w14:textId="77777777" w:rsidR="00B6739F" w:rsidRDefault="00B6739F" w:rsidP="00B6739F">
      <w:pPr>
        <w:jc w:val="both"/>
        <w:rPr>
          <w:rFonts w:ascii="Arial Narrow" w:eastAsia="Calibri" w:hAnsi="Arial Narrow" w:cs="Times New Roman"/>
          <w:sz w:val="24"/>
        </w:rPr>
      </w:pPr>
      <w:r>
        <w:rPr>
          <w:rFonts w:ascii="Arial Narrow" w:eastAsia="Calibri" w:hAnsi="Arial Narrow" w:cs="Times New Roman"/>
          <w:sz w:val="24"/>
        </w:rPr>
        <w:t>Maitre d’ouvrage : SNE</w:t>
      </w:r>
    </w:p>
    <w:p w14:paraId="57B0A65F" w14:textId="77777777" w:rsidR="00B6739F" w:rsidRDefault="00B6739F" w:rsidP="00B6739F">
      <w:pPr>
        <w:jc w:val="both"/>
        <w:rPr>
          <w:rFonts w:ascii="Arial Narrow" w:eastAsia="Calibri" w:hAnsi="Arial Narrow" w:cs="Times New Roman"/>
          <w:sz w:val="24"/>
        </w:rPr>
      </w:pPr>
      <w:r>
        <w:rPr>
          <w:rFonts w:ascii="Arial Narrow" w:eastAsia="Calibri" w:hAnsi="Arial Narrow" w:cs="Times New Roman"/>
          <w:sz w:val="24"/>
        </w:rPr>
        <w:t>Bailleur de fond : BAD ;</w:t>
      </w:r>
    </w:p>
    <w:p w14:paraId="2EEB81B9" w14:textId="77777777" w:rsidR="00B6739F" w:rsidRDefault="00B6739F" w:rsidP="00B6739F">
      <w:pPr>
        <w:jc w:val="both"/>
        <w:rPr>
          <w:rFonts w:ascii="Arial Narrow" w:hAnsi="Arial Narrow"/>
          <w:sz w:val="24"/>
          <w:szCs w:val="24"/>
        </w:rPr>
      </w:pPr>
      <w:r>
        <w:rPr>
          <w:rFonts w:ascii="Arial Narrow" w:eastAsia="Calibri" w:hAnsi="Arial Narrow" w:cs="Times New Roman"/>
          <w:sz w:val="24"/>
        </w:rPr>
        <w:t>Maitre d’œuvre : Entreprise contractante</w:t>
      </w:r>
    </w:p>
    <w:p w14:paraId="1BDC6FAD" w14:textId="77777777" w:rsidR="00B6739F" w:rsidRDefault="00B6739F" w:rsidP="00B6739F">
      <w:pPr>
        <w:jc w:val="both"/>
      </w:pPr>
    </w:p>
    <w:p w14:paraId="72B4EEAD" w14:textId="77777777" w:rsidR="00B6739F" w:rsidRDefault="00B6739F" w:rsidP="00B6739F">
      <w:pPr>
        <w:jc w:val="both"/>
      </w:pPr>
    </w:p>
    <w:p w14:paraId="223550D8" w14:textId="77777777" w:rsidR="00B6739F" w:rsidRDefault="00B6739F" w:rsidP="00B6739F">
      <w:pPr>
        <w:jc w:val="both"/>
        <w:sectPr w:rsidR="00B6739F" w:rsidSect="00E60644">
          <w:pgSz w:w="11907" w:h="16839" w:code="9"/>
          <w:pgMar w:top="1440" w:right="1800" w:bottom="1440" w:left="1800" w:header="708" w:footer="708" w:gutter="0"/>
          <w:cols w:space="708"/>
          <w:docGrid w:linePitch="360"/>
        </w:sectPr>
      </w:pPr>
    </w:p>
    <w:p w14:paraId="726B3AD1" w14:textId="77777777" w:rsidR="00B6739F" w:rsidRPr="00483618" w:rsidRDefault="00B6739F" w:rsidP="00B6739F">
      <w:pPr>
        <w:jc w:val="both"/>
        <w:rPr>
          <w:rFonts w:ascii="Arial Narrow" w:hAnsi="Arial Narrow"/>
          <w:sz w:val="24"/>
          <w:szCs w:val="24"/>
        </w:rPr>
      </w:pPr>
      <w:bookmarkStart w:id="154" w:name="_Toc117631715"/>
      <w:r w:rsidRPr="00483618">
        <w:rPr>
          <w:rFonts w:ascii="Arial Narrow" w:hAnsi="Arial Narrow"/>
          <w:i/>
          <w:sz w:val="24"/>
          <w:szCs w:val="24"/>
        </w:rPr>
        <w:t xml:space="preserve">Tableau </w:t>
      </w:r>
      <w:r w:rsidRPr="00483618">
        <w:rPr>
          <w:rFonts w:ascii="Arial Narrow" w:hAnsi="Arial Narrow"/>
          <w:i/>
          <w:sz w:val="24"/>
          <w:szCs w:val="24"/>
        </w:rPr>
        <w:fldChar w:fldCharType="begin"/>
      </w:r>
      <w:r w:rsidRPr="00483618">
        <w:rPr>
          <w:rFonts w:ascii="Arial Narrow" w:hAnsi="Arial Narrow"/>
          <w:i/>
          <w:sz w:val="24"/>
          <w:szCs w:val="24"/>
        </w:rPr>
        <w:instrText xml:space="preserve"> SEQ Tableau \* ARABIC </w:instrText>
      </w:r>
      <w:r w:rsidRPr="00483618">
        <w:rPr>
          <w:rFonts w:ascii="Arial Narrow" w:hAnsi="Arial Narrow"/>
          <w:i/>
          <w:sz w:val="24"/>
          <w:szCs w:val="24"/>
        </w:rPr>
        <w:fldChar w:fldCharType="separate"/>
      </w:r>
      <w:r w:rsidR="00225272">
        <w:rPr>
          <w:rFonts w:ascii="Arial Narrow" w:hAnsi="Arial Narrow"/>
          <w:i/>
          <w:noProof/>
          <w:sz w:val="24"/>
          <w:szCs w:val="24"/>
        </w:rPr>
        <w:t>10</w:t>
      </w:r>
      <w:r w:rsidRPr="00483618">
        <w:rPr>
          <w:rFonts w:ascii="Arial Narrow" w:hAnsi="Arial Narrow"/>
          <w:i/>
          <w:sz w:val="24"/>
          <w:szCs w:val="24"/>
        </w:rPr>
        <w:fldChar w:fldCharType="end"/>
      </w:r>
      <w:r w:rsidRPr="00483618">
        <w:rPr>
          <w:rFonts w:ascii="Arial Narrow" w:hAnsi="Arial Narrow"/>
          <w:i/>
          <w:sz w:val="24"/>
          <w:szCs w:val="24"/>
        </w:rPr>
        <w:t xml:space="preserve"> : </w:t>
      </w:r>
      <w:r w:rsidRPr="00483618">
        <w:rPr>
          <w:rFonts w:ascii="Arial Narrow" w:hAnsi="Arial Narrow"/>
          <w:sz w:val="24"/>
          <w:szCs w:val="24"/>
        </w:rPr>
        <w:t>Synthèse de l’évaluation des impacts Environnementaux et sociaux et leurs mesures d’atténuation</w:t>
      </w:r>
      <w:bookmarkEnd w:id="154"/>
    </w:p>
    <w:tbl>
      <w:tblPr>
        <w:tblpPr w:leftFromText="141" w:rightFromText="141" w:vertAnchor="text" w:horzAnchor="margin" w:tblpY="164"/>
        <w:tblW w:w="1417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48"/>
        <w:gridCol w:w="1941"/>
        <w:gridCol w:w="2126"/>
        <w:gridCol w:w="992"/>
        <w:gridCol w:w="992"/>
        <w:gridCol w:w="993"/>
        <w:gridCol w:w="1275"/>
        <w:gridCol w:w="5103"/>
      </w:tblGrid>
      <w:tr w:rsidR="00B6739F" w:rsidRPr="00B00CA5" w14:paraId="54E131BB" w14:textId="77777777" w:rsidTr="00E60644">
        <w:trPr>
          <w:trHeight w:val="408"/>
        </w:trPr>
        <w:tc>
          <w:tcPr>
            <w:tcW w:w="14170" w:type="dxa"/>
            <w:gridSpan w:val="8"/>
          </w:tcPr>
          <w:p w14:paraId="16BC67A7" w14:textId="77777777" w:rsidR="00B6739F" w:rsidRPr="00CF4042" w:rsidRDefault="00B6739F" w:rsidP="00E60644">
            <w:pPr>
              <w:jc w:val="center"/>
              <w:rPr>
                <w:rFonts w:ascii="Arial Narrow" w:hAnsi="Arial Narrow"/>
                <w:b/>
                <w:sz w:val="20"/>
                <w:szCs w:val="20"/>
              </w:rPr>
            </w:pPr>
            <w:r w:rsidRPr="00CF4042">
              <w:rPr>
                <w:rFonts w:ascii="Arial Narrow" w:hAnsi="Arial Narrow"/>
                <w:b/>
                <w:sz w:val="24"/>
                <w:szCs w:val="20"/>
              </w:rPr>
              <w:t>Phase de préparation et de construction</w:t>
            </w:r>
          </w:p>
        </w:tc>
      </w:tr>
      <w:tr w:rsidR="00B6739F" w:rsidRPr="00B00CA5" w14:paraId="738C9F05" w14:textId="77777777" w:rsidTr="00E60644">
        <w:trPr>
          <w:trHeight w:val="408"/>
        </w:trPr>
        <w:tc>
          <w:tcPr>
            <w:tcW w:w="748" w:type="dxa"/>
            <w:vMerge w:val="restart"/>
          </w:tcPr>
          <w:p w14:paraId="5E3DB863" w14:textId="77777777" w:rsidR="00B6739F" w:rsidRPr="00B00CA5" w:rsidRDefault="00B6739F" w:rsidP="00E60644">
            <w:pPr>
              <w:rPr>
                <w:rFonts w:ascii="Arial Narrow" w:hAnsi="Arial Narrow"/>
                <w:sz w:val="20"/>
                <w:szCs w:val="20"/>
              </w:rPr>
            </w:pPr>
          </w:p>
        </w:tc>
        <w:tc>
          <w:tcPr>
            <w:tcW w:w="1941" w:type="dxa"/>
            <w:vMerge w:val="restart"/>
          </w:tcPr>
          <w:p w14:paraId="00D7858F" w14:textId="77777777" w:rsidR="00B6739F" w:rsidRPr="00B00CA5" w:rsidRDefault="00B6739F" w:rsidP="00E60644">
            <w:pPr>
              <w:rPr>
                <w:rFonts w:ascii="Arial Narrow" w:hAnsi="Arial Narrow"/>
                <w:sz w:val="20"/>
                <w:szCs w:val="20"/>
              </w:rPr>
            </w:pPr>
            <w:r>
              <w:rPr>
                <w:rFonts w:ascii="Arial Narrow" w:hAnsi="Arial Narrow"/>
                <w:sz w:val="20"/>
                <w:szCs w:val="20"/>
              </w:rPr>
              <w:t>Composantes</w:t>
            </w:r>
          </w:p>
        </w:tc>
        <w:tc>
          <w:tcPr>
            <w:tcW w:w="2126" w:type="dxa"/>
            <w:vMerge w:val="restart"/>
          </w:tcPr>
          <w:p w14:paraId="672B7F63"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Impact</w:t>
            </w:r>
          </w:p>
        </w:tc>
        <w:tc>
          <w:tcPr>
            <w:tcW w:w="4252" w:type="dxa"/>
            <w:gridSpan w:val="4"/>
          </w:tcPr>
          <w:p w14:paraId="0AC2DAE7"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Evaluation de l’impact</w:t>
            </w:r>
          </w:p>
        </w:tc>
        <w:tc>
          <w:tcPr>
            <w:tcW w:w="5103" w:type="dxa"/>
            <w:vMerge w:val="restart"/>
          </w:tcPr>
          <w:p w14:paraId="70547801"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Mesures d’atténuation</w:t>
            </w:r>
          </w:p>
        </w:tc>
      </w:tr>
      <w:tr w:rsidR="00B6739F" w:rsidRPr="00B00CA5" w14:paraId="0F5F6E01" w14:textId="77777777" w:rsidTr="00E60644">
        <w:trPr>
          <w:trHeight w:val="277"/>
        </w:trPr>
        <w:tc>
          <w:tcPr>
            <w:tcW w:w="748" w:type="dxa"/>
            <w:vMerge/>
          </w:tcPr>
          <w:p w14:paraId="74BD68F1" w14:textId="77777777" w:rsidR="00B6739F" w:rsidRPr="00B00CA5" w:rsidRDefault="00B6739F" w:rsidP="00E60644">
            <w:pPr>
              <w:rPr>
                <w:rFonts w:ascii="Arial Narrow" w:hAnsi="Arial Narrow"/>
                <w:sz w:val="20"/>
                <w:szCs w:val="20"/>
              </w:rPr>
            </w:pPr>
          </w:p>
        </w:tc>
        <w:tc>
          <w:tcPr>
            <w:tcW w:w="1941" w:type="dxa"/>
            <w:vMerge/>
          </w:tcPr>
          <w:p w14:paraId="216FD592" w14:textId="77777777" w:rsidR="00B6739F" w:rsidRPr="00B00CA5" w:rsidRDefault="00B6739F" w:rsidP="00E60644">
            <w:pPr>
              <w:rPr>
                <w:rFonts w:ascii="Arial Narrow" w:hAnsi="Arial Narrow"/>
                <w:sz w:val="20"/>
                <w:szCs w:val="20"/>
              </w:rPr>
            </w:pPr>
          </w:p>
        </w:tc>
        <w:tc>
          <w:tcPr>
            <w:tcW w:w="2126" w:type="dxa"/>
            <w:vMerge/>
          </w:tcPr>
          <w:p w14:paraId="5A610ACB" w14:textId="77777777" w:rsidR="00B6739F" w:rsidRPr="00B00CA5" w:rsidRDefault="00B6739F" w:rsidP="00E60644">
            <w:pPr>
              <w:rPr>
                <w:rFonts w:ascii="Arial Narrow" w:hAnsi="Arial Narrow"/>
                <w:sz w:val="20"/>
                <w:szCs w:val="20"/>
              </w:rPr>
            </w:pPr>
          </w:p>
        </w:tc>
        <w:tc>
          <w:tcPr>
            <w:tcW w:w="992" w:type="dxa"/>
            <w:shd w:val="clear" w:color="auto" w:fill="auto"/>
          </w:tcPr>
          <w:p w14:paraId="57E7F5E5" w14:textId="77777777" w:rsidR="00B6739F" w:rsidRPr="00B51B11" w:rsidRDefault="00B6739F" w:rsidP="00E60644">
            <w:pPr>
              <w:rPr>
                <w:rFonts w:ascii="Arial Narrow" w:hAnsi="Arial Narrow"/>
                <w:sz w:val="20"/>
                <w:szCs w:val="20"/>
              </w:rPr>
            </w:pPr>
            <w:r w:rsidRPr="00B51B11">
              <w:rPr>
                <w:rFonts w:ascii="Arial Narrow" w:hAnsi="Arial Narrow"/>
                <w:sz w:val="20"/>
                <w:szCs w:val="20"/>
              </w:rPr>
              <w:t>Intensité</w:t>
            </w:r>
          </w:p>
        </w:tc>
        <w:tc>
          <w:tcPr>
            <w:tcW w:w="992" w:type="dxa"/>
            <w:shd w:val="clear" w:color="auto" w:fill="auto"/>
          </w:tcPr>
          <w:p w14:paraId="78D13E76" w14:textId="77777777" w:rsidR="00B6739F" w:rsidRPr="00B51B11" w:rsidRDefault="00B6739F" w:rsidP="00E60644">
            <w:pPr>
              <w:rPr>
                <w:rFonts w:ascii="Arial Narrow" w:hAnsi="Arial Narrow"/>
                <w:sz w:val="20"/>
                <w:szCs w:val="20"/>
              </w:rPr>
            </w:pPr>
            <w:r w:rsidRPr="00B51B11">
              <w:rPr>
                <w:rFonts w:ascii="Arial Narrow" w:hAnsi="Arial Narrow"/>
                <w:sz w:val="20"/>
                <w:szCs w:val="20"/>
              </w:rPr>
              <w:t>Durée</w:t>
            </w:r>
          </w:p>
        </w:tc>
        <w:tc>
          <w:tcPr>
            <w:tcW w:w="993" w:type="dxa"/>
            <w:shd w:val="clear" w:color="auto" w:fill="auto"/>
          </w:tcPr>
          <w:p w14:paraId="0E5620C4" w14:textId="77777777" w:rsidR="00B6739F" w:rsidRPr="00B51B11" w:rsidRDefault="00B6739F" w:rsidP="00E60644">
            <w:pPr>
              <w:rPr>
                <w:rFonts w:ascii="Arial Narrow" w:hAnsi="Arial Narrow"/>
                <w:sz w:val="20"/>
                <w:szCs w:val="20"/>
              </w:rPr>
            </w:pPr>
            <w:r w:rsidRPr="00B51B11">
              <w:rPr>
                <w:rFonts w:ascii="Arial Narrow" w:hAnsi="Arial Narrow"/>
                <w:sz w:val="20"/>
                <w:szCs w:val="20"/>
              </w:rPr>
              <w:t>Etendue</w:t>
            </w:r>
          </w:p>
        </w:tc>
        <w:tc>
          <w:tcPr>
            <w:tcW w:w="1275" w:type="dxa"/>
            <w:shd w:val="clear" w:color="auto" w:fill="auto"/>
          </w:tcPr>
          <w:p w14:paraId="1933C843" w14:textId="77777777" w:rsidR="00B6739F" w:rsidRPr="00B51B11" w:rsidRDefault="00B6739F" w:rsidP="00E60644">
            <w:pPr>
              <w:rPr>
                <w:rFonts w:ascii="Arial Narrow" w:hAnsi="Arial Narrow"/>
                <w:sz w:val="20"/>
                <w:szCs w:val="20"/>
              </w:rPr>
            </w:pPr>
            <w:r w:rsidRPr="00B51B11">
              <w:rPr>
                <w:rFonts w:ascii="Arial Narrow" w:hAnsi="Arial Narrow"/>
                <w:sz w:val="20"/>
                <w:szCs w:val="20"/>
              </w:rPr>
              <w:t>Importa</w:t>
            </w:r>
          </w:p>
        </w:tc>
        <w:tc>
          <w:tcPr>
            <w:tcW w:w="5103" w:type="dxa"/>
            <w:vMerge/>
          </w:tcPr>
          <w:p w14:paraId="729669A2" w14:textId="77777777" w:rsidR="00B6739F" w:rsidRPr="00B00CA5" w:rsidRDefault="00B6739F" w:rsidP="00E60644">
            <w:pPr>
              <w:rPr>
                <w:rFonts w:ascii="Arial Narrow" w:hAnsi="Arial Narrow"/>
                <w:sz w:val="20"/>
                <w:szCs w:val="20"/>
              </w:rPr>
            </w:pPr>
          </w:p>
        </w:tc>
      </w:tr>
      <w:tr w:rsidR="00B6739F" w:rsidRPr="00B00CA5" w14:paraId="16498856" w14:textId="77777777" w:rsidTr="00E60644">
        <w:trPr>
          <w:trHeight w:val="2557"/>
        </w:trPr>
        <w:tc>
          <w:tcPr>
            <w:tcW w:w="748" w:type="dxa"/>
          </w:tcPr>
          <w:p w14:paraId="5B0BE378"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1</w:t>
            </w:r>
          </w:p>
        </w:tc>
        <w:tc>
          <w:tcPr>
            <w:tcW w:w="1941" w:type="dxa"/>
          </w:tcPr>
          <w:p w14:paraId="72225AE4" w14:textId="77777777" w:rsidR="00B6739F" w:rsidRPr="00B00CA5" w:rsidRDefault="00B6739F" w:rsidP="00E60644">
            <w:pPr>
              <w:rPr>
                <w:rFonts w:ascii="Arial Narrow" w:hAnsi="Arial Narrow"/>
                <w:sz w:val="20"/>
                <w:szCs w:val="20"/>
                <w:lang w:val="fr-CA"/>
              </w:rPr>
            </w:pPr>
            <w:r>
              <w:rPr>
                <w:rFonts w:ascii="Arial Narrow" w:hAnsi="Arial Narrow"/>
                <w:sz w:val="20"/>
                <w:szCs w:val="20"/>
              </w:rPr>
              <w:t>Air</w:t>
            </w:r>
          </w:p>
        </w:tc>
        <w:tc>
          <w:tcPr>
            <w:tcW w:w="2126" w:type="dxa"/>
          </w:tcPr>
          <w:p w14:paraId="2B05D70A" w14:textId="77777777" w:rsidR="00B6739F" w:rsidRPr="00B00CA5" w:rsidRDefault="00B6739F" w:rsidP="00E60644">
            <w:pPr>
              <w:rPr>
                <w:rFonts w:ascii="Arial Narrow" w:hAnsi="Arial Narrow"/>
                <w:sz w:val="20"/>
                <w:szCs w:val="20"/>
              </w:rPr>
            </w:pPr>
            <w:r w:rsidRPr="00B00CA5">
              <w:rPr>
                <w:rFonts w:ascii="Arial Narrow" w:hAnsi="Arial Narrow"/>
                <w:sz w:val="20"/>
                <w:szCs w:val="20"/>
                <w:lang w:val="fr-CA"/>
              </w:rPr>
              <w:t>Dégradation de la qualité de l’Air</w:t>
            </w:r>
          </w:p>
        </w:tc>
        <w:tc>
          <w:tcPr>
            <w:tcW w:w="992" w:type="dxa"/>
          </w:tcPr>
          <w:p w14:paraId="1A175800"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Faible</w:t>
            </w:r>
          </w:p>
        </w:tc>
        <w:tc>
          <w:tcPr>
            <w:tcW w:w="992" w:type="dxa"/>
          </w:tcPr>
          <w:p w14:paraId="0C97C8C7"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Locale</w:t>
            </w:r>
          </w:p>
        </w:tc>
        <w:tc>
          <w:tcPr>
            <w:tcW w:w="993" w:type="dxa"/>
          </w:tcPr>
          <w:p w14:paraId="35FE266D"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Courte</w:t>
            </w:r>
          </w:p>
        </w:tc>
        <w:tc>
          <w:tcPr>
            <w:tcW w:w="1275" w:type="dxa"/>
          </w:tcPr>
          <w:p w14:paraId="7214FCE9"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Mineur</w:t>
            </w:r>
          </w:p>
        </w:tc>
        <w:tc>
          <w:tcPr>
            <w:tcW w:w="5103" w:type="dxa"/>
          </w:tcPr>
          <w:p w14:paraId="2A376444"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Arroser les chemins d’accès régulièrement ;</w:t>
            </w:r>
          </w:p>
          <w:p w14:paraId="2A0E54A7"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 xml:space="preserve">Limiter la vitesse des engins en vue de réduire l’envol des poussières </w:t>
            </w:r>
          </w:p>
          <w:p w14:paraId="02D25D3E"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 xml:space="preserve">Utilisation des véhicules et </w:t>
            </w:r>
            <w:r>
              <w:rPr>
                <w:rFonts w:ascii="Arial Narrow" w:hAnsi="Arial Narrow"/>
                <w:sz w:val="20"/>
                <w:szCs w:val="20"/>
              </w:rPr>
              <w:t>des engins respectueux de l’env</w:t>
            </w:r>
            <w:r w:rsidRPr="00B00CA5">
              <w:rPr>
                <w:rFonts w:ascii="Arial Narrow" w:hAnsi="Arial Narrow"/>
                <w:sz w:val="20"/>
                <w:szCs w:val="20"/>
              </w:rPr>
              <w:t>ironnement ;</w:t>
            </w:r>
          </w:p>
          <w:p w14:paraId="5B4FCD71"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Utiliser les pistes existantes pour le déplacement des camions et des voitures</w:t>
            </w:r>
          </w:p>
          <w:p w14:paraId="1F89518E"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S’assurer que les véhicules et les équipements soient éteints lorsqu'ils ne sont pas utilisés</w:t>
            </w:r>
          </w:p>
          <w:p w14:paraId="720A7579"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rPr>
              <w:t xml:space="preserve"> L’utilisation de camions bâchés pour le transport des remblais sera privilégiée</w:t>
            </w:r>
          </w:p>
        </w:tc>
      </w:tr>
      <w:tr w:rsidR="00B6739F" w:rsidRPr="00B00CA5" w14:paraId="5653CCAD" w14:textId="77777777" w:rsidTr="00E60644">
        <w:trPr>
          <w:trHeight w:val="256"/>
        </w:trPr>
        <w:tc>
          <w:tcPr>
            <w:tcW w:w="748" w:type="dxa"/>
          </w:tcPr>
          <w:p w14:paraId="1E001BF1"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2</w:t>
            </w:r>
          </w:p>
        </w:tc>
        <w:tc>
          <w:tcPr>
            <w:tcW w:w="1941" w:type="dxa"/>
          </w:tcPr>
          <w:p w14:paraId="053CB815" w14:textId="77777777" w:rsidR="00B6739F" w:rsidRPr="00B00CA5" w:rsidRDefault="00B6739F" w:rsidP="00E60644">
            <w:pPr>
              <w:rPr>
                <w:rFonts w:ascii="Arial Narrow" w:hAnsi="Arial Narrow"/>
                <w:sz w:val="20"/>
                <w:szCs w:val="20"/>
              </w:rPr>
            </w:pPr>
            <w:r>
              <w:rPr>
                <w:rFonts w:ascii="Arial Narrow" w:hAnsi="Arial Narrow"/>
                <w:sz w:val="20"/>
                <w:szCs w:val="20"/>
              </w:rPr>
              <w:t xml:space="preserve">Climat </w:t>
            </w:r>
          </w:p>
        </w:tc>
        <w:tc>
          <w:tcPr>
            <w:tcW w:w="2126" w:type="dxa"/>
          </w:tcPr>
          <w:p w14:paraId="056EB4B5"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 xml:space="preserve">Changement Climatique </w:t>
            </w:r>
          </w:p>
        </w:tc>
        <w:tc>
          <w:tcPr>
            <w:tcW w:w="992" w:type="dxa"/>
          </w:tcPr>
          <w:p w14:paraId="03172447"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Faible</w:t>
            </w:r>
          </w:p>
        </w:tc>
        <w:tc>
          <w:tcPr>
            <w:tcW w:w="992" w:type="dxa"/>
          </w:tcPr>
          <w:p w14:paraId="29D764D4"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Locale</w:t>
            </w:r>
          </w:p>
        </w:tc>
        <w:tc>
          <w:tcPr>
            <w:tcW w:w="993" w:type="dxa"/>
          </w:tcPr>
          <w:p w14:paraId="4743D2DD"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Courte</w:t>
            </w:r>
          </w:p>
        </w:tc>
        <w:tc>
          <w:tcPr>
            <w:tcW w:w="1275" w:type="dxa"/>
          </w:tcPr>
          <w:p w14:paraId="0FFD3B75"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Mineur</w:t>
            </w:r>
          </w:p>
        </w:tc>
        <w:tc>
          <w:tcPr>
            <w:tcW w:w="5103" w:type="dxa"/>
          </w:tcPr>
          <w:p w14:paraId="00DEC2D0"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 xml:space="preserve"> veiller aux émissions des gaz à effet de serre ; </w:t>
            </w:r>
          </w:p>
          <w:p w14:paraId="7CE447BA"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 xml:space="preserve">définir les spécifications techniques souhaitées pour les engins de chantier, au regard des normes internationales en termes de gaz d’échappement ; </w:t>
            </w:r>
          </w:p>
          <w:p w14:paraId="5CA0A42E"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 xml:space="preserve">arrêter les véhicules et les machines quand ils ne sont pas utilisés en évitant la position en standby, tel que les moteurs au ralenti ; </w:t>
            </w:r>
          </w:p>
          <w:p w14:paraId="19C75699"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compenser la végétation qui sera détruite par un reboisement aux alentours du site.</w:t>
            </w:r>
          </w:p>
          <w:p w14:paraId="0F51F5EA"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rPr>
              <w:t>Avec l’application des mesures ci-dessus l’impact résiduel sur l’air sera faible</w:t>
            </w:r>
          </w:p>
        </w:tc>
      </w:tr>
      <w:tr w:rsidR="00B6739F" w:rsidRPr="00B00CA5" w14:paraId="77446E77" w14:textId="77777777" w:rsidTr="00E60644">
        <w:trPr>
          <w:trHeight w:val="256"/>
        </w:trPr>
        <w:tc>
          <w:tcPr>
            <w:tcW w:w="748" w:type="dxa"/>
          </w:tcPr>
          <w:p w14:paraId="67DFEB4D"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3</w:t>
            </w:r>
          </w:p>
        </w:tc>
        <w:tc>
          <w:tcPr>
            <w:tcW w:w="1941" w:type="dxa"/>
          </w:tcPr>
          <w:p w14:paraId="1452DCBD" w14:textId="77777777" w:rsidR="00B6739F" w:rsidRPr="00B00CA5" w:rsidRDefault="00B6739F" w:rsidP="00E60644">
            <w:pPr>
              <w:rPr>
                <w:rFonts w:ascii="Arial Narrow" w:hAnsi="Arial Narrow"/>
                <w:sz w:val="20"/>
                <w:szCs w:val="20"/>
              </w:rPr>
            </w:pPr>
            <w:r>
              <w:rPr>
                <w:rFonts w:ascii="Arial Narrow" w:hAnsi="Arial Narrow"/>
                <w:sz w:val="20"/>
                <w:szCs w:val="20"/>
              </w:rPr>
              <w:t>SOL</w:t>
            </w:r>
          </w:p>
        </w:tc>
        <w:tc>
          <w:tcPr>
            <w:tcW w:w="2126" w:type="dxa"/>
          </w:tcPr>
          <w:p w14:paraId="49EB0A7D"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Compactage et perte de la structure du sol</w:t>
            </w:r>
          </w:p>
          <w:p w14:paraId="58FE305B" w14:textId="77777777" w:rsidR="00B6739F" w:rsidRPr="00B00CA5" w:rsidRDefault="00B6739F" w:rsidP="00E60644">
            <w:pPr>
              <w:rPr>
                <w:rFonts w:ascii="Arial Narrow" w:hAnsi="Arial Narrow"/>
                <w:sz w:val="20"/>
                <w:szCs w:val="20"/>
              </w:rPr>
            </w:pPr>
          </w:p>
        </w:tc>
        <w:tc>
          <w:tcPr>
            <w:tcW w:w="992" w:type="dxa"/>
          </w:tcPr>
          <w:p w14:paraId="2A91EFD2"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Faible</w:t>
            </w:r>
          </w:p>
        </w:tc>
        <w:tc>
          <w:tcPr>
            <w:tcW w:w="992" w:type="dxa"/>
          </w:tcPr>
          <w:p w14:paraId="3BAA202F"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Locale</w:t>
            </w:r>
          </w:p>
        </w:tc>
        <w:tc>
          <w:tcPr>
            <w:tcW w:w="993" w:type="dxa"/>
          </w:tcPr>
          <w:p w14:paraId="08A17D33"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Courte</w:t>
            </w:r>
          </w:p>
        </w:tc>
        <w:tc>
          <w:tcPr>
            <w:tcW w:w="1275" w:type="dxa"/>
          </w:tcPr>
          <w:p w14:paraId="364CC400"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Mineur</w:t>
            </w:r>
          </w:p>
        </w:tc>
        <w:tc>
          <w:tcPr>
            <w:tcW w:w="5103" w:type="dxa"/>
          </w:tcPr>
          <w:p w14:paraId="3A080FDD"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-Restreindre le nombre de voies de circulation ;</w:t>
            </w:r>
          </w:p>
          <w:p w14:paraId="62555F49"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-limiter le déplacement de la machinerie aux aires de travail et aux accès balisés ;</w:t>
            </w:r>
          </w:p>
          <w:p w14:paraId="003550BC"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rPr>
              <w:t>-remettre en état les sites perturbés après les travaux</w:t>
            </w:r>
          </w:p>
          <w:p w14:paraId="1866EE47"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-sensibiliser les conducteurs ;</w:t>
            </w:r>
          </w:p>
          <w:p w14:paraId="3FCFD331"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éviter les fuites d’huiles, de carburant ou de tout autre polluant sur le sol.</w:t>
            </w:r>
          </w:p>
          <w:p w14:paraId="22E5C5E4"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Faire les opérations d’entretiens au niveau des locaux étanches et appropriés;</w:t>
            </w:r>
          </w:p>
          <w:p w14:paraId="63E585A1"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Assurer la collecte et l’évacuation des déchets (liquide et solide) du chantier</w:t>
            </w:r>
          </w:p>
        </w:tc>
      </w:tr>
      <w:tr w:rsidR="00B6739F" w:rsidRPr="00B00CA5" w14:paraId="16495E39" w14:textId="77777777" w:rsidTr="00E60644">
        <w:trPr>
          <w:trHeight w:val="256"/>
        </w:trPr>
        <w:tc>
          <w:tcPr>
            <w:tcW w:w="748" w:type="dxa"/>
          </w:tcPr>
          <w:p w14:paraId="174ECA89"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4</w:t>
            </w:r>
          </w:p>
        </w:tc>
        <w:tc>
          <w:tcPr>
            <w:tcW w:w="1941" w:type="dxa"/>
          </w:tcPr>
          <w:p w14:paraId="44BCB49F" w14:textId="77777777" w:rsidR="00B6739F" w:rsidRPr="00B00CA5" w:rsidRDefault="00B6739F" w:rsidP="00E60644">
            <w:pPr>
              <w:rPr>
                <w:rFonts w:ascii="Arial Narrow" w:hAnsi="Arial Narrow"/>
                <w:sz w:val="20"/>
                <w:szCs w:val="20"/>
              </w:rPr>
            </w:pPr>
            <w:r>
              <w:rPr>
                <w:rFonts w:ascii="Arial Narrow" w:hAnsi="Arial Narrow"/>
                <w:sz w:val="20"/>
                <w:szCs w:val="20"/>
              </w:rPr>
              <w:t>Eau</w:t>
            </w:r>
          </w:p>
        </w:tc>
        <w:tc>
          <w:tcPr>
            <w:tcW w:w="2126" w:type="dxa"/>
          </w:tcPr>
          <w:p w14:paraId="166A2336"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Perte de la qualité des eaux de surface</w:t>
            </w:r>
          </w:p>
          <w:p w14:paraId="00D5943B" w14:textId="77777777" w:rsidR="00B6739F" w:rsidRPr="00B00CA5" w:rsidRDefault="00B6739F" w:rsidP="00E60644">
            <w:pPr>
              <w:rPr>
                <w:rFonts w:ascii="Arial Narrow" w:hAnsi="Arial Narrow"/>
                <w:sz w:val="20"/>
                <w:szCs w:val="20"/>
              </w:rPr>
            </w:pPr>
          </w:p>
        </w:tc>
        <w:tc>
          <w:tcPr>
            <w:tcW w:w="992" w:type="dxa"/>
          </w:tcPr>
          <w:p w14:paraId="1CA44519"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Moye</w:t>
            </w:r>
            <w:r>
              <w:rPr>
                <w:rFonts w:ascii="Arial Narrow" w:hAnsi="Arial Narrow"/>
                <w:sz w:val="20"/>
                <w:szCs w:val="20"/>
                <w:lang w:val="fr-CA"/>
              </w:rPr>
              <w:t>nne</w:t>
            </w:r>
          </w:p>
        </w:tc>
        <w:tc>
          <w:tcPr>
            <w:tcW w:w="992" w:type="dxa"/>
          </w:tcPr>
          <w:p w14:paraId="64FB8342"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Locale</w:t>
            </w:r>
          </w:p>
        </w:tc>
        <w:tc>
          <w:tcPr>
            <w:tcW w:w="993" w:type="dxa"/>
          </w:tcPr>
          <w:p w14:paraId="1FE762A4"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Courte</w:t>
            </w:r>
          </w:p>
        </w:tc>
        <w:tc>
          <w:tcPr>
            <w:tcW w:w="1275" w:type="dxa"/>
          </w:tcPr>
          <w:p w14:paraId="0ABFFFB4"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Mineur</w:t>
            </w:r>
          </w:p>
        </w:tc>
        <w:tc>
          <w:tcPr>
            <w:tcW w:w="5103" w:type="dxa"/>
          </w:tcPr>
          <w:p w14:paraId="02C152DE"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Mettre en place un dispositif pour limiter le ruissellement des eaux dans l’emprise du site ;</w:t>
            </w:r>
          </w:p>
          <w:p w14:paraId="4D94C426"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Préserver le ruissellement naturel des eaux ;</w:t>
            </w:r>
          </w:p>
          <w:p w14:paraId="5F35B3CE"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Préserver l’écoulement des eaux en respectant les pentes naturelles</w:t>
            </w:r>
          </w:p>
          <w:p w14:paraId="2A3FDA0D"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 xml:space="preserve">collecter et éliminer les déchets de chantier ; </w:t>
            </w:r>
          </w:p>
          <w:p w14:paraId="6E9CF3FF" w14:textId="77777777" w:rsidR="00B6739F" w:rsidRPr="00F055ED" w:rsidRDefault="00B6739F" w:rsidP="00E60644">
            <w:pPr>
              <w:rPr>
                <w:rFonts w:ascii="Arial Narrow" w:hAnsi="Arial Narrow"/>
                <w:sz w:val="20"/>
                <w:szCs w:val="20"/>
              </w:rPr>
            </w:pPr>
            <w:r>
              <w:rPr>
                <w:rFonts w:ascii="Arial Narrow" w:hAnsi="Arial Narrow"/>
                <w:sz w:val="20"/>
                <w:szCs w:val="20"/>
              </w:rPr>
              <w:t xml:space="preserve">remettre en état les sols ; </w:t>
            </w:r>
          </w:p>
        </w:tc>
      </w:tr>
      <w:tr w:rsidR="00B6739F" w:rsidRPr="00B00CA5" w14:paraId="7E22EFE5" w14:textId="77777777" w:rsidTr="00E60644">
        <w:trPr>
          <w:trHeight w:val="256"/>
        </w:trPr>
        <w:tc>
          <w:tcPr>
            <w:tcW w:w="748" w:type="dxa"/>
          </w:tcPr>
          <w:p w14:paraId="17B0696E"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5</w:t>
            </w:r>
          </w:p>
        </w:tc>
        <w:tc>
          <w:tcPr>
            <w:tcW w:w="1941" w:type="dxa"/>
          </w:tcPr>
          <w:p w14:paraId="65C967B1" w14:textId="77777777" w:rsidR="00B6739F" w:rsidRPr="00B00CA5" w:rsidRDefault="00B6739F" w:rsidP="00E60644">
            <w:pPr>
              <w:rPr>
                <w:rFonts w:ascii="Arial Narrow" w:hAnsi="Arial Narrow"/>
                <w:sz w:val="20"/>
                <w:szCs w:val="20"/>
              </w:rPr>
            </w:pPr>
            <w:r>
              <w:rPr>
                <w:rFonts w:ascii="Arial Narrow" w:hAnsi="Arial Narrow"/>
                <w:sz w:val="20"/>
                <w:szCs w:val="20"/>
              </w:rPr>
              <w:t>Végétation</w:t>
            </w:r>
          </w:p>
          <w:p w14:paraId="7A9BDD1F" w14:textId="77777777" w:rsidR="00B6739F" w:rsidRPr="00B00CA5" w:rsidRDefault="00B6739F" w:rsidP="00E60644">
            <w:pPr>
              <w:rPr>
                <w:rFonts w:ascii="Arial Narrow" w:hAnsi="Arial Narrow"/>
                <w:sz w:val="20"/>
                <w:szCs w:val="20"/>
                <w:lang w:val="fr-CA"/>
              </w:rPr>
            </w:pPr>
          </w:p>
        </w:tc>
        <w:tc>
          <w:tcPr>
            <w:tcW w:w="2126" w:type="dxa"/>
          </w:tcPr>
          <w:p w14:paraId="487ED6B6"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Perte de la végétation</w:t>
            </w:r>
          </w:p>
          <w:p w14:paraId="44FFE60C" w14:textId="77777777" w:rsidR="00B6739F" w:rsidRPr="00B00CA5" w:rsidRDefault="00B6739F" w:rsidP="00E60644">
            <w:pPr>
              <w:rPr>
                <w:rFonts w:ascii="Arial Narrow" w:hAnsi="Arial Narrow"/>
                <w:sz w:val="20"/>
                <w:szCs w:val="20"/>
              </w:rPr>
            </w:pPr>
          </w:p>
        </w:tc>
        <w:tc>
          <w:tcPr>
            <w:tcW w:w="992" w:type="dxa"/>
          </w:tcPr>
          <w:p w14:paraId="282943B6"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Moyenne</w:t>
            </w:r>
          </w:p>
        </w:tc>
        <w:tc>
          <w:tcPr>
            <w:tcW w:w="992" w:type="dxa"/>
          </w:tcPr>
          <w:p w14:paraId="52175F6E"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Locale</w:t>
            </w:r>
          </w:p>
        </w:tc>
        <w:tc>
          <w:tcPr>
            <w:tcW w:w="993" w:type="dxa"/>
          </w:tcPr>
          <w:p w14:paraId="65B4CF48"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Permanent</w:t>
            </w:r>
          </w:p>
        </w:tc>
        <w:tc>
          <w:tcPr>
            <w:tcW w:w="1275" w:type="dxa"/>
          </w:tcPr>
          <w:p w14:paraId="6480F291"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Moyenne</w:t>
            </w:r>
          </w:p>
        </w:tc>
        <w:tc>
          <w:tcPr>
            <w:tcW w:w="5103" w:type="dxa"/>
          </w:tcPr>
          <w:p w14:paraId="41E696B8"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Obtenir l’autorisation de l’administration en charge de la protection de l’environnement avant toute coupe d’arbre ;</w:t>
            </w:r>
          </w:p>
          <w:p w14:paraId="4630D5DA"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Éviter le déboisement et la destruction de la végétation en dehors de la limite de l’emprise de projet ;</w:t>
            </w:r>
          </w:p>
          <w:p w14:paraId="5A88F133"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 xml:space="preserve">Procéder à l’abattage sélectif de ces arbres en concertation avec la délégation provinciale en charge de l’environnement ; </w:t>
            </w:r>
          </w:p>
          <w:p w14:paraId="529A05AC" w14:textId="77777777" w:rsidR="00B6739F" w:rsidRPr="00CF4042" w:rsidRDefault="00B6739F" w:rsidP="00E60644">
            <w:pPr>
              <w:rPr>
                <w:rFonts w:ascii="Arial Narrow" w:hAnsi="Arial Narrow"/>
                <w:sz w:val="20"/>
                <w:szCs w:val="20"/>
              </w:rPr>
            </w:pPr>
            <w:r w:rsidRPr="00CF4042">
              <w:rPr>
                <w:rFonts w:ascii="Arial Narrow" w:hAnsi="Arial Narrow"/>
                <w:sz w:val="20"/>
                <w:szCs w:val="20"/>
              </w:rPr>
              <w:t>Procéder au reboisement compensatoire de :</w:t>
            </w:r>
          </w:p>
          <w:p w14:paraId="79D870A5" w14:textId="77777777" w:rsidR="00B6739F" w:rsidRPr="00CF4042" w:rsidRDefault="00B6739F" w:rsidP="00E60644">
            <w:pPr>
              <w:pStyle w:val="Paragraphedeliste"/>
              <w:numPr>
                <w:ilvl w:val="0"/>
                <w:numId w:val="83"/>
              </w:numPr>
              <w:rPr>
                <w:rFonts w:ascii="Arial Narrow" w:hAnsi="Arial Narrow"/>
                <w:sz w:val="20"/>
                <w:szCs w:val="20"/>
              </w:rPr>
            </w:pPr>
            <w:r w:rsidRPr="00CF4042">
              <w:rPr>
                <w:rFonts w:ascii="Arial Narrow" w:hAnsi="Arial Narrow"/>
                <w:sz w:val="20"/>
                <w:szCs w:val="20"/>
              </w:rPr>
              <w:t>210 plants à Bongor (équivalent à 70 pieds dénombré fois 3)</w:t>
            </w:r>
          </w:p>
          <w:p w14:paraId="7F666FFC" w14:textId="77777777" w:rsidR="00B6739F" w:rsidRPr="00CF4042" w:rsidRDefault="00B6739F" w:rsidP="00E60644">
            <w:pPr>
              <w:pStyle w:val="Paragraphedeliste"/>
              <w:numPr>
                <w:ilvl w:val="0"/>
                <w:numId w:val="83"/>
              </w:numPr>
              <w:rPr>
                <w:rFonts w:ascii="Arial Narrow" w:hAnsi="Arial Narrow"/>
                <w:sz w:val="20"/>
                <w:szCs w:val="20"/>
              </w:rPr>
            </w:pPr>
            <w:r w:rsidRPr="00CF4042">
              <w:rPr>
                <w:rFonts w:ascii="Arial Narrow" w:hAnsi="Arial Narrow"/>
                <w:sz w:val="20"/>
                <w:szCs w:val="20"/>
              </w:rPr>
              <w:t>51 plants à Bol (17*3) ;</w:t>
            </w:r>
          </w:p>
          <w:p w14:paraId="17E3151B" w14:textId="77777777" w:rsidR="00B6739F" w:rsidRPr="00CF4042" w:rsidRDefault="00B6739F" w:rsidP="00E60644">
            <w:pPr>
              <w:pStyle w:val="Paragraphedeliste"/>
              <w:numPr>
                <w:ilvl w:val="0"/>
                <w:numId w:val="83"/>
              </w:numPr>
              <w:rPr>
                <w:rFonts w:ascii="Arial Narrow" w:hAnsi="Arial Narrow"/>
                <w:sz w:val="20"/>
                <w:szCs w:val="20"/>
              </w:rPr>
            </w:pPr>
            <w:r w:rsidRPr="00CF4042">
              <w:rPr>
                <w:rFonts w:ascii="Arial Narrow" w:hAnsi="Arial Narrow"/>
                <w:sz w:val="20"/>
                <w:szCs w:val="20"/>
              </w:rPr>
              <w:t>186 plants à Biltine (62*3)</w:t>
            </w:r>
          </w:p>
          <w:p w14:paraId="7DAD5857"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rPr>
              <w:t>Assurez un suivi de plantation de la végétation plantée</w:t>
            </w:r>
          </w:p>
        </w:tc>
      </w:tr>
      <w:tr w:rsidR="00B6739F" w:rsidRPr="00B00CA5" w14:paraId="3B9826DA" w14:textId="77777777" w:rsidTr="00E60644">
        <w:trPr>
          <w:trHeight w:val="268"/>
        </w:trPr>
        <w:tc>
          <w:tcPr>
            <w:tcW w:w="748" w:type="dxa"/>
          </w:tcPr>
          <w:p w14:paraId="1D5A32C8"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6</w:t>
            </w:r>
          </w:p>
        </w:tc>
        <w:tc>
          <w:tcPr>
            <w:tcW w:w="1941" w:type="dxa"/>
          </w:tcPr>
          <w:p w14:paraId="285AEF9C" w14:textId="77777777" w:rsidR="00B6739F" w:rsidRPr="00B00CA5" w:rsidRDefault="00B6739F" w:rsidP="00E60644">
            <w:pPr>
              <w:rPr>
                <w:rFonts w:ascii="Arial Narrow" w:hAnsi="Arial Narrow"/>
                <w:sz w:val="20"/>
                <w:szCs w:val="20"/>
              </w:rPr>
            </w:pPr>
            <w:r>
              <w:rPr>
                <w:rFonts w:ascii="Arial Narrow" w:hAnsi="Arial Narrow"/>
                <w:sz w:val="20"/>
                <w:szCs w:val="20"/>
              </w:rPr>
              <w:t>Faune</w:t>
            </w:r>
          </w:p>
        </w:tc>
        <w:tc>
          <w:tcPr>
            <w:tcW w:w="2126" w:type="dxa"/>
          </w:tcPr>
          <w:p w14:paraId="43A6FC0D"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Destr</w:t>
            </w:r>
            <w:r>
              <w:rPr>
                <w:rFonts w:ascii="Arial Narrow" w:hAnsi="Arial Narrow"/>
                <w:sz w:val="20"/>
                <w:szCs w:val="20"/>
              </w:rPr>
              <w:t>uction des habitats de la faune</w:t>
            </w:r>
          </w:p>
        </w:tc>
        <w:tc>
          <w:tcPr>
            <w:tcW w:w="992" w:type="dxa"/>
          </w:tcPr>
          <w:p w14:paraId="78206A64"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Faible</w:t>
            </w:r>
          </w:p>
        </w:tc>
        <w:tc>
          <w:tcPr>
            <w:tcW w:w="992" w:type="dxa"/>
          </w:tcPr>
          <w:p w14:paraId="0E9E7F35"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Locale</w:t>
            </w:r>
          </w:p>
        </w:tc>
        <w:tc>
          <w:tcPr>
            <w:tcW w:w="993" w:type="dxa"/>
          </w:tcPr>
          <w:p w14:paraId="7182D7E9"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 xml:space="preserve">Courte </w:t>
            </w:r>
          </w:p>
        </w:tc>
        <w:tc>
          <w:tcPr>
            <w:tcW w:w="1275" w:type="dxa"/>
          </w:tcPr>
          <w:p w14:paraId="43A206AC"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Mineure</w:t>
            </w:r>
          </w:p>
        </w:tc>
        <w:tc>
          <w:tcPr>
            <w:tcW w:w="5103" w:type="dxa"/>
          </w:tcPr>
          <w:p w14:paraId="39E6C63B"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Préserver les habitats de la faune ;</w:t>
            </w:r>
          </w:p>
          <w:p w14:paraId="654FA5CA"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rPr>
              <w:t xml:space="preserve">Réaliser les travaux en tenant compte des périodes de reproduction de la petite faune </w:t>
            </w:r>
          </w:p>
        </w:tc>
      </w:tr>
      <w:tr w:rsidR="00B6739F" w:rsidRPr="00B00CA5" w14:paraId="4D00E486" w14:textId="77777777" w:rsidTr="00E60644">
        <w:trPr>
          <w:trHeight w:val="268"/>
        </w:trPr>
        <w:tc>
          <w:tcPr>
            <w:tcW w:w="748" w:type="dxa"/>
          </w:tcPr>
          <w:p w14:paraId="57174552"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7</w:t>
            </w:r>
          </w:p>
        </w:tc>
        <w:tc>
          <w:tcPr>
            <w:tcW w:w="1941" w:type="dxa"/>
          </w:tcPr>
          <w:p w14:paraId="32CB499C" w14:textId="77777777" w:rsidR="00B6739F" w:rsidRPr="00B00CA5" w:rsidRDefault="00B6739F" w:rsidP="00E60644">
            <w:pPr>
              <w:rPr>
                <w:rFonts w:ascii="Arial Narrow" w:hAnsi="Arial Narrow"/>
                <w:sz w:val="20"/>
                <w:szCs w:val="20"/>
              </w:rPr>
            </w:pPr>
            <w:r>
              <w:rPr>
                <w:rFonts w:ascii="Arial Narrow" w:hAnsi="Arial Narrow"/>
                <w:sz w:val="20"/>
                <w:szCs w:val="20"/>
              </w:rPr>
              <w:t>Emploi</w:t>
            </w:r>
          </w:p>
          <w:p w14:paraId="3BD3B1F3" w14:textId="77777777" w:rsidR="00B6739F" w:rsidRPr="00B00CA5" w:rsidRDefault="00B6739F" w:rsidP="00E60644">
            <w:pPr>
              <w:rPr>
                <w:rFonts w:ascii="Arial Narrow" w:hAnsi="Arial Narrow"/>
                <w:sz w:val="20"/>
                <w:szCs w:val="20"/>
              </w:rPr>
            </w:pPr>
          </w:p>
        </w:tc>
        <w:tc>
          <w:tcPr>
            <w:tcW w:w="2126" w:type="dxa"/>
          </w:tcPr>
          <w:p w14:paraId="435E8DAB"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Création d’emploi</w:t>
            </w:r>
          </w:p>
          <w:p w14:paraId="1D6DC386" w14:textId="77777777" w:rsidR="00B6739F" w:rsidRPr="00B00CA5" w:rsidRDefault="00B6739F" w:rsidP="00E60644">
            <w:pPr>
              <w:rPr>
                <w:rFonts w:ascii="Arial Narrow" w:hAnsi="Arial Narrow"/>
                <w:sz w:val="20"/>
                <w:szCs w:val="20"/>
              </w:rPr>
            </w:pPr>
          </w:p>
        </w:tc>
        <w:tc>
          <w:tcPr>
            <w:tcW w:w="992" w:type="dxa"/>
          </w:tcPr>
          <w:p w14:paraId="16F29C76"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Forte</w:t>
            </w:r>
          </w:p>
        </w:tc>
        <w:tc>
          <w:tcPr>
            <w:tcW w:w="992" w:type="dxa"/>
          </w:tcPr>
          <w:p w14:paraId="746917DB"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Régionale</w:t>
            </w:r>
          </w:p>
        </w:tc>
        <w:tc>
          <w:tcPr>
            <w:tcW w:w="993" w:type="dxa"/>
          </w:tcPr>
          <w:p w14:paraId="7EC52736"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Courte</w:t>
            </w:r>
          </w:p>
        </w:tc>
        <w:tc>
          <w:tcPr>
            <w:tcW w:w="1275" w:type="dxa"/>
          </w:tcPr>
          <w:p w14:paraId="6C7E5028"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Forte</w:t>
            </w:r>
          </w:p>
        </w:tc>
        <w:tc>
          <w:tcPr>
            <w:tcW w:w="5103" w:type="dxa"/>
          </w:tcPr>
          <w:p w14:paraId="44D5ED04"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 xml:space="preserve">Favoriser le recrutement de la main d’œuvre locale pour les emplois non qualifiés ; </w:t>
            </w:r>
          </w:p>
          <w:p w14:paraId="5DF28E3D"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Privilégier le recrutement sans distinction de sexe.</w:t>
            </w:r>
          </w:p>
          <w:p w14:paraId="3D47A78E"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Donner plus de chance aux femmes en cas de compétence égale </w:t>
            </w:r>
          </w:p>
          <w:p w14:paraId="00F3D3EC"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Favoriser la main d’œuvre locale à compétence égale</w:t>
            </w:r>
          </w:p>
          <w:p w14:paraId="2515B657" w14:textId="77777777" w:rsidR="00B6739F" w:rsidRPr="00F055ED" w:rsidRDefault="00B6739F" w:rsidP="00E60644">
            <w:pPr>
              <w:rPr>
                <w:rFonts w:ascii="Arial Narrow" w:hAnsi="Arial Narrow"/>
                <w:sz w:val="20"/>
                <w:szCs w:val="20"/>
              </w:rPr>
            </w:pPr>
            <w:r w:rsidRPr="00B00CA5">
              <w:rPr>
                <w:rFonts w:ascii="Arial Narrow" w:hAnsi="Arial Narrow"/>
                <w:sz w:val="20"/>
                <w:szCs w:val="20"/>
              </w:rPr>
              <w:t>Offrir à des entreprises nationales la possibilité d’accélérer leur développement à trave</w:t>
            </w:r>
            <w:r>
              <w:rPr>
                <w:rFonts w:ascii="Arial Narrow" w:hAnsi="Arial Narrow"/>
                <w:sz w:val="20"/>
                <w:szCs w:val="20"/>
              </w:rPr>
              <w:t>rs d’éventuels marchés à saisir</w:t>
            </w:r>
          </w:p>
        </w:tc>
      </w:tr>
      <w:tr w:rsidR="00B6739F" w:rsidRPr="00B00CA5" w14:paraId="2DF82EFA" w14:textId="77777777" w:rsidTr="00E60644">
        <w:trPr>
          <w:trHeight w:val="268"/>
        </w:trPr>
        <w:tc>
          <w:tcPr>
            <w:tcW w:w="748" w:type="dxa"/>
          </w:tcPr>
          <w:p w14:paraId="364BC182"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8</w:t>
            </w:r>
          </w:p>
        </w:tc>
        <w:tc>
          <w:tcPr>
            <w:tcW w:w="1941" w:type="dxa"/>
          </w:tcPr>
          <w:p w14:paraId="134B6BB3"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Occupation du sol ou le Foncier  </w:t>
            </w:r>
          </w:p>
        </w:tc>
        <w:tc>
          <w:tcPr>
            <w:tcW w:w="2126" w:type="dxa"/>
          </w:tcPr>
          <w:p w14:paraId="4F6F72D7"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acquisition de la surface nécessaire</w:t>
            </w:r>
          </w:p>
        </w:tc>
        <w:tc>
          <w:tcPr>
            <w:tcW w:w="992" w:type="dxa"/>
          </w:tcPr>
          <w:p w14:paraId="01958085" w14:textId="77777777" w:rsidR="00B6739F" w:rsidRPr="00B00CA5" w:rsidRDefault="00B6739F" w:rsidP="00E60644">
            <w:pPr>
              <w:rPr>
                <w:rFonts w:ascii="Arial Narrow" w:hAnsi="Arial Narrow"/>
                <w:sz w:val="20"/>
                <w:szCs w:val="20"/>
              </w:rPr>
            </w:pPr>
          </w:p>
        </w:tc>
        <w:tc>
          <w:tcPr>
            <w:tcW w:w="992" w:type="dxa"/>
          </w:tcPr>
          <w:p w14:paraId="5F701CB2" w14:textId="77777777" w:rsidR="00B6739F" w:rsidRPr="00B00CA5" w:rsidRDefault="00B6739F" w:rsidP="00E60644">
            <w:pPr>
              <w:rPr>
                <w:rFonts w:ascii="Arial Narrow" w:hAnsi="Arial Narrow"/>
                <w:sz w:val="20"/>
                <w:szCs w:val="20"/>
              </w:rPr>
            </w:pPr>
          </w:p>
        </w:tc>
        <w:tc>
          <w:tcPr>
            <w:tcW w:w="993" w:type="dxa"/>
          </w:tcPr>
          <w:p w14:paraId="6B09C336" w14:textId="77777777" w:rsidR="00B6739F" w:rsidRPr="00B00CA5" w:rsidRDefault="00B6739F" w:rsidP="00E60644">
            <w:pPr>
              <w:rPr>
                <w:rFonts w:ascii="Arial Narrow" w:hAnsi="Arial Narrow"/>
                <w:sz w:val="20"/>
                <w:szCs w:val="20"/>
              </w:rPr>
            </w:pPr>
          </w:p>
        </w:tc>
        <w:tc>
          <w:tcPr>
            <w:tcW w:w="1275" w:type="dxa"/>
          </w:tcPr>
          <w:p w14:paraId="7092DF28" w14:textId="77777777" w:rsidR="00B6739F" w:rsidRPr="00B00CA5" w:rsidRDefault="00B6739F" w:rsidP="00E60644">
            <w:pPr>
              <w:rPr>
                <w:rFonts w:ascii="Arial Narrow" w:hAnsi="Arial Narrow"/>
                <w:sz w:val="20"/>
                <w:szCs w:val="20"/>
              </w:rPr>
            </w:pPr>
          </w:p>
        </w:tc>
        <w:tc>
          <w:tcPr>
            <w:tcW w:w="5103" w:type="dxa"/>
          </w:tcPr>
          <w:p w14:paraId="4D87FB24" w14:textId="77777777" w:rsidR="00B6739F" w:rsidRPr="0026485B" w:rsidRDefault="00B6739F" w:rsidP="00E60644">
            <w:pPr>
              <w:rPr>
                <w:rFonts w:ascii="Arial Narrow" w:hAnsi="Arial Narrow"/>
                <w:sz w:val="20"/>
                <w:szCs w:val="20"/>
              </w:rPr>
            </w:pPr>
            <w:r w:rsidRPr="0026485B">
              <w:rPr>
                <w:rFonts w:ascii="Arial Narrow" w:hAnsi="Arial Narrow"/>
                <w:sz w:val="20"/>
                <w:szCs w:val="20"/>
              </w:rPr>
              <w:t>Rétablir 135 personnes affectées par le projet dans leurs droits par une compensation juste et équitable ;</w:t>
            </w:r>
          </w:p>
          <w:p w14:paraId="74BA666C" w14:textId="77777777" w:rsidR="00B6739F" w:rsidRPr="00B00CA5" w:rsidRDefault="00B6739F" w:rsidP="00E60644">
            <w:pPr>
              <w:rPr>
                <w:rFonts w:ascii="Arial Narrow" w:hAnsi="Arial Narrow"/>
                <w:sz w:val="20"/>
                <w:szCs w:val="20"/>
              </w:rPr>
            </w:pPr>
            <w:r w:rsidRPr="0026485B">
              <w:rPr>
                <w:rFonts w:ascii="Arial Narrow" w:hAnsi="Arial Narrow"/>
                <w:sz w:val="20"/>
                <w:szCs w:val="20"/>
              </w:rPr>
              <w:t>Accompagner les 135 PAP à développer des activités génératrices de revenus</w:t>
            </w:r>
          </w:p>
        </w:tc>
      </w:tr>
      <w:tr w:rsidR="00B6739F" w:rsidRPr="00B00CA5" w14:paraId="2FE0F04F" w14:textId="77777777" w:rsidTr="00E60644">
        <w:trPr>
          <w:trHeight w:val="256"/>
        </w:trPr>
        <w:tc>
          <w:tcPr>
            <w:tcW w:w="748" w:type="dxa"/>
          </w:tcPr>
          <w:p w14:paraId="252EFC79" w14:textId="77777777" w:rsidR="00B6739F" w:rsidRPr="00B00CA5" w:rsidRDefault="00B6739F" w:rsidP="00E60644">
            <w:pPr>
              <w:rPr>
                <w:rFonts w:ascii="Arial Narrow" w:hAnsi="Arial Narrow"/>
                <w:i/>
                <w:iCs/>
                <w:sz w:val="20"/>
                <w:szCs w:val="20"/>
                <w:lang w:val="fr-CA"/>
              </w:rPr>
            </w:pPr>
            <w:r w:rsidRPr="00B00CA5">
              <w:rPr>
                <w:rFonts w:ascii="Arial Narrow" w:hAnsi="Arial Narrow"/>
                <w:i/>
                <w:iCs/>
                <w:sz w:val="20"/>
                <w:szCs w:val="20"/>
                <w:lang w:val="fr-CA"/>
              </w:rPr>
              <w:t>9</w:t>
            </w:r>
          </w:p>
        </w:tc>
        <w:tc>
          <w:tcPr>
            <w:tcW w:w="1941" w:type="dxa"/>
          </w:tcPr>
          <w:p w14:paraId="169864A8" w14:textId="77777777" w:rsidR="00B6739F" w:rsidRPr="00B00CA5" w:rsidRDefault="00B6739F" w:rsidP="00E60644">
            <w:pPr>
              <w:rPr>
                <w:rFonts w:ascii="Arial Narrow" w:hAnsi="Arial Narrow"/>
                <w:sz w:val="20"/>
                <w:szCs w:val="20"/>
              </w:rPr>
            </w:pPr>
            <w:r w:rsidRPr="003E3DB8">
              <w:rPr>
                <w:rFonts w:ascii="Arial Narrow" w:hAnsi="Arial Narrow"/>
                <w:iCs/>
                <w:sz w:val="20"/>
                <w:szCs w:val="20"/>
                <w:lang w:val="fr-CA"/>
              </w:rPr>
              <w:t xml:space="preserve">Sécurité </w:t>
            </w:r>
          </w:p>
        </w:tc>
        <w:tc>
          <w:tcPr>
            <w:tcW w:w="2126" w:type="dxa"/>
          </w:tcPr>
          <w:p w14:paraId="6F5A4B6F" w14:textId="77777777" w:rsidR="00B6739F" w:rsidRPr="003E3DB8" w:rsidRDefault="00B6739F" w:rsidP="00E60644">
            <w:pPr>
              <w:rPr>
                <w:rFonts w:ascii="Arial Narrow" w:hAnsi="Arial Narrow"/>
                <w:sz w:val="20"/>
                <w:szCs w:val="20"/>
              </w:rPr>
            </w:pPr>
            <w:r>
              <w:rPr>
                <w:rFonts w:ascii="Arial Narrow" w:hAnsi="Arial Narrow"/>
                <w:sz w:val="20"/>
                <w:szCs w:val="20"/>
              </w:rPr>
              <w:t>Risques liés à la sécurité</w:t>
            </w:r>
          </w:p>
        </w:tc>
        <w:tc>
          <w:tcPr>
            <w:tcW w:w="992" w:type="dxa"/>
          </w:tcPr>
          <w:p w14:paraId="760CC952"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faible</w:t>
            </w:r>
          </w:p>
        </w:tc>
        <w:tc>
          <w:tcPr>
            <w:tcW w:w="992" w:type="dxa"/>
          </w:tcPr>
          <w:p w14:paraId="6394537C"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Locale</w:t>
            </w:r>
          </w:p>
        </w:tc>
        <w:tc>
          <w:tcPr>
            <w:tcW w:w="993" w:type="dxa"/>
          </w:tcPr>
          <w:p w14:paraId="4C53B043"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courte</w:t>
            </w:r>
          </w:p>
        </w:tc>
        <w:tc>
          <w:tcPr>
            <w:tcW w:w="1275" w:type="dxa"/>
          </w:tcPr>
          <w:p w14:paraId="419DC99D"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mineur</w:t>
            </w:r>
          </w:p>
        </w:tc>
        <w:tc>
          <w:tcPr>
            <w:tcW w:w="5103" w:type="dxa"/>
          </w:tcPr>
          <w:p w14:paraId="5D4C6C9E"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S’assurer que tous les chauffeurs des véhicules ont des permis de conduite</w:t>
            </w:r>
          </w:p>
          <w:p w14:paraId="57EFC868"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Former et sensibiliser les chauffeurs de véhicules sur le respect des bonnes pratiques de conduites ;</w:t>
            </w:r>
          </w:p>
          <w:p w14:paraId="24E823E9"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 xml:space="preserve">Afficher des panneaux de signalisation </w:t>
            </w:r>
          </w:p>
          <w:p w14:paraId="78B66B39"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Sensibiliser les usagers et le personnel sur les bonnes pratiques et sur les méthodes préventives de lutte contre les IST, les maladies respiratoires, ophtalmiques et la maladie à corona virus ;</w:t>
            </w:r>
          </w:p>
          <w:p w14:paraId="093C51C9"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Doter le personnel de préservatifs, de masques et d’équipement de protection appropriés ;</w:t>
            </w:r>
          </w:p>
          <w:p w14:paraId="6A1A4B08" w14:textId="77777777" w:rsidR="00B6739F" w:rsidRPr="00B00CA5" w:rsidRDefault="00B6739F" w:rsidP="00E60644">
            <w:pPr>
              <w:rPr>
                <w:rFonts w:ascii="Arial Narrow" w:hAnsi="Arial Narrow" w:cs="Times New Roman"/>
                <w:sz w:val="20"/>
                <w:szCs w:val="20"/>
              </w:rPr>
            </w:pPr>
            <w:r w:rsidRPr="00B00CA5">
              <w:rPr>
                <w:rFonts w:ascii="Arial Narrow" w:hAnsi="Arial Narrow"/>
                <w:sz w:val="20"/>
                <w:szCs w:val="20"/>
              </w:rPr>
              <w:t>Doter le personnel des caches nez et des casques anti bruit</w:t>
            </w:r>
          </w:p>
          <w:p w14:paraId="0DBD68E5" w14:textId="77777777" w:rsidR="00B6739F" w:rsidRPr="00B00CA5" w:rsidRDefault="00B6739F" w:rsidP="00E60644">
            <w:pPr>
              <w:rPr>
                <w:rFonts w:ascii="Arial Narrow" w:hAnsi="Arial Narrow" w:cs="Times New Roman"/>
                <w:sz w:val="20"/>
                <w:szCs w:val="20"/>
              </w:rPr>
            </w:pPr>
            <w:r w:rsidRPr="00B00CA5">
              <w:rPr>
                <w:rFonts w:ascii="Arial Narrow" w:hAnsi="Arial Narrow"/>
                <w:sz w:val="20"/>
                <w:szCs w:val="20"/>
              </w:rPr>
              <w:t>Prévoir une boite à pharmacie pour les soins d’urgence en cas d’accident de travail.</w:t>
            </w:r>
          </w:p>
          <w:p w14:paraId="366DDDC0"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rPr>
              <w:t>Acquisition d’une ambulance médicalisée</w:t>
            </w:r>
          </w:p>
        </w:tc>
      </w:tr>
      <w:tr w:rsidR="00B6739F" w:rsidRPr="00B00CA5" w14:paraId="409B2FFA" w14:textId="77777777" w:rsidTr="00E60644">
        <w:trPr>
          <w:trHeight w:val="256"/>
        </w:trPr>
        <w:tc>
          <w:tcPr>
            <w:tcW w:w="748" w:type="dxa"/>
          </w:tcPr>
          <w:p w14:paraId="636FCD34"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10</w:t>
            </w:r>
          </w:p>
        </w:tc>
        <w:tc>
          <w:tcPr>
            <w:tcW w:w="1941" w:type="dxa"/>
          </w:tcPr>
          <w:p w14:paraId="5320412B"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Accident de travail </w:t>
            </w:r>
          </w:p>
          <w:p w14:paraId="17710370" w14:textId="77777777" w:rsidR="00B6739F" w:rsidRPr="00B00CA5" w:rsidRDefault="00B6739F" w:rsidP="00E60644">
            <w:pPr>
              <w:rPr>
                <w:rFonts w:ascii="Arial Narrow" w:hAnsi="Arial Narrow"/>
                <w:sz w:val="20"/>
                <w:szCs w:val="20"/>
              </w:rPr>
            </w:pPr>
          </w:p>
          <w:p w14:paraId="659D99FB" w14:textId="77777777" w:rsidR="00B6739F" w:rsidRPr="00B00CA5" w:rsidRDefault="00B6739F" w:rsidP="00E60644">
            <w:pPr>
              <w:rPr>
                <w:rFonts w:ascii="Arial Narrow" w:hAnsi="Arial Narrow"/>
                <w:sz w:val="20"/>
                <w:szCs w:val="20"/>
              </w:rPr>
            </w:pPr>
          </w:p>
          <w:p w14:paraId="6A291829" w14:textId="77777777" w:rsidR="00B6739F" w:rsidRPr="00B00CA5" w:rsidRDefault="00B6739F" w:rsidP="00E60644">
            <w:pPr>
              <w:rPr>
                <w:rFonts w:ascii="Arial Narrow" w:hAnsi="Arial Narrow"/>
                <w:sz w:val="20"/>
                <w:szCs w:val="20"/>
              </w:rPr>
            </w:pPr>
          </w:p>
        </w:tc>
        <w:tc>
          <w:tcPr>
            <w:tcW w:w="2126" w:type="dxa"/>
          </w:tcPr>
          <w:p w14:paraId="4590BEE7" w14:textId="77777777" w:rsidR="00B6739F" w:rsidRPr="00327C5E" w:rsidRDefault="00B6739F" w:rsidP="00E60644">
            <w:pPr>
              <w:rPr>
                <w:rFonts w:ascii="Arial Narrow" w:hAnsi="Arial Narrow"/>
                <w:iCs/>
                <w:sz w:val="20"/>
                <w:szCs w:val="20"/>
                <w:lang w:val="fr-CA"/>
              </w:rPr>
            </w:pPr>
            <w:r w:rsidRPr="00327C5E">
              <w:rPr>
                <w:rFonts w:ascii="Arial Narrow" w:hAnsi="Arial Narrow"/>
                <w:iCs/>
                <w:sz w:val="20"/>
                <w:szCs w:val="20"/>
                <w:lang w:val="fr-CA"/>
              </w:rPr>
              <w:t>Risques liés aux accident</w:t>
            </w:r>
            <w:r>
              <w:rPr>
                <w:rFonts w:ascii="Arial Narrow" w:hAnsi="Arial Narrow"/>
                <w:iCs/>
                <w:sz w:val="20"/>
                <w:szCs w:val="20"/>
                <w:lang w:val="fr-CA"/>
              </w:rPr>
              <w:t>s</w:t>
            </w:r>
            <w:r w:rsidRPr="00327C5E">
              <w:rPr>
                <w:rFonts w:ascii="Arial Narrow" w:hAnsi="Arial Narrow"/>
                <w:iCs/>
                <w:sz w:val="20"/>
                <w:szCs w:val="20"/>
                <w:lang w:val="fr-CA"/>
              </w:rPr>
              <w:t xml:space="preserve"> de travail</w:t>
            </w:r>
          </w:p>
        </w:tc>
        <w:tc>
          <w:tcPr>
            <w:tcW w:w="992" w:type="dxa"/>
          </w:tcPr>
          <w:p w14:paraId="5CF86DDF"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faible</w:t>
            </w:r>
          </w:p>
        </w:tc>
        <w:tc>
          <w:tcPr>
            <w:tcW w:w="992" w:type="dxa"/>
          </w:tcPr>
          <w:p w14:paraId="419BE891"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Locale</w:t>
            </w:r>
          </w:p>
        </w:tc>
        <w:tc>
          <w:tcPr>
            <w:tcW w:w="993" w:type="dxa"/>
          </w:tcPr>
          <w:p w14:paraId="1535D360"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courte</w:t>
            </w:r>
          </w:p>
        </w:tc>
        <w:tc>
          <w:tcPr>
            <w:tcW w:w="1275" w:type="dxa"/>
          </w:tcPr>
          <w:p w14:paraId="4CFAD567"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mineur</w:t>
            </w:r>
          </w:p>
        </w:tc>
        <w:tc>
          <w:tcPr>
            <w:tcW w:w="5103" w:type="dxa"/>
          </w:tcPr>
          <w:p w14:paraId="4DD9ADDA"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Exiger les EPI aux travailleurs ;</w:t>
            </w:r>
          </w:p>
          <w:p w14:paraId="32EF7171"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 xml:space="preserve">Former et sensibiliser sur la sécurité au travail ; </w:t>
            </w:r>
          </w:p>
          <w:p w14:paraId="26DFCF73"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Avoir une caisse pharmaceutique de soins de première nécessité</w:t>
            </w:r>
          </w:p>
          <w:p w14:paraId="7326289F"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Faire élaborer et appliquer un Plan d’Hygiène Sécurité Santé et Environnement (PHSSE) ;</w:t>
            </w:r>
          </w:p>
          <w:p w14:paraId="19F13E4C"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Exiger le port d’équipement de protection individuelle (EPI) sur le chantier ;</w:t>
            </w:r>
          </w:p>
          <w:p w14:paraId="56EF97B0"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rPr>
              <w:t>Baliser les aires de travail et les fouilles</w:t>
            </w:r>
          </w:p>
        </w:tc>
      </w:tr>
      <w:tr w:rsidR="00B6739F" w:rsidRPr="00B00CA5" w14:paraId="638B9AB9" w14:textId="77777777" w:rsidTr="00E60644">
        <w:trPr>
          <w:trHeight w:val="256"/>
        </w:trPr>
        <w:tc>
          <w:tcPr>
            <w:tcW w:w="748" w:type="dxa"/>
          </w:tcPr>
          <w:p w14:paraId="1C8C5906"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11</w:t>
            </w:r>
          </w:p>
        </w:tc>
        <w:tc>
          <w:tcPr>
            <w:tcW w:w="1941" w:type="dxa"/>
          </w:tcPr>
          <w:p w14:paraId="4F3FEE6E"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Nuisances sonores </w:t>
            </w:r>
          </w:p>
        </w:tc>
        <w:tc>
          <w:tcPr>
            <w:tcW w:w="2126" w:type="dxa"/>
          </w:tcPr>
          <w:p w14:paraId="62AAD517" w14:textId="77777777" w:rsidR="00B6739F" w:rsidRPr="00327C5E" w:rsidRDefault="00B6739F" w:rsidP="00E60644">
            <w:pPr>
              <w:rPr>
                <w:rFonts w:ascii="Arial Narrow" w:hAnsi="Arial Narrow"/>
                <w:iCs/>
                <w:sz w:val="20"/>
                <w:szCs w:val="20"/>
                <w:lang w:val="fr-CA"/>
              </w:rPr>
            </w:pPr>
            <w:r w:rsidRPr="00327C5E">
              <w:rPr>
                <w:rFonts w:ascii="Arial Narrow" w:hAnsi="Arial Narrow"/>
                <w:iCs/>
                <w:sz w:val="20"/>
                <w:szCs w:val="20"/>
                <w:lang w:val="fr-CA"/>
              </w:rPr>
              <w:t>Risques liés au bruit</w:t>
            </w:r>
          </w:p>
        </w:tc>
        <w:tc>
          <w:tcPr>
            <w:tcW w:w="992" w:type="dxa"/>
          </w:tcPr>
          <w:p w14:paraId="4EBDB91C"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faible</w:t>
            </w:r>
          </w:p>
        </w:tc>
        <w:tc>
          <w:tcPr>
            <w:tcW w:w="992" w:type="dxa"/>
          </w:tcPr>
          <w:p w14:paraId="5F733446"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Locale</w:t>
            </w:r>
          </w:p>
        </w:tc>
        <w:tc>
          <w:tcPr>
            <w:tcW w:w="993" w:type="dxa"/>
          </w:tcPr>
          <w:p w14:paraId="61A937BF"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courte</w:t>
            </w:r>
          </w:p>
        </w:tc>
        <w:tc>
          <w:tcPr>
            <w:tcW w:w="1275" w:type="dxa"/>
          </w:tcPr>
          <w:p w14:paraId="33CC7DD1"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mineur</w:t>
            </w:r>
          </w:p>
        </w:tc>
        <w:tc>
          <w:tcPr>
            <w:tcW w:w="5103" w:type="dxa"/>
          </w:tcPr>
          <w:p w14:paraId="47039630"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Limiter les activités la nuit, tôt le matin et aux heures de sieste (13h à 15h) ;</w:t>
            </w:r>
          </w:p>
          <w:p w14:paraId="6FA5926A"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 xml:space="preserve">respecter la limite de 85 </w:t>
            </w:r>
            <w:proofErr w:type="spellStart"/>
            <w:r w:rsidRPr="00B00CA5">
              <w:rPr>
                <w:rFonts w:ascii="Arial Narrow" w:hAnsi="Arial Narrow"/>
                <w:sz w:val="20"/>
                <w:szCs w:val="20"/>
              </w:rPr>
              <w:t>db</w:t>
            </w:r>
            <w:proofErr w:type="spellEnd"/>
            <w:r w:rsidRPr="00B00CA5">
              <w:rPr>
                <w:rFonts w:ascii="Arial Narrow" w:hAnsi="Arial Narrow"/>
                <w:sz w:val="20"/>
                <w:szCs w:val="20"/>
              </w:rPr>
              <w:t xml:space="preserve"> à 1 m ; Entretenir les moteurs des engins des travaux et installer des filtres antibruit si possible au niveau des différents moteurs pour réduire les nuisances olfactives et sonores ;</w:t>
            </w:r>
          </w:p>
          <w:p w14:paraId="3DEEEAB0"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 xml:space="preserve">Interdire aux conducteurs de véhicules et d’engins de chantier de laisser tourner inutilement les moteurs ; </w:t>
            </w:r>
          </w:p>
          <w:p w14:paraId="11AE3749"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rPr>
              <w:t xml:space="preserve">Réglementer la circulation au niveau des rues des différents quartiers concernés par le projet </w:t>
            </w:r>
          </w:p>
        </w:tc>
      </w:tr>
      <w:tr w:rsidR="00B6739F" w:rsidRPr="00B00CA5" w14:paraId="30A03685" w14:textId="77777777" w:rsidTr="00E60644">
        <w:trPr>
          <w:trHeight w:val="256"/>
        </w:trPr>
        <w:tc>
          <w:tcPr>
            <w:tcW w:w="748" w:type="dxa"/>
          </w:tcPr>
          <w:p w14:paraId="7DBB95AD"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12</w:t>
            </w:r>
          </w:p>
        </w:tc>
        <w:tc>
          <w:tcPr>
            <w:tcW w:w="1941" w:type="dxa"/>
          </w:tcPr>
          <w:p w14:paraId="206A1253" w14:textId="77777777" w:rsidR="00B6739F" w:rsidRPr="00B00CA5" w:rsidRDefault="00B6739F" w:rsidP="00E60644">
            <w:pPr>
              <w:rPr>
                <w:rFonts w:ascii="Arial Narrow" w:hAnsi="Arial Narrow"/>
                <w:sz w:val="20"/>
                <w:szCs w:val="20"/>
              </w:rPr>
            </w:pPr>
            <w:r>
              <w:rPr>
                <w:rFonts w:ascii="Arial Narrow" w:hAnsi="Arial Narrow"/>
                <w:sz w:val="20"/>
                <w:szCs w:val="20"/>
              </w:rPr>
              <w:t>Santé</w:t>
            </w:r>
          </w:p>
        </w:tc>
        <w:tc>
          <w:tcPr>
            <w:tcW w:w="2126" w:type="dxa"/>
          </w:tcPr>
          <w:p w14:paraId="204DB306"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 xml:space="preserve">Risques liés </w:t>
            </w:r>
            <w:r>
              <w:rPr>
                <w:rFonts w:ascii="Arial Narrow" w:hAnsi="Arial Narrow"/>
                <w:sz w:val="20"/>
                <w:szCs w:val="20"/>
              </w:rPr>
              <w:t>à la santé</w:t>
            </w:r>
          </w:p>
          <w:p w14:paraId="5FD9C1D9" w14:textId="77777777" w:rsidR="00B6739F" w:rsidRPr="00B00CA5" w:rsidRDefault="00B6739F" w:rsidP="00E60644">
            <w:pPr>
              <w:rPr>
                <w:rFonts w:ascii="Arial Narrow" w:hAnsi="Arial Narrow"/>
                <w:i/>
                <w:iCs/>
                <w:sz w:val="20"/>
                <w:szCs w:val="20"/>
                <w:lang w:val="fr-CA"/>
              </w:rPr>
            </w:pPr>
          </w:p>
        </w:tc>
        <w:tc>
          <w:tcPr>
            <w:tcW w:w="992" w:type="dxa"/>
          </w:tcPr>
          <w:p w14:paraId="3FEE8569"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faible</w:t>
            </w:r>
          </w:p>
        </w:tc>
        <w:tc>
          <w:tcPr>
            <w:tcW w:w="992" w:type="dxa"/>
          </w:tcPr>
          <w:p w14:paraId="3C80F658"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Locale</w:t>
            </w:r>
          </w:p>
        </w:tc>
        <w:tc>
          <w:tcPr>
            <w:tcW w:w="993" w:type="dxa"/>
          </w:tcPr>
          <w:p w14:paraId="3A7768B5"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courte</w:t>
            </w:r>
          </w:p>
        </w:tc>
        <w:tc>
          <w:tcPr>
            <w:tcW w:w="1275" w:type="dxa"/>
          </w:tcPr>
          <w:p w14:paraId="11F8C053"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faible</w:t>
            </w:r>
          </w:p>
        </w:tc>
        <w:tc>
          <w:tcPr>
            <w:tcW w:w="5103" w:type="dxa"/>
          </w:tcPr>
          <w:p w14:paraId="0EF6D818"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Assurer une visite médicale de l’ensemble du personnel recruté avant le début des travaux ;</w:t>
            </w:r>
          </w:p>
          <w:p w14:paraId="2ECCBD14"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Assurer la formation du personnel et de tout prestataire accédant au site en HSE ;</w:t>
            </w:r>
          </w:p>
          <w:p w14:paraId="7F7E701E"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rPr>
              <w:t>Sensibiliser le personnel et la population local sur les MST/HS</w:t>
            </w:r>
          </w:p>
        </w:tc>
      </w:tr>
      <w:tr w:rsidR="00B6739F" w:rsidRPr="00B00CA5" w14:paraId="57105EBC" w14:textId="77777777" w:rsidTr="00E60644">
        <w:trPr>
          <w:trHeight w:val="256"/>
        </w:trPr>
        <w:tc>
          <w:tcPr>
            <w:tcW w:w="748" w:type="dxa"/>
          </w:tcPr>
          <w:p w14:paraId="0D585D78"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13</w:t>
            </w:r>
          </w:p>
        </w:tc>
        <w:tc>
          <w:tcPr>
            <w:tcW w:w="1941" w:type="dxa"/>
          </w:tcPr>
          <w:p w14:paraId="12066D35" w14:textId="77777777" w:rsidR="00B6739F" w:rsidRPr="00B00CA5" w:rsidRDefault="00B6739F" w:rsidP="00E60644">
            <w:pPr>
              <w:rPr>
                <w:rFonts w:ascii="Arial Narrow" w:hAnsi="Arial Narrow"/>
                <w:sz w:val="20"/>
                <w:szCs w:val="20"/>
              </w:rPr>
            </w:pPr>
            <w:r>
              <w:rPr>
                <w:rFonts w:ascii="Arial Narrow" w:hAnsi="Arial Narrow"/>
                <w:sz w:val="20"/>
                <w:szCs w:val="20"/>
              </w:rPr>
              <w:t>Gestion des Déchets</w:t>
            </w:r>
          </w:p>
        </w:tc>
        <w:tc>
          <w:tcPr>
            <w:tcW w:w="2126" w:type="dxa"/>
          </w:tcPr>
          <w:p w14:paraId="1B984EF7" w14:textId="77777777" w:rsidR="00B6739F" w:rsidRDefault="00B6739F" w:rsidP="00E60644">
            <w:pPr>
              <w:rPr>
                <w:rFonts w:ascii="Arial Narrow" w:hAnsi="Arial Narrow"/>
                <w:sz w:val="20"/>
                <w:szCs w:val="20"/>
              </w:rPr>
            </w:pPr>
            <w:r>
              <w:rPr>
                <w:rFonts w:ascii="Arial Narrow" w:hAnsi="Arial Narrow"/>
                <w:sz w:val="20"/>
                <w:szCs w:val="20"/>
              </w:rPr>
              <w:t>Détérioration de la qualité</w:t>
            </w:r>
          </w:p>
          <w:p w14:paraId="3D1A22DC" w14:textId="77777777" w:rsidR="00B6739F" w:rsidRDefault="00B6739F" w:rsidP="00E60644">
            <w:pPr>
              <w:rPr>
                <w:rFonts w:ascii="Arial Narrow" w:hAnsi="Arial Narrow"/>
                <w:sz w:val="20"/>
                <w:szCs w:val="20"/>
              </w:rPr>
            </w:pPr>
            <w:r>
              <w:rPr>
                <w:rFonts w:ascii="Arial Narrow" w:hAnsi="Arial Narrow"/>
                <w:sz w:val="20"/>
                <w:szCs w:val="20"/>
              </w:rPr>
              <w:t>Des eaux de surface et eaux souterraines ;</w:t>
            </w:r>
          </w:p>
          <w:p w14:paraId="2EB8368D" w14:textId="77777777" w:rsidR="00B6739F" w:rsidRDefault="00B6739F" w:rsidP="00E60644">
            <w:pPr>
              <w:rPr>
                <w:rFonts w:ascii="Arial Narrow" w:hAnsi="Arial Narrow"/>
                <w:sz w:val="20"/>
                <w:szCs w:val="20"/>
              </w:rPr>
            </w:pPr>
            <w:r>
              <w:rPr>
                <w:rFonts w:ascii="Arial Narrow" w:hAnsi="Arial Narrow"/>
                <w:sz w:val="20"/>
                <w:szCs w:val="20"/>
              </w:rPr>
              <w:t>Pollution du sol ;</w:t>
            </w:r>
          </w:p>
          <w:p w14:paraId="6C1196E3" w14:textId="77777777" w:rsidR="00B6739F" w:rsidRPr="00B00CA5" w:rsidRDefault="00B6739F" w:rsidP="00E60644">
            <w:pPr>
              <w:rPr>
                <w:rFonts w:ascii="Arial Narrow" w:hAnsi="Arial Narrow"/>
                <w:sz w:val="20"/>
                <w:szCs w:val="20"/>
              </w:rPr>
            </w:pPr>
            <w:r>
              <w:rPr>
                <w:rFonts w:ascii="Arial Narrow" w:hAnsi="Arial Narrow"/>
                <w:sz w:val="20"/>
                <w:szCs w:val="20"/>
              </w:rPr>
              <w:t>Prolifération des maladies</w:t>
            </w:r>
          </w:p>
          <w:p w14:paraId="79D6703B" w14:textId="77777777" w:rsidR="00B6739F" w:rsidRPr="00B00CA5" w:rsidRDefault="00B6739F" w:rsidP="00E60644">
            <w:pPr>
              <w:rPr>
                <w:rFonts w:ascii="Arial Narrow" w:hAnsi="Arial Narrow"/>
                <w:i/>
                <w:iCs/>
                <w:sz w:val="20"/>
                <w:szCs w:val="20"/>
                <w:lang w:val="fr-CA"/>
              </w:rPr>
            </w:pPr>
          </w:p>
        </w:tc>
        <w:tc>
          <w:tcPr>
            <w:tcW w:w="992" w:type="dxa"/>
          </w:tcPr>
          <w:p w14:paraId="329C8BAF"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faible</w:t>
            </w:r>
          </w:p>
        </w:tc>
        <w:tc>
          <w:tcPr>
            <w:tcW w:w="992" w:type="dxa"/>
          </w:tcPr>
          <w:p w14:paraId="3AA782FB"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Locale</w:t>
            </w:r>
          </w:p>
        </w:tc>
        <w:tc>
          <w:tcPr>
            <w:tcW w:w="993" w:type="dxa"/>
          </w:tcPr>
          <w:p w14:paraId="475898D2"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courte</w:t>
            </w:r>
          </w:p>
        </w:tc>
        <w:tc>
          <w:tcPr>
            <w:tcW w:w="1275" w:type="dxa"/>
          </w:tcPr>
          <w:p w14:paraId="2CEB8EA0"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mineur</w:t>
            </w:r>
          </w:p>
        </w:tc>
        <w:tc>
          <w:tcPr>
            <w:tcW w:w="5103" w:type="dxa"/>
          </w:tcPr>
          <w:p w14:paraId="63CB5DE6"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 xml:space="preserve">Assurer le tri des déchets de chantier et leur enlèvement systématique surtout en ce qui concerne les bois traités ; </w:t>
            </w:r>
          </w:p>
          <w:p w14:paraId="0BDE2F3A"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s’assurer que la maintenance des véhicules est réalisée hors du site dans un endroit approprié ;</w:t>
            </w:r>
          </w:p>
          <w:p w14:paraId="65C68269"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 xml:space="preserve">mettre en place des procédures efficaces de gestion des déchets de chantier ; </w:t>
            </w:r>
          </w:p>
          <w:p w14:paraId="0B85D4C8"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 xml:space="preserve">s’assurer de la surveillance et du suivi des déchets ; </w:t>
            </w:r>
          </w:p>
          <w:p w14:paraId="2840BFF2" w14:textId="77777777" w:rsidR="00B6739F" w:rsidRPr="00F055ED" w:rsidRDefault="00B6739F" w:rsidP="00E60644">
            <w:pPr>
              <w:rPr>
                <w:rFonts w:ascii="Arial Narrow" w:hAnsi="Arial Narrow"/>
                <w:sz w:val="20"/>
                <w:szCs w:val="20"/>
              </w:rPr>
            </w:pPr>
            <w:r w:rsidRPr="00B00CA5">
              <w:rPr>
                <w:rFonts w:ascii="Arial Narrow" w:hAnsi="Arial Narrow"/>
                <w:sz w:val="20"/>
                <w:szCs w:val="20"/>
              </w:rPr>
              <w:t>mettre en place un plan de prévention et de sensibilisati</w:t>
            </w:r>
            <w:r>
              <w:rPr>
                <w:rFonts w:ascii="Arial Narrow" w:hAnsi="Arial Narrow"/>
                <w:sz w:val="20"/>
                <w:szCs w:val="20"/>
              </w:rPr>
              <w:t>on dès le démarrage des travaux</w:t>
            </w:r>
          </w:p>
        </w:tc>
      </w:tr>
      <w:tr w:rsidR="00B6739F" w:rsidRPr="00B00CA5" w14:paraId="7DB447FC" w14:textId="77777777" w:rsidTr="00E60644">
        <w:trPr>
          <w:trHeight w:val="256"/>
        </w:trPr>
        <w:tc>
          <w:tcPr>
            <w:tcW w:w="748" w:type="dxa"/>
          </w:tcPr>
          <w:p w14:paraId="2A0F3880"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14</w:t>
            </w:r>
          </w:p>
        </w:tc>
        <w:tc>
          <w:tcPr>
            <w:tcW w:w="1941" w:type="dxa"/>
          </w:tcPr>
          <w:p w14:paraId="24F7570D"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Patrimoine culturel et paysage</w:t>
            </w:r>
          </w:p>
        </w:tc>
        <w:tc>
          <w:tcPr>
            <w:tcW w:w="2126" w:type="dxa"/>
          </w:tcPr>
          <w:p w14:paraId="3FD34B50"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modification du Patrimoine culturel et paysage</w:t>
            </w:r>
          </w:p>
        </w:tc>
        <w:tc>
          <w:tcPr>
            <w:tcW w:w="992" w:type="dxa"/>
          </w:tcPr>
          <w:p w14:paraId="27FD21BE"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faible</w:t>
            </w:r>
          </w:p>
        </w:tc>
        <w:tc>
          <w:tcPr>
            <w:tcW w:w="992" w:type="dxa"/>
          </w:tcPr>
          <w:p w14:paraId="35043C28"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Locale</w:t>
            </w:r>
          </w:p>
        </w:tc>
        <w:tc>
          <w:tcPr>
            <w:tcW w:w="993" w:type="dxa"/>
          </w:tcPr>
          <w:p w14:paraId="7E84A4F7"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courte</w:t>
            </w:r>
          </w:p>
        </w:tc>
        <w:tc>
          <w:tcPr>
            <w:tcW w:w="1275" w:type="dxa"/>
          </w:tcPr>
          <w:p w14:paraId="41B9A126"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mineur</w:t>
            </w:r>
          </w:p>
        </w:tc>
        <w:tc>
          <w:tcPr>
            <w:tcW w:w="5103" w:type="dxa"/>
          </w:tcPr>
          <w:p w14:paraId="09680DBE"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Délimiter et respecter les aires destinées aux travaux ;</w:t>
            </w:r>
          </w:p>
          <w:p w14:paraId="77E3EAD1"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rPr>
              <w:t>Remettre en état des sites perturbés au cours des travaux</w:t>
            </w:r>
          </w:p>
        </w:tc>
      </w:tr>
      <w:tr w:rsidR="00B6739F" w:rsidRPr="00B00CA5" w14:paraId="4B99D571" w14:textId="77777777" w:rsidTr="00E60644">
        <w:trPr>
          <w:trHeight w:val="256"/>
        </w:trPr>
        <w:tc>
          <w:tcPr>
            <w:tcW w:w="14170" w:type="dxa"/>
            <w:gridSpan w:val="8"/>
          </w:tcPr>
          <w:p w14:paraId="083A9CB1" w14:textId="77777777" w:rsidR="00B6739F" w:rsidRPr="00B00CA5" w:rsidRDefault="00B6739F" w:rsidP="00E60644">
            <w:pPr>
              <w:jc w:val="center"/>
              <w:rPr>
                <w:rFonts w:ascii="Arial Narrow" w:hAnsi="Arial Narrow"/>
                <w:sz w:val="20"/>
                <w:szCs w:val="20"/>
              </w:rPr>
            </w:pPr>
            <w:r>
              <w:rPr>
                <w:rFonts w:ascii="Arial Narrow" w:hAnsi="Arial Narrow"/>
                <w:sz w:val="20"/>
                <w:szCs w:val="20"/>
              </w:rPr>
              <w:t>Phase d’exploitation</w:t>
            </w:r>
          </w:p>
        </w:tc>
      </w:tr>
      <w:tr w:rsidR="00B6739F" w:rsidRPr="00B00CA5" w14:paraId="79F36692" w14:textId="77777777" w:rsidTr="00E60644">
        <w:trPr>
          <w:trHeight w:val="256"/>
        </w:trPr>
        <w:tc>
          <w:tcPr>
            <w:tcW w:w="748" w:type="dxa"/>
          </w:tcPr>
          <w:p w14:paraId="679E3128" w14:textId="77777777" w:rsidR="00B6739F" w:rsidRPr="00B00CA5" w:rsidRDefault="00B6739F" w:rsidP="00E60644">
            <w:pPr>
              <w:rPr>
                <w:rFonts w:ascii="Arial Narrow" w:hAnsi="Arial Narrow"/>
                <w:sz w:val="20"/>
                <w:szCs w:val="20"/>
              </w:rPr>
            </w:pPr>
            <w:r>
              <w:rPr>
                <w:rFonts w:ascii="Arial Narrow" w:hAnsi="Arial Narrow"/>
                <w:sz w:val="20"/>
                <w:szCs w:val="20"/>
              </w:rPr>
              <w:t>15</w:t>
            </w:r>
          </w:p>
        </w:tc>
        <w:tc>
          <w:tcPr>
            <w:tcW w:w="1941" w:type="dxa"/>
          </w:tcPr>
          <w:p w14:paraId="3AD0B4F5" w14:textId="77777777" w:rsidR="00B6739F" w:rsidRPr="00B00CA5" w:rsidRDefault="00B6739F" w:rsidP="00E60644">
            <w:pPr>
              <w:rPr>
                <w:rFonts w:ascii="Arial Narrow" w:hAnsi="Arial Narrow"/>
                <w:sz w:val="20"/>
                <w:szCs w:val="20"/>
              </w:rPr>
            </w:pPr>
            <w:r>
              <w:rPr>
                <w:rFonts w:ascii="Arial Narrow" w:hAnsi="Arial Narrow"/>
                <w:sz w:val="20"/>
                <w:szCs w:val="20"/>
              </w:rPr>
              <w:t>Air</w:t>
            </w:r>
          </w:p>
        </w:tc>
        <w:tc>
          <w:tcPr>
            <w:tcW w:w="2126" w:type="dxa"/>
          </w:tcPr>
          <w:p w14:paraId="73BAE448" w14:textId="77777777" w:rsidR="00B6739F" w:rsidRPr="00B00CA5" w:rsidRDefault="00B6739F" w:rsidP="00E60644">
            <w:pPr>
              <w:rPr>
                <w:rFonts w:ascii="Arial Narrow" w:hAnsi="Arial Narrow"/>
                <w:sz w:val="20"/>
                <w:szCs w:val="20"/>
              </w:rPr>
            </w:pPr>
            <w:r w:rsidRPr="00B00CA5">
              <w:rPr>
                <w:rFonts w:ascii="Arial Narrow" w:hAnsi="Arial Narrow"/>
                <w:sz w:val="20"/>
                <w:szCs w:val="20"/>
                <w:lang w:val="fr-CA"/>
              </w:rPr>
              <w:t>dégradation de la qualité de l’Air</w:t>
            </w:r>
          </w:p>
        </w:tc>
        <w:tc>
          <w:tcPr>
            <w:tcW w:w="992" w:type="dxa"/>
          </w:tcPr>
          <w:p w14:paraId="63D490B8"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forte</w:t>
            </w:r>
          </w:p>
        </w:tc>
        <w:tc>
          <w:tcPr>
            <w:tcW w:w="992" w:type="dxa"/>
          </w:tcPr>
          <w:p w14:paraId="6CC0D8B4"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locale</w:t>
            </w:r>
          </w:p>
        </w:tc>
        <w:tc>
          <w:tcPr>
            <w:tcW w:w="993" w:type="dxa"/>
          </w:tcPr>
          <w:p w14:paraId="3D4666E1"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Longue</w:t>
            </w:r>
          </w:p>
        </w:tc>
        <w:tc>
          <w:tcPr>
            <w:tcW w:w="1275" w:type="dxa"/>
          </w:tcPr>
          <w:p w14:paraId="50E59862"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Forte</w:t>
            </w:r>
          </w:p>
        </w:tc>
        <w:tc>
          <w:tcPr>
            <w:tcW w:w="5103" w:type="dxa"/>
          </w:tcPr>
          <w:p w14:paraId="1313CEDB"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rPr>
              <w:t>Achat des centrales diesels écologiques  et conformes aux normes en vigueur pour éviter ou réduire le pourcentage de rejet des gaz</w:t>
            </w:r>
          </w:p>
        </w:tc>
      </w:tr>
      <w:tr w:rsidR="00B6739F" w:rsidRPr="00B00CA5" w14:paraId="7B5B2148" w14:textId="77777777" w:rsidTr="00E60644">
        <w:trPr>
          <w:trHeight w:val="256"/>
        </w:trPr>
        <w:tc>
          <w:tcPr>
            <w:tcW w:w="748" w:type="dxa"/>
          </w:tcPr>
          <w:p w14:paraId="09B2E607" w14:textId="77777777" w:rsidR="00B6739F" w:rsidRPr="00B00CA5" w:rsidRDefault="00B6739F" w:rsidP="00E60644">
            <w:pPr>
              <w:rPr>
                <w:rFonts w:ascii="Arial Narrow" w:hAnsi="Arial Narrow"/>
                <w:sz w:val="20"/>
                <w:szCs w:val="20"/>
              </w:rPr>
            </w:pPr>
            <w:r>
              <w:rPr>
                <w:rFonts w:ascii="Arial Narrow" w:hAnsi="Arial Narrow"/>
                <w:sz w:val="20"/>
                <w:szCs w:val="20"/>
              </w:rPr>
              <w:t>16</w:t>
            </w:r>
          </w:p>
        </w:tc>
        <w:tc>
          <w:tcPr>
            <w:tcW w:w="1941" w:type="dxa"/>
          </w:tcPr>
          <w:p w14:paraId="2F2F5F1B" w14:textId="77777777" w:rsidR="00B6739F" w:rsidRPr="00B00CA5" w:rsidRDefault="00B6739F" w:rsidP="00E60644">
            <w:pPr>
              <w:rPr>
                <w:rFonts w:ascii="Arial Narrow" w:hAnsi="Arial Narrow"/>
                <w:sz w:val="20"/>
                <w:szCs w:val="20"/>
              </w:rPr>
            </w:pPr>
            <w:r>
              <w:rPr>
                <w:rFonts w:ascii="Arial Narrow" w:hAnsi="Arial Narrow"/>
                <w:sz w:val="20"/>
                <w:szCs w:val="20"/>
              </w:rPr>
              <w:t>Climat</w:t>
            </w:r>
          </w:p>
        </w:tc>
        <w:tc>
          <w:tcPr>
            <w:tcW w:w="2126" w:type="dxa"/>
          </w:tcPr>
          <w:p w14:paraId="47604A00"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 xml:space="preserve">Changement Climatique </w:t>
            </w:r>
          </w:p>
        </w:tc>
        <w:tc>
          <w:tcPr>
            <w:tcW w:w="992" w:type="dxa"/>
          </w:tcPr>
          <w:p w14:paraId="5403CEDF" w14:textId="77777777" w:rsidR="00B6739F" w:rsidRPr="00B00CA5" w:rsidRDefault="00B6739F" w:rsidP="00E60644">
            <w:pPr>
              <w:rPr>
                <w:rFonts w:ascii="Arial Narrow" w:hAnsi="Arial Narrow"/>
                <w:sz w:val="20"/>
                <w:szCs w:val="20"/>
              </w:rPr>
            </w:pPr>
          </w:p>
        </w:tc>
        <w:tc>
          <w:tcPr>
            <w:tcW w:w="992" w:type="dxa"/>
          </w:tcPr>
          <w:p w14:paraId="312417EE" w14:textId="77777777" w:rsidR="00B6739F" w:rsidRPr="00B00CA5" w:rsidRDefault="00B6739F" w:rsidP="00E60644">
            <w:pPr>
              <w:rPr>
                <w:rFonts w:ascii="Arial Narrow" w:hAnsi="Arial Narrow"/>
                <w:sz w:val="20"/>
                <w:szCs w:val="20"/>
              </w:rPr>
            </w:pPr>
          </w:p>
        </w:tc>
        <w:tc>
          <w:tcPr>
            <w:tcW w:w="993" w:type="dxa"/>
          </w:tcPr>
          <w:p w14:paraId="50B6D3E9" w14:textId="77777777" w:rsidR="00B6739F" w:rsidRPr="00B00CA5" w:rsidRDefault="00B6739F" w:rsidP="00E60644">
            <w:pPr>
              <w:rPr>
                <w:rFonts w:ascii="Arial Narrow" w:hAnsi="Arial Narrow"/>
                <w:sz w:val="20"/>
                <w:szCs w:val="20"/>
              </w:rPr>
            </w:pPr>
          </w:p>
        </w:tc>
        <w:tc>
          <w:tcPr>
            <w:tcW w:w="1275" w:type="dxa"/>
          </w:tcPr>
          <w:p w14:paraId="10EC724E" w14:textId="77777777" w:rsidR="00B6739F" w:rsidRPr="00B00CA5" w:rsidRDefault="00B6739F" w:rsidP="00E60644">
            <w:pPr>
              <w:rPr>
                <w:rFonts w:ascii="Arial Narrow" w:hAnsi="Arial Narrow"/>
                <w:sz w:val="20"/>
                <w:szCs w:val="20"/>
              </w:rPr>
            </w:pPr>
          </w:p>
        </w:tc>
        <w:tc>
          <w:tcPr>
            <w:tcW w:w="5103" w:type="dxa"/>
          </w:tcPr>
          <w:p w14:paraId="59E9D9F3" w14:textId="77777777" w:rsidR="00B6739F" w:rsidRPr="00B00CA5" w:rsidRDefault="00B6739F" w:rsidP="00E60644">
            <w:pPr>
              <w:rPr>
                <w:rFonts w:ascii="Arial Narrow" w:hAnsi="Arial Narrow"/>
                <w:sz w:val="20"/>
                <w:szCs w:val="20"/>
              </w:rPr>
            </w:pPr>
          </w:p>
        </w:tc>
      </w:tr>
      <w:tr w:rsidR="00B6739F" w:rsidRPr="00B00CA5" w14:paraId="17DC659B" w14:textId="77777777" w:rsidTr="00E60644">
        <w:trPr>
          <w:trHeight w:val="256"/>
        </w:trPr>
        <w:tc>
          <w:tcPr>
            <w:tcW w:w="748" w:type="dxa"/>
          </w:tcPr>
          <w:p w14:paraId="7218B779" w14:textId="77777777" w:rsidR="00B6739F" w:rsidRPr="00B00CA5" w:rsidRDefault="00B6739F" w:rsidP="00E60644">
            <w:pPr>
              <w:rPr>
                <w:rFonts w:ascii="Arial Narrow" w:hAnsi="Arial Narrow"/>
                <w:sz w:val="20"/>
                <w:szCs w:val="20"/>
              </w:rPr>
            </w:pPr>
            <w:r>
              <w:rPr>
                <w:rFonts w:ascii="Arial Narrow" w:hAnsi="Arial Narrow"/>
                <w:sz w:val="20"/>
                <w:szCs w:val="20"/>
              </w:rPr>
              <w:t>17</w:t>
            </w:r>
          </w:p>
        </w:tc>
        <w:tc>
          <w:tcPr>
            <w:tcW w:w="1941" w:type="dxa"/>
          </w:tcPr>
          <w:p w14:paraId="39438196" w14:textId="77777777" w:rsidR="00B6739F" w:rsidRPr="00B00CA5" w:rsidRDefault="00B6739F" w:rsidP="00E60644">
            <w:pPr>
              <w:rPr>
                <w:rFonts w:ascii="Arial Narrow" w:hAnsi="Arial Narrow"/>
                <w:sz w:val="20"/>
                <w:szCs w:val="20"/>
              </w:rPr>
            </w:pPr>
            <w:r>
              <w:rPr>
                <w:rFonts w:ascii="Arial Narrow" w:hAnsi="Arial Narrow"/>
                <w:sz w:val="20"/>
                <w:szCs w:val="20"/>
              </w:rPr>
              <w:t>Sol</w:t>
            </w:r>
          </w:p>
        </w:tc>
        <w:tc>
          <w:tcPr>
            <w:tcW w:w="2126" w:type="dxa"/>
          </w:tcPr>
          <w:p w14:paraId="6DCF2F3B"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Compactage et perte de la structure du sol</w:t>
            </w:r>
          </w:p>
          <w:p w14:paraId="4053DF2C" w14:textId="77777777" w:rsidR="00B6739F" w:rsidRPr="00B00CA5" w:rsidRDefault="00B6739F" w:rsidP="00E60644">
            <w:pPr>
              <w:rPr>
                <w:rFonts w:ascii="Arial Narrow" w:hAnsi="Arial Narrow"/>
                <w:sz w:val="20"/>
                <w:szCs w:val="20"/>
              </w:rPr>
            </w:pPr>
          </w:p>
        </w:tc>
        <w:tc>
          <w:tcPr>
            <w:tcW w:w="992" w:type="dxa"/>
          </w:tcPr>
          <w:p w14:paraId="6CA574D2"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faible</w:t>
            </w:r>
          </w:p>
        </w:tc>
        <w:tc>
          <w:tcPr>
            <w:tcW w:w="992" w:type="dxa"/>
          </w:tcPr>
          <w:p w14:paraId="227F9454"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Locale</w:t>
            </w:r>
          </w:p>
        </w:tc>
        <w:tc>
          <w:tcPr>
            <w:tcW w:w="993" w:type="dxa"/>
          </w:tcPr>
          <w:p w14:paraId="136A0DB2"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courte</w:t>
            </w:r>
          </w:p>
        </w:tc>
        <w:tc>
          <w:tcPr>
            <w:tcW w:w="1275" w:type="dxa"/>
          </w:tcPr>
          <w:p w14:paraId="669C1B76"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faible</w:t>
            </w:r>
          </w:p>
        </w:tc>
        <w:tc>
          <w:tcPr>
            <w:tcW w:w="5103" w:type="dxa"/>
          </w:tcPr>
          <w:p w14:paraId="0DD667BF"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Faire le vidange professionnellement sans versement sur le sol une goutte d’huile;</w:t>
            </w:r>
          </w:p>
          <w:p w14:paraId="7556B0BF"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Rassembler les huiles et les déchets solides dans des contenants bien sécurisés tout en évitant le déversement;</w:t>
            </w:r>
          </w:p>
          <w:p w14:paraId="19C78F97"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Sous-traiter avec SOTRADA pour le recyclage des huiles</w:t>
            </w:r>
          </w:p>
        </w:tc>
      </w:tr>
      <w:tr w:rsidR="00B6739F" w:rsidRPr="00B00CA5" w14:paraId="20E5D17C" w14:textId="77777777" w:rsidTr="00E60644">
        <w:trPr>
          <w:trHeight w:val="256"/>
        </w:trPr>
        <w:tc>
          <w:tcPr>
            <w:tcW w:w="748" w:type="dxa"/>
          </w:tcPr>
          <w:p w14:paraId="7D32A54D" w14:textId="77777777" w:rsidR="00B6739F" w:rsidRPr="00B00CA5" w:rsidRDefault="00B6739F" w:rsidP="00E60644">
            <w:pPr>
              <w:rPr>
                <w:rFonts w:ascii="Arial Narrow" w:hAnsi="Arial Narrow"/>
                <w:sz w:val="20"/>
                <w:szCs w:val="20"/>
              </w:rPr>
            </w:pPr>
            <w:r>
              <w:rPr>
                <w:rFonts w:ascii="Arial Narrow" w:hAnsi="Arial Narrow"/>
                <w:sz w:val="20"/>
                <w:szCs w:val="20"/>
              </w:rPr>
              <w:t>18</w:t>
            </w:r>
          </w:p>
        </w:tc>
        <w:tc>
          <w:tcPr>
            <w:tcW w:w="1941" w:type="dxa"/>
          </w:tcPr>
          <w:p w14:paraId="1AFC6B71" w14:textId="77777777" w:rsidR="00B6739F" w:rsidRPr="00B00CA5" w:rsidRDefault="00B6739F" w:rsidP="00E60644">
            <w:pPr>
              <w:rPr>
                <w:rFonts w:ascii="Arial Narrow" w:hAnsi="Arial Narrow"/>
                <w:sz w:val="20"/>
                <w:szCs w:val="20"/>
              </w:rPr>
            </w:pPr>
            <w:r>
              <w:rPr>
                <w:rFonts w:ascii="Arial Narrow" w:hAnsi="Arial Narrow"/>
                <w:sz w:val="20"/>
                <w:szCs w:val="20"/>
              </w:rPr>
              <w:t>Eau</w:t>
            </w:r>
          </w:p>
        </w:tc>
        <w:tc>
          <w:tcPr>
            <w:tcW w:w="2126" w:type="dxa"/>
          </w:tcPr>
          <w:p w14:paraId="60B29A40"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Perte de la qualité des eaux de surface</w:t>
            </w:r>
          </w:p>
        </w:tc>
        <w:tc>
          <w:tcPr>
            <w:tcW w:w="992" w:type="dxa"/>
          </w:tcPr>
          <w:p w14:paraId="3ED47F0A"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Moyenne</w:t>
            </w:r>
          </w:p>
        </w:tc>
        <w:tc>
          <w:tcPr>
            <w:tcW w:w="992" w:type="dxa"/>
          </w:tcPr>
          <w:p w14:paraId="791A6AC9"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Locale</w:t>
            </w:r>
          </w:p>
        </w:tc>
        <w:tc>
          <w:tcPr>
            <w:tcW w:w="993" w:type="dxa"/>
          </w:tcPr>
          <w:p w14:paraId="057F9E27"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courte</w:t>
            </w:r>
          </w:p>
        </w:tc>
        <w:tc>
          <w:tcPr>
            <w:tcW w:w="1275" w:type="dxa"/>
          </w:tcPr>
          <w:p w14:paraId="0BE2FED6"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faible</w:t>
            </w:r>
          </w:p>
        </w:tc>
        <w:tc>
          <w:tcPr>
            <w:tcW w:w="5103" w:type="dxa"/>
          </w:tcPr>
          <w:p w14:paraId="1E5701DB"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Éviter de donner les huiles de vidange à des entités non qualifiés;</w:t>
            </w:r>
          </w:p>
          <w:p w14:paraId="0AEEE52F"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lang w:val="fr-CA"/>
              </w:rPr>
              <w:t>Maîtriser le cheminé de ces huiles de vidanges;</w:t>
            </w:r>
          </w:p>
          <w:p w14:paraId="09DAFF83"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rPr>
              <w:t>assurer une bonne gestion des eaux pluviales ;</w:t>
            </w:r>
          </w:p>
          <w:p w14:paraId="31890A59"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rPr>
              <w:t>informer et former les travailleurs en vue de l’application des programmes de gestion des déchets ;</w:t>
            </w:r>
          </w:p>
          <w:p w14:paraId="715ED64A"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rPr>
              <w:t>préserver l’écoulement des eaux de surface en respectant les pentes naturelles ;</w:t>
            </w:r>
          </w:p>
          <w:p w14:paraId="5E4FCC8B" w14:textId="77777777" w:rsidR="00B6739F" w:rsidRDefault="00B6739F" w:rsidP="00E60644">
            <w:pPr>
              <w:rPr>
                <w:rFonts w:ascii="Arial Narrow" w:hAnsi="Arial Narrow"/>
                <w:sz w:val="20"/>
                <w:szCs w:val="20"/>
              </w:rPr>
            </w:pPr>
            <w:r w:rsidRPr="00B00CA5">
              <w:rPr>
                <w:rFonts w:ascii="Arial Narrow" w:hAnsi="Arial Narrow"/>
                <w:sz w:val="20"/>
                <w:szCs w:val="20"/>
              </w:rPr>
              <w:t>aménager des canalisations po</w:t>
            </w:r>
            <w:r>
              <w:rPr>
                <w:rFonts w:ascii="Arial Narrow" w:hAnsi="Arial Narrow"/>
                <w:sz w:val="20"/>
                <w:szCs w:val="20"/>
              </w:rPr>
              <w:t xml:space="preserve">ur les eaux de ruissellement ; </w:t>
            </w:r>
          </w:p>
          <w:p w14:paraId="3666CD7C" w14:textId="77777777" w:rsidR="00B6739F" w:rsidRPr="00B00CA5" w:rsidRDefault="00B6739F" w:rsidP="00E60644">
            <w:pPr>
              <w:rPr>
                <w:rFonts w:ascii="Arial Narrow" w:hAnsi="Arial Narrow"/>
                <w:sz w:val="20"/>
                <w:szCs w:val="20"/>
                <w:lang w:val="fr-CA"/>
              </w:rPr>
            </w:pPr>
            <w:r w:rsidRPr="00B00CA5">
              <w:rPr>
                <w:rFonts w:ascii="Arial Narrow" w:hAnsi="Arial Narrow"/>
                <w:sz w:val="20"/>
                <w:szCs w:val="20"/>
              </w:rPr>
              <w:t xml:space="preserve"> faire le suivi de l’application des mesures d’atténuation</w:t>
            </w:r>
          </w:p>
        </w:tc>
      </w:tr>
      <w:tr w:rsidR="00B6739F" w:rsidRPr="00B00CA5" w14:paraId="153F49D9" w14:textId="77777777" w:rsidTr="00E60644">
        <w:trPr>
          <w:trHeight w:val="256"/>
        </w:trPr>
        <w:tc>
          <w:tcPr>
            <w:tcW w:w="748" w:type="dxa"/>
          </w:tcPr>
          <w:p w14:paraId="2BA247CF" w14:textId="77777777" w:rsidR="00B6739F" w:rsidRPr="00B00CA5" w:rsidRDefault="00B6739F" w:rsidP="00E60644">
            <w:pPr>
              <w:rPr>
                <w:rFonts w:ascii="Arial Narrow" w:hAnsi="Arial Narrow"/>
                <w:sz w:val="20"/>
                <w:szCs w:val="20"/>
              </w:rPr>
            </w:pPr>
            <w:r>
              <w:rPr>
                <w:rFonts w:ascii="Arial Narrow" w:hAnsi="Arial Narrow"/>
                <w:sz w:val="20"/>
                <w:szCs w:val="20"/>
              </w:rPr>
              <w:t>19</w:t>
            </w:r>
          </w:p>
        </w:tc>
        <w:tc>
          <w:tcPr>
            <w:tcW w:w="1941" w:type="dxa"/>
          </w:tcPr>
          <w:p w14:paraId="0BA987CD" w14:textId="77777777" w:rsidR="00B6739F" w:rsidRPr="00327C5E" w:rsidRDefault="00B6739F" w:rsidP="00E60644">
            <w:pPr>
              <w:rPr>
                <w:rFonts w:ascii="Arial Narrow" w:hAnsi="Arial Narrow"/>
                <w:sz w:val="20"/>
                <w:szCs w:val="20"/>
              </w:rPr>
            </w:pPr>
            <w:r w:rsidRPr="00327C5E">
              <w:rPr>
                <w:rFonts w:ascii="Arial Narrow" w:hAnsi="Arial Narrow"/>
                <w:iCs/>
                <w:sz w:val="20"/>
                <w:szCs w:val="20"/>
                <w:lang w:val="fr-CA"/>
              </w:rPr>
              <w:t>santé</w:t>
            </w:r>
          </w:p>
        </w:tc>
        <w:tc>
          <w:tcPr>
            <w:tcW w:w="2126" w:type="dxa"/>
          </w:tcPr>
          <w:p w14:paraId="01CB6E69" w14:textId="77777777" w:rsidR="00B6739F" w:rsidRPr="00B00CA5" w:rsidRDefault="00B6739F" w:rsidP="00E60644">
            <w:pPr>
              <w:rPr>
                <w:rFonts w:ascii="Arial Narrow" w:hAnsi="Arial Narrow"/>
                <w:sz w:val="20"/>
                <w:szCs w:val="20"/>
              </w:rPr>
            </w:pPr>
            <w:r>
              <w:rPr>
                <w:rFonts w:ascii="Arial Narrow" w:hAnsi="Arial Narrow"/>
                <w:sz w:val="20"/>
                <w:szCs w:val="20"/>
              </w:rPr>
              <w:t>Risques liés à la santé</w:t>
            </w:r>
          </w:p>
        </w:tc>
        <w:tc>
          <w:tcPr>
            <w:tcW w:w="992" w:type="dxa"/>
          </w:tcPr>
          <w:p w14:paraId="745768B1" w14:textId="77777777" w:rsidR="00B6739F" w:rsidRPr="00B00CA5" w:rsidRDefault="00B6739F" w:rsidP="00E60644">
            <w:pPr>
              <w:rPr>
                <w:rFonts w:ascii="Arial Narrow" w:hAnsi="Arial Narrow"/>
                <w:sz w:val="20"/>
                <w:szCs w:val="20"/>
              </w:rPr>
            </w:pPr>
            <w:r w:rsidRPr="00B00CA5">
              <w:rPr>
                <w:rFonts w:ascii="Arial Narrow" w:hAnsi="Arial Narrow"/>
                <w:sz w:val="20"/>
                <w:szCs w:val="20"/>
                <w:lang w:val="fr-CA"/>
              </w:rPr>
              <w:t>faible</w:t>
            </w:r>
          </w:p>
        </w:tc>
        <w:tc>
          <w:tcPr>
            <w:tcW w:w="992" w:type="dxa"/>
          </w:tcPr>
          <w:p w14:paraId="58583122" w14:textId="77777777" w:rsidR="00B6739F" w:rsidRPr="00B00CA5" w:rsidRDefault="00B6739F" w:rsidP="00E60644">
            <w:pPr>
              <w:rPr>
                <w:rFonts w:ascii="Arial Narrow" w:hAnsi="Arial Narrow"/>
                <w:sz w:val="20"/>
                <w:szCs w:val="20"/>
              </w:rPr>
            </w:pPr>
            <w:r w:rsidRPr="00B00CA5">
              <w:rPr>
                <w:rFonts w:ascii="Arial Narrow" w:hAnsi="Arial Narrow"/>
                <w:sz w:val="20"/>
                <w:szCs w:val="20"/>
                <w:lang w:val="fr-CA"/>
              </w:rPr>
              <w:t>Locale</w:t>
            </w:r>
          </w:p>
        </w:tc>
        <w:tc>
          <w:tcPr>
            <w:tcW w:w="993" w:type="dxa"/>
          </w:tcPr>
          <w:p w14:paraId="4A61C63C" w14:textId="77777777" w:rsidR="00B6739F" w:rsidRPr="00B00CA5" w:rsidRDefault="00B6739F" w:rsidP="00E60644">
            <w:pPr>
              <w:rPr>
                <w:rFonts w:ascii="Arial Narrow" w:hAnsi="Arial Narrow"/>
                <w:sz w:val="20"/>
                <w:szCs w:val="20"/>
              </w:rPr>
            </w:pPr>
            <w:r w:rsidRPr="00B00CA5">
              <w:rPr>
                <w:rFonts w:ascii="Arial Narrow" w:hAnsi="Arial Narrow"/>
                <w:sz w:val="20"/>
                <w:szCs w:val="20"/>
                <w:lang w:val="fr-CA"/>
              </w:rPr>
              <w:t>courte</w:t>
            </w:r>
          </w:p>
        </w:tc>
        <w:tc>
          <w:tcPr>
            <w:tcW w:w="1275" w:type="dxa"/>
          </w:tcPr>
          <w:p w14:paraId="23FEC051" w14:textId="77777777" w:rsidR="00B6739F" w:rsidRPr="00B00CA5" w:rsidRDefault="00B6739F" w:rsidP="00E60644">
            <w:pPr>
              <w:rPr>
                <w:rFonts w:ascii="Arial Narrow" w:hAnsi="Arial Narrow"/>
                <w:sz w:val="20"/>
                <w:szCs w:val="20"/>
              </w:rPr>
            </w:pPr>
            <w:r>
              <w:rPr>
                <w:rFonts w:ascii="Arial Narrow" w:hAnsi="Arial Narrow"/>
                <w:sz w:val="20"/>
                <w:szCs w:val="20"/>
                <w:lang w:val="fr-CA"/>
              </w:rPr>
              <w:t>mineur</w:t>
            </w:r>
          </w:p>
        </w:tc>
        <w:tc>
          <w:tcPr>
            <w:tcW w:w="5103" w:type="dxa"/>
            <w:vMerge w:val="restart"/>
          </w:tcPr>
          <w:p w14:paraId="7F24B911" w14:textId="77777777" w:rsidR="00B6739F" w:rsidRDefault="00B6739F" w:rsidP="00E60644">
            <w:pPr>
              <w:rPr>
                <w:rFonts w:ascii="Arial Narrow" w:hAnsi="Arial Narrow"/>
                <w:sz w:val="20"/>
                <w:szCs w:val="20"/>
              </w:rPr>
            </w:pPr>
            <w:r w:rsidRPr="00A12A99">
              <w:rPr>
                <w:rFonts w:ascii="Arial Narrow" w:hAnsi="Arial Narrow"/>
                <w:sz w:val="20"/>
                <w:szCs w:val="20"/>
              </w:rPr>
              <w:t>Mettre en place le planning et les procédures qui limitent au ma</w:t>
            </w:r>
            <w:r>
              <w:rPr>
                <w:rFonts w:ascii="Arial Narrow" w:hAnsi="Arial Narrow"/>
                <w:sz w:val="20"/>
                <w:szCs w:val="20"/>
              </w:rPr>
              <w:t xml:space="preserve">ximum les travaux bruyants ; </w:t>
            </w:r>
          </w:p>
          <w:p w14:paraId="3EDCB29E" w14:textId="77777777" w:rsidR="00B6739F" w:rsidRDefault="00B6739F" w:rsidP="00E60644">
            <w:pPr>
              <w:rPr>
                <w:rFonts w:ascii="Arial Narrow" w:hAnsi="Arial Narrow"/>
                <w:sz w:val="20"/>
                <w:szCs w:val="20"/>
              </w:rPr>
            </w:pPr>
            <w:r w:rsidRPr="00A12A99">
              <w:rPr>
                <w:rFonts w:ascii="Arial Narrow" w:hAnsi="Arial Narrow"/>
                <w:sz w:val="20"/>
                <w:szCs w:val="20"/>
              </w:rPr>
              <w:t xml:space="preserve"> Utiliser les équipements et outils à bas niveau de bruit et respect</w:t>
            </w:r>
            <w:r>
              <w:rPr>
                <w:rFonts w:ascii="Arial Narrow" w:hAnsi="Arial Narrow"/>
                <w:sz w:val="20"/>
                <w:szCs w:val="20"/>
              </w:rPr>
              <w:t xml:space="preserve">er la limite de 85 </w:t>
            </w:r>
            <w:proofErr w:type="spellStart"/>
            <w:r>
              <w:rPr>
                <w:rFonts w:ascii="Arial Narrow" w:hAnsi="Arial Narrow"/>
                <w:sz w:val="20"/>
                <w:szCs w:val="20"/>
              </w:rPr>
              <w:t>db</w:t>
            </w:r>
            <w:proofErr w:type="spellEnd"/>
            <w:r>
              <w:rPr>
                <w:rFonts w:ascii="Arial Narrow" w:hAnsi="Arial Narrow"/>
                <w:sz w:val="20"/>
                <w:szCs w:val="20"/>
              </w:rPr>
              <w:t xml:space="preserve"> à 1 m ; </w:t>
            </w:r>
          </w:p>
          <w:p w14:paraId="33BD318A" w14:textId="77777777" w:rsidR="00B6739F" w:rsidRDefault="00B6739F" w:rsidP="00E60644">
            <w:pPr>
              <w:rPr>
                <w:rFonts w:ascii="Arial Narrow" w:hAnsi="Arial Narrow"/>
                <w:sz w:val="20"/>
                <w:szCs w:val="20"/>
              </w:rPr>
            </w:pPr>
            <w:r w:rsidRPr="00A12A99">
              <w:rPr>
                <w:rFonts w:ascii="Arial Narrow" w:hAnsi="Arial Narrow"/>
                <w:sz w:val="20"/>
                <w:szCs w:val="20"/>
              </w:rPr>
              <w:t>Procéder à un entretien à temps des outils pneumatiques, des machines et de l’équipement pour maintenir le niveau de bruit gén</w:t>
            </w:r>
            <w:r>
              <w:rPr>
                <w:rFonts w:ascii="Arial Narrow" w:hAnsi="Arial Narrow"/>
                <w:sz w:val="20"/>
                <w:szCs w:val="20"/>
              </w:rPr>
              <w:t xml:space="preserve">éré à une valeur acceptable ; </w:t>
            </w:r>
          </w:p>
          <w:p w14:paraId="7C224250" w14:textId="77777777" w:rsidR="00B6739F" w:rsidRDefault="00B6739F" w:rsidP="00E60644">
            <w:pPr>
              <w:rPr>
                <w:rFonts w:ascii="Arial Narrow" w:hAnsi="Arial Narrow"/>
                <w:sz w:val="20"/>
                <w:szCs w:val="20"/>
              </w:rPr>
            </w:pPr>
            <w:r w:rsidRPr="00A12A99">
              <w:rPr>
                <w:rFonts w:ascii="Arial Narrow" w:hAnsi="Arial Narrow"/>
                <w:sz w:val="20"/>
                <w:szCs w:val="20"/>
              </w:rPr>
              <w:t xml:space="preserve"> Veiller au capotage de certains équipements très bruyants tels que les moteurs d</w:t>
            </w:r>
            <w:r>
              <w:rPr>
                <w:rFonts w:ascii="Arial Narrow" w:hAnsi="Arial Narrow"/>
                <w:sz w:val="20"/>
                <w:szCs w:val="20"/>
              </w:rPr>
              <w:t xml:space="preserve">iesels, les compresseurs, etc. </w:t>
            </w:r>
          </w:p>
          <w:p w14:paraId="4956E655" w14:textId="77777777" w:rsidR="00B6739F" w:rsidRPr="00B00CA5" w:rsidRDefault="00B6739F" w:rsidP="00E60644">
            <w:pPr>
              <w:rPr>
                <w:rFonts w:ascii="Arial Narrow" w:hAnsi="Arial Narrow"/>
                <w:sz w:val="20"/>
                <w:szCs w:val="20"/>
                <w:lang w:val="fr-CA"/>
              </w:rPr>
            </w:pPr>
            <w:r w:rsidRPr="00A12A99">
              <w:rPr>
                <w:rFonts w:ascii="Arial Narrow" w:hAnsi="Arial Narrow"/>
                <w:sz w:val="20"/>
                <w:szCs w:val="20"/>
              </w:rPr>
              <w:t xml:space="preserve"> Ne pas jeter de déchets ou d’eaux vannes dans la nature ;</w:t>
            </w:r>
            <w:r w:rsidRPr="00B00CA5">
              <w:rPr>
                <w:rFonts w:ascii="Arial Narrow" w:hAnsi="Arial Narrow"/>
                <w:sz w:val="20"/>
                <w:szCs w:val="20"/>
              </w:rPr>
              <w:t xml:space="preserve"> Assurer une bonne planification des entretiens des équipements pour ainsi limiter les pannes et réduire les déplacements des véhicules ; </w:t>
            </w:r>
          </w:p>
          <w:p w14:paraId="25CF1AAE"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Réduire le bruit émanant des moteurs électriques (onduleurs, transformateurs) à travers des entretiens et visites techniques régulières</w:t>
            </w:r>
          </w:p>
        </w:tc>
      </w:tr>
      <w:tr w:rsidR="00B6739F" w:rsidRPr="00B00CA5" w14:paraId="2B603F44" w14:textId="77777777" w:rsidTr="00E60644">
        <w:trPr>
          <w:trHeight w:val="256"/>
        </w:trPr>
        <w:tc>
          <w:tcPr>
            <w:tcW w:w="748" w:type="dxa"/>
          </w:tcPr>
          <w:p w14:paraId="3800CBFF" w14:textId="77777777" w:rsidR="00B6739F" w:rsidRPr="00B00CA5" w:rsidRDefault="00B6739F" w:rsidP="00E60644">
            <w:pPr>
              <w:rPr>
                <w:rFonts w:ascii="Arial Narrow" w:hAnsi="Arial Narrow"/>
                <w:sz w:val="20"/>
                <w:szCs w:val="20"/>
              </w:rPr>
            </w:pPr>
            <w:r>
              <w:rPr>
                <w:rFonts w:ascii="Arial Narrow" w:hAnsi="Arial Narrow"/>
                <w:sz w:val="20"/>
                <w:szCs w:val="20"/>
              </w:rPr>
              <w:t>20</w:t>
            </w:r>
          </w:p>
        </w:tc>
        <w:tc>
          <w:tcPr>
            <w:tcW w:w="1941" w:type="dxa"/>
          </w:tcPr>
          <w:p w14:paraId="119EB807" w14:textId="77777777" w:rsidR="00B6739F" w:rsidRPr="00327C5E" w:rsidRDefault="00B6739F" w:rsidP="00E60644">
            <w:pPr>
              <w:rPr>
                <w:rFonts w:ascii="Arial Narrow" w:hAnsi="Arial Narrow"/>
                <w:iCs/>
                <w:sz w:val="20"/>
                <w:szCs w:val="20"/>
                <w:lang w:val="fr-CA"/>
              </w:rPr>
            </w:pPr>
            <w:r w:rsidRPr="00327C5E">
              <w:rPr>
                <w:rFonts w:ascii="Arial Narrow" w:hAnsi="Arial Narrow"/>
                <w:iCs/>
                <w:sz w:val="20"/>
                <w:szCs w:val="20"/>
                <w:lang w:val="fr-CA"/>
              </w:rPr>
              <w:t xml:space="preserve">Sécurité </w:t>
            </w:r>
          </w:p>
        </w:tc>
        <w:tc>
          <w:tcPr>
            <w:tcW w:w="2126" w:type="dxa"/>
          </w:tcPr>
          <w:p w14:paraId="11069579" w14:textId="77777777" w:rsidR="00B6739F" w:rsidRPr="00B00CA5" w:rsidRDefault="00B6739F" w:rsidP="00E60644">
            <w:pPr>
              <w:rPr>
                <w:rFonts w:ascii="Arial Narrow" w:hAnsi="Arial Narrow"/>
                <w:sz w:val="20"/>
                <w:szCs w:val="20"/>
              </w:rPr>
            </w:pPr>
            <w:r>
              <w:rPr>
                <w:rFonts w:ascii="Arial Narrow" w:hAnsi="Arial Narrow"/>
                <w:sz w:val="20"/>
                <w:szCs w:val="20"/>
              </w:rPr>
              <w:t>insécurité</w:t>
            </w:r>
          </w:p>
        </w:tc>
        <w:tc>
          <w:tcPr>
            <w:tcW w:w="992" w:type="dxa"/>
          </w:tcPr>
          <w:p w14:paraId="44A10DE3" w14:textId="77777777" w:rsidR="00B6739F" w:rsidRPr="00B00CA5" w:rsidRDefault="00B6739F" w:rsidP="00E60644">
            <w:pPr>
              <w:rPr>
                <w:rFonts w:ascii="Arial Narrow" w:hAnsi="Arial Narrow"/>
                <w:sz w:val="20"/>
                <w:szCs w:val="20"/>
              </w:rPr>
            </w:pPr>
            <w:r w:rsidRPr="00B00CA5">
              <w:rPr>
                <w:rFonts w:ascii="Arial Narrow" w:hAnsi="Arial Narrow"/>
                <w:sz w:val="20"/>
                <w:szCs w:val="20"/>
                <w:lang w:val="fr-CA"/>
              </w:rPr>
              <w:t>faible</w:t>
            </w:r>
          </w:p>
        </w:tc>
        <w:tc>
          <w:tcPr>
            <w:tcW w:w="992" w:type="dxa"/>
          </w:tcPr>
          <w:p w14:paraId="719E8984" w14:textId="77777777" w:rsidR="00B6739F" w:rsidRPr="00B00CA5" w:rsidRDefault="00B6739F" w:rsidP="00E60644">
            <w:pPr>
              <w:rPr>
                <w:rFonts w:ascii="Arial Narrow" w:hAnsi="Arial Narrow"/>
                <w:sz w:val="20"/>
                <w:szCs w:val="20"/>
              </w:rPr>
            </w:pPr>
            <w:r w:rsidRPr="00B00CA5">
              <w:rPr>
                <w:rFonts w:ascii="Arial Narrow" w:hAnsi="Arial Narrow"/>
                <w:sz w:val="20"/>
                <w:szCs w:val="20"/>
                <w:lang w:val="fr-CA"/>
              </w:rPr>
              <w:t>Locale</w:t>
            </w:r>
          </w:p>
        </w:tc>
        <w:tc>
          <w:tcPr>
            <w:tcW w:w="993" w:type="dxa"/>
          </w:tcPr>
          <w:p w14:paraId="6A0E74CD" w14:textId="77777777" w:rsidR="00B6739F" w:rsidRPr="00B00CA5" w:rsidRDefault="00B6739F" w:rsidP="00E60644">
            <w:pPr>
              <w:rPr>
                <w:rFonts w:ascii="Arial Narrow" w:hAnsi="Arial Narrow"/>
                <w:sz w:val="20"/>
                <w:szCs w:val="20"/>
              </w:rPr>
            </w:pPr>
            <w:r w:rsidRPr="00B00CA5">
              <w:rPr>
                <w:rFonts w:ascii="Arial Narrow" w:hAnsi="Arial Narrow"/>
                <w:sz w:val="20"/>
                <w:szCs w:val="20"/>
                <w:lang w:val="fr-CA"/>
              </w:rPr>
              <w:t>courte</w:t>
            </w:r>
          </w:p>
        </w:tc>
        <w:tc>
          <w:tcPr>
            <w:tcW w:w="1275" w:type="dxa"/>
          </w:tcPr>
          <w:p w14:paraId="47A3D362" w14:textId="77777777" w:rsidR="00B6739F" w:rsidRPr="00B00CA5" w:rsidRDefault="00B6739F" w:rsidP="00E60644">
            <w:pPr>
              <w:rPr>
                <w:rFonts w:ascii="Arial Narrow" w:hAnsi="Arial Narrow"/>
                <w:sz w:val="20"/>
                <w:szCs w:val="20"/>
              </w:rPr>
            </w:pPr>
            <w:r w:rsidRPr="00B00CA5">
              <w:rPr>
                <w:rFonts w:ascii="Arial Narrow" w:hAnsi="Arial Narrow"/>
                <w:sz w:val="20"/>
                <w:szCs w:val="20"/>
                <w:lang w:val="fr-CA"/>
              </w:rPr>
              <w:t>mineur</w:t>
            </w:r>
          </w:p>
        </w:tc>
        <w:tc>
          <w:tcPr>
            <w:tcW w:w="5103" w:type="dxa"/>
            <w:vMerge/>
          </w:tcPr>
          <w:p w14:paraId="72F13A8E" w14:textId="77777777" w:rsidR="00B6739F" w:rsidRPr="00B00CA5" w:rsidRDefault="00B6739F" w:rsidP="00E60644">
            <w:pPr>
              <w:rPr>
                <w:rFonts w:ascii="Arial Narrow" w:hAnsi="Arial Narrow"/>
                <w:sz w:val="20"/>
                <w:szCs w:val="20"/>
              </w:rPr>
            </w:pPr>
          </w:p>
        </w:tc>
      </w:tr>
      <w:tr w:rsidR="00B6739F" w:rsidRPr="00B00CA5" w14:paraId="7AB35193" w14:textId="77777777" w:rsidTr="00E60644">
        <w:trPr>
          <w:trHeight w:val="256"/>
        </w:trPr>
        <w:tc>
          <w:tcPr>
            <w:tcW w:w="748" w:type="dxa"/>
          </w:tcPr>
          <w:p w14:paraId="2667D9EA" w14:textId="77777777" w:rsidR="00B6739F" w:rsidRPr="00B00CA5" w:rsidRDefault="00B6739F" w:rsidP="00E60644">
            <w:pPr>
              <w:rPr>
                <w:rFonts w:ascii="Arial Narrow" w:hAnsi="Arial Narrow"/>
                <w:sz w:val="20"/>
                <w:szCs w:val="20"/>
              </w:rPr>
            </w:pPr>
            <w:r>
              <w:rPr>
                <w:rFonts w:ascii="Arial Narrow" w:hAnsi="Arial Narrow"/>
                <w:sz w:val="20"/>
                <w:szCs w:val="20"/>
              </w:rPr>
              <w:t>21</w:t>
            </w:r>
          </w:p>
        </w:tc>
        <w:tc>
          <w:tcPr>
            <w:tcW w:w="1941" w:type="dxa"/>
          </w:tcPr>
          <w:p w14:paraId="791FA10C"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Accident de travail </w:t>
            </w:r>
          </w:p>
          <w:p w14:paraId="4D724EA8" w14:textId="77777777" w:rsidR="00B6739F" w:rsidRPr="00B00CA5" w:rsidRDefault="00B6739F" w:rsidP="00E60644">
            <w:pPr>
              <w:rPr>
                <w:rFonts w:ascii="Arial Narrow" w:hAnsi="Arial Narrow"/>
                <w:sz w:val="20"/>
                <w:szCs w:val="20"/>
              </w:rPr>
            </w:pPr>
          </w:p>
        </w:tc>
        <w:tc>
          <w:tcPr>
            <w:tcW w:w="2126" w:type="dxa"/>
          </w:tcPr>
          <w:p w14:paraId="35406244" w14:textId="77777777" w:rsidR="00B6739F" w:rsidRPr="008356E5" w:rsidRDefault="00B6739F" w:rsidP="00E60644">
            <w:pPr>
              <w:rPr>
                <w:rFonts w:ascii="Arial Narrow" w:hAnsi="Arial Narrow"/>
                <w:iCs/>
                <w:sz w:val="20"/>
                <w:szCs w:val="20"/>
                <w:lang w:val="fr-CA"/>
              </w:rPr>
            </w:pPr>
            <w:r w:rsidRPr="008356E5">
              <w:rPr>
                <w:rFonts w:ascii="Arial Narrow" w:hAnsi="Arial Narrow"/>
                <w:iCs/>
                <w:sz w:val="20"/>
                <w:szCs w:val="20"/>
                <w:lang w:val="fr-CA"/>
              </w:rPr>
              <w:t>Risques liés aux accidents de travail</w:t>
            </w:r>
          </w:p>
        </w:tc>
        <w:tc>
          <w:tcPr>
            <w:tcW w:w="992" w:type="dxa"/>
          </w:tcPr>
          <w:p w14:paraId="02069F60" w14:textId="77777777" w:rsidR="00B6739F" w:rsidRPr="00B00CA5" w:rsidRDefault="00B6739F" w:rsidP="00E60644">
            <w:pPr>
              <w:rPr>
                <w:rFonts w:ascii="Arial Narrow" w:hAnsi="Arial Narrow"/>
                <w:sz w:val="20"/>
                <w:szCs w:val="20"/>
              </w:rPr>
            </w:pPr>
            <w:r w:rsidRPr="00B00CA5">
              <w:rPr>
                <w:rFonts w:ascii="Arial Narrow" w:hAnsi="Arial Narrow"/>
                <w:sz w:val="20"/>
                <w:szCs w:val="20"/>
                <w:lang w:val="fr-CA"/>
              </w:rPr>
              <w:t>faible</w:t>
            </w:r>
          </w:p>
        </w:tc>
        <w:tc>
          <w:tcPr>
            <w:tcW w:w="992" w:type="dxa"/>
          </w:tcPr>
          <w:p w14:paraId="531CE317" w14:textId="77777777" w:rsidR="00B6739F" w:rsidRPr="00B00CA5" w:rsidRDefault="00B6739F" w:rsidP="00E60644">
            <w:pPr>
              <w:rPr>
                <w:rFonts w:ascii="Arial Narrow" w:hAnsi="Arial Narrow"/>
                <w:sz w:val="20"/>
                <w:szCs w:val="20"/>
              </w:rPr>
            </w:pPr>
            <w:r w:rsidRPr="00B00CA5">
              <w:rPr>
                <w:rFonts w:ascii="Arial Narrow" w:hAnsi="Arial Narrow"/>
                <w:sz w:val="20"/>
                <w:szCs w:val="20"/>
                <w:lang w:val="fr-CA"/>
              </w:rPr>
              <w:t>Locale</w:t>
            </w:r>
          </w:p>
        </w:tc>
        <w:tc>
          <w:tcPr>
            <w:tcW w:w="993" w:type="dxa"/>
          </w:tcPr>
          <w:p w14:paraId="1640D28F" w14:textId="77777777" w:rsidR="00B6739F" w:rsidRPr="00B00CA5" w:rsidRDefault="00B6739F" w:rsidP="00E60644">
            <w:pPr>
              <w:rPr>
                <w:rFonts w:ascii="Arial Narrow" w:hAnsi="Arial Narrow"/>
                <w:sz w:val="20"/>
                <w:szCs w:val="20"/>
              </w:rPr>
            </w:pPr>
            <w:r w:rsidRPr="00B00CA5">
              <w:rPr>
                <w:rFonts w:ascii="Arial Narrow" w:hAnsi="Arial Narrow"/>
                <w:sz w:val="20"/>
                <w:szCs w:val="20"/>
                <w:lang w:val="fr-CA"/>
              </w:rPr>
              <w:t>courte</w:t>
            </w:r>
          </w:p>
        </w:tc>
        <w:tc>
          <w:tcPr>
            <w:tcW w:w="1275" w:type="dxa"/>
          </w:tcPr>
          <w:p w14:paraId="4FDA8354" w14:textId="77777777" w:rsidR="00B6739F" w:rsidRPr="00B00CA5" w:rsidRDefault="00B6739F" w:rsidP="00E60644">
            <w:pPr>
              <w:rPr>
                <w:rFonts w:ascii="Arial Narrow" w:hAnsi="Arial Narrow"/>
                <w:sz w:val="20"/>
                <w:szCs w:val="20"/>
              </w:rPr>
            </w:pPr>
            <w:r w:rsidRPr="00B00CA5">
              <w:rPr>
                <w:rFonts w:ascii="Arial Narrow" w:hAnsi="Arial Narrow"/>
                <w:sz w:val="20"/>
                <w:szCs w:val="20"/>
                <w:lang w:val="fr-CA"/>
              </w:rPr>
              <w:t>mineur</w:t>
            </w:r>
          </w:p>
        </w:tc>
        <w:tc>
          <w:tcPr>
            <w:tcW w:w="5103" w:type="dxa"/>
            <w:vMerge/>
          </w:tcPr>
          <w:p w14:paraId="0CECFD05" w14:textId="77777777" w:rsidR="00B6739F" w:rsidRPr="00B00CA5" w:rsidRDefault="00B6739F" w:rsidP="00E60644">
            <w:pPr>
              <w:rPr>
                <w:rFonts w:ascii="Arial Narrow" w:hAnsi="Arial Narrow"/>
                <w:sz w:val="20"/>
                <w:szCs w:val="20"/>
              </w:rPr>
            </w:pPr>
          </w:p>
        </w:tc>
      </w:tr>
      <w:tr w:rsidR="00B6739F" w:rsidRPr="00B00CA5" w14:paraId="3C40623D" w14:textId="77777777" w:rsidTr="00E60644">
        <w:trPr>
          <w:trHeight w:val="256"/>
        </w:trPr>
        <w:tc>
          <w:tcPr>
            <w:tcW w:w="748" w:type="dxa"/>
          </w:tcPr>
          <w:p w14:paraId="4C4D6D69" w14:textId="77777777" w:rsidR="00B6739F" w:rsidRPr="00B00CA5" w:rsidRDefault="00B6739F" w:rsidP="00E60644">
            <w:pPr>
              <w:rPr>
                <w:rFonts w:ascii="Arial Narrow" w:hAnsi="Arial Narrow"/>
                <w:sz w:val="20"/>
                <w:szCs w:val="20"/>
              </w:rPr>
            </w:pPr>
            <w:r>
              <w:rPr>
                <w:rFonts w:ascii="Arial Narrow" w:hAnsi="Arial Narrow"/>
                <w:sz w:val="20"/>
                <w:szCs w:val="20"/>
              </w:rPr>
              <w:t>22</w:t>
            </w:r>
          </w:p>
        </w:tc>
        <w:tc>
          <w:tcPr>
            <w:tcW w:w="1941" w:type="dxa"/>
          </w:tcPr>
          <w:p w14:paraId="516B3C78"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Nuisances sonores </w:t>
            </w:r>
          </w:p>
        </w:tc>
        <w:tc>
          <w:tcPr>
            <w:tcW w:w="2126" w:type="dxa"/>
          </w:tcPr>
          <w:p w14:paraId="19FBB3F1" w14:textId="77777777" w:rsidR="00B6739F" w:rsidRPr="00B00CA5" w:rsidRDefault="00B6739F" w:rsidP="00E60644">
            <w:pPr>
              <w:rPr>
                <w:rFonts w:ascii="Arial Narrow" w:hAnsi="Arial Narrow"/>
                <w:i/>
                <w:iCs/>
                <w:sz w:val="20"/>
                <w:szCs w:val="20"/>
                <w:lang w:val="fr-CA"/>
              </w:rPr>
            </w:pPr>
            <w:r>
              <w:rPr>
                <w:rFonts w:ascii="Arial Narrow" w:hAnsi="Arial Narrow"/>
                <w:i/>
                <w:iCs/>
                <w:sz w:val="20"/>
                <w:szCs w:val="20"/>
                <w:lang w:val="fr-CA"/>
              </w:rPr>
              <w:t>Risques liés au bruit</w:t>
            </w:r>
          </w:p>
        </w:tc>
        <w:tc>
          <w:tcPr>
            <w:tcW w:w="992" w:type="dxa"/>
          </w:tcPr>
          <w:p w14:paraId="6832F10D" w14:textId="77777777" w:rsidR="00B6739F" w:rsidRPr="00B00CA5" w:rsidRDefault="00B6739F" w:rsidP="00E60644">
            <w:pPr>
              <w:rPr>
                <w:rFonts w:ascii="Arial Narrow" w:hAnsi="Arial Narrow"/>
                <w:sz w:val="20"/>
                <w:szCs w:val="20"/>
              </w:rPr>
            </w:pPr>
            <w:r w:rsidRPr="00B00CA5">
              <w:rPr>
                <w:rFonts w:ascii="Arial Narrow" w:hAnsi="Arial Narrow"/>
                <w:sz w:val="20"/>
                <w:szCs w:val="20"/>
                <w:lang w:val="fr-CA"/>
              </w:rPr>
              <w:t>faible</w:t>
            </w:r>
          </w:p>
        </w:tc>
        <w:tc>
          <w:tcPr>
            <w:tcW w:w="992" w:type="dxa"/>
          </w:tcPr>
          <w:p w14:paraId="05566B06" w14:textId="77777777" w:rsidR="00B6739F" w:rsidRPr="00B00CA5" w:rsidRDefault="00B6739F" w:rsidP="00E60644">
            <w:pPr>
              <w:rPr>
                <w:rFonts w:ascii="Arial Narrow" w:hAnsi="Arial Narrow"/>
                <w:sz w:val="20"/>
                <w:szCs w:val="20"/>
              </w:rPr>
            </w:pPr>
            <w:r w:rsidRPr="00B00CA5">
              <w:rPr>
                <w:rFonts w:ascii="Arial Narrow" w:hAnsi="Arial Narrow"/>
                <w:sz w:val="20"/>
                <w:szCs w:val="20"/>
                <w:lang w:val="fr-CA"/>
              </w:rPr>
              <w:t>Locale</w:t>
            </w:r>
          </w:p>
        </w:tc>
        <w:tc>
          <w:tcPr>
            <w:tcW w:w="993" w:type="dxa"/>
          </w:tcPr>
          <w:p w14:paraId="5F547CDA" w14:textId="77777777" w:rsidR="00B6739F" w:rsidRPr="00B00CA5" w:rsidRDefault="00B6739F" w:rsidP="00E60644">
            <w:pPr>
              <w:rPr>
                <w:rFonts w:ascii="Arial Narrow" w:hAnsi="Arial Narrow"/>
                <w:sz w:val="20"/>
                <w:szCs w:val="20"/>
              </w:rPr>
            </w:pPr>
            <w:r w:rsidRPr="00B00CA5">
              <w:rPr>
                <w:rFonts w:ascii="Arial Narrow" w:hAnsi="Arial Narrow"/>
                <w:sz w:val="20"/>
                <w:szCs w:val="20"/>
                <w:lang w:val="fr-CA"/>
              </w:rPr>
              <w:t>courte</w:t>
            </w:r>
          </w:p>
        </w:tc>
        <w:tc>
          <w:tcPr>
            <w:tcW w:w="1275" w:type="dxa"/>
          </w:tcPr>
          <w:p w14:paraId="47468F76" w14:textId="77777777" w:rsidR="00B6739F" w:rsidRPr="00B00CA5" w:rsidRDefault="00B6739F" w:rsidP="00E60644">
            <w:pPr>
              <w:rPr>
                <w:rFonts w:ascii="Arial Narrow" w:hAnsi="Arial Narrow"/>
                <w:sz w:val="20"/>
                <w:szCs w:val="20"/>
              </w:rPr>
            </w:pPr>
            <w:r w:rsidRPr="00B00CA5">
              <w:rPr>
                <w:rFonts w:ascii="Arial Narrow" w:hAnsi="Arial Narrow"/>
                <w:sz w:val="20"/>
                <w:szCs w:val="20"/>
                <w:lang w:val="fr-CA"/>
              </w:rPr>
              <w:t>mineur</w:t>
            </w:r>
          </w:p>
        </w:tc>
        <w:tc>
          <w:tcPr>
            <w:tcW w:w="5103" w:type="dxa"/>
            <w:vMerge/>
          </w:tcPr>
          <w:p w14:paraId="78FA7AA7" w14:textId="77777777" w:rsidR="00B6739F" w:rsidRPr="00B00CA5" w:rsidRDefault="00B6739F" w:rsidP="00E60644">
            <w:pPr>
              <w:rPr>
                <w:rFonts w:ascii="Arial Narrow" w:hAnsi="Arial Narrow"/>
                <w:sz w:val="20"/>
                <w:szCs w:val="20"/>
              </w:rPr>
            </w:pPr>
          </w:p>
        </w:tc>
      </w:tr>
      <w:tr w:rsidR="00B6739F" w:rsidRPr="00B00CA5" w14:paraId="7075F8FC" w14:textId="77777777" w:rsidTr="00E60644">
        <w:trPr>
          <w:trHeight w:val="256"/>
        </w:trPr>
        <w:tc>
          <w:tcPr>
            <w:tcW w:w="748" w:type="dxa"/>
          </w:tcPr>
          <w:p w14:paraId="0D058485" w14:textId="77777777" w:rsidR="00B6739F" w:rsidRDefault="00B6739F" w:rsidP="00E60644">
            <w:pPr>
              <w:rPr>
                <w:rFonts w:ascii="Arial Narrow" w:hAnsi="Arial Narrow"/>
                <w:sz w:val="20"/>
                <w:szCs w:val="20"/>
              </w:rPr>
            </w:pPr>
            <w:r>
              <w:rPr>
                <w:rFonts w:ascii="Arial Narrow" w:hAnsi="Arial Narrow"/>
                <w:sz w:val="20"/>
                <w:szCs w:val="20"/>
              </w:rPr>
              <w:t>23</w:t>
            </w:r>
          </w:p>
        </w:tc>
        <w:tc>
          <w:tcPr>
            <w:tcW w:w="1941" w:type="dxa"/>
          </w:tcPr>
          <w:p w14:paraId="27B9AB4C" w14:textId="77777777" w:rsidR="00B6739F" w:rsidRPr="00B00CA5" w:rsidRDefault="00B6739F" w:rsidP="00E60644">
            <w:pPr>
              <w:rPr>
                <w:rFonts w:ascii="Arial Narrow" w:hAnsi="Arial Narrow"/>
                <w:sz w:val="20"/>
                <w:szCs w:val="20"/>
              </w:rPr>
            </w:pPr>
            <w:r w:rsidRPr="00D76834">
              <w:rPr>
                <w:rFonts w:ascii="Arial Narrow" w:hAnsi="Arial Narrow"/>
                <w:sz w:val="20"/>
                <w:szCs w:val="20"/>
              </w:rPr>
              <w:t xml:space="preserve">Incendies </w:t>
            </w:r>
            <w:r>
              <w:rPr>
                <w:rFonts w:ascii="Arial Narrow" w:hAnsi="Arial Narrow"/>
                <w:sz w:val="20"/>
                <w:szCs w:val="20"/>
              </w:rPr>
              <w:t>et explosion de transformateur</w:t>
            </w:r>
          </w:p>
        </w:tc>
        <w:tc>
          <w:tcPr>
            <w:tcW w:w="2126" w:type="dxa"/>
          </w:tcPr>
          <w:p w14:paraId="18ED594E" w14:textId="77777777" w:rsidR="00B6739F" w:rsidRDefault="00B6739F" w:rsidP="00E60644">
            <w:pPr>
              <w:rPr>
                <w:rFonts w:ascii="Arial Narrow" w:hAnsi="Arial Narrow"/>
                <w:i/>
                <w:iCs/>
                <w:sz w:val="20"/>
                <w:szCs w:val="20"/>
                <w:lang w:val="fr-CA"/>
              </w:rPr>
            </w:pPr>
            <w:r>
              <w:rPr>
                <w:rFonts w:ascii="Arial Narrow" w:hAnsi="Arial Narrow"/>
                <w:i/>
                <w:iCs/>
                <w:sz w:val="20"/>
                <w:szCs w:val="20"/>
                <w:lang w:val="fr-CA"/>
              </w:rPr>
              <w:t xml:space="preserve">Risques d’incendie et d’explosion des </w:t>
            </w:r>
            <w:proofErr w:type="spellStart"/>
            <w:r>
              <w:rPr>
                <w:rFonts w:ascii="Arial Narrow" w:hAnsi="Arial Narrow"/>
                <w:i/>
                <w:iCs/>
                <w:sz w:val="20"/>
                <w:szCs w:val="20"/>
                <w:lang w:val="fr-CA"/>
              </w:rPr>
              <w:t>transformatuer</w:t>
            </w:r>
            <w:proofErr w:type="spellEnd"/>
          </w:p>
        </w:tc>
        <w:tc>
          <w:tcPr>
            <w:tcW w:w="992" w:type="dxa"/>
          </w:tcPr>
          <w:p w14:paraId="6487BEE1" w14:textId="77777777" w:rsidR="00B6739F" w:rsidRPr="00B00CA5" w:rsidRDefault="00B6739F" w:rsidP="00E60644">
            <w:pPr>
              <w:rPr>
                <w:rFonts w:ascii="Arial Narrow" w:hAnsi="Arial Narrow"/>
                <w:sz w:val="20"/>
                <w:szCs w:val="20"/>
                <w:lang w:val="fr-CA"/>
              </w:rPr>
            </w:pPr>
          </w:p>
        </w:tc>
        <w:tc>
          <w:tcPr>
            <w:tcW w:w="992" w:type="dxa"/>
          </w:tcPr>
          <w:p w14:paraId="46B2AAC2" w14:textId="77777777" w:rsidR="00B6739F" w:rsidRPr="00B00CA5" w:rsidRDefault="00B6739F" w:rsidP="00E60644">
            <w:pPr>
              <w:rPr>
                <w:rFonts w:ascii="Arial Narrow" w:hAnsi="Arial Narrow"/>
                <w:sz w:val="20"/>
                <w:szCs w:val="20"/>
                <w:lang w:val="fr-CA"/>
              </w:rPr>
            </w:pPr>
          </w:p>
        </w:tc>
        <w:tc>
          <w:tcPr>
            <w:tcW w:w="993" w:type="dxa"/>
          </w:tcPr>
          <w:p w14:paraId="4F4DB954" w14:textId="77777777" w:rsidR="00B6739F" w:rsidRPr="00B00CA5" w:rsidRDefault="00B6739F" w:rsidP="00E60644">
            <w:pPr>
              <w:rPr>
                <w:rFonts w:ascii="Arial Narrow" w:hAnsi="Arial Narrow"/>
                <w:sz w:val="20"/>
                <w:szCs w:val="20"/>
                <w:lang w:val="fr-CA"/>
              </w:rPr>
            </w:pPr>
          </w:p>
        </w:tc>
        <w:tc>
          <w:tcPr>
            <w:tcW w:w="1275" w:type="dxa"/>
          </w:tcPr>
          <w:p w14:paraId="73CBB815" w14:textId="77777777" w:rsidR="00B6739F" w:rsidRPr="00B00CA5" w:rsidRDefault="00B6739F" w:rsidP="00E60644">
            <w:pPr>
              <w:rPr>
                <w:rFonts w:ascii="Arial Narrow" w:hAnsi="Arial Narrow"/>
                <w:sz w:val="20"/>
                <w:szCs w:val="20"/>
                <w:lang w:val="fr-CA"/>
              </w:rPr>
            </w:pPr>
          </w:p>
        </w:tc>
        <w:tc>
          <w:tcPr>
            <w:tcW w:w="5103" w:type="dxa"/>
          </w:tcPr>
          <w:p w14:paraId="69620566" w14:textId="77777777" w:rsidR="00B6739F" w:rsidRPr="00B00CA5" w:rsidRDefault="00B6739F" w:rsidP="00E60644">
            <w:pPr>
              <w:rPr>
                <w:rFonts w:ascii="Arial Narrow" w:hAnsi="Arial Narrow"/>
                <w:sz w:val="20"/>
                <w:szCs w:val="20"/>
              </w:rPr>
            </w:pPr>
            <w:r>
              <w:rPr>
                <w:rFonts w:ascii="Arial Narrow" w:hAnsi="Arial Narrow"/>
                <w:sz w:val="20"/>
                <w:szCs w:val="20"/>
              </w:rPr>
              <w:t>Respecter les normes sécuritaires et règlement en matière d’installation des équipements</w:t>
            </w:r>
          </w:p>
        </w:tc>
      </w:tr>
      <w:tr w:rsidR="00B6739F" w:rsidRPr="00B00CA5" w14:paraId="6AB2B121" w14:textId="77777777" w:rsidTr="00E60644">
        <w:trPr>
          <w:trHeight w:val="256"/>
        </w:trPr>
        <w:tc>
          <w:tcPr>
            <w:tcW w:w="748" w:type="dxa"/>
          </w:tcPr>
          <w:p w14:paraId="78DDE111" w14:textId="77777777" w:rsidR="00B6739F" w:rsidRDefault="00B6739F" w:rsidP="00E60644">
            <w:pPr>
              <w:rPr>
                <w:rFonts w:ascii="Arial Narrow" w:hAnsi="Arial Narrow"/>
                <w:sz w:val="20"/>
                <w:szCs w:val="20"/>
              </w:rPr>
            </w:pPr>
            <w:r>
              <w:rPr>
                <w:rFonts w:ascii="Arial Narrow" w:hAnsi="Arial Narrow"/>
                <w:sz w:val="20"/>
                <w:szCs w:val="20"/>
              </w:rPr>
              <w:t>24</w:t>
            </w:r>
          </w:p>
        </w:tc>
        <w:tc>
          <w:tcPr>
            <w:tcW w:w="1941" w:type="dxa"/>
          </w:tcPr>
          <w:p w14:paraId="73103D63" w14:textId="77777777" w:rsidR="00B6739F" w:rsidRPr="00B00CA5" w:rsidRDefault="00B6739F" w:rsidP="00E60644">
            <w:pPr>
              <w:jc w:val="both"/>
              <w:rPr>
                <w:rFonts w:ascii="Arial Narrow" w:hAnsi="Arial Narrow"/>
                <w:sz w:val="20"/>
                <w:szCs w:val="20"/>
              </w:rPr>
            </w:pPr>
            <w:r>
              <w:rPr>
                <w:rFonts w:ascii="Arial Narrow" w:hAnsi="Arial Narrow"/>
                <w:sz w:val="20"/>
                <w:szCs w:val="20"/>
              </w:rPr>
              <w:t>Gestion des transformateurs hors usage</w:t>
            </w:r>
          </w:p>
        </w:tc>
        <w:tc>
          <w:tcPr>
            <w:tcW w:w="2126" w:type="dxa"/>
          </w:tcPr>
          <w:p w14:paraId="510FF4AD" w14:textId="77777777" w:rsidR="00B6739F" w:rsidRDefault="00B6739F" w:rsidP="00E60644">
            <w:pPr>
              <w:rPr>
                <w:rFonts w:ascii="Arial Narrow" w:hAnsi="Arial Narrow"/>
                <w:i/>
                <w:iCs/>
                <w:sz w:val="20"/>
                <w:szCs w:val="20"/>
                <w:lang w:val="fr-CA"/>
              </w:rPr>
            </w:pPr>
            <w:r>
              <w:rPr>
                <w:rFonts w:ascii="Arial Narrow" w:hAnsi="Arial Narrow"/>
                <w:i/>
                <w:iCs/>
                <w:sz w:val="20"/>
                <w:szCs w:val="20"/>
                <w:lang w:val="fr-CA"/>
              </w:rPr>
              <w:t>Pollution des transformations hors usages</w:t>
            </w:r>
          </w:p>
        </w:tc>
        <w:tc>
          <w:tcPr>
            <w:tcW w:w="992" w:type="dxa"/>
          </w:tcPr>
          <w:p w14:paraId="6C2A7879" w14:textId="77777777" w:rsidR="00B6739F" w:rsidRPr="00B00CA5" w:rsidRDefault="00B6739F" w:rsidP="00E60644">
            <w:pPr>
              <w:rPr>
                <w:rFonts w:ascii="Arial Narrow" w:hAnsi="Arial Narrow"/>
                <w:sz w:val="20"/>
                <w:szCs w:val="20"/>
                <w:lang w:val="fr-CA"/>
              </w:rPr>
            </w:pPr>
          </w:p>
        </w:tc>
        <w:tc>
          <w:tcPr>
            <w:tcW w:w="992" w:type="dxa"/>
          </w:tcPr>
          <w:p w14:paraId="345C9BD0" w14:textId="77777777" w:rsidR="00B6739F" w:rsidRPr="00B00CA5" w:rsidRDefault="00B6739F" w:rsidP="00E60644">
            <w:pPr>
              <w:rPr>
                <w:rFonts w:ascii="Arial Narrow" w:hAnsi="Arial Narrow"/>
                <w:sz w:val="20"/>
                <w:szCs w:val="20"/>
                <w:lang w:val="fr-CA"/>
              </w:rPr>
            </w:pPr>
          </w:p>
        </w:tc>
        <w:tc>
          <w:tcPr>
            <w:tcW w:w="993" w:type="dxa"/>
          </w:tcPr>
          <w:p w14:paraId="5FD25D17" w14:textId="77777777" w:rsidR="00B6739F" w:rsidRPr="00B00CA5" w:rsidRDefault="00B6739F" w:rsidP="00E60644">
            <w:pPr>
              <w:rPr>
                <w:rFonts w:ascii="Arial Narrow" w:hAnsi="Arial Narrow"/>
                <w:sz w:val="20"/>
                <w:szCs w:val="20"/>
                <w:lang w:val="fr-CA"/>
              </w:rPr>
            </w:pPr>
          </w:p>
        </w:tc>
        <w:tc>
          <w:tcPr>
            <w:tcW w:w="1275" w:type="dxa"/>
          </w:tcPr>
          <w:p w14:paraId="244A3617" w14:textId="77777777" w:rsidR="00B6739F" w:rsidRPr="00B00CA5" w:rsidRDefault="00B6739F" w:rsidP="00E60644">
            <w:pPr>
              <w:rPr>
                <w:rFonts w:ascii="Arial Narrow" w:hAnsi="Arial Narrow"/>
                <w:sz w:val="20"/>
                <w:szCs w:val="20"/>
                <w:lang w:val="fr-CA"/>
              </w:rPr>
            </w:pPr>
          </w:p>
        </w:tc>
        <w:tc>
          <w:tcPr>
            <w:tcW w:w="5103" w:type="dxa"/>
          </w:tcPr>
          <w:p w14:paraId="4E09D810" w14:textId="77777777" w:rsidR="00B6739F" w:rsidRPr="00B00CA5" w:rsidRDefault="00B6739F" w:rsidP="00E60644">
            <w:pPr>
              <w:rPr>
                <w:rFonts w:ascii="Arial Narrow" w:hAnsi="Arial Narrow"/>
                <w:sz w:val="20"/>
                <w:szCs w:val="20"/>
              </w:rPr>
            </w:pPr>
            <w:r>
              <w:rPr>
                <w:rFonts w:ascii="Arial Narrow" w:hAnsi="Arial Narrow"/>
                <w:sz w:val="20"/>
                <w:szCs w:val="20"/>
              </w:rPr>
              <w:t>Assurer un stockage sécuritaire et temporaire pour gérer les transformateurs usagés en attendant leur destruction</w:t>
            </w:r>
          </w:p>
        </w:tc>
      </w:tr>
      <w:tr w:rsidR="00B6739F" w:rsidRPr="00B00CA5" w14:paraId="33944117" w14:textId="77777777" w:rsidTr="00E60644">
        <w:trPr>
          <w:trHeight w:val="256"/>
        </w:trPr>
        <w:tc>
          <w:tcPr>
            <w:tcW w:w="748" w:type="dxa"/>
          </w:tcPr>
          <w:p w14:paraId="64423E97" w14:textId="77777777" w:rsidR="00B6739F" w:rsidRDefault="00B6739F" w:rsidP="00E60644">
            <w:pPr>
              <w:rPr>
                <w:rFonts w:ascii="Arial Narrow" w:hAnsi="Arial Narrow"/>
                <w:sz w:val="20"/>
                <w:szCs w:val="20"/>
              </w:rPr>
            </w:pPr>
            <w:r>
              <w:rPr>
                <w:rFonts w:ascii="Arial Narrow" w:hAnsi="Arial Narrow"/>
                <w:sz w:val="20"/>
                <w:szCs w:val="20"/>
              </w:rPr>
              <w:t>25</w:t>
            </w:r>
          </w:p>
        </w:tc>
        <w:tc>
          <w:tcPr>
            <w:tcW w:w="1941" w:type="dxa"/>
          </w:tcPr>
          <w:p w14:paraId="5C680D81" w14:textId="77777777" w:rsidR="00B6739F" w:rsidRPr="00D76834" w:rsidRDefault="00B6739F" w:rsidP="00E60644">
            <w:pPr>
              <w:jc w:val="both"/>
              <w:rPr>
                <w:rFonts w:ascii="Arial Narrow" w:hAnsi="Arial Narrow"/>
                <w:b/>
                <w:sz w:val="20"/>
                <w:szCs w:val="20"/>
              </w:rPr>
            </w:pPr>
            <w:r w:rsidRPr="00D76834">
              <w:rPr>
                <w:rFonts w:ascii="Arial Narrow" w:hAnsi="Arial Narrow"/>
                <w:sz w:val="20"/>
                <w:szCs w:val="20"/>
              </w:rPr>
              <w:t>Dégâts humains dus à l’électrocution</w:t>
            </w:r>
          </w:p>
        </w:tc>
        <w:tc>
          <w:tcPr>
            <w:tcW w:w="2126" w:type="dxa"/>
          </w:tcPr>
          <w:p w14:paraId="1EDB0839" w14:textId="77777777" w:rsidR="00B6739F" w:rsidRPr="00D76834" w:rsidRDefault="00B6739F" w:rsidP="00E60644">
            <w:pPr>
              <w:rPr>
                <w:rFonts w:ascii="Arial Narrow" w:hAnsi="Arial Narrow"/>
                <w:iCs/>
                <w:sz w:val="20"/>
                <w:szCs w:val="20"/>
                <w:lang w:val="fr-CA"/>
              </w:rPr>
            </w:pPr>
            <w:r w:rsidRPr="00D76834">
              <w:rPr>
                <w:rFonts w:ascii="Arial Narrow" w:hAnsi="Arial Narrow"/>
                <w:iCs/>
                <w:sz w:val="20"/>
                <w:szCs w:val="20"/>
                <w:lang w:val="fr-CA"/>
              </w:rPr>
              <w:t>Risque d’incendie et exploitions de transformateur</w:t>
            </w:r>
          </w:p>
        </w:tc>
        <w:tc>
          <w:tcPr>
            <w:tcW w:w="992" w:type="dxa"/>
          </w:tcPr>
          <w:p w14:paraId="53D73DEF" w14:textId="77777777" w:rsidR="00B6739F" w:rsidRPr="00B00CA5" w:rsidRDefault="00B6739F" w:rsidP="00E60644">
            <w:pPr>
              <w:rPr>
                <w:rFonts w:ascii="Arial Narrow" w:hAnsi="Arial Narrow"/>
                <w:sz w:val="20"/>
                <w:szCs w:val="20"/>
                <w:lang w:val="fr-CA"/>
              </w:rPr>
            </w:pPr>
            <w:r>
              <w:rPr>
                <w:rFonts w:ascii="Arial Narrow" w:hAnsi="Arial Narrow"/>
                <w:sz w:val="20"/>
                <w:szCs w:val="20"/>
                <w:lang w:val="fr-CA"/>
              </w:rPr>
              <w:t>faible</w:t>
            </w:r>
          </w:p>
        </w:tc>
        <w:tc>
          <w:tcPr>
            <w:tcW w:w="992" w:type="dxa"/>
          </w:tcPr>
          <w:p w14:paraId="036FE1C1" w14:textId="77777777" w:rsidR="00B6739F" w:rsidRPr="00B00CA5" w:rsidRDefault="00B6739F" w:rsidP="00E60644">
            <w:pPr>
              <w:rPr>
                <w:rFonts w:ascii="Arial Narrow" w:hAnsi="Arial Narrow"/>
                <w:sz w:val="20"/>
                <w:szCs w:val="20"/>
                <w:lang w:val="fr-CA"/>
              </w:rPr>
            </w:pPr>
            <w:r>
              <w:rPr>
                <w:rFonts w:ascii="Arial Narrow" w:hAnsi="Arial Narrow"/>
                <w:sz w:val="20"/>
                <w:szCs w:val="20"/>
                <w:lang w:val="fr-CA"/>
              </w:rPr>
              <w:t>Locale</w:t>
            </w:r>
          </w:p>
        </w:tc>
        <w:tc>
          <w:tcPr>
            <w:tcW w:w="993" w:type="dxa"/>
          </w:tcPr>
          <w:p w14:paraId="76345A1D" w14:textId="77777777" w:rsidR="00B6739F" w:rsidRPr="00B00CA5" w:rsidRDefault="00B6739F" w:rsidP="00E60644">
            <w:pPr>
              <w:rPr>
                <w:rFonts w:ascii="Arial Narrow" w:hAnsi="Arial Narrow"/>
                <w:sz w:val="20"/>
                <w:szCs w:val="20"/>
                <w:lang w:val="fr-CA"/>
              </w:rPr>
            </w:pPr>
            <w:r>
              <w:rPr>
                <w:rFonts w:ascii="Arial Narrow" w:hAnsi="Arial Narrow"/>
                <w:sz w:val="20"/>
                <w:szCs w:val="20"/>
                <w:lang w:val="fr-CA"/>
              </w:rPr>
              <w:t>moyenne</w:t>
            </w:r>
          </w:p>
        </w:tc>
        <w:tc>
          <w:tcPr>
            <w:tcW w:w="1275" w:type="dxa"/>
          </w:tcPr>
          <w:p w14:paraId="517202CB" w14:textId="77777777" w:rsidR="00B6739F" w:rsidRPr="00B00CA5" w:rsidRDefault="00B6739F" w:rsidP="00E60644">
            <w:pPr>
              <w:rPr>
                <w:rFonts w:ascii="Arial Narrow" w:hAnsi="Arial Narrow"/>
                <w:sz w:val="20"/>
                <w:szCs w:val="20"/>
                <w:lang w:val="fr-CA"/>
              </w:rPr>
            </w:pPr>
            <w:r>
              <w:rPr>
                <w:rFonts w:ascii="Arial Narrow" w:hAnsi="Arial Narrow"/>
                <w:sz w:val="20"/>
                <w:szCs w:val="20"/>
                <w:lang w:val="fr-CA"/>
              </w:rPr>
              <w:t>moyenne</w:t>
            </w:r>
          </w:p>
        </w:tc>
        <w:tc>
          <w:tcPr>
            <w:tcW w:w="5103" w:type="dxa"/>
          </w:tcPr>
          <w:p w14:paraId="1DE2141E" w14:textId="77777777" w:rsidR="00B6739F" w:rsidRPr="00874B2F" w:rsidRDefault="00B6739F" w:rsidP="00E60644">
            <w:pPr>
              <w:rPr>
                <w:rFonts w:ascii="Arial Narrow" w:hAnsi="Arial Narrow"/>
                <w:sz w:val="20"/>
                <w:szCs w:val="20"/>
              </w:rPr>
            </w:pPr>
            <w:r w:rsidRPr="00874B2F">
              <w:rPr>
                <w:rFonts w:ascii="Arial Narrow" w:hAnsi="Arial Narrow"/>
                <w:sz w:val="20"/>
                <w:szCs w:val="20"/>
              </w:rPr>
              <w:t>Sensibilisation des populations sur les dangers liés à la présence des lignes électriques et des postes ;</w:t>
            </w:r>
          </w:p>
          <w:p w14:paraId="052A8BBC" w14:textId="77777777" w:rsidR="00B6739F" w:rsidRPr="00874B2F" w:rsidRDefault="00B6739F" w:rsidP="00E60644">
            <w:pPr>
              <w:rPr>
                <w:rFonts w:ascii="Arial Narrow" w:hAnsi="Arial Narrow"/>
                <w:sz w:val="20"/>
                <w:szCs w:val="20"/>
              </w:rPr>
            </w:pPr>
            <w:r w:rsidRPr="00874B2F">
              <w:rPr>
                <w:rFonts w:ascii="Arial Narrow" w:hAnsi="Arial Narrow"/>
                <w:sz w:val="20"/>
                <w:szCs w:val="20"/>
              </w:rPr>
              <w:t>Sécuriser les postes électriques en les mettant à l’abri de toute manipulation afin prévenir certains accidents ;</w:t>
            </w:r>
          </w:p>
          <w:p w14:paraId="4C3F4DB0" w14:textId="77777777" w:rsidR="00B6739F" w:rsidRPr="00874B2F" w:rsidRDefault="00B6739F" w:rsidP="00E60644">
            <w:pPr>
              <w:rPr>
                <w:rFonts w:ascii="Arial Narrow" w:hAnsi="Arial Narrow"/>
                <w:sz w:val="20"/>
                <w:szCs w:val="20"/>
                <w:lang w:val="fr-CA"/>
              </w:rPr>
            </w:pPr>
            <w:r w:rsidRPr="00874B2F">
              <w:rPr>
                <w:rFonts w:ascii="Arial Narrow" w:hAnsi="Arial Narrow"/>
                <w:sz w:val="20"/>
                <w:szCs w:val="20"/>
              </w:rPr>
              <w:t>Interdiction d’utiliser des poutrelles HEA/ HEB jumelées par plaques pour les lignes aériennes</w:t>
            </w:r>
          </w:p>
        </w:tc>
      </w:tr>
      <w:tr w:rsidR="00B6739F" w:rsidRPr="00B00CA5" w14:paraId="3F2BB4E7" w14:textId="77777777" w:rsidTr="00E60644">
        <w:trPr>
          <w:trHeight w:val="256"/>
        </w:trPr>
        <w:tc>
          <w:tcPr>
            <w:tcW w:w="748" w:type="dxa"/>
          </w:tcPr>
          <w:p w14:paraId="5991D543" w14:textId="77777777" w:rsidR="00B6739F" w:rsidRDefault="00B6739F" w:rsidP="00E60644">
            <w:pPr>
              <w:rPr>
                <w:rFonts w:ascii="Arial Narrow" w:hAnsi="Arial Narrow"/>
                <w:sz w:val="20"/>
                <w:szCs w:val="20"/>
              </w:rPr>
            </w:pPr>
            <w:r>
              <w:rPr>
                <w:rFonts w:ascii="Arial Narrow" w:hAnsi="Arial Narrow"/>
                <w:sz w:val="20"/>
                <w:szCs w:val="20"/>
              </w:rPr>
              <w:t>26</w:t>
            </w:r>
          </w:p>
        </w:tc>
        <w:tc>
          <w:tcPr>
            <w:tcW w:w="1941" w:type="dxa"/>
          </w:tcPr>
          <w:p w14:paraId="4AAF573C" w14:textId="77777777" w:rsidR="00B6739F" w:rsidRPr="00504571" w:rsidRDefault="00B6739F" w:rsidP="00E60644">
            <w:pPr>
              <w:rPr>
                <w:rFonts w:ascii="Arial Narrow" w:hAnsi="Arial Narrow"/>
                <w:sz w:val="20"/>
                <w:szCs w:val="20"/>
              </w:rPr>
            </w:pPr>
            <w:r w:rsidRPr="00504571">
              <w:rPr>
                <w:rFonts w:ascii="Arial Narrow" w:hAnsi="Arial Narrow"/>
                <w:sz w:val="20"/>
                <w:szCs w:val="20"/>
              </w:rPr>
              <w:t>développement de l’éclairage public et amélioration des conditions sécuritaires</w:t>
            </w:r>
          </w:p>
          <w:p w14:paraId="43B28837" w14:textId="77777777" w:rsidR="00B6739F" w:rsidRPr="00504571" w:rsidRDefault="00B6739F" w:rsidP="00E60644">
            <w:pPr>
              <w:rPr>
                <w:rFonts w:ascii="Arial Narrow" w:hAnsi="Arial Narrow"/>
                <w:sz w:val="20"/>
                <w:szCs w:val="20"/>
              </w:rPr>
            </w:pPr>
          </w:p>
        </w:tc>
        <w:tc>
          <w:tcPr>
            <w:tcW w:w="2126" w:type="dxa"/>
          </w:tcPr>
          <w:p w14:paraId="332083A4" w14:textId="77777777" w:rsidR="00B6739F" w:rsidRDefault="00B6739F" w:rsidP="00E60644">
            <w:pPr>
              <w:rPr>
                <w:rFonts w:ascii="Arial Narrow" w:hAnsi="Arial Narrow"/>
                <w:i/>
                <w:iCs/>
                <w:sz w:val="20"/>
                <w:szCs w:val="20"/>
                <w:lang w:val="fr-CA"/>
              </w:rPr>
            </w:pPr>
            <w:r>
              <w:rPr>
                <w:rFonts w:ascii="Arial Narrow" w:hAnsi="Arial Narrow"/>
                <w:i/>
                <w:iCs/>
                <w:sz w:val="20"/>
                <w:szCs w:val="20"/>
                <w:lang w:val="fr-CA"/>
              </w:rPr>
              <w:t xml:space="preserve">Risque de développement de l’éclairage publique et </w:t>
            </w:r>
            <w:proofErr w:type="spellStart"/>
            <w:r>
              <w:rPr>
                <w:rFonts w:ascii="Arial Narrow" w:hAnsi="Arial Narrow"/>
                <w:i/>
                <w:iCs/>
                <w:sz w:val="20"/>
                <w:szCs w:val="20"/>
                <w:lang w:val="fr-CA"/>
              </w:rPr>
              <w:t>améliration</w:t>
            </w:r>
            <w:proofErr w:type="spellEnd"/>
            <w:r>
              <w:rPr>
                <w:rFonts w:ascii="Arial Narrow" w:hAnsi="Arial Narrow"/>
                <w:i/>
                <w:iCs/>
                <w:sz w:val="20"/>
                <w:szCs w:val="20"/>
                <w:lang w:val="fr-CA"/>
              </w:rPr>
              <w:t xml:space="preserve"> des conditions des conditions sécuritaire</w:t>
            </w:r>
          </w:p>
        </w:tc>
        <w:tc>
          <w:tcPr>
            <w:tcW w:w="992" w:type="dxa"/>
          </w:tcPr>
          <w:p w14:paraId="0167065F" w14:textId="77777777" w:rsidR="00B6739F" w:rsidRPr="00B00CA5" w:rsidRDefault="00B6739F" w:rsidP="00E60644">
            <w:pPr>
              <w:rPr>
                <w:rFonts w:ascii="Arial Narrow" w:hAnsi="Arial Narrow"/>
                <w:sz w:val="20"/>
                <w:szCs w:val="20"/>
                <w:lang w:val="fr-CA"/>
              </w:rPr>
            </w:pPr>
            <w:r>
              <w:rPr>
                <w:rFonts w:ascii="Arial Narrow" w:hAnsi="Arial Narrow"/>
                <w:sz w:val="20"/>
                <w:szCs w:val="20"/>
                <w:lang w:val="fr-CA"/>
              </w:rPr>
              <w:t>Forte</w:t>
            </w:r>
          </w:p>
        </w:tc>
        <w:tc>
          <w:tcPr>
            <w:tcW w:w="992" w:type="dxa"/>
          </w:tcPr>
          <w:p w14:paraId="686C0B2E" w14:textId="77777777" w:rsidR="00B6739F" w:rsidRPr="00B00CA5" w:rsidRDefault="00B6739F" w:rsidP="00E60644">
            <w:pPr>
              <w:rPr>
                <w:rFonts w:ascii="Arial Narrow" w:hAnsi="Arial Narrow"/>
                <w:sz w:val="20"/>
                <w:szCs w:val="20"/>
                <w:lang w:val="fr-CA"/>
              </w:rPr>
            </w:pPr>
            <w:r>
              <w:rPr>
                <w:rFonts w:ascii="Arial Narrow" w:hAnsi="Arial Narrow"/>
                <w:sz w:val="20"/>
                <w:szCs w:val="20"/>
                <w:lang w:val="fr-CA"/>
              </w:rPr>
              <w:t>Locale</w:t>
            </w:r>
          </w:p>
        </w:tc>
        <w:tc>
          <w:tcPr>
            <w:tcW w:w="993" w:type="dxa"/>
          </w:tcPr>
          <w:p w14:paraId="13F5C50C" w14:textId="77777777" w:rsidR="00B6739F" w:rsidRPr="00B00CA5" w:rsidRDefault="00B6739F" w:rsidP="00E60644">
            <w:pPr>
              <w:rPr>
                <w:rFonts w:ascii="Arial Narrow" w:hAnsi="Arial Narrow"/>
                <w:sz w:val="20"/>
                <w:szCs w:val="20"/>
                <w:lang w:val="fr-CA"/>
              </w:rPr>
            </w:pPr>
            <w:r>
              <w:rPr>
                <w:rFonts w:ascii="Arial Narrow" w:hAnsi="Arial Narrow"/>
                <w:sz w:val="20"/>
                <w:szCs w:val="20"/>
                <w:lang w:val="fr-CA"/>
              </w:rPr>
              <w:t>Permanente</w:t>
            </w:r>
          </w:p>
        </w:tc>
        <w:tc>
          <w:tcPr>
            <w:tcW w:w="1275" w:type="dxa"/>
          </w:tcPr>
          <w:p w14:paraId="56951A6D" w14:textId="77777777" w:rsidR="00B6739F" w:rsidRPr="00B00CA5" w:rsidRDefault="00B6739F" w:rsidP="00E60644">
            <w:pPr>
              <w:rPr>
                <w:rFonts w:ascii="Arial Narrow" w:hAnsi="Arial Narrow"/>
                <w:sz w:val="20"/>
                <w:szCs w:val="20"/>
                <w:lang w:val="fr-CA"/>
              </w:rPr>
            </w:pPr>
            <w:r>
              <w:rPr>
                <w:rFonts w:ascii="Arial Narrow" w:hAnsi="Arial Narrow"/>
                <w:sz w:val="20"/>
                <w:szCs w:val="20"/>
                <w:lang w:val="fr-CA"/>
              </w:rPr>
              <w:t>Forte</w:t>
            </w:r>
          </w:p>
        </w:tc>
        <w:tc>
          <w:tcPr>
            <w:tcW w:w="5103" w:type="dxa"/>
          </w:tcPr>
          <w:p w14:paraId="3123A2DD" w14:textId="77777777" w:rsidR="00B6739F" w:rsidRPr="00B00CA5" w:rsidRDefault="00B6739F" w:rsidP="00E60644">
            <w:pPr>
              <w:rPr>
                <w:rFonts w:ascii="Arial Narrow" w:hAnsi="Arial Narrow"/>
                <w:sz w:val="20"/>
                <w:szCs w:val="20"/>
              </w:rPr>
            </w:pPr>
            <w:r>
              <w:rPr>
                <w:rFonts w:ascii="Arial Narrow" w:hAnsi="Arial Narrow"/>
                <w:sz w:val="20"/>
                <w:szCs w:val="20"/>
              </w:rPr>
              <w:t>Prévoir le projet dans les autres villes du Tchad et faire le renforcement du réseau au niveau de tous les quartiers de N’Djamena</w:t>
            </w:r>
          </w:p>
        </w:tc>
      </w:tr>
      <w:tr w:rsidR="00B6739F" w:rsidRPr="00B00CA5" w14:paraId="306E4443" w14:textId="77777777" w:rsidTr="00E60644">
        <w:trPr>
          <w:trHeight w:val="256"/>
        </w:trPr>
        <w:tc>
          <w:tcPr>
            <w:tcW w:w="748" w:type="dxa"/>
          </w:tcPr>
          <w:p w14:paraId="0AC7D9BD" w14:textId="77777777" w:rsidR="00B6739F" w:rsidRDefault="00B6739F" w:rsidP="00E60644">
            <w:pPr>
              <w:rPr>
                <w:rFonts w:ascii="Arial Narrow" w:hAnsi="Arial Narrow"/>
                <w:sz w:val="20"/>
                <w:szCs w:val="20"/>
              </w:rPr>
            </w:pPr>
            <w:r>
              <w:rPr>
                <w:rFonts w:ascii="Arial Narrow" w:hAnsi="Arial Narrow"/>
                <w:sz w:val="20"/>
                <w:szCs w:val="20"/>
              </w:rPr>
              <w:t>27</w:t>
            </w:r>
          </w:p>
        </w:tc>
        <w:tc>
          <w:tcPr>
            <w:tcW w:w="1941" w:type="dxa"/>
          </w:tcPr>
          <w:p w14:paraId="2FF8D6A4" w14:textId="77777777" w:rsidR="00B6739F" w:rsidRPr="00504571" w:rsidRDefault="00B6739F" w:rsidP="00E60644">
            <w:pPr>
              <w:rPr>
                <w:rFonts w:ascii="Arial Narrow" w:hAnsi="Arial Narrow"/>
                <w:sz w:val="20"/>
                <w:szCs w:val="20"/>
              </w:rPr>
            </w:pPr>
            <w:r>
              <w:rPr>
                <w:rFonts w:ascii="Arial Narrow" w:hAnsi="Arial Narrow"/>
                <w:sz w:val="20"/>
                <w:szCs w:val="20"/>
              </w:rPr>
              <w:t xml:space="preserve">Développement des </w:t>
            </w:r>
            <w:proofErr w:type="spellStart"/>
            <w:r>
              <w:rPr>
                <w:rFonts w:ascii="Arial Narrow" w:hAnsi="Arial Narrow"/>
                <w:sz w:val="20"/>
                <w:szCs w:val="20"/>
              </w:rPr>
              <w:t>AGRs</w:t>
            </w:r>
            <w:proofErr w:type="spellEnd"/>
          </w:p>
        </w:tc>
        <w:tc>
          <w:tcPr>
            <w:tcW w:w="2126" w:type="dxa"/>
          </w:tcPr>
          <w:p w14:paraId="784F2725" w14:textId="77777777" w:rsidR="00B6739F" w:rsidRDefault="00B6739F" w:rsidP="00E60644">
            <w:pPr>
              <w:rPr>
                <w:rFonts w:ascii="Arial Narrow" w:hAnsi="Arial Narrow"/>
                <w:i/>
                <w:iCs/>
                <w:sz w:val="20"/>
                <w:szCs w:val="20"/>
                <w:lang w:val="fr-CA"/>
              </w:rPr>
            </w:pPr>
            <w:r>
              <w:rPr>
                <w:rFonts w:ascii="Arial Narrow" w:hAnsi="Arial Narrow"/>
                <w:i/>
                <w:iCs/>
                <w:sz w:val="20"/>
                <w:szCs w:val="20"/>
                <w:lang w:val="fr-CA"/>
              </w:rPr>
              <w:t>Risque de développement des AGRS</w:t>
            </w:r>
          </w:p>
        </w:tc>
        <w:tc>
          <w:tcPr>
            <w:tcW w:w="992" w:type="dxa"/>
          </w:tcPr>
          <w:p w14:paraId="0F9DA0EB" w14:textId="77777777" w:rsidR="00B6739F" w:rsidRPr="00B00CA5" w:rsidRDefault="00B6739F" w:rsidP="00E60644">
            <w:pPr>
              <w:rPr>
                <w:rFonts w:ascii="Arial Narrow" w:hAnsi="Arial Narrow"/>
                <w:sz w:val="20"/>
                <w:szCs w:val="20"/>
                <w:lang w:val="fr-CA"/>
              </w:rPr>
            </w:pPr>
            <w:r>
              <w:rPr>
                <w:rFonts w:ascii="Arial Narrow" w:hAnsi="Arial Narrow"/>
                <w:sz w:val="20"/>
                <w:szCs w:val="20"/>
                <w:lang w:val="fr-CA"/>
              </w:rPr>
              <w:t xml:space="preserve">Forte </w:t>
            </w:r>
          </w:p>
        </w:tc>
        <w:tc>
          <w:tcPr>
            <w:tcW w:w="992" w:type="dxa"/>
          </w:tcPr>
          <w:p w14:paraId="2D330F32" w14:textId="77777777" w:rsidR="00B6739F" w:rsidRPr="00B00CA5" w:rsidRDefault="00B6739F" w:rsidP="00E60644">
            <w:pPr>
              <w:rPr>
                <w:rFonts w:ascii="Arial Narrow" w:hAnsi="Arial Narrow"/>
                <w:sz w:val="20"/>
                <w:szCs w:val="20"/>
                <w:lang w:val="fr-CA"/>
              </w:rPr>
            </w:pPr>
            <w:r>
              <w:rPr>
                <w:rFonts w:ascii="Arial Narrow" w:hAnsi="Arial Narrow"/>
                <w:sz w:val="20"/>
                <w:szCs w:val="20"/>
                <w:lang w:val="fr-CA"/>
              </w:rPr>
              <w:t>Locale</w:t>
            </w:r>
          </w:p>
        </w:tc>
        <w:tc>
          <w:tcPr>
            <w:tcW w:w="993" w:type="dxa"/>
          </w:tcPr>
          <w:p w14:paraId="1ADAB101" w14:textId="77777777" w:rsidR="00B6739F" w:rsidRPr="00B00CA5" w:rsidRDefault="00B6739F" w:rsidP="00E60644">
            <w:pPr>
              <w:rPr>
                <w:rFonts w:ascii="Arial Narrow" w:hAnsi="Arial Narrow"/>
                <w:sz w:val="20"/>
                <w:szCs w:val="20"/>
                <w:lang w:val="fr-CA"/>
              </w:rPr>
            </w:pPr>
            <w:r>
              <w:rPr>
                <w:rFonts w:ascii="Arial Narrow" w:hAnsi="Arial Narrow"/>
                <w:sz w:val="20"/>
                <w:szCs w:val="20"/>
                <w:lang w:val="fr-CA"/>
              </w:rPr>
              <w:t>Permanente</w:t>
            </w:r>
          </w:p>
        </w:tc>
        <w:tc>
          <w:tcPr>
            <w:tcW w:w="1275" w:type="dxa"/>
          </w:tcPr>
          <w:p w14:paraId="52C543E9" w14:textId="77777777" w:rsidR="00B6739F" w:rsidRPr="00B00CA5" w:rsidRDefault="00B6739F" w:rsidP="00E60644">
            <w:pPr>
              <w:rPr>
                <w:rFonts w:ascii="Arial Narrow" w:hAnsi="Arial Narrow"/>
                <w:sz w:val="20"/>
                <w:szCs w:val="20"/>
                <w:lang w:val="fr-CA"/>
              </w:rPr>
            </w:pPr>
            <w:r>
              <w:rPr>
                <w:rFonts w:ascii="Arial Narrow" w:hAnsi="Arial Narrow"/>
                <w:sz w:val="20"/>
                <w:szCs w:val="20"/>
                <w:lang w:val="fr-CA"/>
              </w:rPr>
              <w:t>Forte</w:t>
            </w:r>
          </w:p>
        </w:tc>
        <w:tc>
          <w:tcPr>
            <w:tcW w:w="5103" w:type="dxa"/>
          </w:tcPr>
          <w:p w14:paraId="74CB2599" w14:textId="77777777" w:rsidR="00B6739F" w:rsidRPr="00B00CA5" w:rsidRDefault="00B6739F" w:rsidP="00E60644">
            <w:pPr>
              <w:rPr>
                <w:rFonts w:ascii="Arial Narrow" w:hAnsi="Arial Narrow"/>
                <w:sz w:val="20"/>
                <w:szCs w:val="20"/>
              </w:rPr>
            </w:pPr>
            <w:r>
              <w:rPr>
                <w:rFonts w:ascii="Arial Narrow" w:hAnsi="Arial Narrow"/>
                <w:sz w:val="20"/>
                <w:szCs w:val="20"/>
              </w:rPr>
              <w:t>Prévoir l’Extension du BT dans plusieurs quartiers au profit des ménages vulnérables</w:t>
            </w:r>
          </w:p>
        </w:tc>
      </w:tr>
      <w:tr w:rsidR="00B6739F" w:rsidRPr="00B00CA5" w14:paraId="26D46C8E" w14:textId="77777777" w:rsidTr="00E60644">
        <w:trPr>
          <w:trHeight w:val="256"/>
        </w:trPr>
        <w:tc>
          <w:tcPr>
            <w:tcW w:w="748" w:type="dxa"/>
          </w:tcPr>
          <w:p w14:paraId="113D848D" w14:textId="77777777" w:rsidR="00B6739F" w:rsidRDefault="00B6739F" w:rsidP="00E60644">
            <w:pPr>
              <w:rPr>
                <w:rFonts w:ascii="Arial Narrow" w:hAnsi="Arial Narrow"/>
                <w:sz w:val="20"/>
                <w:szCs w:val="20"/>
              </w:rPr>
            </w:pPr>
            <w:r>
              <w:rPr>
                <w:rFonts w:ascii="Arial Narrow" w:hAnsi="Arial Narrow"/>
                <w:sz w:val="20"/>
                <w:szCs w:val="20"/>
              </w:rPr>
              <w:t>28</w:t>
            </w:r>
          </w:p>
        </w:tc>
        <w:tc>
          <w:tcPr>
            <w:tcW w:w="1941" w:type="dxa"/>
          </w:tcPr>
          <w:p w14:paraId="0012D045" w14:textId="77777777" w:rsidR="00B6739F" w:rsidRPr="00504571" w:rsidRDefault="00B6739F" w:rsidP="00E60644">
            <w:pPr>
              <w:rPr>
                <w:sz w:val="20"/>
                <w:szCs w:val="20"/>
              </w:rPr>
            </w:pPr>
            <w:r w:rsidRPr="00504571">
              <w:rPr>
                <w:rFonts w:ascii="Arial Narrow" w:hAnsi="Arial Narrow"/>
                <w:sz w:val="20"/>
                <w:szCs w:val="20"/>
              </w:rPr>
              <w:t xml:space="preserve">amélioration des rendements scolaires </w:t>
            </w:r>
          </w:p>
          <w:p w14:paraId="6CCC9FA3" w14:textId="77777777" w:rsidR="00B6739F" w:rsidRPr="00504571" w:rsidRDefault="00B6739F" w:rsidP="00E60644">
            <w:pPr>
              <w:rPr>
                <w:rFonts w:ascii="Arial Narrow" w:hAnsi="Arial Narrow"/>
                <w:sz w:val="20"/>
                <w:szCs w:val="20"/>
              </w:rPr>
            </w:pPr>
          </w:p>
        </w:tc>
        <w:tc>
          <w:tcPr>
            <w:tcW w:w="2126" w:type="dxa"/>
          </w:tcPr>
          <w:p w14:paraId="01150F61" w14:textId="77777777" w:rsidR="00B6739F" w:rsidRDefault="00B6739F" w:rsidP="00E60644">
            <w:pPr>
              <w:rPr>
                <w:rFonts w:ascii="Arial Narrow" w:hAnsi="Arial Narrow"/>
                <w:i/>
                <w:iCs/>
                <w:sz w:val="20"/>
                <w:szCs w:val="20"/>
                <w:lang w:val="fr-CA"/>
              </w:rPr>
            </w:pPr>
            <w:r>
              <w:rPr>
                <w:rFonts w:ascii="Arial Narrow" w:hAnsi="Arial Narrow"/>
                <w:i/>
                <w:iCs/>
                <w:sz w:val="20"/>
                <w:szCs w:val="20"/>
                <w:lang w:val="fr-CA"/>
              </w:rPr>
              <w:t>Risque d’amélioration des rendements scolaires</w:t>
            </w:r>
          </w:p>
        </w:tc>
        <w:tc>
          <w:tcPr>
            <w:tcW w:w="992" w:type="dxa"/>
          </w:tcPr>
          <w:p w14:paraId="1FFBB15D" w14:textId="77777777" w:rsidR="00B6739F" w:rsidRPr="00B00CA5" w:rsidRDefault="00B6739F" w:rsidP="00E60644">
            <w:pPr>
              <w:rPr>
                <w:rFonts w:ascii="Arial Narrow" w:hAnsi="Arial Narrow"/>
                <w:sz w:val="20"/>
                <w:szCs w:val="20"/>
                <w:lang w:val="fr-CA"/>
              </w:rPr>
            </w:pPr>
            <w:r>
              <w:rPr>
                <w:rFonts w:ascii="Arial Narrow" w:hAnsi="Arial Narrow"/>
                <w:sz w:val="20"/>
                <w:szCs w:val="20"/>
                <w:lang w:val="fr-CA"/>
              </w:rPr>
              <w:t>Permanente</w:t>
            </w:r>
          </w:p>
        </w:tc>
        <w:tc>
          <w:tcPr>
            <w:tcW w:w="992" w:type="dxa"/>
          </w:tcPr>
          <w:p w14:paraId="15D00E50" w14:textId="77777777" w:rsidR="00B6739F" w:rsidRPr="00B00CA5" w:rsidRDefault="00B6739F" w:rsidP="00E60644">
            <w:pPr>
              <w:rPr>
                <w:rFonts w:ascii="Arial Narrow" w:hAnsi="Arial Narrow"/>
                <w:sz w:val="20"/>
                <w:szCs w:val="20"/>
                <w:lang w:val="fr-CA"/>
              </w:rPr>
            </w:pPr>
            <w:r>
              <w:rPr>
                <w:rFonts w:ascii="Arial Narrow" w:hAnsi="Arial Narrow"/>
                <w:sz w:val="20"/>
                <w:szCs w:val="20"/>
                <w:lang w:val="fr-CA"/>
              </w:rPr>
              <w:t>Locale</w:t>
            </w:r>
          </w:p>
        </w:tc>
        <w:tc>
          <w:tcPr>
            <w:tcW w:w="993" w:type="dxa"/>
          </w:tcPr>
          <w:p w14:paraId="69C1C3A7" w14:textId="77777777" w:rsidR="00B6739F" w:rsidRPr="00B00CA5" w:rsidRDefault="00B6739F" w:rsidP="00E60644">
            <w:pPr>
              <w:rPr>
                <w:rFonts w:ascii="Arial Narrow" w:hAnsi="Arial Narrow"/>
                <w:sz w:val="20"/>
                <w:szCs w:val="20"/>
                <w:lang w:val="fr-CA"/>
              </w:rPr>
            </w:pPr>
            <w:r>
              <w:rPr>
                <w:rFonts w:ascii="Arial Narrow" w:hAnsi="Arial Narrow"/>
                <w:sz w:val="20"/>
                <w:szCs w:val="20"/>
                <w:lang w:val="fr-CA"/>
              </w:rPr>
              <w:t>Forte</w:t>
            </w:r>
          </w:p>
        </w:tc>
        <w:tc>
          <w:tcPr>
            <w:tcW w:w="1275" w:type="dxa"/>
          </w:tcPr>
          <w:p w14:paraId="497BC2C9" w14:textId="77777777" w:rsidR="00B6739F" w:rsidRPr="00B00CA5" w:rsidRDefault="00B6739F" w:rsidP="00E60644">
            <w:pPr>
              <w:rPr>
                <w:rFonts w:ascii="Arial Narrow" w:hAnsi="Arial Narrow"/>
                <w:sz w:val="20"/>
                <w:szCs w:val="20"/>
                <w:lang w:val="fr-CA"/>
              </w:rPr>
            </w:pPr>
            <w:r>
              <w:rPr>
                <w:rFonts w:ascii="Arial Narrow" w:hAnsi="Arial Narrow"/>
                <w:sz w:val="20"/>
                <w:szCs w:val="20"/>
                <w:lang w:val="fr-CA"/>
              </w:rPr>
              <w:t>Forte</w:t>
            </w:r>
          </w:p>
        </w:tc>
        <w:tc>
          <w:tcPr>
            <w:tcW w:w="5103" w:type="dxa"/>
          </w:tcPr>
          <w:p w14:paraId="2BEC6466" w14:textId="77777777" w:rsidR="00B6739F" w:rsidRPr="00B00CA5" w:rsidRDefault="00B6739F" w:rsidP="00E60644">
            <w:pPr>
              <w:rPr>
                <w:rFonts w:ascii="Arial Narrow" w:hAnsi="Arial Narrow"/>
                <w:sz w:val="20"/>
                <w:szCs w:val="20"/>
              </w:rPr>
            </w:pPr>
            <w:r>
              <w:rPr>
                <w:rFonts w:ascii="Arial Narrow" w:hAnsi="Arial Narrow"/>
                <w:sz w:val="20"/>
                <w:szCs w:val="20"/>
              </w:rPr>
              <w:t>Subventionner les frais de branchements</w:t>
            </w:r>
          </w:p>
        </w:tc>
      </w:tr>
      <w:tr w:rsidR="00B6739F" w:rsidRPr="00B00CA5" w14:paraId="7C7A46B1" w14:textId="77777777" w:rsidTr="00E60644">
        <w:trPr>
          <w:trHeight w:val="256"/>
        </w:trPr>
        <w:tc>
          <w:tcPr>
            <w:tcW w:w="748" w:type="dxa"/>
          </w:tcPr>
          <w:p w14:paraId="3E5552B6" w14:textId="77777777" w:rsidR="00B6739F" w:rsidRDefault="00B6739F" w:rsidP="00E60644">
            <w:pPr>
              <w:rPr>
                <w:rFonts w:ascii="Arial Narrow" w:hAnsi="Arial Narrow"/>
                <w:sz w:val="20"/>
                <w:szCs w:val="20"/>
              </w:rPr>
            </w:pPr>
            <w:r>
              <w:rPr>
                <w:rFonts w:ascii="Arial Narrow" w:hAnsi="Arial Narrow"/>
                <w:sz w:val="20"/>
                <w:szCs w:val="20"/>
              </w:rPr>
              <w:t>29</w:t>
            </w:r>
          </w:p>
        </w:tc>
        <w:tc>
          <w:tcPr>
            <w:tcW w:w="1941" w:type="dxa"/>
          </w:tcPr>
          <w:p w14:paraId="6A52E2C3" w14:textId="77777777" w:rsidR="00B6739F" w:rsidRPr="00504571" w:rsidRDefault="00B6739F" w:rsidP="00E60644">
            <w:pPr>
              <w:rPr>
                <w:sz w:val="20"/>
                <w:szCs w:val="20"/>
              </w:rPr>
            </w:pPr>
            <w:r w:rsidRPr="00504571">
              <w:rPr>
                <w:rFonts w:ascii="Arial Narrow" w:hAnsi="Arial Narrow"/>
                <w:sz w:val="20"/>
                <w:szCs w:val="20"/>
              </w:rPr>
              <w:t>amélioration de la qualité des soins </w:t>
            </w:r>
          </w:p>
          <w:p w14:paraId="08D23A18" w14:textId="77777777" w:rsidR="00B6739F" w:rsidRPr="00504571" w:rsidRDefault="00B6739F" w:rsidP="00E60644">
            <w:pPr>
              <w:rPr>
                <w:rFonts w:ascii="Arial Narrow" w:hAnsi="Arial Narrow"/>
                <w:sz w:val="20"/>
                <w:szCs w:val="20"/>
              </w:rPr>
            </w:pPr>
          </w:p>
        </w:tc>
        <w:tc>
          <w:tcPr>
            <w:tcW w:w="2126" w:type="dxa"/>
          </w:tcPr>
          <w:p w14:paraId="040B69BD" w14:textId="77777777" w:rsidR="00B6739F" w:rsidRDefault="00B6739F" w:rsidP="00E60644">
            <w:pPr>
              <w:rPr>
                <w:rFonts w:ascii="Arial Narrow" w:hAnsi="Arial Narrow"/>
                <w:i/>
                <w:iCs/>
                <w:sz w:val="20"/>
                <w:szCs w:val="20"/>
                <w:lang w:val="fr-CA"/>
              </w:rPr>
            </w:pPr>
            <w:r>
              <w:rPr>
                <w:rFonts w:ascii="Arial Narrow" w:hAnsi="Arial Narrow"/>
                <w:i/>
                <w:iCs/>
                <w:sz w:val="20"/>
                <w:szCs w:val="20"/>
                <w:lang w:val="fr-CA"/>
              </w:rPr>
              <w:t>Risque d’amélioration de la qualité des soins</w:t>
            </w:r>
          </w:p>
        </w:tc>
        <w:tc>
          <w:tcPr>
            <w:tcW w:w="992" w:type="dxa"/>
          </w:tcPr>
          <w:p w14:paraId="44E421EB" w14:textId="77777777" w:rsidR="00B6739F" w:rsidRPr="00B00CA5" w:rsidRDefault="00B6739F" w:rsidP="00E60644">
            <w:pPr>
              <w:rPr>
                <w:rFonts w:ascii="Arial Narrow" w:hAnsi="Arial Narrow"/>
                <w:sz w:val="20"/>
                <w:szCs w:val="20"/>
                <w:lang w:val="fr-CA"/>
              </w:rPr>
            </w:pPr>
            <w:r>
              <w:rPr>
                <w:rFonts w:ascii="Arial Narrow" w:hAnsi="Arial Narrow"/>
                <w:sz w:val="20"/>
                <w:szCs w:val="20"/>
                <w:lang w:val="fr-CA"/>
              </w:rPr>
              <w:t>Permanente</w:t>
            </w:r>
          </w:p>
        </w:tc>
        <w:tc>
          <w:tcPr>
            <w:tcW w:w="992" w:type="dxa"/>
          </w:tcPr>
          <w:p w14:paraId="7EF61F4A" w14:textId="77777777" w:rsidR="00B6739F" w:rsidRPr="00B00CA5" w:rsidRDefault="00B6739F" w:rsidP="00E60644">
            <w:pPr>
              <w:rPr>
                <w:rFonts w:ascii="Arial Narrow" w:hAnsi="Arial Narrow"/>
                <w:sz w:val="20"/>
                <w:szCs w:val="20"/>
                <w:lang w:val="fr-CA"/>
              </w:rPr>
            </w:pPr>
            <w:r>
              <w:rPr>
                <w:rFonts w:ascii="Arial Narrow" w:hAnsi="Arial Narrow"/>
                <w:sz w:val="20"/>
                <w:szCs w:val="20"/>
                <w:lang w:val="fr-CA"/>
              </w:rPr>
              <w:t>Locale</w:t>
            </w:r>
          </w:p>
        </w:tc>
        <w:tc>
          <w:tcPr>
            <w:tcW w:w="993" w:type="dxa"/>
          </w:tcPr>
          <w:p w14:paraId="431B61CE" w14:textId="77777777" w:rsidR="00B6739F" w:rsidRPr="00B00CA5" w:rsidRDefault="00B6739F" w:rsidP="00E60644">
            <w:pPr>
              <w:rPr>
                <w:rFonts w:ascii="Arial Narrow" w:hAnsi="Arial Narrow"/>
                <w:sz w:val="20"/>
                <w:szCs w:val="20"/>
                <w:lang w:val="fr-CA"/>
              </w:rPr>
            </w:pPr>
            <w:r>
              <w:rPr>
                <w:rFonts w:ascii="Arial Narrow" w:hAnsi="Arial Narrow"/>
                <w:sz w:val="20"/>
                <w:szCs w:val="20"/>
                <w:lang w:val="fr-CA"/>
              </w:rPr>
              <w:t>Forte</w:t>
            </w:r>
          </w:p>
        </w:tc>
        <w:tc>
          <w:tcPr>
            <w:tcW w:w="1275" w:type="dxa"/>
          </w:tcPr>
          <w:p w14:paraId="0C83E27F" w14:textId="77777777" w:rsidR="00B6739F" w:rsidRPr="00B00CA5" w:rsidRDefault="00B6739F" w:rsidP="00E60644">
            <w:pPr>
              <w:rPr>
                <w:rFonts w:ascii="Arial Narrow" w:hAnsi="Arial Narrow"/>
                <w:sz w:val="20"/>
                <w:szCs w:val="20"/>
                <w:lang w:val="fr-CA"/>
              </w:rPr>
            </w:pPr>
            <w:r>
              <w:rPr>
                <w:rFonts w:ascii="Arial Narrow" w:hAnsi="Arial Narrow"/>
                <w:sz w:val="20"/>
                <w:szCs w:val="20"/>
                <w:lang w:val="fr-CA"/>
              </w:rPr>
              <w:t>Forte</w:t>
            </w:r>
          </w:p>
        </w:tc>
        <w:tc>
          <w:tcPr>
            <w:tcW w:w="5103" w:type="dxa"/>
          </w:tcPr>
          <w:p w14:paraId="3A94E0A1" w14:textId="77777777" w:rsidR="00B6739F" w:rsidRPr="00B00CA5" w:rsidRDefault="00B6739F" w:rsidP="00E60644">
            <w:pPr>
              <w:rPr>
                <w:rFonts w:ascii="Arial Narrow" w:hAnsi="Arial Narrow"/>
                <w:sz w:val="20"/>
                <w:szCs w:val="20"/>
              </w:rPr>
            </w:pPr>
            <w:r>
              <w:rPr>
                <w:rFonts w:ascii="Arial Narrow" w:hAnsi="Arial Narrow"/>
                <w:sz w:val="20"/>
                <w:szCs w:val="20"/>
              </w:rPr>
              <w:t>Prévoir l’extension de la BT à tous les hôpitaux et centre de santé dans les 4 villes</w:t>
            </w:r>
          </w:p>
        </w:tc>
      </w:tr>
      <w:tr w:rsidR="00B6739F" w:rsidRPr="00B00CA5" w14:paraId="445C6EF3" w14:textId="77777777" w:rsidTr="00E60644">
        <w:trPr>
          <w:trHeight w:val="256"/>
        </w:trPr>
        <w:tc>
          <w:tcPr>
            <w:tcW w:w="748" w:type="dxa"/>
          </w:tcPr>
          <w:p w14:paraId="79F6FC11" w14:textId="77777777" w:rsidR="00B6739F" w:rsidRPr="00B00CA5" w:rsidRDefault="00B6739F" w:rsidP="00E60644">
            <w:pPr>
              <w:rPr>
                <w:rFonts w:ascii="Arial Narrow" w:hAnsi="Arial Narrow"/>
                <w:sz w:val="20"/>
                <w:szCs w:val="20"/>
              </w:rPr>
            </w:pPr>
            <w:r>
              <w:rPr>
                <w:rFonts w:ascii="Arial Narrow" w:hAnsi="Arial Narrow"/>
                <w:sz w:val="20"/>
                <w:szCs w:val="20"/>
              </w:rPr>
              <w:t>30</w:t>
            </w:r>
          </w:p>
        </w:tc>
        <w:tc>
          <w:tcPr>
            <w:tcW w:w="1941" w:type="dxa"/>
          </w:tcPr>
          <w:p w14:paraId="13311D7A" w14:textId="77777777" w:rsidR="00B6739F" w:rsidRPr="00B00CA5" w:rsidRDefault="00B6739F" w:rsidP="00E60644">
            <w:pPr>
              <w:rPr>
                <w:rFonts w:ascii="Arial Narrow" w:hAnsi="Arial Narrow"/>
                <w:sz w:val="20"/>
                <w:szCs w:val="20"/>
              </w:rPr>
            </w:pPr>
            <w:r>
              <w:rPr>
                <w:rFonts w:ascii="Arial Narrow" w:hAnsi="Arial Narrow"/>
                <w:sz w:val="20"/>
                <w:szCs w:val="20"/>
              </w:rPr>
              <w:t xml:space="preserve">Gestion des </w:t>
            </w:r>
            <w:r w:rsidRPr="00B00CA5">
              <w:rPr>
                <w:rFonts w:ascii="Arial Narrow" w:hAnsi="Arial Narrow"/>
                <w:sz w:val="20"/>
                <w:szCs w:val="20"/>
              </w:rPr>
              <w:t xml:space="preserve">déchets </w:t>
            </w:r>
            <w:r>
              <w:rPr>
                <w:rFonts w:ascii="Arial Narrow" w:hAnsi="Arial Narrow"/>
                <w:sz w:val="20"/>
                <w:szCs w:val="20"/>
              </w:rPr>
              <w:t>de la gestion de la centrale</w:t>
            </w:r>
          </w:p>
          <w:p w14:paraId="5E448A30" w14:textId="77777777" w:rsidR="00B6739F" w:rsidRPr="00B00CA5" w:rsidRDefault="00B6739F" w:rsidP="00E60644">
            <w:pPr>
              <w:rPr>
                <w:rFonts w:ascii="Arial Narrow" w:hAnsi="Arial Narrow"/>
                <w:sz w:val="20"/>
                <w:szCs w:val="20"/>
              </w:rPr>
            </w:pPr>
          </w:p>
        </w:tc>
        <w:tc>
          <w:tcPr>
            <w:tcW w:w="2126" w:type="dxa"/>
          </w:tcPr>
          <w:p w14:paraId="06764E79" w14:textId="77777777" w:rsidR="00B6739F" w:rsidRPr="00B00CA5" w:rsidRDefault="00B6739F" w:rsidP="00E60644">
            <w:pPr>
              <w:rPr>
                <w:rFonts w:ascii="Arial Narrow" w:hAnsi="Arial Narrow"/>
                <w:i/>
                <w:iCs/>
                <w:sz w:val="20"/>
                <w:szCs w:val="20"/>
                <w:lang w:val="fr-CA"/>
              </w:rPr>
            </w:pPr>
            <w:r>
              <w:rPr>
                <w:rFonts w:ascii="Arial Narrow" w:hAnsi="Arial Narrow"/>
                <w:i/>
                <w:iCs/>
                <w:sz w:val="20"/>
                <w:szCs w:val="20"/>
                <w:lang w:val="fr-CA"/>
              </w:rPr>
              <w:t xml:space="preserve">Risque de pollution de l’eau et du sol et </w:t>
            </w:r>
          </w:p>
        </w:tc>
        <w:tc>
          <w:tcPr>
            <w:tcW w:w="992" w:type="dxa"/>
          </w:tcPr>
          <w:p w14:paraId="03AD352D" w14:textId="77777777" w:rsidR="00B6739F" w:rsidRPr="00B00CA5" w:rsidRDefault="00B6739F" w:rsidP="00E60644">
            <w:pPr>
              <w:rPr>
                <w:rFonts w:ascii="Arial Narrow" w:hAnsi="Arial Narrow"/>
                <w:sz w:val="20"/>
                <w:szCs w:val="20"/>
              </w:rPr>
            </w:pPr>
            <w:r w:rsidRPr="00B00CA5">
              <w:rPr>
                <w:rFonts w:ascii="Arial Narrow" w:hAnsi="Arial Narrow"/>
                <w:sz w:val="20"/>
                <w:szCs w:val="20"/>
                <w:lang w:val="fr-CA"/>
              </w:rPr>
              <w:t>faible</w:t>
            </w:r>
          </w:p>
        </w:tc>
        <w:tc>
          <w:tcPr>
            <w:tcW w:w="992" w:type="dxa"/>
          </w:tcPr>
          <w:p w14:paraId="26DDC230" w14:textId="77777777" w:rsidR="00B6739F" w:rsidRPr="00B00CA5" w:rsidRDefault="00B6739F" w:rsidP="00E60644">
            <w:pPr>
              <w:rPr>
                <w:rFonts w:ascii="Arial Narrow" w:hAnsi="Arial Narrow"/>
                <w:sz w:val="20"/>
                <w:szCs w:val="20"/>
              </w:rPr>
            </w:pPr>
            <w:r w:rsidRPr="00B00CA5">
              <w:rPr>
                <w:rFonts w:ascii="Arial Narrow" w:hAnsi="Arial Narrow"/>
                <w:sz w:val="20"/>
                <w:szCs w:val="20"/>
                <w:lang w:val="fr-CA"/>
              </w:rPr>
              <w:t>Locale</w:t>
            </w:r>
          </w:p>
        </w:tc>
        <w:tc>
          <w:tcPr>
            <w:tcW w:w="993" w:type="dxa"/>
          </w:tcPr>
          <w:p w14:paraId="246F5FD0" w14:textId="77777777" w:rsidR="00B6739F" w:rsidRPr="00B00CA5" w:rsidRDefault="00B6739F" w:rsidP="00E60644">
            <w:pPr>
              <w:rPr>
                <w:rFonts w:ascii="Arial Narrow" w:hAnsi="Arial Narrow"/>
                <w:sz w:val="20"/>
                <w:szCs w:val="20"/>
              </w:rPr>
            </w:pPr>
            <w:r w:rsidRPr="00B00CA5">
              <w:rPr>
                <w:rFonts w:ascii="Arial Narrow" w:hAnsi="Arial Narrow"/>
                <w:sz w:val="20"/>
                <w:szCs w:val="20"/>
                <w:lang w:val="fr-CA"/>
              </w:rPr>
              <w:t>courte</w:t>
            </w:r>
          </w:p>
        </w:tc>
        <w:tc>
          <w:tcPr>
            <w:tcW w:w="1275" w:type="dxa"/>
          </w:tcPr>
          <w:p w14:paraId="5FBB8720" w14:textId="77777777" w:rsidR="00B6739F" w:rsidRPr="00B00CA5" w:rsidRDefault="00B6739F" w:rsidP="00E60644">
            <w:pPr>
              <w:rPr>
                <w:rFonts w:ascii="Arial Narrow" w:hAnsi="Arial Narrow"/>
                <w:sz w:val="20"/>
                <w:szCs w:val="20"/>
              </w:rPr>
            </w:pPr>
            <w:r w:rsidRPr="00B00CA5">
              <w:rPr>
                <w:rFonts w:ascii="Arial Narrow" w:hAnsi="Arial Narrow"/>
                <w:sz w:val="20"/>
                <w:szCs w:val="20"/>
                <w:lang w:val="fr-CA"/>
              </w:rPr>
              <w:t>mineur</w:t>
            </w:r>
          </w:p>
        </w:tc>
        <w:tc>
          <w:tcPr>
            <w:tcW w:w="5103" w:type="dxa"/>
          </w:tcPr>
          <w:p w14:paraId="383BCB4A"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Collecter, trier et acheminer les déchets vers les décharges autorisées ;</w:t>
            </w:r>
          </w:p>
          <w:p w14:paraId="68F2A89A" w14:textId="77777777" w:rsidR="00B6739F" w:rsidRDefault="00B6739F" w:rsidP="00E60644">
            <w:pPr>
              <w:rPr>
                <w:rFonts w:ascii="Arial Narrow" w:hAnsi="Arial Narrow"/>
                <w:sz w:val="20"/>
                <w:szCs w:val="20"/>
              </w:rPr>
            </w:pPr>
            <w:r w:rsidRPr="00B00CA5">
              <w:rPr>
                <w:rFonts w:ascii="Arial Narrow" w:hAnsi="Arial Narrow"/>
                <w:sz w:val="20"/>
                <w:szCs w:val="20"/>
              </w:rPr>
              <w:t xml:space="preserve">Sensibiliser le personnel par rapport à la gestion des déchets ; Procéder à des vidanges régulières des fosses septiques par un organisme agréé ; </w:t>
            </w:r>
          </w:p>
          <w:p w14:paraId="403B0A2A"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Veiller au rejet de ces déchets dans des endroits autorisés ;</w:t>
            </w:r>
          </w:p>
          <w:p w14:paraId="3401CE84"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Assurer une traçabilité de ces déchets.</w:t>
            </w:r>
          </w:p>
        </w:tc>
      </w:tr>
      <w:tr w:rsidR="00B6739F" w:rsidRPr="00B00CA5" w14:paraId="5823175F" w14:textId="77777777" w:rsidTr="00E60644">
        <w:trPr>
          <w:trHeight w:val="256"/>
        </w:trPr>
        <w:tc>
          <w:tcPr>
            <w:tcW w:w="748" w:type="dxa"/>
          </w:tcPr>
          <w:p w14:paraId="291947AE" w14:textId="77777777" w:rsidR="00B6739F" w:rsidRPr="00B00CA5" w:rsidRDefault="00B6739F" w:rsidP="00E60644">
            <w:pPr>
              <w:rPr>
                <w:rFonts w:ascii="Arial Narrow" w:hAnsi="Arial Narrow"/>
                <w:sz w:val="20"/>
                <w:szCs w:val="20"/>
              </w:rPr>
            </w:pPr>
            <w:r>
              <w:rPr>
                <w:rFonts w:ascii="Arial Narrow" w:hAnsi="Arial Narrow"/>
                <w:sz w:val="20"/>
                <w:szCs w:val="20"/>
              </w:rPr>
              <w:t>31</w:t>
            </w:r>
          </w:p>
        </w:tc>
        <w:tc>
          <w:tcPr>
            <w:tcW w:w="1941" w:type="dxa"/>
          </w:tcPr>
          <w:p w14:paraId="49DFAB29"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paysage</w:t>
            </w:r>
          </w:p>
        </w:tc>
        <w:tc>
          <w:tcPr>
            <w:tcW w:w="2126" w:type="dxa"/>
          </w:tcPr>
          <w:p w14:paraId="24B632A4"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 xml:space="preserve">modification du paysage </w:t>
            </w:r>
          </w:p>
          <w:p w14:paraId="7CC182E2" w14:textId="77777777" w:rsidR="00B6739F" w:rsidRPr="00B00CA5" w:rsidRDefault="00B6739F" w:rsidP="00E60644">
            <w:pPr>
              <w:rPr>
                <w:rFonts w:ascii="Arial Narrow" w:hAnsi="Arial Narrow"/>
                <w:sz w:val="20"/>
                <w:szCs w:val="20"/>
              </w:rPr>
            </w:pPr>
          </w:p>
        </w:tc>
        <w:tc>
          <w:tcPr>
            <w:tcW w:w="992" w:type="dxa"/>
          </w:tcPr>
          <w:p w14:paraId="26C718FB" w14:textId="77777777" w:rsidR="00B6739F" w:rsidRPr="00B00CA5" w:rsidRDefault="00B6739F" w:rsidP="00E60644">
            <w:pPr>
              <w:rPr>
                <w:rFonts w:ascii="Arial Narrow" w:hAnsi="Arial Narrow"/>
                <w:sz w:val="20"/>
                <w:szCs w:val="20"/>
              </w:rPr>
            </w:pPr>
            <w:r w:rsidRPr="00B00CA5">
              <w:rPr>
                <w:rFonts w:ascii="Arial Narrow" w:hAnsi="Arial Narrow"/>
                <w:sz w:val="20"/>
                <w:szCs w:val="20"/>
                <w:lang w:val="fr-CA"/>
              </w:rPr>
              <w:t>faible</w:t>
            </w:r>
          </w:p>
        </w:tc>
        <w:tc>
          <w:tcPr>
            <w:tcW w:w="992" w:type="dxa"/>
          </w:tcPr>
          <w:p w14:paraId="3F1618D8" w14:textId="77777777" w:rsidR="00B6739F" w:rsidRPr="00B00CA5" w:rsidRDefault="00B6739F" w:rsidP="00E60644">
            <w:pPr>
              <w:rPr>
                <w:rFonts w:ascii="Arial Narrow" w:hAnsi="Arial Narrow"/>
                <w:sz w:val="20"/>
                <w:szCs w:val="20"/>
              </w:rPr>
            </w:pPr>
            <w:r w:rsidRPr="00B00CA5">
              <w:rPr>
                <w:rFonts w:ascii="Arial Narrow" w:hAnsi="Arial Narrow"/>
                <w:sz w:val="20"/>
                <w:szCs w:val="20"/>
                <w:lang w:val="fr-CA"/>
              </w:rPr>
              <w:t>Locale</w:t>
            </w:r>
          </w:p>
        </w:tc>
        <w:tc>
          <w:tcPr>
            <w:tcW w:w="993" w:type="dxa"/>
          </w:tcPr>
          <w:p w14:paraId="4DC3F122" w14:textId="77777777" w:rsidR="00B6739F" w:rsidRPr="00B00CA5" w:rsidRDefault="00B6739F" w:rsidP="00E60644">
            <w:pPr>
              <w:rPr>
                <w:rFonts w:ascii="Arial Narrow" w:hAnsi="Arial Narrow"/>
                <w:sz w:val="20"/>
                <w:szCs w:val="20"/>
              </w:rPr>
            </w:pPr>
            <w:r w:rsidRPr="00B00CA5">
              <w:rPr>
                <w:rFonts w:ascii="Arial Narrow" w:hAnsi="Arial Narrow"/>
                <w:sz w:val="20"/>
                <w:szCs w:val="20"/>
                <w:lang w:val="fr-CA"/>
              </w:rPr>
              <w:t>courte</w:t>
            </w:r>
          </w:p>
        </w:tc>
        <w:tc>
          <w:tcPr>
            <w:tcW w:w="1275" w:type="dxa"/>
          </w:tcPr>
          <w:p w14:paraId="710676F2" w14:textId="77777777" w:rsidR="00B6739F" w:rsidRPr="00B00CA5" w:rsidRDefault="00B6739F" w:rsidP="00E60644">
            <w:pPr>
              <w:rPr>
                <w:rFonts w:ascii="Arial Narrow" w:hAnsi="Arial Narrow"/>
                <w:sz w:val="20"/>
                <w:szCs w:val="20"/>
              </w:rPr>
            </w:pPr>
            <w:r w:rsidRPr="00B00CA5">
              <w:rPr>
                <w:rFonts w:ascii="Arial Narrow" w:hAnsi="Arial Narrow"/>
                <w:sz w:val="20"/>
                <w:szCs w:val="20"/>
                <w:lang w:val="fr-CA"/>
              </w:rPr>
              <w:t>mineur</w:t>
            </w:r>
          </w:p>
        </w:tc>
        <w:tc>
          <w:tcPr>
            <w:tcW w:w="5103" w:type="dxa"/>
          </w:tcPr>
          <w:p w14:paraId="200E1AB3" w14:textId="77777777" w:rsidR="00B6739F" w:rsidRPr="00B00CA5" w:rsidRDefault="00B6739F" w:rsidP="00E60644">
            <w:pPr>
              <w:rPr>
                <w:rFonts w:ascii="Arial Narrow" w:hAnsi="Arial Narrow"/>
                <w:sz w:val="20"/>
                <w:szCs w:val="20"/>
              </w:rPr>
            </w:pPr>
            <w:r w:rsidRPr="00B00CA5">
              <w:rPr>
                <w:rFonts w:ascii="Arial Narrow" w:hAnsi="Arial Narrow"/>
                <w:sz w:val="20"/>
                <w:szCs w:val="20"/>
              </w:rPr>
              <w:t>Démanteler et transférer hors site les équipements et matériels non nécessaires Réhabiliter le couvert végétal en élaborant un aspect paysager dans le site ; Aménager de nouvelles pistes pour faciliter la mobilité des populations au voisinage du site</w:t>
            </w:r>
          </w:p>
        </w:tc>
      </w:tr>
    </w:tbl>
    <w:p w14:paraId="55448940" w14:textId="77777777" w:rsidR="00B6739F" w:rsidRDefault="00B6739F" w:rsidP="00B6739F">
      <w:pPr>
        <w:jc w:val="both"/>
      </w:pPr>
    </w:p>
    <w:p w14:paraId="4152521D" w14:textId="77777777" w:rsidR="00B6739F" w:rsidRDefault="00B6739F" w:rsidP="00B6739F">
      <w:pPr>
        <w:jc w:val="both"/>
      </w:pPr>
    </w:p>
    <w:p w14:paraId="0E24F1AA" w14:textId="77777777" w:rsidR="00B6739F" w:rsidRDefault="00B6739F" w:rsidP="00B6739F">
      <w:pPr>
        <w:jc w:val="both"/>
      </w:pPr>
    </w:p>
    <w:p w14:paraId="3A57B30B" w14:textId="77777777" w:rsidR="00B6739F" w:rsidRDefault="00B6739F" w:rsidP="00B6739F">
      <w:pPr>
        <w:jc w:val="both"/>
      </w:pPr>
    </w:p>
    <w:p w14:paraId="517C6DE2" w14:textId="77777777" w:rsidR="00B6739F" w:rsidRDefault="00B6739F" w:rsidP="00B6739F">
      <w:pPr>
        <w:jc w:val="both"/>
      </w:pPr>
    </w:p>
    <w:p w14:paraId="2D905C7B" w14:textId="77777777" w:rsidR="00B6739F" w:rsidRDefault="00B6739F" w:rsidP="00B6739F">
      <w:pPr>
        <w:jc w:val="both"/>
      </w:pPr>
    </w:p>
    <w:p w14:paraId="1638AB4F" w14:textId="77777777" w:rsidR="00B6739F" w:rsidRDefault="00B6739F" w:rsidP="00B6739F">
      <w:pPr>
        <w:jc w:val="both"/>
      </w:pPr>
    </w:p>
    <w:p w14:paraId="1710BA43" w14:textId="77777777" w:rsidR="00B6739F" w:rsidRDefault="00B6739F" w:rsidP="00B6739F">
      <w:pPr>
        <w:jc w:val="both"/>
        <w:sectPr w:rsidR="00B6739F" w:rsidSect="00E60644">
          <w:pgSz w:w="16839" w:h="11907" w:orient="landscape" w:code="9"/>
          <w:pgMar w:top="1800" w:right="1440" w:bottom="1800" w:left="1440" w:header="708" w:footer="708" w:gutter="0"/>
          <w:cols w:space="708"/>
          <w:docGrid w:linePitch="360"/>
        </w:sectPr>
      </w:pPr>
    </w:p>
    <w:p w14:paraId="77C65788" w14:textId="77777777" w:rsidR="00B6739F" w:rsidRPr="005D63EB" w:rsidRDefault="00B6739F" w:rsidP="00B6739F">
      <w:pPr>
        <w:pStyle w:val="Titre1"/>
        <w:spacing w:after="240"/>
        <w:rPr>
          <w:rFonts w:ascii="Arial Narrow" w:hAnsi="Arial Narrow"/>
          <w:b/>
          <w:color w:val="auto"/>
          <w:sz w:val="24"/>
          <w:szCs w:val="24"/>
        </w:rPr>
      </w:pPr>
      <w:bookmarkStart w:id="155" w:name="_Toc117631650"/>
      <w:r>
        <w:rPr>
          <w:rFonts w:ascii="Arial Narrow" w:hAnsi="Arial Narrow"/>
          <w:b/>
          <w:color w:val="auto"/>
          <w:sz w:val="24"/>
          <w:szCs w:val="24"/>
        </w:rPr>
        <w:t>8</w:t>
      </w:r>
      <w:r w:rsidRPr="005D63EB">
        <w:rPr>
          <w:rFonts w:ascii="Arial Narrow" w:hAnsi="Arial Narrow"/>
          <w:b/>
          <w:color w:val="auto"/>
          <w:sz w:val="24"/>
          <w:szCs w:val="24"/>
        </w:rPr>
        <w:t>. ÉVALUATION DES IMPACTS CUMULATIFS</w:t>
      </w:r>
      <w:bookmarkEnd w:id="155"/>
      <w:r w:rsidRPr="005D63EB">
        <w:rPr>
          <w:rFonts w:ascii="Arial Narrow" w:hAnsi="Arial Narrow"/>
          <w:b/>
          <w:color w:val="auto"/>
          <w:sz w:val="24"/>
          <w:szCs w:val="24"/>
        </w:rPr>
        <w:t xml:space="preserve"> </w:t>
      </w:r>
    </w:p>
    <w:p w14:paraId="0F18E948" w14:textId="77777777" w:rsidR="00B6739F" w:rsidRPr="004A0270" w:rsidRDefault="00B6739F" w:rsidP="00B6739F">
      <w:pPr>
        <w:jc w:val="both"/>
        <w:rPr>
          <w:rFonts w:ascii="Arial Narrow" w:hAnsi="Arial Narrow"/>
          <w:sz w:val="24"/>
        </w:rPr>
      </w:pPr>
      <w:r w:rsidRPr="004A0270">
        <w:rPr>
          <w:rFonts w:ascii="Arial Narrow" w:hAnsi="Arial Narrow"/>
          <w:sz w:val="24"/>
        </w:rPr>
        <w:t xml:space="preserve">Dans le cadre de ce projet, les impacts cumulatifs sont ceux résultant de l’action combinée des activités liées au projet proprement dit et de celles des actions et/ou projets associés ou dans la même zone d’influence. </w:t>
      </w:r>
    </w:p>
    <w:p w14:paraId="49BA1FC9" w14:textId="77777777" w:rsidR="00B6739F" w:rsidRPr="005D63EB" w:rsidRDefault="00B6739F" w:rsidP="00B6739F">
      <w:pPr>
        <w:pStyle w:val="Titre2"/>
        <w:spacing w:after="240"/>
        <w:rPr>
          <w:rFonts w:ascii="Arial Narrow" w:hAnsi="Arial Narrow"/>
          <w:b/>
          <w:color w:val="auto"/>
          <w:sz w:val="24"/>
          <w:szCs w:val="24"/>
        </w:rPr>
      </w:pPr>
      <w:bookmarkStart w:id="156" w:name="_Toc117631651"/>
      <w:r>
        <w:rPr>
          <w:rFonts w:ascii="Arial Narrow" w:hAnsi="Arial Narrow"/>
          <w:b/>
          <w:color w:val="auto"/>
          <w:sz w:val="24"/>
          <w:szCs w:val="24"/>
        </w:rPr>
        <w:t>8</w:t>
      </w:r>
      <w:r w:rsidRPr="005D63EB">
        <w:rPr>
          <w:rFonts w:ascii="Arial Narrow" w:hAnsi="Arial Narrow"/>
          <w:b/>
          <w:color w:val="auto"/>
          <w:sz w:val="24"/>
          <w:szCs w:val="24"/>
        </w:rPr>
        <w:t xml:space="preserve">.1. Description </w:t>
      </w:r>
      <w:r>
        <w:rPr>
          <w:rFonts w:ascii="Arial Narrow" w:hAnsi="Arial Narrow"/>
          <w:b/>
          <w:color w:val="auto"/>
          <w:sz w:val="24"/>
          <w:szCs w:val="24"/>
        </w:rPr>
        <w:t>des projets passé</w:t>
      </w:r>
      <w:r w:rsidRPr="005D63EB">
        <w:rPr>
          <w:rFonts w:ascii="Arial Narrow" w:hAnsi="Arial Narrow"/>
          <w:b/>
          <w:color w:val="auto"/>
          <w:sz w:val="24"/>
          <w:szCs w:val="24"/>
        </w:rPr>
        <w:t>s ou actuels</w:t>
      </w:r>
      <w:bookmarkEnd w:id="156"/>
      <w:r w:rsidRPr="005D63EB">
        <w:rPr>
          <w:rFonts w:ascii="Arial Narrow" w:hAnsi="Arial Narrow"/>
          <w:b/>
          <w:color w:val="auto"/>
          <w:sz w:val="24"/>
          <w:szCs w:val="24"/>
        </w:rPr>
        <w:t xml:space="preserve"> </w:t>
      </w:r>
    </w:p>
    <w:p w14:paraId="04623771" w14:textId="77777777" w:rsidR="00B6739F" w:rsidRPr="004A0270" w:rsidRDefault="00B6739F" w:rsidP="00B6739F">
      <w:pPr>
        <w:jc w:val="both"/>
        <w:rPr>
          <w:rFonts w:ascii="Arial Narrow" w:hAnsi="Arial Narrow"/>
          <w:sz w:val="24"/>
        </w:rPr>
      </w:pPr>
      <w:r w:rsidRPr="004A0270">
        <w:rPr>
          <w:rFonts w:ascii="Arial Narrow" w:hAnsi="Arial Narrow"/>
          <w:sz w:val="24"/>
        </w:rPr>
        <w:t>Quelques projet</w:t>
      </w:r>
      <w:r>
        <w:rPr>
          <w:rFonts w:ascii="Arial Narrow" w:hAnsi="Arial Narrow"/>
          <w:sz w:val="24"/>
        </w:rPr>
        <w:t>s</w:t>
      </w:r>
      <w:r w:rsidRPr="004A0270">
        <w:rPr>
          <w:rFonts w:ascii="Arial Narrow" w:hAnsi="Arial Narrow"/>
          <w:sz w:val="24"/>
        </w:rPr>
        <w:t xml:space="preserve"> étatiques ou privés ont été </w:t>
      </w:r>
      <w:r w:rsidRPr="00F95508">
        <w:rPr>
          <w:rFonts w:ascii="Arial Narrow" w:hAnsi="Arial Narrow"/>
          <w:sz w:val="24"/>
        </w:rPr>
        <w:t>réalisés</w:t>
      </w:r>
      <w:r w:rsidRPr="004A0270">
        <w:rPr>
          <w:rFonts w:ascii="Arial Narrow" w:hAnsi="Arial Narrow"/>
          <w:sz w:val="24"/>
        </w:rPr>
        <w:t xml:space="preserve"> </w:t>
      </w:r>
      <w:r>
        <w:rPr>
          <w:rFonts w:ascii="Arial Narrow" w:hAnsi="Arial Narrow"/>
          <w:sz w:val="24"/>
        </w:rPr>
        <w:t>dans les quatre villes dans les années antérieures</w:t>
      </w:r>
      <w:r w:rsidRPr="004A0270">
        <w:rPr>
          <w:rFonts w:ascii="Arial Narrow" w:hAnsi="Arial Narrow"/>
          <w:sz w:val="24"/>
        </w:rPr>
        <w:t xml:space="preserve">. Le tableau </w:t>
      </w:r>
      <w:r>
        <w:rPr>
          <w:rFonts w:ascii="Arial Narrow" w:hAnsi="Arial Narrow"/>
          <w:sz w:val="24"/>
        </w:rPr>
        <w:t>10</w:t>
      </w:r>
      <w:r w:rsidRPr="004A0270">
        <w:rPr>
          <w:rFonts w:ascii="Arial Narrow" w:hAnsi="Arial Narrow"/>
          <w:sz w:val="24"/>
        </w:rPr>
        <w:t xml:space="preserve"> présente l’ensemble </w:t>
      </w:r>
      <w:r>
        <w:rPr>
          <w:rFonts w:ascii="Arial Narrow" w:hAnsi="Arial Narrow"/>
          <w:sz w:val="24"/>
        </w:rPr>
        <w:t xml:space="preserve">des </w:t>
      </w:r>
      <w:r w:rsidRPr="004A0270">
        <w:rPr>
          <w:rFonts w:ascii="Arial Narrow" w:hAnsi="Arial Narrow"/>
          <w:sz w:val="24"/>
        </w:rPr>
        <w:t xml:space="preserve">infrastructures au voisinage du site du projet </w:t>
      </w:r>
    </w:p>
    <w:p w14:paraId="46F5A039" w14:textId="77777777" w:rsidR="00B6739F" w:rsidRPr="005D63EB" w:rsidRDefault="00B6739F" w:rsidP="00B6739F">
      <w:pPr>
        <w:pStyle w:val="Lgende"/>
        <w:rPr>
          <w:rFonts w:ascii="Arial Narrow" w:hAnsi="Arial Narrow"/>
          <w:i w:val="0"/>
          <w:color w:val="auto"/>
          <w:sz w:val="24"/>
          <w:szCs w:val="24"/>
        </w:rPr>
      </w:pPr>
      <w:bookmarkStart w:id="157" w:name="_Toc117631716"/>
      <w:r w:rsidRPr="005D63EB">
        <w:rPr>
          <w:rFonts w:ascii="Arial Narrow" w:hAnsi="Arial Narrow"/>
          <w:i w:val="0"/>
          <w:color w:val="auto"/>
          <w:sz w:val="24"/>
          <w:szCs w:val="24"/>
        </w:rPr>
        <w:t xml:space="preserve">Tableau </w:t>
      </w:r>
      <w:r w:rsidRPr="005D63EB">
        <w:rPr>
          <w:rFonts w:ascii="Arial Narrow" w:hAnsi="Arial Narrow"/>
          <w:i w:val="0"/>
          <w:color w:val="auto"/>
          <w:sz w:val="24"/>
          <w:szCs w:val="24"/>
        </w:rPr>
        <w:fldChar w:fldCharType="begin"/>
      </w:r>
      <w:r w:rsidRPr="005D63EB">
        <w:rPr>
          <w:rFonts w:ascii="Arial Narrow" w:hAnsi="Arial Narrow"/>
          <w:i w:val="0"/>
          <w:color w:val="auto"/>
          <w:sz w:val="24"/>
          <w:szCs w:val="24"/>
        </w:rPr>
        <w:instrText xml:space="preserve"> SEQ Tableau \* ARABIC </w:instrText>
      </w:r>
      <w:r w:rsidRPr="005D63EB">
        <w:rPr>
          <w:rFonts w:ascii="Arial Narrow" w:hAnsi="Arial Narrow"/>
          <w:i w:val="0"/>
          <w:color w:val="auto"/>
          <w:sz w:val="24"/>
          <w:szCs w:val="24"/>
        </w:rPr>
        <w:fldChar w:fldCharType="separate"/>
      </w:r>
      <w:r w:rsidR="00225272">
        <w:rPr>
          <w:rFonts w:ascii="Arial Narrow" w:hAnsi="Arial Narrow"/>
          <w:i w:val="0"/>
          <w:noProof/>
          <w:color w:val="auto"/>
          <w:sz w:val="24"/>
          <w:szCs w:val="24"/>
        </w:rPr>
        <w:t>11</w:t>
      </w:r>
      <w:r w:rsidRPr="005D63EB">
        <w:rPr>
          <w:rFonts w:ascii="Arial Narrow" w:hAnsi="Arial Narrow"/>
          <w:i w:val="0"/>
          <w:color w:val="auto"/>
          <w:sz w:val="24"/>
          <w:szCs w:val="24"/>
        </w:rPr>
        <w:fldChar w:fldCharType="end"/>
      </w:r>
      <w:r w:rsidRPr="005D63EB">
        <w:rPr>
          <w:rFonts w:ascii="Arial Narrow" w:hAnsi="Arial Narrow"/>
          <w:i w:val="0"/>
          <w:color w:val="auto"/>
          <w:sz w:val="24"/>
          <w:szCs w:val="24"/>
        </w:rPr>
        <w:t xml:space="preserve">: </w:t>
      </w:r>
      <w:r>
        <w:rPr>
          <w:rFonts w:ascii="Arial Narrow" w:hAnsi="Arial Narrow"/>
          <w:i w:val="0"/>
          <w:color w:val="auto"/>
          <w:sz w:val="24"/>
          <w:szCs w:val="24"/>
        </w:rPr>
        <w:t>infrastructures au voisinage du Site</w:t>
      </w:r>
      <w:bookmarkEnd w:id="157"/>
    </w:p>
    <w:tbl>
      <w:tblPr>
        <w:tblStyle w:val="Grilledutableau"/>
        <w:tblW w:w="8784" w:type="dxa"/>
        <w:tblLook w:val="04A0" w:firstRow="1" w:lastRow="0" w:firstColumn="1" w:lastColumn="0" w:noHBand="0" w:noVBand="1"/>
      </w:tblPr>
      <w:tblGrid>
        <w:gridCol w:w="2423"/>
        <w:gridCol w:w="2423"/>
        <w:gridCol w:w="2423"/>
        <w:gridCol w:w="1515"/>
      </w:tblGrid>
      <w:tr w:rsidR="00B6739F" w:rsidRPr="004A0270" w14:paraId="7591579D" w14:textId="77777777" w:rsidTr="00E60644">
        <w:trPr>
          <w:trHeight w:val="236"/>
        </w:trPr>
        <w:tc>
          <w:tcPr>
            <w:tcW w:w="2423" w:type="dxa"/>
          </w:tcPr>
          <w:p w14:paraId="5810910F" w14:textId="77777777" w:rsidR="00B6739F" w:rsidRPr="004A0270" w:rsidRDefault="00B6739F" w:rsidP="00E60644">
            <w:pPr>
              <w:jc w:val="both"/>
              <w:rPr>
                <w:rFonts w:ascii="Arial Narrow" w:hAnsi="Arial Narrow"/>
              </w:rPr>
            </w:pPr>
            <w:r w:rsidRPr="004A0270">
              <w:rPr>
                <w:rFonts w:ascii="Arial Narrow" w:hAnsi="Arial Narrow"/>
              </w:rPr>
              <w:t>villes</w:t>
            </w:r>
          </w:p>
        </w:tc>
        <w:tc>
          <w:tcPr>
            <w:tcW w:w="2423" w:type="dxa"/>
          </w:tcPr>
          <w:p w14:paraId="0E99CAF0" w14:textId="77777777" w:rsidR="00B6739F" w:rsidRPr="004A0270" w:rsidRDefault="00B6739F" w:rsidP="00E60644">
            <w:pPr>
              <w:jc w:val="both"/>
              <w:rPr>
                <w:rFonts w:ascii="Arial Narrow" w:hAnsi="Arial Narrow"/>
              </w:rPr>
            </w:pPr>
            <w:r w:rsidRPr="004A0270">
              <w:rPr>
                <w:rFonts w:ascii="Arial Narrow" w:hAnsi="Arial Narrow"/>
              </w:rPr>
              <w:t>Désignation</w:t>
            </w:r>
          </w:p>
        </w:tc>
        <w:tc>
          <w:tcPr>
            <w:tcW w:w="2423" w:type="dxa"/>
          </w:tcPr>
          <w:p w14:paraId="3D0B0E89" w14:textId="77777777" w:rsidR="00B6739F" w:rsidRPr="004A0270" w:rsidRDefault="00B6739F" w:rsidP="00E60644">
            <w:pPr>
              <w:jc w:val="both"/>
              <w:rPr>
                <w:rFonts w:ascii="Arial Narrow" w:hAnsi="Arial Narrow"/>
              </w:rPr>
            </w:pPr>
            <w:r w:rsidRPr="004A0270">
              <w:rPr>
                <w:rFonts w:ascii="Arial Narrow" w:hAnsi="Arial Narrow"/>
              </w:rPr>
              <w:t>Situation</w:t>
            </w:r>
          </w:p>
        </w:tc>
        <w:tc>
          <w:tcPr>
            <w:tcW w:w="1515" w:type="dxa"/>
          </w:tcPr>
          <w:p w14:paraId="6C398432" w14:textId="77777777" w:rsidR="00B6739F" w:rsidRPr="004A0270" w:rsidRDefault="00B6739F" w:rsidP="00E60644">
            <w:pPr>
              <w:jc w:val="both"/>
              <w:rPr>
                <w:rFonts w:ascii="Arial Narrow" w:hAnsi="Arial Narrow"/>
              </w:rPr>
            </w:pPr>
            <w:r w:rsidRPr="004A0270">
              <w:rPr>
                <w:rFonts w:ascii="Arial Narrow" w:hAnsi="Arial Narrow"/>
              </w:rPr>
              <w:t>Distances</w:t>
            </w:r>
            <w:r>
              <w:rPr>
                <w:rFonts w:ascii="Arial Narrow" w:hAnsi="Arial Narrow"/>
              </w:rPr>
              <w:t xml:space="preserve"> (m)</w:t>
            </w:r>
          </w:p>
        </w:tc>
      </w:tr>
      <w:tr w:rsidR="00B6739F" w:rsidRPr="004A0270" w14:paraId="38D68F5F" w14:textId="77777777" w:rsidTr="00E60644">
        <w:trPr>
          <w:trHeight w:val="236"/>
        </w:trPr>
        <w:tc>
          <w:tcPr>
            <w:tcW w:w="2423" w:type="dxa"/>
            <w:vMerge w:val="restart"/>
          </w:tcPr>
          <w:p w14:paraId="63DB2023" w14:textId="77777777" w:rsidR="00B6739F" w:rsidRPr="004A0270" w:rsidRDefault="00B6739F" w:rsidP="00E60644">
            <w:pPr>
              <w:jc w:val="both"/>
              <w:rPr>
                <w:rFonts w:ascii="Arial Narrow" w:hAnsi="Arial Narrow"/>
              </w:rPr>
            </w:pPr>
            <w:r w:rsidRPr="004A0270">
              <w:rPr>
                <w:rFonts w:ascii="Arial Narrow" w:hAnsi="Arial Narrow"/>
              </w:rPr>
              <w:t>Bongor</w:t>
            </w:r>
          </w:p>
        </w:tc>
        <w:tc>
          <w:tcPr>
            <w:tcW w:w="2423" w:type="dxa"/>
          </w:tcPr>
          <w:p w14:paraId="686CD387" w14:textId="77777777" w:rsidR="00B6739F" w:rsidRPr="004A0270" w:rsidRDefault="00B6739F" w:rsidP="00E60644">
            <w:pPr>
              <w:jc w:val="both"/>
              <w:rPr>
                <w:rFonts w:ascii="Arial Narrow" w:hAnsi="Arial Narrow"/>
              </w:rPr>
            </w:pPr>
            <w:r w:rsidRPr="004A0270">
              <w:rPr>
                <w:rFonts w:ascii="Arial Narrow" w:hAnsi="Arial Narrow"/>
              </w:rPr>
              <w:t>Bâtiments administratif et central électrique de la SNE</w:t>
            </w:r>
          </w:p>
        </w:tc>
        <w:tc>
          <w:tcPr>
            <w:tcW w:w="2423" w:type="dxa"/>
          </w:tcPr>
          <w:p w14:paraId="31FBC2B4" w14:textId="77777777" w:rsidR="00B6739F" w:rsidRPr="004A0270" w:rsidRDefault="00B6739F" w:rsidP="00E60644">
            <w:pPr>
              <w:jc w:val="both"/>
              <w:rPr>
                <w:rFonts w:ascii="Arial Narrow" w:hAnsi="Arial Narrow"/>
              </w:rPr>
            </w:pPr>
            <w:r w:rsidRPr="004A0270">
              <w:rPr>
                <w:rFonts w:ascii="Arial Narrow" w:hAnsi="Arial Narrow"/>
              </w:rPr>
              <w:t>réalisé</w:t>
            </w:r>
          </w:p>
        </w:tc>
        <w:tc>
          <w:tcPr>
            <w:tcW w:w="1515" w:type="dxa"/>
          </w:tcPr>
          <w:p w14:paraId="22693302" w14:textId="77777777" w:rsidR="00B6739F" w:rsidRPr="004A0270" w:rsidRDefault="00B6739F" w:rsidP="00E60644">
            <w:pPr>
              <w:jc w:val="both"/>
              <w:rPr>
                <w:rFonts w:ascii="Arial Narrow" w:hAnsi="Arial Narrow"/>
              </w:rPr>
            </w:pPr>
            <w:r w:rsidRPr="004A0270">
              <w:rPr>
                <w:rFonts w:ascii="Arial Narrow" w:hAnsi="Arial Narrow"/>
              </w:rPr>
              <w:t xml:space="preserve">20 </w:t>
            </w:r>
          </w:p>
        </w:tc>
      </w:tr>
      <w:tr w:rsidR="00B6739F" w:rsidRPr="004A0270" w14:paraId="7423CCF2" w14:textId="77777777" w:rsidTr="00E60644">
        <w:trPr>
          <w:trHeight w:val="247"/>
        </w:trPr>
        <w:tc>
          <w:tcPr>
            <w:tcW w:w="2423" w:type="dxa"/>
            <w:vMerge/>
          </w:tcPr>
          <w:p w14:paraId="1A46F978" w14:textId="77777777" w:rsidR="00B6739F" w:rsidRPr="004A0270" w:rsidRDefault="00B6739F" w:rsidP="00E60644">
            <w:pPr>
              <w:jc w:val="both"/>
              <w:rPr>
                <w:rFonts w:ascii="Arial Narrow" w:hAnsi="Arial Narrow"/>
              </w:rPr>
            </w:pPr>
          </w:p>
        </w:tc>
        <w:tc>
          <w:tcPr>
            <w:tcW w:w="2423" w:type="dxa"/>
          </w:tcPr>
          <w:p w14:paraId="2FDD2EC9" w14:textId="77777777" w:rsidR="00B6739F" w:rsidRPr="004A0270" w:rsidRDefault="00B6739F" w:rsidP="00E60644">
            <w:pPr>
              <w:jc w:val="both"/>
              <w:rPr>
                <w:rFonts w:ascii="Arial Narrow" w:hAnsi="Arial Narrow"/>
              </w:rPr>
            </w:pPr>
            <w:r w:rsidRPr="004A0270">
              <w:rPr>
                <w:rFonts w:ascii="Arial Narrow" w:hAnsi="Arial Narrow"/>
              </w:rPr>
              <w:t xml:space="preserve">Route goudronnée </w:t>
            </w:r>
          </w:p>
        </w:tc>
        <w:tc>
          <w:tcPr>
            <w:tcW w:w="2423" w:type="dxa"/>
          </w:tcPr>
          <w:p w14:paraId="5358A5B7" w14:textId="77777777" w:rsidR="00B6739F" w:rsidRPr="004A0270" w:rsidRDefault="00B6739F" w:rsidP="00E60644">
            <w:pPr>
              <w:jc w:val="both"/>
              <w:rPr>
                <w:rFonts w:ascii="Arial Narrow" w:hAnsi="Arial Narrow"/>
              </w:rPr>
            </w:pPr>
            <w:r w:rsidRPr="004A0270">
              <w:rPr>
                <w:rFonts w:ascii="Arial Narrow" w:hAnsi="Arial Narrow"/>
              </w:rPr>
              <w:t>réalisé</w:t>
            </w:r>
          </w:p>
        </w:tc>
        <w:tc>
          <w:tcPr>
            <w:tcW w:w="1515" w:type="dxa"/>
          </w:tcPr>
          <w:p w14:paraId="0ADA4F60" w14:textId="77777777" w:rsidR="00B6739F" w:rsidRPr="004A0270" w:rsidRDefault="00B6739F" w:rsidP="00E60644">
            <w:pPr>
              <w:jc w:val="both"/>
              <w:rPr>
                <w:rFonts w:ascii="Arial Narrow" w:hAnsi="Arial Narrow"/>
              </w:rPr>
            </w:pPr>
            <w:r>
              <w:rPr>
                <w:rFonts w:ascii="Arial Narrow" w:hAnsi="Arial Narrow"/>
              </w:rPr>
              <w:t>205</w:t>
            </w:r>
          </w:p>
        </w:tc>
      </w:tr>
      <w:tr w:rsidR="00B6739F" w:rsidRPr="004A0270" w14:paraId="794CA13D" w14:textId="77777777" w:rsidTr="00E60644">
        <w:trPr>
          <w:trHeight w:val="236"/>
        </w:trPr>
        <w:tc>
          <w:tcPr>
            <w:tcW w:w="2423" w:type="dxa"/>
            <w:vMerge w:val="restart"/>
          </w:tcPr>
          <w:p w14:paraId="1C7A4D29" w14:textId="77777777" w:rsidR="00B6739F" w:rsidRPr="004A0270" w:rsidRDefault="00B6739F" w:rsidP="00E60644">
            <w:pPr>
              <w:jc w:val="both"/>
              <w:rPr>
                <w:rFonts w:ascii="Arial Narrow" w:hAnsi="Arial Narrow"/>
              </w:rPr>
            </w:pPr>
            <w:r w:rsidRPr="004A0270">
              <w:rPr>
                <w:rFonts w:ascii="Arial Narrow" w:hAnsi="Arial Narrow"/>
              </w:rPr>
              <w:t>Biltine</w:t>
            </w:r>
          </w:p>
        </w:tc>
        <w:tc>
          <w:tcPr>
            <w:tcW w:w="2423" w:type="dxa"/>
          </w:tcPr>
          <w:p w14:paraId="1AEEF171" w14:textId="77777777" w:rsidR="00B6739F" w:rsidRPr="004A0270" w:rsidRDefault="00B6739F" w:rsidP="00E60644">
            <w:pPr>
              <w:jc w:val="both"/>
              <w:rPr>
                <w:rFonts w:ascii="Arial Narrow" w:hAnsi="Arial Narrow"/>
              </w:rPr>
            </w:pPr>
            <w:r w:rsidRPr="004A0270">
              <w:rPr>
                <w:rFonts w:ascii="Arial Narrow" w:hAnsi="Arial Narrow"/>
              </w:rPr>
              <w:t>Institut National des Art et métiers</w:t>
            </w:r>
          </w:p>
        </w:tc>
        <w:tc>
          <w:tcPr>
            <w:tcW w:w="2423" w:type="dxa"/>
          </w:tcPr>
          <w:p w14:paraId="5BB143D5" w14:textId="77777777" w:rsidR="00B6739F" w:rsidRPr="004A0270" w:rsidRDefault="00B6739F" w:rsidP="00E60644">
            <w:pPr>
              <w:jc w:val="both"/>
              <w:rPr>
                <w:rFonts w:ascii="Arial Narrow" w:hAnsi="Arial Narrow"/>
              </w:rPr>
            </w:pPr>
            <w:r w:rsidRPr="004A0270">
              <w:rPr>
                <w:rFonts w:ascii="Arial Narrow" w:hAnsi="Arial Narrow"/>
              </w:rPr>
              <w:t>réalisé</w:t>
            </w:r>
          </w:p>
        </w:tc>
        <w:tc>
          <w:tcPr>
            <w:tcW w:w="1515" w:type="dxa"/>
          </w:tcPr>
          <w:p w14:paraId="3A841CAB" w14:textId="77777777" w:rsidR="00B6739F" w:rsidRPr="004A0270" w:rsidRDefault="00B6739F" w:rsidP="00E60644">
            <w:pPr>
              <w:jc w:val="both"/>
              <w:rPr>
                <w:rFonts w:ascii="Arial Narrow" w:hAnsi="Arial Narrow"/>
              </w:rPr>
            </w:pPr>
            <w:r w:rsidRPr="004A0270">
              <w:rPr>
                <w:rFonts w:ascii="Arial Narrow" w:hAnsi="Arial Narrow"/>
              </w:rPr>
              <w:t>200</w:t>
            </w:r>
          </w:p>
        </w:tc>
      </w:tr>
      <w:tr w:rsidR="00B6739F" w:rsidRPr="004A0270" w14:paraId="68881AD7" w14:textId="77777777" w:rsidTr="00E60644">
        <w:trPr>
          <w:trHeight w:val="236"/>
        </w:trPr>
        <w:tc>
          <w:tcPr>
            <w:tcW w:w="2423" w:type="dxa"/>
            <w:vMerge/>
          </w:tcPr>
          <w:p w14:paraId="0BD28831" w14:textId="77777777" w:rsidR="00B6739F" w:rsidRPr="004A0270" w:rsidRDefault="00B6739F" w:rsidP="00E60644">
            <w:pPr>
              <w:jc w:val="both"/>
              <w:rPr>
                <w:rFonts w:ascii="Arial Narrow" w:hAnsi="Arial Narrow"/>
              </w:rPr>
            </w:pPr>
          </w:p>
        </w:tc>
        <w:tc>
          <w:tcPr>
            <w:tcW w:w="2423" w:type="dxa"/>
          </w:tcPr>
          <w:p w14:paraId="26BF69FD" w14:textId="77777777" w:rsidR="00B6739F" w:rsidRPr="004A0270" w:rsidRDefault="00B6739F" w:rsidP="00E60644">
            <w:pPr>
              <w:jc w:val="both"/>
              <w:rPr>
                <w:rFonts w:ascii="Arial Narrow" w:hAnsi="Arial Narrow"/>
              </w:rPr>
            </w:pPr>
            <w:r w:rsidRPr="004A0270">
              <w:rPr>
                <w:rFonts w:ascii="Arial Narrow" w:hAnsi="Arial Narrow"/>
              </w:rPr>
              <w:t xml:space="preserve">Ecole privée catholique </w:t>
            </w:r>
            <w:proofErr w:type="spellStart"/>
            <w:r w:rsidRPr="004A0270">
              <w:rPr>
                <w:rFonts w:ascii="Arial Narrow" w:hAnsi="Arial Narrow"/>
              </w:rPr>
              <w:t>Markhass</w:t>
            </w:r>
            <w:proofErr w:type="spellEnd"/>
          </w:p>
        </w:tc>
        <w:tc>
          <w:tcPr>
            <w:tcW w:w="2423" w:type="dxa"/>
          </w:tcPr>
          <w:p w14:paraId="1851CC81" w14:textId="77777777" w:rsidR="00B6739F" w:rsidRPr="004A0270" w:rsidRDefault="00B6739F" w:rsidP="00E60644">
            <w:pPr>
              <w:jc w:val="both"/>
              <w:rPr>
                <w:rFonts w:ascii="Arial Narrow" w:hAnsi="Arial Narrow"/>
              </w:rPr>
            </w:pPr>
            <w:r w:rsidRPr="004A0270">
              <w:rPr>
                <w:rFonts w:ascii="Arial Narrow" w:hAnsi="Arial Narrow"/>
              </w:rPr>
              <w:t>réalisé</w:t>
            </w:r>
          </w:p>
        </w:tc>
        <w:tc>
          <w:tcPr>
            <w:tcW w:w="1515" w:type="dxa"/>
          </w:tcPr>
          <w:p w14:paraId="151F302E" w14:textId="77777777" w:rsidR="00B6739F" w:rsidRPr="004A0270" w:rsidRDefault="00B6739F" w:rsidP="00E60644">
            <w:pPr>
              <w:jc w:val="both"/>
              <w:rPr>
                <w:rFonts w:ascii="Arial Narrow" w:hAnsi="Arial Narrow"/>
              </w:rPr>
            </w:pPr>
            <w:r w:rsidRPr="004A0270">
              <w:rPr>
                <w:rFonts w:ascii="Arial Narrow" w:hAnsi="Arial Narrow"/>
              </w:rPr>
              <w:t>100</w:t>
            </w:r>
          </w:p>
        </w:tc>
      </w:tr>
      <w:tr w:rsidR="00B6739F" w:rsidRPr="004A0270" w14:paraId="3565DD26" w14:textId="77777777" w:rsidTr="00E60644">
        <w:trPr>
          <w:trHeight w:val="236"/>
        </w:trPr>
        <w:tc>
          <w:tcPr>
            <w:tcW w:w="2423" w:type="dxa"/>
            <w:vMerge/>
          </w:tcPr>
          <w:p w14:paraId="487AAAE8" w14:textId="77777777" w:rsidR="00B6739F" w:rsidRPr="004A0270" w:rsidRDefault="00B6739F" w:rsidP="00E60644">
            <w:pPr>
              <w:jc w:val="both"/>
              <w:rPr>
                <w:rFonts w:ascii="Arial Narrow" w:hAnsi="Arial Narrow"/>
              </w:rPr>
            </w:pPr>
          </w:p>
        </w:tc>
        <w:tc>
          <w:tcPr>
            <w:tcW w:w="2423" w:type="dxa"/>
          </w:tcPr>
          <w:p w14:paraId="24FB6957" w14:textId="77777777" w:rsidR="00B6739F" w:rsidRPr="004A0270" w:rsidRDefault="00B6739F" w:rsidP="00E60644">
            <w:pPr>
              <w:jc w:val="both"/>
              <w:rPr>
                <w:rFonts w:ascii="Arial Narrow" w:hAnsi="Arial Narrow"/>
              </w:rPr>
            </w:pPr>
            <w:r w:rsidRPr="004A0270">
              <w:rPr>
                <w:rFonts w:ascii="Arial Narrow" w:hAnsi="Arial Narrow"/>
              </w:rPr>
              <w:t>Station d’essence</w:t>
            </w:r>
          </w:p>
        </w:tc>
        <w:tc>
          <w:tcPr>
            <w:tcW w:w="2423" w:type="dxa"/>
          </w:tcPr>
          <w:p w14:paraId="5C04E706" w14:textId="77777777" w:rsidR="00B6739F" w:rsidRPr="004A0270" w:rsidRDefault="00B6739F" w:rsidP="00E60644">
            <w:pPr>
              <w:jc w:val="both"/>
              <w:rPr>
                <w:rFonts w:ascii="Arial Narrow" w:hAnsi="Arial Narrow"/>
              </w:rPr>
            </w:pPr>
            <w:r w:rsidRPr="004A0270">
              <w:rPr>
                <w:rFonts w:ascii="Arial Narrow" w:hAnsi="Arial Narrow"/>
              </w:rPr>
              <w:t>En cours de réalisation</w:t>
            </w:r>
          </w:p>
        </w:tc>
        <w:tc>
          <w:tcPr>
            <w:tcW w:w="1515" w:type="dxa"/>
          </w:tcPr>
          <w:p w14:paraId="431FC8C4" w14:textId="77777777" w:rsidR="00B6739F" w:rsidRPr="004A0270" w:rsidRDefault="00B6739F" w:rsidP="00E60644">
            <w:pPr>
              <w:jc w:val="both"/>
              <w:rPr>
                <w:rFonts w:ascii="Arial Narrow" w:hAnsi="Arial Narrow"/>
              </w:rPr>
            </w:pPr>
            <w:r w:rsidRPr="004A0270">
              <w:rPr>
                <w:rFonts w:ascii="Arial Narrow" w:hAnsi="Arial Narrow"/>
              </w:rPr>
              <w:t>40</w:t>
            </w:r>
          </w:p>
        </w:tc>
      </w:tr>
      <w:tr w:rsidR="00B6739F" w:rsidRPr="004A0270" w14:paraId="29A5C90E" w14:textId="77777777" w:rsidTr="00E60644">
        <w:trPr>
          <w:trHeight w:val="236"/>
        </w:trPr>
        <w:tc>
          <w:tcPr>
            <w:tcW w:w="2423" w:type="dxa"/>
            <w:vMerge/>
          </w:tcPr>
          <w:p w14:paraId="1FE1BB65" w14:textId="77777777" w:rsidR="00B6739F" w:rsidRPr="004A0270" w:rsidRDefault="00B6739F" w:rsidP="00E60644">
            <w:pPr>
              <w:jc w:val="both"/>
              <w:rPr>
                <w:rFonts w:ascii="Arial Narrow" w:hAnsi="Arial Narrow"/>
              </w:rPr>
            </w:pPr>
          </w:p>
        </w:tc>
        <w:tc>
          <w:tcPr>
            <w:tcW w:w="2423" w:type="dxa"/>
          </w:tcPr>
          <w:p w14:paraId="31DEDB32" w14:textId="77777777" w:rsidR="00B6739F" w:rsidRPr="004A0270" w:rsidRDefault="00B6739F" w:rsidP="00E60644">
            <w:pPr>
              <w:jc w:val="both"/>
              <w:rPr>
                <w:rFonts w:ascii="Arial Narrow" w:hAnsi="Arial Narrow"/>
              </w:rPr>
            </w:pPr>
            <w:r w:rsidRPr="004A0270">
              <w:rPr>
                <w:rFonts w:ascii="Arial Narrow" w:hAnsi="Arial Narrow"/>
              </w:rPr>
              <w:t>Antenne téléphonique</w:t>
            </w:r>
          </w:p>
        </w:tc>
        <w:tc>
          <w:tcPr>
            <w:tcW w:w="2423" w:type="dxa"/>
          </w:tcPr>
          <w:p w14:paraId="4D8BEE45" w14:textId="77777777" w:rsidR="00B6739F" w:rsidRPr="004A0270" w:rsidRDefault="00B6739F" w:rsidP="00E60644">
            <w:pPr>
              <w:jc w:val="both"/>
              <w:rPr>
                <w:rFonts w:ascii="Arial Narrow" w:hAnsi="Arial Narrow"/>
              </w:rPr>
            </w:pPr>
            <w:r w:rsidRPr="004A0270">
              <w:rPr>
                <w:rFonts w:ascii="Arial Narrow" w:hAnsi="Arial Narrow"/>
              </w:rPr>
              <w:t>réalisé</w:t>
            </w:r>
          </w:p>
        </w:tc>
        <w:tc>
          <w:tcPr>
            <w:tcW w:w="1515" w:type="dxa"/>
          </w:tcPr>
          <w:p w14:paraId="0C40B67E" w14:textId="77777777" w:rsidR="00B6739F" w:rsidRPr="004A0270" w:rsidRDefault="00B6739F" w:rsidP="00E60644">
            <w:pPr>
              <w:jc w:val="both"/>
              <w:rPr>
                <w:rFonts w:ascii="Arial Narrow" w:hAnsi="Arial Narrow"/>
              </w:rPr>
            </w:pPr>
            <w:r w:rsidRPr="004A0270">
              <w:rPr>
                <w:rFonts w:ascii="Arial Narrow" w:hAnsi="Arial Narrow"/>
              </w:rPr>
              <w:t>80</w:t>
            </w:r>
          </w:p>
        </w:tc>
      </w:tr>
      <w:tr w:rsidR="00B6739F" w:rsidRPr="004A0270" w14:paraId="7D23F507" w14:textId="77777777" w:rsidTr="00E60644">
        <w:trPr>
          <w:trHeight w:val="236"/>
        </w:trPr>
        <w:tc>
          <w:tcPr>
            <w:tcW w:w="2423" w:type="dxa"/>
            <w:vMerge/>
          </w:tcPr>
          <w:p w14:paraId="581EEA49" w14:textId="77777777" w:rsidR="00B6739F" w:rsidRPr="004A0270" w:rsidRDefault="00B6739F" w:rsidP="00E60644">
            <w:pPr>
              <w:jc w:val="both"/>
              <w:rPr>
                <w:rFonts w:ascii="Arial Narrow" w:hAnsi="Arial Narrow"/>
              </w:rPr>
            </w:pPr>
          </w:p>
        </w:tc>
        <w:tc>
          <w:tcPr>
            <w:tcW w:w="2423" w:type="dxa"/>
          </w:tcPr>
          <w:p w14:paraId="350EE84F" w14:textId="77777777" w:rsidR="00B6739F" w:rsidRPr="004A0270" w:rsidRDefault="00B6739F" w:rsidP="00E60644">
            <w:pPr>
              <w:jc w:val="both"/>
              <w:rPr>
                <w:rFonts w:ascii="Arial Narrow" w:hAnsi="Arial Narrow"/>
              </w:rPr>
            </w:pPr>
            <w:r w:rsidRPr="004A0270">
              <w:rPr>
                <w:rFonts w:ascii="Arial Narrow" w:hAnsi="Arial Narrow"/>
              </w:rPr>
              <w:t>Grand Mosquée pour la prière du vendredi</w:t>
            </w:r>
          </w:p>
        </w:tc>
        <w:tc>
          <w:tcPr>
            <w:tcW w:w="2423" w:type="dxa"/>
          </w:tcPr>
          <w:p w14:paraId="17F2E6DC" w14:textId="77777777" w:rsidR="00B6739F" w:rsidRPr="004A0270" w:rsidRDefault="00B6739F" w:rsidP="00E60644">
            <w:pPr>
              <w:jc w:val="both"/>
              <w:rPr>
                <w:rFonts w:ascii="Arial Narrow" w:hAnsi="Arial Narrow"/>
              </w:rPr>
            </w:pPr>
            <w:r w:rsidRPr="004A0270">
              <w:rPr>
                <w:rFonts w:ascii="Arial Narrow" w:hAnsi="Arial Narrow"/>
              </w:rPr>
              <w:t>réalisé</w:t>
            </w:r>
          </w:p>
        </w:tc>
        <w:tc>
          <w:tcPr>
            <w:tcW w:w="1515" w:type="dxa"/>
          </w:tcPr>
          <w:p w14:paraId="5C8F3653" w14:textId="77777777" w:rsidR="00B6739F" w:rsidRPr="004A0270" w:rsidRDefault="00B6739F" w:rsidP="00E60644">
            <w:pPr>
              <w:jc w:val="both"/>
              <w:rPr>
                <w:rFonts w:ascii="Arial Narrow" w:hAnsi="Arial Narrow"/>
              </w:rPr>
            </w:pPr>
            <w:r w:rsidRPr="004A0270">
              <w:rPr>
                <w:rFonts w:ascii="Arial Narrow" w:hAnsi="Arial Narrow"/>
              </w:rPr>
              <w:t>260</w:t>
            </w:r>
          </w:p>
        </w:tc>
      </w:tr>
      <w:tr w:rsidR="00B6739F" w:rsidRPr="004A0270" w14:paraId="781DBCDF" w14:textId="77777777" w:rsidTr="00E60644">
        <w:trPr>
          <w:trHeight w:val="236"/>
        </w:trPr>
        <w:tc>
          <w:tcPr>
            <w:tcW w:w="2423" w:type="dxa"/>
            <w:vMerge w:val="restart"/>
          </w:tcPr>
          <w:p w14:paraId="677BF671" w14:textId="77777777" w:rsidR="00B6739F" w:rsidRPr="004A0270" w:rsidRDefault="00B6739F" w:rsidP="00E60644">
            <w:pPr>
              <w:jc w:val="both"/>
              <w:rPr>
                <w:rFonts w:ascii="Arial Narrow" w:hAnsi="Arial Narrow"/>
              </w:rPr>
            </w:pPr>
            <w:r w:rsidRPr="004A0270">
              <w:rPr>
                <w:rFonts w:ascii="Arial Narrow" w:hAnsi="Arial Narrow"/>
              </w:rPr>
              <w:t>BOL</w:t>
            </w:r>
          </w:p>
        </w:tc>
        <w:tc>
          <w:tcPr>
            <w:tcW w:w="2423" w:type="dxa"/>
          </w:tcPr>
          <w:p w14:paraId="19AA3248" w14:textId="43B489B2" w:rsidR="00B6739F" w:rsidRPr="004A0270" w:rsidRDefault="00B6739F" w:rsidP="00E60644">
            <w:pPr>
              <w:jc w:val="both"/>
              <w:rPr>
                <w:rFonts w:ascii="Arial Narrow" w:hAnsi="Arial Narrow"/>
              </w:rPr>
            </w:pPr>
            <w:r w:rsidRPr="004A0270">
              <w:rPr>
                <w:rFonts w:ascii="Arial Narrow" w:hAnsi="Arial Narrow"/>
              </w:rPr>
              <w:t xml:space="preserve">Centre de formation des </w:t>
            </w:r>
            <w:r w:rsidR="00051C8F" w:rsidRPr="004A0270">
              <w:rPr>
                <w:rFonts w:ascii="Arial Narrow" w:hAnsi="Arial Narrow"/>
              </w:rPr>
              <w:t>métiers</w:t>
            </w:r>
          </w:p>
        </w:tc>
        <w:tc>
          <w:tcPr>
            <w:tcW w:w="2423" w:type="dxa"/>
          </w:tcPr>
          <w:p w14:paraId="3157B6D8" w14:textId="77777777" w:rsidR="00B6739F" w:rsidRPr="004A0270" w:rsidRDefault="00B6739F" w:rsidP="00E60644">
            <w:pPr>
              <w:jc w:val="both"/>
              <w:rPr>
                <w:rFonts w:ascii="Arial Narrow" w:hAnsi="Arial Narrow"/>
              </w:rPr>
            </w:pPr>
            <w:r w:rsidRPr="004A0270">
              <w:rPr>
                <w:rFonts w:ascii="Arial Narrow" w:hAnsi="Arial Narrow"/>
              </w:rPr>
              <w:t>réalisé</w:t>
            </w:r>
          </w:p>
        </w:tc>
        <w:tc>
          <w:tcPr>
            <w:tcW w:w="1515" w:type="dxa"/>
          </w:tcPr>
          <w:p w14:paraId="0D0E4946" w14:textId="77777777" w:rsidR="00B6739F" w:rsidRPr="004A0270" w:rsidRDefault="00B6739F" w:rsidP="00E60644">
            <w:pPr>
              <w:jc w:val="both"/>
              <w:rPr>
                <w:rFonts w:ascii="Arial Narrow" w:hAnsi="Arial Narrow"/>
              </w:rPr>
            </w:pPr>
            <w:r>
              <w:rPr>
                <w:rFonts w:ascii="Arial Narrow" w:hAnsi="Arial Narrow"/>
              </w:rPr>
              <w:t>400</w:t>
            </w:r>
          </w:p>
        </w:tc>
      </w:tr>
      <w:tr w:rsidR="00B6739F" w:rsidRPr="004A0270" w14:paraId="3E965B4A" w14:textId="77777777" w:rsidTr="00E60644">
        <w:trPr>
          <w:trHeight w:val="236"/>
        </w:trPr>
        <w:tc>
          <w:tcPr>
            <w:tcW w:w="2423" w:type="dxa"/>
            <w:vMerge/>
          </w:tcPr>
          <w:p w14:paraId="27E3AAED" w14:textId="77777777" w:rsidR="00B6739F" w:rsidRPr="004A0270" w:rsidRDefault="00B6739F" w:rsidP="00E60644">
            <w:pPr>
              <w:jc w:val="both"/>
              <w:rPr>
                <w:rFonts w:ascii="Arial Narrow" w:hAnsi="Arial Narrow"/>
              </w:rPr>
            </w:pPr>
          </w:p>
        </w:tc>
        <w:tc>
          <w:tcPr>
            <w:tcW w:w="2423" w:type="dxa"/>
          </w:tcPr>
          <w:p w14:paraId="64211FEF" w14:textId="77777777" w:rsidR="00B6739F" w:rsidRPr="004A0270" w:rsidRDefault="00B6739F" w:rsidP="00E60644">
            <w:pPr>
              <w:jc w:val="both"/>
              <w:rPr>
                <w:rFonts w:ascii="Arial Narrow" w:hAnsi="Arial Narrow"/>
              </w:rPr>
            </w:pPr>
            <w:r w:rsidRPr="004A0270">
              <w:rPr>
                <w:rFonts w:ascii="Arial Narrow" w:hAnsi="Arial Narrow"/>
              </w:rPr>
              <w:t>Maison de la femme</w:t>
            </w:r>
          </w:p>
        </w:tc>
        <w:tc>
          <w:tcPr>
            <w:tcW w:w="2423" w:type="dxa"/>
          </w:tcPr>
          <w:p w14:paraId="65D30BDB" w14:textId="77777777" w:rsidR="00B6739F" w:rsidRPr="004A0270" w:rsidRDefault="00B6739F" w:rsidP="00E60644">
            <w:pPr>
              <w:jc w:val="both"/>
              <w:rPr>
                <w:rFonts w:ascii="Arial Narrow" w:hAnsi="Arial Narrow"/>
              </w:rPr>
            </w:pPr>
            <w:r w:rsidRPr="004A0270">
              <w:rPr>
                <w:rFonts w:ascii="Arial Narrow" w:hAnsi="Arial Narrow"/>
              </w:rPr>
              <w:t>réalisé</w:t>
            </w:r>
          </w:p>
        </w:tc>
        <w:tc>
          <w:tcPr>
            <w:tcW w:w="1515" w:type="dxa"/>
          </w:tcPr>
          <w:p w14:paraId="6C7AD04F" w14:textId="77777777" w:rsidR="00B6739F" w:rsidRPr="004A0270" w:rsidRDefault="00B6739F" w:rsidP="00E60644">
            <w:pPr>
              <w:jc w:val="both"/>
              <w:rPr>
                <w:rFonts w:ascii="Arial Narrow" w:hAnsi="Arial Narrow"/>
              </w:rPr>
            </w:pPr>
            <w:r w:rsidRPr="004A0270">
              <w:rPr>
                <w:rFonts w:ascii="Arial Narrow" w:hAnsi="Arial Narrow"/>
              </w:rPr>
              <w:t>500</w:t>
            </w:r>
          </w:p>
        </w:tc>
      </w:tr>
      <w:tr w:rsidR="00B6739F" w:rsidRPr="004A0270" w14:paraId="04425A5E" w14:textId="77777777" w:rsidTr="00E60644">
        <w:trPr>
          <w:trHeight w:val="236"/>
        </w:trPr>
        <w:tc>
          <w:tcPr>
            <w:tcW w:w="2423" w:type="dxa"/>
            <w:vMerge/>
          </w:tcPr>
          <w:p w14:paraId="2938F1A3" w14:textId="77777777" w:rsidR="00B6739F" w:rsidRPr="004A0270" w:rsidRDefault="00B6739F" w:rsidP="00E60644">
            <w:pPr>
              <w:jc w:val="both"/>
              <w:rPr>
                <w:rFonts w:ascii="Arial Narrow" w:hAnsi="Arial Narrow"/>
              </w:rPr>
            </w:pPr>
          </w:p>
        </w:tc>
        <w:tc>
          <w:tcPr>
            <w:tcW w:w="2423" w:type="dxa"/>
          </w:tcPr>
          <w:p w14:paraId="089AC632" w14:textId="77777777" w:rsidR="00B6739F" w:rsidRPr="004A0270" w:rsidRDefault="00B6739F" w:rsidP="00E60644">
            <w:pPr>
              <w:jc w:val="both"/>
              <w:rPr>
                <w:rFonts w:ascii="Arial Narrow" w:hAnsi="Arial Narrow"/>
              </w:rPr>
            </w:pPr>
            <w:r w:rsidRPr="004A0270">
              <w:rPr>
                <w:rFonts w:ascii="Arial Narrow" w:hAnsi="Arial Narrow"/>
              </w:rPr>
              <w:t>Camp de la gendarmerie</w:t>
            </w:r>
          </w:p>
        </w:tc>
        <w:tc>
          <w:tcPr>
            <w:tcW w:w="2423" w:type="dxa"/>
          </w:tcPr>
          <w:p w14:paraId="34B226AF" w14:textId="77777777" w:rsidR="00B6739F" w:rsidRPr="004A0270" w:rsidRDefault="00B6739F" w:rsidP="00E60644">
            <w:pPr>
              <w:jc w:val="both"/>
              <w:rPr>
                <w:rFonts w:ascii="Arial Narrow" w:hAnsi="Arial Narrow"/>
              </w:rPr>
            </w:pPr>
            <w:r w:rsidRPr="004A0270">
              <w:rPr>
                <w:rFonts w:ascii="Arial Narrow" w:hAnsi="Arial Narrow"/>
              </w:rPr>
              <w:t>réalisé</w:t>
            </w:r>
          </w:p>
        </w:tc>
        <w:tc>
          <w:tcPr>
            <w:tcW w:w="1515" w:type="dxa"/>
          </w:tcPr>
          <w:p w14:paraId="3182DC18" w14:textId="77777777" w:rsidR="00B6739F" w:rsidRPr="004A0270" w:rsidRDefault="00B6739F" w:rsidP="00E60644">
            <w:pPr>
              <w:jc w:val="both"/>
              <w:rPr>
                <w:rFonts w:ascii="Arial Narrow" w:hAnsi="Arial Narrow"/>
              </w:rPr>
            </w:pPr>
            <w:r w:rsidRPr="004A0270">
              <w:rPr>
                <w:rFonts w:ascii="Arial Narrow" w:hAnsi="Arial Narrow"/>
              </w:rPr>
              <w:t>600</w:t>
            </w:r>
          </w:p>
        </w:tc>
      </w:tr>
    </w:tbl>
    <w:p w14:paraId="00916CDE" w14:textId="77777777" w:rsidR="00B6739F" w:rsidRDefault="00B6739F" w:rsidP="00B6739F">
      <w:pPr>
        <w:jc w:val="both"/>
      </w:pPr>
    </w:p>
    <w:p w14:paraId="660A3446" w14:textId="77777777" w:rsidR="00B6739F" w:rsidRPr="005D63EB" w:rsidRDefault="00B6739F" w:rsidP="00B6739F">
      <w:pPr>
        <w:pStyle w:val="Titre2"/>
        <w:spacing w:after="240"/>
        <w:rPr>
          <w:rFonts w:ascii="Arial Narrow" w:hAnsi="Arial Narrow"/>
          <w:b/>
          <w:color w:val="auto"/>
          <w:sz w:val="24"/>
          <w:szCs w:val="24"/>
        </w:rPr>
      </w:pPr>
      <w:bookmarkStart w:id="158" w:name="_Toc117631652"/>
      <w:r>
        <w:rPr>
          <w:rFonts w:ascii="Arial Narrow" w:hAnsi="Arial Narrow"/>
          <w:b/>
          <w:color w:val="auto"/>
          <w:sz w:val="24"/>
          <w:szCs w:val="24"/>
        </w:rPr>
        <w:t>8</w:t>
      </w:r>
      <w:r w:rsidRPr="005D63EB">
        <w:rPr>
          <w:rFonts w:ascii="Arial Narrow" w:hAnsi="Arial Narrow"/>
          <w:b/>
          <w:color w:val="auto"/>
          <w:sz w:val="24"/>
          <w:szCs w:val="24"/>
        </w:rPr>
        <w:t>.2. Qualité de l’air</w:t>
      </w:r>
      <w:bookmarkEnd w:id="158"/>
    </w:p>
    <w:p w14:paraId="3084410A" w14:textId="77777777" w:rsidR="00B6739F" w:rsidRPr="004A0270" w:rsidRDefault="00B6739F" w:rsidP="00B6739F">
      <w:pPr>
        <w:jc w:val="both"/>
        <w:rPr>
          <w:rFonts w:ascii="Arial Narrow" w:hAnsi="Arial Narrow"/>
          <w:sz w:val="24"/>
        </w:rPr>
      </w:pPr>
      <w:r w:rsidRPr="004A0270">
        <w:rPr>
          <w:rFonts w:ascii="Arial Narrow" w:hAnsi="Arial Narrow"/>
          <w:sz w:val="24"/>
        </w:rPr>
        <w:t>Les poussières et les gaz d’échappement constituent les principaux polluants à prendre en compte dans le cadre de ce projet.</w:t>
      </w:r>
      <w:r w:rsidRPr="00A9102C">
        <w:rPr>
          <w:rFonts w:ascii="Arial Narrow" w:hAnsi="Arial Narrow"/>
          <w:sz w:val="24"/>
        </w:rPr>
        <w:t xml:space="preserve"> </w:t>
      </w:r>
      <w:r>
        <w:rPr>
          <w:rFonts w:ascii="Arial Narrow" w:hAnsi="Arial Narrow"/>
          <w:sz w:val="24"/>
        </w:rPr>
        <w:t>L</w:t>
      </w:r>
      <w:r w:rsidRPr="004A0270">
        <w:rPr>
          <w:rFonts w:ascii="Arial Narrow" w:hAnsi="Arial Narrow"/>
          <w:sz w:val="24"/>
        </w:rPr>
        <w:t xml:space="preserve">es principales sources de pollution de l’air </w:t>
      </w:r>
      <w:r>
        <w:rPr>
          <w:rFonts w:ascii="Arial Narrow" w:hAnsi="Arial Narrow"/>
          <w:sz w:val="24"/>
        </w:rPr>
        <w:t>sont différentes au niveau de chaque ville du projet</w:t>
      </w:r>
      <w:r w:rsidRPr="004A0270">
        <w:rPr>
          <w:rFonts w:ascii="Arial Narrow" w:hAnsi="Arial Narrow"/>
          <w:sz w:val="24"/>
        </w:rPr>
        <w:t> :</w:t>
      </w:r>
    </w:p>
    <w:p w14:paraId="5CBFF93E" w14:textId="77777777" w:rsidR="00B6739F" w:rsidRDefault="00B6739F" w:rsidP="00B6739F">
      <w:pPr>
        <w:jc w:val="both"/>
        <w:rPr>
          <w:rFonts w:ascii="Arial Narrow" w:hAnsi="Arial Narrow"/>
          <w:sz w:val="24"/>
        </w:rPr>
      </w:pPr>
      <w:r>
        <w:rPr>
          <w:rFonts w:ascii="Arial Narrow" w:hAnsi="Arial Narrow"/>
          <w:sz w:val="24"/>
        </w:rPr>
        <w:t xml:space="preserve">A Bongor, le site de la centrale est situé à 205 m de la route nationale Axe N’Djamena, Bongor. Sur cet axe </w:t>
      </w:r>
      <w:r w:rsidRPr="00AE7AE2">
        <w:rPr>
          <w:rFonts w:ascii="Arial Narrow" w:hAnsi="Arial Narrow"/>
          <w:sz w:val="24"/>
        </w:rPr>
        <w:t>l</w:t>
      </w:r>
      <w:r>
        <w:rPr>
          <w:rFonts w:ascii="Arial Narrow" w:hAnsi="Arial Narrow"/>
          <w:sz w:val="24"/>
        </w:rPr>
        <w:t>es bus de transport des passagers</w:t>
      </w:r>
      <w:r w:rsidRPr="00C669DE">
        <w:rPr>
          <w:rFonts w:ascii="Arial Narrow" w:hAnsi="Arial Narrow"/>
          <w:sz w:val="24"/>
        </w:rPr>
        <w:t xml:space="preserve">, </w:t>
      </w:r>
      <w:r>
        <w:rPr>
          <w:rFonts w:ascii="Arial Narrow" w:hAnsi="Arial Narrow"/>
          <w:sz w:val="24"/>
        </w:rPr>
        <w:t xml:space="preserve">les gros </w:t>
      </w:r>
      <w:r w:rsidRPr="008F5415">
        <w:rPr>
          <w:rFonts w:ascii="Arial Narrow" w:hAnsi="Arial Narrow"/>
          <w:sz w:val="24"/>
        </w:rPr>
        <w:t xml:space="preserve">véhicules, des motos et des camions </w:t>
      </w:r>
      <w:r>
        <w:rPr>
          <w:rFonts w:ascii="Arial Narrow" w:hAnsi="Arial Narrow"/>
          <w:sz w:val="24"/>
        </w:rPr>
        <w:t>circulent nuit et jour et</w:t>
      </w:r>
      <w:r w:rsidRPr="008F5415">
        <w:rPr>
          <w:rFonts w:ascii="Arial Narrow" w:hAnsi="Arial Narrow"/>
          <w:sz w:val="24"/>
        </w:rPr>
        <w:t xml:space="preserve"> émettent des particules de gaz qui peuvent perturber la qualité de l’air</w:t>
      </w:r>
      <w:r>
        <w:rPr>
          <w:rFonts w:ascii="Arial Narrow" w:hAnsi="Arial Narrow"/>
          <w:sz w:val="24"/>
        </w:rPr>
        <w:t xml:space="preserve">. </w:t>
      </w:r>
    </w:p>
    <w:p w14:paraId="4BC9ACD8" w14:textId="77777777" w:rsidR="00B6739F" w:rsidRDefault="00B6739F" w:rsidP="00B6739F">
      <w:pPr>
        <w:jc w:val="both"/>
        <w:rPr>
          <w:rFonts w:ascii="Arial Narrow" w:hAnsi="Arial Narrow"/>
          <w:sz w:val="24"/>
        </w:rPr>
      </w:pPr>
      <w:r>
        <w:rPr>
          <w:rFonts w:ascii="Arial Narrow" w:hAnsi="Arial Narrow"/>
          <w:sz w:val="24"/>
        </w:rPr>
        <w:t>Le sol de Bol est caractérisé par du sable très fin avec soulèvement des particules très fines dans l’atmosphère sous l’effet anthropique. Le déplacement des véhicules humanitaires au nombre très élevés peut aussi détériorer la qualité de l’air.</w:t>
      </w:r>
    </w:p>
    <w:p w14:paraId="12F8B4D6" w14:textId="77777777" w:rsidR="00B6739F" w:rsidRPr="004A0270" w:rsidRDefault="00B6739F" w:rsidP="00B6739F">
      <w:pPr>
        <w:jc w:val="both"/>
        <w:rPr>
          <w:rFonts w:ascii="Arial Narrow" w:hAnsi="Arial Narrow"/>
          <w:sz w:val="24"/>
        </w:rPr>
      </w:pPr>
      <w:r>
        <w:rPr>
          <w:rFonts w:ascii="Arial Narrow" w:hAnsi="Arial Narrow"/>
          <w:sz w:val="24"/>
        </w:rPr>
        <w:t>A Biltine, les travaux de construction pour la station de carburant contribuent au dégagement de poussière dans l’atmosphère ce qui pourrait aussi avoir d’impact sur la qualité de l’air</w:t>
      </w:r>
    </w:p>
    <w:p w14:paraId="6A3E2B77" w14:textId="77777777" w:rsidR="00B6739F" w:rsidRPr="004A0270" w:rsidRDefault="00B6739F" w:rsidP="00B6739F">
      <w:pPr>
        <w:jc w:val="both"/>
        <w:rPr>
          <w:rFonts w:ascii="Arial Narrow" w:hAnsi="Arial Narrow"/>
          <w:b/>
          <w:sz w:val="24"/>
        </w:rPr>
      </w:pPr>
      <w:r w:rsidRPr="004A0270">
        <w:rPr>
          <w:rFonts w:ascii="Arial Narrow" w:hAnsi="Arial Narrow"/>
          <w:sz w:val="24"/>
        </w:rPr>
        <w:t xml:space="preserve">En dehors </w:t>
      </w:r>
      <w:r>
        <w:rPr>
          <w:rFonts w:ascii="Arial Narrow" w:hAnsi="Arial Narrow"/>
          <w:sz w:val="24"/>
        </w:rPr>
        <w:t xml:space="preserve">du déplacement des bus et véhicules, </w:t>
      </w:r>
      <w:r w:rsidRPr="00A07A78">
        <w:rPr>
          <w:rFonts w:ascii="Arial Narrow" w:hAnsi="Arial Narrow"/>
          <w:sz w:val="24"/>
        </w:rPr>
        <w:t>l</w:t>
      </w:r>
      <w:r w:rsidRPr="004A0270">
        <w:rPr>
          <w:rFonts w:ascii="Arial Narrow" w:hAnsi="Arial Narrow"/>
          <w:sz w:val="24"/>
        </w:rPr>
        <w:t xml:space="preserve">es travaux de construction, d’exploitation et de maintenance, une centrale solaire est une source d’énergie non polluante. </w:t>
      </w:r>
      <w:r w:rsidRPr="004A0270">
        <w:rPr>
          <w:rFonts w:ascii="Arial Narrow" w:hAnsi="Arial Narrow"/>
          <w:b/>
          <w:sz w:val="24"/>
        </w:rPr>
        <w:t xml:space="preserve">L’importance de l’impact </w:t>
      </w:r>
      <w:r>
        <w:rPr>
          <w:rFonts w:ascii="Arial Narrow" w:hAnsi="Arial Narrow"/>
          <w:b/>
          <w:sz w:val="24"/>
        </w:rPr>
        <w:t xml:space="preserve">cumulatif </w:t>
      </w:r>
      <w:r w:rsidRPr="004A0270">
        <w:rPr>
          <w:rFonts w:ascii="Arial Narrow" w:hAnsi="Arial Narrow"/>
          <w:b/>
          <w:sz w:val="24"/>
        </w:rPr>
        <w:t>est considérée faible</w:t>
      </w:r>
    </w:p>
    <w:p w14:paraId="6E165722" w14:textId="77777777" w:rsidR="00B6739F" w:rsidRDefault="00B6739F" w:rsidP="00B6739F">
      <w:pPr>
        <w:jc w:val="both"/>
      </w:pPr>
    </w:p>
    <w:p w14:paraId="6A19AA8F" w14:textId="77777777" w:rsidR="00B6739F" w:rsidRDefault="00B6739F" w:rsidP="00B6739F">
      <w:pPr>
        <w:jc w:val="both"/>
        <w:rPr>
          <w:rFonts w:ascii="Arial Narrow" w:hAnsi="Arial Narrow"/>
          <w:b/>
          <w:sz w:val="24"/>
        </w:rPr>
      </w:pPr>
      <w:r>
        <w:rPr>
          <w:rFonts w:ascii="Arial Narrow" w:hAnsi="Arial Narrow"/>
          <w:b/>
          <w:sz w:val="24"/>
        </w:rPr>
        <w:t>Mesures d’atténuation</w:t>
      </w:r>
    </w:p>
    <w:p w14:paraId="75B12FD9" w14:textId="77777777" w:rsidR="00B6739F" w:rsidRPr="002A5E40" w:rsidRDefault="00B6739F" w:rsidP="00B6739F">
      <w:pPr>
        <w:pStyle w:val="Paragraphedeliste"/>
        <w:numPr>
          <w:ilvl w:val="0"/>
          <w:numId w:val="84"/>
        </w:numPr>
        <w:jc w:val="both"/>
        <w:rPr>
          <w:rFonts w:ascii="Arial Narrow" w:hAnsi="Arial Narrow"/>
          <w:b/>
          <w:sz w:val="24"/>
        </w:rPr>
      </w:pPr>
      <w:r w:rsidRPr="002A5E40">
        <w:rPr>
          <w:rFonts w:ascii="Arial Narrow" w:hAnsi="Arial Narrow"/>
          <w:sz w:val="24"/>
        </w:rPr>
        <w:t xml:space="preserve">appliquer les mesures d’atténuation proposées en phase construction et exploitation ; </w:t>
      </w:r>
    </w:p>
    <w:p w14:paraId="29859A5C" w14:textId="77777777" w:rsidR="00B6739F" w:rsidRPr="002A5E40" w:rsidRDefault="00B6739F" w:rsidP="00B6739F">
      <w:pPr>
        <w:pStyle w:val="Paragraphedeliste"/>
        <w:numPr>
          <w:ilvl w:val="0"/>
          <w:numId w:val="84"/>
        </w:numPr>
        <w:jc w:val="both"/>
        <w:rPr>
          <w:rFonts w:ascii="Arial Narrow" w:hAnsi="Arial Narrow"/>
          <w:b/>
          <w:sz w:val="24"/>
        </w:rPr>
      </w:pPr>
      <w:r w:rsidRPr="002A5E40">
        <w:rPr>
          <w:rFonts w:ascii="Arial Narrow" w:hAnsi="Arial Narrow"/>
          <w:sz w:val="24"/>
        </w:rPr>
        <w:t>faire des mesures de la qualité de l’air pour connaitre la situation de référence avant le démarrage des travaux ;</w:t>
      </w:r>
    </w:p>
    <w:p w14:paraId="057F7F16" w14:textId="77777777" w:rsidR="00B6739F" w:rsidRPr="002A5E40" w:rsidRDefault="00B6739F" w:rsidP="00B6739F">
      <w:pPr>
        <w:pStyle w:val="Titre2"/>
        <w:spacing w:after="240"/>
        <w:rPr>
          <w:rFonts w:ascii="Arial Narrow" w:hAnsi="Arial Narrow"/>
          <w:b/>
          <w:color w:val="auto"/>
          <w:sz w:val="24"/>
          <w:szCs w:val="24"/>
        </w:rPr>
      </w:pPr>
      <w:bookmarkStart w:id="159" w:name="_Toc117631653"/>
      <w:r>
        <w:rPr>
          <w:rFonts w:ascii="Arial Narrow" w:hAnsi="Arial Narrow"/>
          <w:b/>
          <w:color w:val="auto"/>
          <w:sz w:val="24"/>
          <w:szCs w:val="24"/>
        </w:rPr>
        <w:t>8</w:t>
      </w:r>
      <w:r w:rsidRPr="002A5E40">
        <w:rPr>
          <w:rFonts w:ascii="Arial Narrow" w:hAnsi="Arial Narrow"/>
          <w:b/>
          <w:color w:val="auto"/>
          <w:sz w:val="24"/>
          <w:szCs w:val="24"/>
        </w:rPr>
        <w:t>.3. Sols et eaux souterraines</w:t>
      </w:r>
      <w:bookmarkEnd w:id="159"/>
    </w:p>
    <w:p w14:paraId="073B234C" w14:textId="77777777" w:rsidR="00B6739F" w:rsidRPr="00652CBC" w:rsidRDefault="00B6739F" w:rsidP="00B6739F">
      <w:pPr>
        <w:jc w:val="both"/>
        <w:rPr>
          <w:rFonts w:ascii="Arial Narrow" w:hAnsi="Arial Narrow"/>
          <w:sz w:val="24"/>
        </w:rPr>
      </w:pPr>
      <w:r w:rsidRPr="004A0270">
        <w:rPr>
          <w:rFonts w:ascii="Arial Narrow" w:hAnsi="Arial Narrow"/>
        </w:rPr>
        <w:t xml:space="preserve"> </w:t>
      </w:r>
      <w:r w:rsidRPr="004A0270">
        <w:rPr>
          <w:rFonts w:ascii="Arial Narrow" w:hAnsi="Arial Narrow"/>
          <w:sz w:val="24"/>
        </w:rPr>
        <w:t xml:space="preserve">Dans la zone du projet, les activités d’aménagement et de développement économique et social, </w:t>
      </w:r>
      <w:r w:rsidRPr="008B58D9">
        <w:rPr>
          <w:rFonts w:ascii="Arial Narrow" w:hAnsi="Arial Narrow"/>
          <w:sz w:val="24"/>
        </w:rPr>
        <w:t xml:space="preserve">Les activités </w:t>
      </w:r>
      <w:r w:rsidRPr="008B58D9">
        <w:rPr>
          <w:rFonts w:ascii="Arial Narrow" w:hAnsi="Arial Narrow"/>
          <w:sz w:val="24"/>
          <w:szCs w:val="24"/>
        </w:rPr>
        <w:t xml:space="preserve">agricoles et de maraîchage au bord du lac et du Logone </w:t>
      </w:r>
      <w:r w:rsidRPr="004A0270">
        <w:rPr>
          <w:rFonts w:ascii="Arial Narrow" w:hAnsi="Arial Narrow"/>
          <w:sz w:val="24"/>
          <w:szCs w:val="24"/>
        </w:rPr>
        <w:t xml:space="preserve">sont sources d’impacts sur les eaux souterraines. </w:t>
      </w:r>
    </w:p>
    <w:p w14:paraId="02C5C5D9" w14:textId="77777777" w:rsidR="00B6739F" w:rsidRDefault="00B6739F" w:rsidP="00B6739F">
      <w:pPr>
        <w:jc w:val="both"/>
        <w:rPr>
          <w:rFonts w:ascii="Arial Narrow" w:hAnsi="Arial Narrow"/>
          <w:sz w:val="24"/>
        </w:rPr>
      </w:pPr>
      <w:r w:rsidRPr="004A0270">
        <w:rPr>
          <w:rFonts w:ascii="Arial Narrow" w:hAnsi="Arial Narrow"/>
          <w:sz w:val="24"/>
        </w:rPr>
        <w:t xml:space="preserve">Les différents structures étatiques et privés situées auprès </w:t>
      </w:r>
      <w:r>
        <w:rPr>
          <w:rFonts w:ascii="Arial Narrow" w:hAnsi="Arial Narrow"/>
          <w:sz w:val="24"/>
        </w:rPr>
        <w:t xml:space="preserve">des </w:t>
      </w:r>
      <w:r w:rsidRPr="00DF5494">
        <w:rPr>
          <w:rFonts w:ascii="Arial Narrow" w:hAnsi="Arial Narrow"/>
          <w:sz w:val="24"/>
        </w:rPr>
        <w:t>sites</w:t>
      </w:r>
      <w:r w:rsidRPr="008B58D9">
        <w:rPr>
          <w:rFonts w:ascii="Arial Narrow" w:hAnsi="Arial Narrow"/>
          <w:sz w:val="24"/>
        </w:rPr>
        <w:t xml:space="preserve"> </w:t>
      </w:r>
      <w:r w:rsidRPr="004A0270">
        <w:rPr>
          <w:rFonts w:ascii="Arial Narrow" w:hAnsi="Arial Narrow"/>
          <w:sz w:val="24"/>
        </w:rPr>
        <w:t>des nouvelles centrale sont sources de production de déchets solides et liquides, de risques de déversement accidentel d’hydrocarbures qui peuvent impacter les sols et les ressources en eau. Les activités de construction et d’exploitation sont également source de production de déchets solides et liquides pouvant impacter les eaux souterraines.</w:t>
      </w:r>
    </w:p>
    <w:p w14:paraId="7843C1E3" w14:textId="77777777" w:rsidR="00B6739F" w:rsidRPr="004A0270" w:rsidRDefault="00B6739F" w:rsidP="00B6739F">
      <w:pPr>
        <w:jc w:val="both"/>
        <w:rPr>
          <w:rFonts w:ascii="Arial Narrow" w:hAnsi="Arial Narrow"/>
          <w:b/>
          <w:sz w:val="24"/>
          <w:szCs w:val="24"/>
        </w:rPr>
      </w:pPr>
      <w:r w:rsidRPr="004A0270">
        <w:rPr>
          <w:rFonts w:ascii="Arial Narrow" w:hAnsi="Arial Narrow"/>
          <w:b/>
          <w:sz w:val="24"/>
          <w:szCs w:val="24"/>
        </w:rPr>
        <w:t>Mesures d’atténuation</w:t>
      </w:r>
    </w:p>
    <w:p w14:paraId="5A721A2D" w14:textId="77777777" w:rsidR="00B6739F" w:rsidRPr="004A0270" w:rsidRDefault="00B6739F" w:rsidP="00B6739F">
      <w:pPr>
        <w:jc w:val="both"/>
        <w:rPr>
          <w:rFonts w:ascii="Arial Narrow" w:hAnsi="Arial Narrow"/>
          <w:sz w:val="24"/>
          <w:szCs w:val="24"/>
        </w:rPr>
      </w:pPr>
      <w:r w:rsidRPr="00207F6F">
        <w:rPr>
          <w:rFonts w:ascii="Arial Narrow" w:hAnsi="Arial Narrow"/>
          <w:sz w:val="24"/>
          <w:szCs w:val="24"/>
        </w:rPr>
        <w:t>L’application</w:t>
      </w:r>
      <w:r w:rsidRPr="004A0270">
        <w:rPr>
          <w:rFonts w:ascii="Arial Narrow" w:hAnsi="Arial Narrow"/>
          <w:sz w:val="24"/>
          <w:szCs w:val="24"/>
        </w:rPr>
        <w:t xml:space="preserve"> des mesures d’atténuation et les stratégies qui seront mises en place permettront d’éviter le risque de contamination des eaux souterraines. L</w:t>
      </w:r>
      <w:r>
        <w:rPr>
          <w:rFonts w:ascii="Arial Narrow" w:hAnsi="Arial Narrow"/>
          <w:sz w:val="24"/>
          <w:szCs w:val="24"/>
        </w:rPr>
        <w:t xml:space="preserve">’importance de l’impact </w:t>
      </w:r>
      <w:r w:rsidRPr="004A0270">
        <w:rPr>
          <w:rFonts w:ascii="Arial Narrow" w:hAnsi="Arial Narrow"/>
          <w:sz w:val="24"/>
          <w:szCs w:val="24"/>
        </w:rPr>
        <w:t>est faible</w:t>
      </w:r>
    </w:p>
    <w:p w14:paraId="666312BA" w14:textId="77777777" w:rsidR="00B6739F" w:rsidRPr="004A0270" w:rsidRDefault="00B6739F" w:rsidP="00B6739F">
      <w:pPr>
        <w:jc w:val="both"/>
        <w:rPr>
          <w:rFonts w:ascii="Arial Narrow" w:hAnsi="Arial Narrow"/>
          <w:sz w:val="24"/>
        </w:rPr>
      </w:pPr>
      <w:r w:rsidRPr="004A0270">
        <w:rPr>
          <w:rFonts w:ascii="Arial Narrow" w:hAnsi="Arial Narrow"/>
          <w:sz w:val="24"/>
        </w:rPr>
        <w:t xml:space="preserve">Pour éviter les impacts cumulatifs sur les ressources en eau, l’entreprise en charge des travaux doivent appliquer les mesures d’atténuation proposées en phase construction et exploitation. </w:t>
      </w:r>
    </w:p>
    <w:p w14:paraId="01D2565F" w14:textId="77777777" w:rsidR="00B6739F" w:rsidRPr="004A0270" w:rsidRDefault="00B6739F" w:rsidP="00B6739F">
      <w:pPr>
        <w:rPr>
          <w:rFonts w:ascii="Arial Narrow" w:hAnsi="Arial Narrow"/>
          <w:b/>
          <w:sz w:val="24"/>
          <w:szCs w:val="24"/>
        </w:rPr>
      </w:pPr>
      <w:r>
        <w:rPr>
          <w:rFonts w:ascii="Arial Narrow" w:hAnsi="Arial Narrow"/>
          <w:b/>
          <w:sz w:val="24"/>
          <w:szCs w:val="24"/>
        </w:rPr>
        <w:t xml:space="preserve">8.4. </w:t>
      </w:r>
      <w:r w:rsidRPr="004A0270">
        <w:rPr>
          <w:rFonts w:ascii="Arial Narrow" w:hAnsi="Arial Narrow"/>
          <w:b/>
          <w:sz w:val="24"/>
          <w:szCs w:val="24"/>
        </w:rPr>
        <w:t xml:space="preserve">Faune et flore </w:t>
      </w:r>
    </w:p>
    <w:p w14:paraId="7D482418" w14:textId="77777777" w:rsidR="00B6739F" w:rsidRPr="002A5E40" w:rsidRDefault="00B6739F" w:rsidP="00B6739F">
      <w:pPr>
        <w:jc w:val="both"/>
        <w:rPr>
          <w:rFonts w:ascii="Arial Narrow" w:hAnsi="Arial Narrow"/>
          <w:sz w:val="24"/>
          <w:szCs w:val="24"/>
        </w:rPr>
      </w:pPr>
      <w:r w:rsidRPr="004A0270">
        <w:rPr>
          <w:rFonts w:ascii="Arial Narrow" w:hAnsi="Arial Narrow"/>
          <w:sz w:val="24"/>
          <w:szCs w:val="24"/>
        </w:rPr>
        <w:t xml:space="preserve">En plus des habitations, plusieurs infrastructures tels que </w:t>
      </w:r>
      <w:r>
        <w:rPr>
          <w:rFonts w:ascii="Arial Narrow" w:hAnsi="Arial Narrow"/>
          <w:sz w:val="24"/>
          <w:szCs w:val="24"/>
        </w:rPr>
        <w:t>l’</w:t>
      </w:r>
      <w:r w:rsidRPr="004A0270">
        <w:rPr>
          <w:rFonts w:ascii="Arial Narrow" w:hAnsi="Arial Narrow"/>
          <w:sz w:val="24"/>
          <w:szCs w:val="24"/>
        </w:rPr>
        <w:t>Insti</w:t>
      </w:r>
      <w:r>
        <w:rPr>
          <w:rFonts w:ascii="Arial Narrow" w:hAnsi="Arial Narrow"/>
          <w:sz w:val="24"/>
          <w:szCs w:val="24"/>
        </w:rPr>
        <w:t xml:space="preserve">tut National des Art et métiers ; </w:t>
      </w:r>
      <w:r w:rsidRPr="004A0270">
        <w:rPr>
          <w:rFonts w:ascii="Arial Narrow" w:hAnsi="Arial Narrow"/>
          <w:sz w:val="24"/>
        </w:rPr>
        <w:t>Ecole privée catholique, Maison de la femme, Camp de la gendarmerie, ont été dénombré dans les zones d’installation des centrales solaires pouvant impacter le milieu biologique et les habitats. A ceux-là s’ajoutent l’influence des facteurs du climat (baisse des ressources en eaux) qui augmentent la pression exercée sur les ressources végétales et ainsi indirectement sur la faune locale. La mise en place des centrales solaire avec système de stockage entrainera des pertes végétales et une perturbation de la faune par conséquent les impacts cumulatifs seront moyens.</w:t>
      </w:r>
    </w:p>
    <w:p w14:paraId="539DA5A8" w14:textId="77777777" w:rsidR="00B6739F" w:rsidRPr="004A0270" w:rsidRDefault="00B6739F" w:rsidP="00B6739F">
      <w:pPr>
        <w:rPr>
          <w:rFonts w:ascii="Arial Narrow" w:hAnsi="Arial Narrow"/>
          <w:b/>
          <w:sz w:val="24"/>
          <w:szCs w:val="24"/>
        </w:rPr>
      </w:pPr>
      <w:r w:rsidRPr="004A0270">
        <w:rPr>
          <w:rFonts w:ascii="Arial Narrow" w:hAnsi="Arial Narrow"/>
          <w:b/>
          <w:sz w:val="24"/>
          <w:szCs w:val="24"/>
        </w:rPr>
        <w:t xml:space="preserve">Mesures d’atténuation </w:t>
      </w:r>
    </w:p>
    <w:p w14:paraId="61E8EF07" w14:textId="77777777" w:rsidR="00B6739F" w:rsidRPr="00773D2C" w:rsidRDefault="00B6739F" w:rsidP="00B6739F">
      <w:pPr>
        <w:pStyle w:val="Paragraphedeliste"/>
        <w:numPr>
          <w:ilvl w:val="0"/>
          <w:numId w:val="85"/>
        </w:numPr>
        <w:rPr>
          <w:rFonts w:ascii="Arial Narrow" w:hAnsi="Arial Narrow"/>
          <w:sz w:val="24"/>
          <w:szCs w:val="24"/>
        </w:rPr>
      </w:pPr>
      <w:r w:rsidRPr="00773D2C">
        <w:rPr>
          <w:rFonts w:ascii="Arial Narrow" w:hAnsi="Arial Narrow"/>
          <w:sz w:val="24"/>
          <w:szCs w:val="24"/>
        </w:rPr>
        <w:t xml:space="preserve">faire le reboisement ; </w:t>
      </w:r>
    </w:p>
    <w:p w14:paraId="4026C6F2" w14:textId="77777777" w:rsidR="00B6739F" w:rsidRPr="00773D2C" w:rsidRDefault="00B6739F" w:rsidP="00B6739F">
      <w:pPr>
        <w:pStyle w:val="Paragraphedeliste"/>
        <w:numPr>
          <w:ilvl w:val="0"/>
          <w:numId w:val="85"/>
        </w:numPr>
        <w:rPr>
          <w:rFonts w:ascii="Arial Narrow" w:hAnsi="Arial Narrow"/>
          <w:sz w:val="24"/>
          <w:szCs w:val="24"/>
        </w:rPr>
      </w:pPr>
      <w:r w:rsidRPr="00773D2C">
        <w:rPr>
          <w:rFonts w:ascii="Arial Narrow" w:hAnsi="Arial Narrow"/>
          <w:sz w:val="24"/>
          <w:szCs w:val="24"/>
        </w:rPr>
        <w:t>Assurez un suivi de plantation de la végétation plantée ;</w:t>
      </w:r>
    </w:p>
    <w:p w14:paraId="2AAAFEDE" w14:textId="77777777" w:rsidR="00B6739F" w:rsidRPr="00773D2C" w:rsidRDefault="00B6739F" w:rsidP="00B6739F">
      <w:pPr>
        <w:pStyle w:val="Paragraphedeliste"/>
        <w:numPr>
          <w:ilvl w:val="0"/>
          <w:numId w:val="85"/>
        </w:numPr>
        <w:rPr>
          <w:rFonts w:ascii="Arial Narrow" w:hAnsi="Arial Narrow"/>
          <w:sz w:val="24"/>
          <w:szCs w:val="24"/>
        </w:rPr>
      </w:pPr>
      <w:r w:rsidRPr="00773D2C">
        <w:rPr>
          <w:rFonts w:ascii="Arial Narrow" w:hAnsi="Arial Narrow"/>
          <w:sz w:val="24"/>
          <w:szCs w:val="24"/>
        </w:rPr>
        <w:t>Préserver les habitats de la faune</w:t>
      </w:r>
    </w:p>
    <w:p w14:paraId="7D005307" w14:textId="77777777" w:rsidR="00B6739F" w:rsidRPr="002A5E40" w:rsidRDefault="00B6739F" w:rsidP="00B6739F">
      <w:pPr>
        <w:pStyle w:val="Titre2"/>
        <w:spacing w:after="240"/>
        <w:rPr>
          <w:rFonts w:ascii="Arial Narrow" w:hAnsi="Arial Narrow"/>
          <w:b/>
          <w:color w:val="auto"/>
          <w:sz w:val="24"/>
          <w:szCs w:val="24"/>
        </w:rPr>
      </w:pPr>
      <w:bookmarkStart w:id="160" w:name="_Toc117631654"/>
      <w:r>
        <w:rPr>
          <w:rFonts w:ascii="Arial Narrow" w:hAnsi="Arial Narrow"/>
          <w:b/>
          <w:color w:val="auto"/>
          <w:sz w:val="24"/>
          <w:szCs w:val="24"/>
        </w:rPr>
        <w:t>8</w:t>
      </w:r>
      <w:r w:rsidRPr="002A5E40">
        <w:rPr>
          <w:rFonts w:ascii="Arial Narrow" w:hAnsi="Arial Narrow"/>
          <w:b/>
          <w:color w:val="auto"/>
          <w:sz w:val="24"/>
          <w:szCs w:val="24"/>
        </w:rPr>
        <w:t>.5. Activités socio-économiques</w:t>
      </w:r>
      <w:bookmarkEnd w:id="160"/>
    </w:p>
    <w:p w14:paraId="107E1F38" w14:textId="77777777" w:rsidR="00B6739F" w:rsidRPr="004A0270" w:rsidRDefault="00B6739F" w:rsidP="00B6739F">
      <w:pPr>
        <w:jc w:val="both"/>
        <w:rPr>
          <w:rFonts w:ascii="Arial Narrow" w:hAnsi="Arial Narrow"/>
          <w:sz w:val="24"/>
          <w:szCs w:val="24"/>
        </w:rPr>
      </w:pPr>
      <w:r w:rsidRPr="004A0270">
        <w:rPr>
          <w:rFonts w:ascii="Arial Narrow" w:hAnsi="Arial Narrow"/>
          <w:sz w:val="24"/>
          <w:szCs w:val="24"/>
        </w:rPr>
        <w:t xml:space="preserve">Ce projet entrainera une création d’emploi qui pourra utiliser la main d’œuvre locale et participera au développement local avec la réalisation des mesures d’accompagnent prévues pour permettre d’améliorer les conditions de vie des populations. De plus, la réalisation de ce projet aura des impacts cumulés positifs d’un point de vue économique et environnemental. En effet, ce projet permettra de répondre à la consommation électrique de quelques milliers de foyers, en utilisant une énergie renouvelable, se substituant à l’utilisation d’énergies fossiles. </w:t>
      </w:r>
    </w:p>
    <w:p w14:paraId="51805B91" w14:textId="77777777" w:rsidR="00B6739F" w:rsidRPr="004A0270" w:rsidRDefault="00B6739F" w:rsidP="00B6739F">
      <w:pPr>
        <w:jc w:val="both"/>
        <w:rPr>
          <w:rFonts w:ascii="Arial Narrow" w:hAnsi="Arial Narrow"/>
          <w:sz w:val="24"/>
          <w:szCs w:val="24"/>
        </w:rPr>
      </w:pPr>
      <w:r w:rsidRPr="004A0270">
        <w:rPr>
          <w:rFonts w:ascii="Arial Narrow" w:hAnsi="Arial Narrow"/>
          <w:sz w:val="24"/>
          <w:szCs w:val="24"/>
        </w:rPr>
        <w:t>La production d’électricité en phase exploitation cumulée au système de stockage permettra de mieux contribuer à l’augmentation de l’électricité produite, injectée dans le réseau interconnecté national. Le degré de perturbation sera élevé</w:t>
      </w:r>
    </w:p>
    <w:p w14:paraId="4445BAAB" w14:textId="77777777" w:rsidR="00B6739F" w:rsidRDefault="00B6739F" w:rsidP="00B6739F">
      <w:pPr>
        <w:rPr>
          <w:rFonts w:ascii="Arial Narrow" w:hAnsi="Arial Narrow"/>
          <w:b/>
          <w:sz w:val="24"/>
          <w:szCs w:val="24"/>
        </w:rPr>
      </w:pPr>
      <w:r w:rsidRPr="002A5E40">
        <w:rPr>
          <w:rFonts w:ascii="Arial Narrow" w:hAnsi="Arial Narrow"/>
          <w:b/>
          <w:sz w:val="24"/>
          <w:szCs w:val="24"/>
        </w:rPr>
        <w:t>Pour att</w:t>
      </w:r>
      <w:r>
        <w:rPr>
          <w:rFonts w:ascii="Arial Narrow" w:hAnsi="Arial Narrow"/>
          <w:b/>
          <w:sz w:val="24"/>
          <w:szCs w:val="24"/>
        </w:rPr>
        <w:t xml:space="preserve">énuer ou bonifier ces impacts, </w:t>
      </w:r>
    </w:p>
    <w:p w14:paraId="421708AA" w14:textId="77777777" w:rsidR="00B6739F" w:rsidRPr="002A5E40" w:rsidRDefault="00B6739F" w:rsidP="00B6739F">
      <w:pPr>
        <w:pStyle w:val="Paragraphedeliste"/>
        <w:numPr>
          <w:ilvl w:val="0"/>
          <w:numId w:val="85"/>
        </w:numPr>
        <w:rPr>
          <w:rFonts w:ascii="Arial Narrow" w:hAnsi="Arial Narrow"/>
          <w:b/>
          <w:sz w:val="24"/>
          <w:szCs w:val="24"/>
        </w:rPr>
      </w:pPr>
      <w:r w:rsidRPr="002A5E40">
        <w:rPr>
          <w:rFonts w:ascii="Arial Narrow" w:hAnsi="Arial Narrow"/>
          <w:sz w:val="24"/>
          <w:szCs w:val="24"/>
        </w:rPr>
        <w:t>Renforcer la politique RSE au fur et à mesure pendant l’exploitation des centrales et étendre les actions dans les autres villes du pays ;</w:t>
      </w:r>
    </w:p>
    <w:p w14:paraId="08B433BC" w14:textId="77777777" w:rsidR="00B6739F" w:rsidRPr="004A0270" w:rsidRDefault="00B6739F" w:rsidP="00B6739F">
      <w:pPr>
        <w:jc w:val="both"/>
        <w:rPr>
          <w:rFonts w:ascii="Arial Narrow" w:hAnsi="Arial Narrow"/>
          <w:sz w:val="24"/>
          <w:szCs w:val="24"/>
        </w:rPr>
      </w:pPr>
      <w:r w:rsidRPr="004A0270">
        <w:rPr>
          <w:rFonts w:ascii="Arial Narrow" w:hAnsi="Arial Narrow"/>
          <w:sz w:val="24"/>
          <w:szCs w:val="24"/>
        </w:rPr>
        <w:t>Il est permis de penser qu’au fil du temps les impacts des différents projets influeront sur la dynamique sociale et organisationnelle des quartiers alentours et seront cumulés de manière synergique, notamment en ce qui concerne les afflux sociaux, la gouvernance locale et les relations communautaires, les valeurs socioculturelles, les enjeux de genre, les relations extérieures, la sûreté et l’ordre public. L’influence du projet PASET reste cependant faible sur ces dynamiques, des mesures de gestion des impacts étant associées à la phase temporaire de travaux (ne nécessitant pas de base-vie logeant les ouvriers la nuit) et le nombre d’employés étant très réduit en phase d’exploitation.</w:t>
      </w:r>
    </w:p>
    <w:p w14:paraId="04315BD6" w14:textId="77777777" w:rsidR="00B6739F" w:rsidRPr="00ED462F" w:rsidRDefault="00B6739F" w:rsidP="00B6739F"/>
    <w:p w14:paraId="749CDE7B" w14:textId="77777777" w:rsidR="00B6739F" w:rsidRDefault="00B6739F" w:rsidP="00B6739F">
      <w:pPr>
        <w:sectPr w:rsidR="00B6739F" w:rsidSect="00E60644">
          <w:pgSz w:w="11907" w:h="16839" w:code="9"/>
          <w:pgMar w:top="1440" w:right="1800" w:bottom="1440" w:left="1800" w:header="708" w:footer="708" w:gutter="0"/>
          <w:cols w:space="708"/>
          <w:docGrid w:linePitch="360"/>
        </w:sectPr>
      </w:pPr>
    </w:p>
    <w:p w14:paraId="4110084C" w14:textId="77777777" w:rsidR="00B6739F" w:rsidRPr="005D3A0A" w:rsidRDefault="00B6739F" w:rsidP="00B6739F">
      <w:pPr>
        <w:pStyle w:val="Titre1"/>
        <w:spacing w:after="240"/>
        <w:rPr>
          <w:rFonts w:ascii="Arial Narrow" w:hAnsi="Arial Narrow"/>
          <w:b/>
          <w:color w:val="auto"/>
          <w:sz w:val="24"/>
          <w:szCs w:val="24"/>
          <w:lang w:val="fr-CA"/>
        </w:rPr>
      </w:pPr>
      <w:bookmarkStart w:id="161" w:name="_Toc117631655"/>
      <w:r>
        <w:rPr>
          <w:rFonts w:ascii="Arial Narrow" w:hAnsi="Arial Narrow"/>
          <w:b/>
          <w:color w:val="auto"/>
          <w:sz w:val="24"/>
          <w:szCs w:val="24"/>
          <w:lang w:val="fr-CA"/>
        </w:rPr>
        <w:t>9</w:t>
      </w:r>
      <w:r w:rsidRPr="005D3A0A">
        <w:rPr>
          <w:rFonts w:ascii="Arial Narrow" w:hAnsi="Arial Narrow"/>
          <w:b/>
          <w:color w:val="auto"/>
          <w:sz w:val="24"/>
          <w:szCs w:val="24"/>
          <w:lang w:val="fr-CA"/>
        </w:rPr>
        <w:t>. EVALUATION DES RISQUES ENVIRONNEMENTAUX</w:t>
      </w:r>
      <w:bookmarkEnd w:id="161"/>
    </w:p>
    <w:p w14:paraId="1F1B2FF1" w14:textId="77777777" w:rsidR="00B6739F" w:rsidRPr="005D3A0A" w:rsidRDefault="00B6739F" w:rsidP="00B6739F">
      <w:pPr>
        <w:pStyle w:val="Titre2"/>
        <w:spacing w:after="240"/>
        <w:rPr>
          <w:rFonts w:ascii="Arial Narrow" w:hAnsi="Arial Narrow"/>
          <w:b/>
          <w:color w:val="auto"/>
          <w:sz w:val="24"/>
          <w:szCs w:val="24"/>
        </w:rPr>
      </w:pPr>
      <w:bookmarkStart w:id="162" w:name="_Toc117631656"/>
      <w:r>
        <w:rPr>
          <w:rFonts w:ascii="Arial Narrow" w:hAnsi="Arial Narrow"/>
          <w:b/>
          <w:color w:val="auto"/>
          <w:sz w:val="24"/>
          <w:szCs w:val="24"/>
        </w:rPr>
        <w:t>9</w:t>
      </w:r>
      <w:r w:rsidRPr="005D3A0A">
        <w:rPr>
          <w:rFonts w:ascii="Arial Narrow" w:hAnsi="Arial Narrow"/>
          <w:b/>
          <w:color w:val="auto"/>
          <w:sz w:val="24"/>
          <w:szCs w:val="24"/>
        </w:rPr>
        <w:t>.1. Analyse des risques environnementaux</w:t>
      </w:r>
      <w:bookmarkEnd w:id="162"/>
    </w:p>
    <w:p w14:paraId="710AEC57" w14:textId="77777777" w:rsidR="00B6739F" w:rsidRPr="00C77575" w:rsidRDefault="00B6739F" w:rsidP="00B6739F">
      <w:pPr>
        <w:jc w:val="both"/>
        <w:rPr>
          <w:rFonts w:ascii="Arial Narrow" w:hAnsi="Arial Narrow"/>
          <w:sz w:val="24"/>
        </w:rPr>
      </w:pPr>
      <w:r w:rsidRPr="00C77575">
        <w:rPr>
          <w:rFonts w:ascii="Arial Narrow" w:hAnsi="Arial Narrow"/>
          <w:sz w:val="24"/>
        </w:rPr>
        <w:t xml:space="preserve">L’analyse repose principalement sur l’identification des dangers et des risques qui en découlent. En plus d’identifier les risques, l’évaluation identifie aussi les causes principales, les conséquences et les mesures de contrôle. </w:t>
      </w:r>
    </w:p>
    <w:p w14:paraId="4B19C3DC" w14:textId="77777777" w:rsidR="00B6739F" w:rsidRPr="005D3A0A" w:rsidRDefault="00B6739F" w:rsidP="00B6739F">
      <w:pPr>
        <w:pStyle w:val="Titre3"/>
        <w:spacing w:after="240"/>
        <w:rPr>
          <w:rFonts w:ascii="Arial Narrow" w:hAnsi="Arial Narrow"/>
          <w:b/>
          <w:color w:val="auto"/>
        </w:rPr>
      </w:pPr>
      <w:bookmarkStart w:id="163" w:name="_Toc117631657"/>
      <w:r>
        <w:rPr>
          <w:rFonts w:ascii="Arial Narrow" w:hAnsi="Arial Narrow"/>
          <w:b/>
          <w:color w:val="auto"/>
        </w:rPr>
        <w:t>9</w:t>
      </w:r>
      <w:r w:rsidRPr="005D3A0A">
        <w:rPr>
          <w:rFonts w:ascii="Arial Narrow" w:hAnsi="Arial Narrow"/>
          <w:b/>
          <w:color w:val="auto"/>
        </w:rPr>
        <w:t>.1.1. Identification des risques</w:t>
      </w:r>
      <w:bookmarkEnd w:id="163"/>
    </w:p>
    <w:p w14:paraId="367BAB4F" w14:textId="77777777" w:rsidR="00B6739F" w:rsidRPr="00C77575" w:rsidRDefault="00B6739F" w:rsidP="00B6739F">
      <w:pPr>
        <w:jc w:val="both"/>
        <w:rPr>
          <w:rFonts w:ascii="Arial Narrow" w:hAnsi="Arial Narrow"/>
          <w:b/>
          <w:sz w:val="28"/>
        </w:rPr>
      </w:pPr>
      <w:r w:rsidRPr="00C77575">
        <w:rPr>
          <w:rFonts w:ascii="Arial Narrow" w:hAnsi="Arial Narrow"/>
          <w:sz w:val="24"/>
        </w:rPr>
        <w:t>Les risques potentiels et dangers liés au projet PASET sont :</w:t>
      </w:r>
    </w:p>
    <w:p w14:paraId="4167CE1D" w14:textId="77777777" w:rsidR="00B6739F" w:rsidRPr="00C77575" w:rsidRDefault="00B6739F" w:rsidP="00B6739F">
      <w:pPr>
        <w:pStyle w:val="Paragraphedeliste"/>
        <w:numPr>
          <w:ilvl w:val="0"/>
          <w:numId w:val="25"/>
        </w:numPr>
        <w:jc w:val="both"/>
        <w:rPr>
          <w:rFonts w:ascii="Arial Narrow" w:hAnsi="Arial Narrow"/>
          <w:sz w:val="24"/>
        </w:rPr>
      </w:pPr>
      <w:r w:rsidRPr="00C77575">
        <w:rPr>
          <w:rFonts w:ascii="Arial Narrow" w:hAnsi="Arial Narrow"/>
          <w:sz w:val="24"/>
        </w:rPr>
        <w:t>Risque lié aux inondations ;</w:t>
      </w:r>
    </w:p>
    <w:p w14:paraId="465B1543" w14:textId="77777777" w:rsidR="00B6739F" w:rsidRPr="00C77575" w:rsidRDefault="00B6739F" w:rsidP="00B6739F">
      <w:pPr>
        <w:pStyle w:val="Paragraphedeliste"/>
        <w:numPr>
          <w:ilvl w:val="0"/>
          <w:numId w:val="25"/>
        </w:numPr>
        <w:jc w:val="both"/>
        <w:rPr>
          <w:rFonts w:ascii="Arial Narrow" w:hAnsi="Arial Narrow"/>
          <w:sz w:val="24"/>
        </w:rPr>
      </w:pPr>
      <w:r w:rsidRPr="00C77575">
        <w:rPr>
          <w:rFonts w:ascii="Arial Narrow" w:hAnsi="Arial Narrow"/>
          <w:sz w:val="24"/>
        </w:rPr>
        <w:t>Risque lié aux travaux en hauteur</w:t>
      </w:r>
    </w:p>
    <w:p w14:paraId="2F4B864E" w14:textId="77777777" w:rsidR="00B6739F" w:rsidRPr="00C77575" w:rsidRDefault="00B6739F" w:rsidP="00B6739F">
      <w:pPr>
        <w:pStyle w:val="Paragraphedeliste"/>
        <w:numPr>
          <w:ilvl w:val="0"/>
          <w:numId w:val="25"/>
        </w:numPr>
        <w:jc w:val="both"/>
        <w:rPr>
          <w:rFonts w:ascii="Arial Narrow" w:hAnsi="Arial Narrow"/>
          <w:sz w:val="24"/>
        </w:rPr>
      </w:pPr>
      <w:r w:rsidRPr="00C77575">
        <w:rPr>
          <w:rFonts w:ascii="Arial Narrow" w:hAnsi="Arial Narrow"/>
          <w:sz w:val="24"/>
        </w:rPr>
        <w:t>Risque électrique spécifique au personnel de la société d’électricité</w:t>
      </w:r>
    </w:p>
    <w:p w14:paraId="7F6C2570" w14:textId="77777777" w:rsidR="00B6739F" w:rsidRPr="00C77575" w:rsidRDefault="00B6739F" w:rsidP="00B6739F">
      <w:pPr>
        <w:pStyle w:val="Paragraphedeliste"/>
        <w:numPr>
          <w:ilvl w:val="0"/>
          <w:numId w:val="25"/>
        </w:numPr>
        <w:jc w:val="both"/>
        <w:rPr>
          <w:rFonts w:ascii="Arial Narrow" w:hAnsi="Arial Narrow"/>
          <w:sz w:val="24"/>
        </w:rPr>
      </w:pPr>
      <w:r w:rsidRPr="00C77575">
        <w:rPr>
          <w:rFonts w:ascii="Arial Narrow" w:hAnsi="Arial Narrow"/>
          <w:sz w:val="24"/>
        </w:rPr>
        <w:t>Exposition des employés aux champs électromagnétiques</w:t>
      </w:r>
    </w:p>
    <w:p w14:paraId="72E54859" w14:textId="77777777" w:rsidR="00B6739F" w:rsidRPr="00C77575" w:rsidRDefault="00B6739F" w:rsidP="00B6739F">
      <w:pPr>
        <w:pStyle w:val="Paragraphedeliste"/>
        <w:numPr>
          <w:ilvl w:val="0"/>
          <w:numId w:val="25"/>
        </w:numPr>
        <w:jc w:val="both"/>
        <w:rPr>
          <w:rFonts w:ascii="Arial Narrow" w:hAnsi="Arial Narrow"/>
          <w:sz w:val="24"/>
        </w:rPr>
      </w:pPr>
      <w:r w:rsidRPr="00C77575">
        <w:rPr>
          <w:rFonts w:ascii="Arial Narrow" w:hAnsi="Arial Narrow"/>
          <w:sz w:val="24"/>
        </w:rPr>
        <w:t>Utilisation de matières dangereuses</w:t>
      </w:r>
    </w:p>
    <w:p w14:paraId="6115788A" w14:textId="77777777" w:rsidR="00B6739F" w:rsidRPr="00C77575" w:rsidRDefault="00B6739F" w:rsidP="00B6739F">
      <w:pPr>
        <w:pStyle w:val="Paragraphedeliste"/>
        <w:numPr>
          <w:ilvl w:val="0"/>
          <w:numId w:val="25"/>
        </w:numPr>
        <w:jc w:val="both"/>
        <w:rPr>
          <w:rFonts w:ascii="Arial Narrow" w:hAnsi="Arial Narrow"/>
          <w:b/>
          <w:sz w:val="28"/>
        </w:rPr>
      </w:pPr>
      <w:r w:rsidRPr="00C77575">
        <w:rPr>
          <w:rFonts w:ascii="Arial Narrow" w:hAnsi="Arial Narrow"/>
          <w:sz w:val="24"/>
        </w:rPr>
        <w:t>Risques d’incendie des transformateurs</w:t>
      </w:r>
    </w:p>
    <w:p w14:paraId="0FBE29DE" w14:textId="77777777" w:rsidR="00B6739F" w:rsidRPr="005D3A0A" w:rsidRDefault="00B6739F" w:rsidP="00B6739F">
      <w:pPr>
        <w:pStyle w:val="Titre3"/>
        <w:spacing w:after="240"/>
        <w:rPr>
          <w:rFonts w:ascii="Arial Narrow" w:hAnsi="Arial Narrow"/>
          <w:b/>
          <w:color w:val="auto"/>
        </w:rPr>
      </w:pPr>
      <w:bookmarkStart w:id="164" w:name="_Toc117631658"/>
      <w:r>
        <w:rPr>
          <w:rFonts w:ascii="Arial Narrow" w:hAnsi="Arial Narrow"/>
          <w:b/>
          <w:color w:val="auto"/>
        </w:rPr>
        <w:t>9</w:t>
      </w:r>
      <w:r w:rsidRPr="005D3A0A">
        <w:rPr>
          <w:rFonts w:ascii="Arial Narrow" w:hAnsi="Arial Narrow"/>
          <w:b/>
          <w:color w:val="auto"/>
        </w:rPr>
        <w:t>.1.2. Méthodologie d’évaluation des dangers et des risques</w:t>
      </w:r>
      <w:bookmarkEnd w:id="164"/>
    </w:p>
    <w:p w14:paraId="0D58D410" w14:textId="77777777" w:rsidR="00B6739F" w:rsidRDefault="00B6739F" w:rsidP="00B6739F">
      <w:pPr>
        <w:jc w:val="both"/>
        <w:rPr>
          <w:rFonts w:ascii="Arial Narrow" w:hAnsi="Arial Narrow"/>
          <w:sz w:val="24"/>
        </w:rPr>
      </w:pPr>
      <w:r w:rsidRPr="00C77575">
        <w:rPr>
          <w:rFonts w:ascii="Arial Narrow" w:hAnsi="Arial Narrow"/>
          <w:sz w:val="24"/>
        </w:rPr>
        <w:t xml:space="preserve">Les critères qui sont utilisés pour l’évaluation des risques prennent en compte la sévérité des événements, la gravité des conséquences et la probabilité d’occurrence. La sévérité est en relation avec « l’ampleur » des conséquences qui peut être minimale, faible, moyenne, haute ou très haute. Les conséquences sont les effets possibles en fonction des différents milieux dans lesquels on pourrait se retrouver notamment celui des travailleurs, des installations, de l’environnement et de impact global (négligeable, mineur, sur le plan régional, sur le plan national et sur le plan international). Quant à la probabilité d’occurrence, elle se définie de la façon suivante : </w:t>
      </w:r>
    </w:p>
    <w:p w14:paraId="23CC15F3" w14:textId="77777777" w:rsidR="00B6739F" w:rsidRPr="00B50E6B" w:rsidRDefault="00B6739F" w:rsidP="00B6739F">
      <w:pPr>
        <w:pStyle w:val="Paragraphedeliste"/>
        <w:numPr>
          <w:ilvl w:val="0"/>
          <w:numId w:val="26"/>
        </w:numPr>
        <w:jc w:val="both"/>
        <w:rPr>
          <w:rFonts w:ascii="Arial Narrow" w:hAnsi="Arial Narrow"/>
          <w:sz w:val="24"/>
        </w:rPr>
      </w:pPr>
      <w:r w:rsidRPr="00B50E6B">
        <w:rPr>
          <w:rFonts w:ascii="Arial Narrow" w:hAnsi="Arial Narrow"/>
          <w:sz w:val="24"/>
        </w:rPr>
        <w:t>minimale : situation qui ne s’est jamais produite ou qui semble peu probable ;</w:t>
      </w:r>
    </w:p>
    <w:p w14:paraId="6772BE3A" w14:textId="77777777" w:rsidR="00B6739F" w:rsidRPr="00B50E6B" w:rsidRDefault="00B6739F" w:rsidP="00B6739F">
      <w:pPr>
        <w:pStyle w:val="Paragraphedeliste"/>
        <w:numPr>
          <w:ilvl w:val="0"/>
          <w:numId w:val="26"/>
        </w:numPr>
        <w:jc w:val="both"/>
        <w:rPr>
          <w:rFonts w:ascii="Arial Narrow" w:hAnsi="Arial Narrow"/>
          <w:sz w:val="24"/>
        </w:rPr>
      </w:pPr>
      <w:r w:rsidRPr="00B50E6B">
        <w:rPr>
          <w:rFonts w:ascii="Arial Narrow" w:hAnsi="Arial Narrow"/>
          <w:sz w:val="24"/>
        </w:rPr>
        <w:t>faible : situation qui s’est déjà produite ;</w:t>
      </w:r>
    </w:p>
    <w:p w14:paraId="37F8A4B1" w14:textId="77777777" w:rsidR="00B6739F" w:rsidRPr="00B50E6B" w:rsidRDefault="00B6739F" w:rsidP="00B6739F">
      <w:pPr>
        <w:pStyle w:val="Paragraphedeliste"/>
        <w:numPr>
          <w:ilvl w:val="0"/>
          <w:numId w:val="26"/>
        </w:numPr>
        <w:jc w:val="both"/>
        <w:rPr>
          <w:rFonts w:ascii="Arial Narrow" w:hAnsi="Arial Narrow"/>
          <w:sz w:val="24"/>
        </w:rPr>
      </w:pPr>
      <w:r w:rsidRPr="00B50E6B">
        <w:rPr>
          <w:rFonts w:ascii="Arial Narrow" w:hAnsi="Arial Narrow"/>
          <w:sz w:val="24"/>
        </w:rPr>
        <w:t>moyenne : situation qui se produit à l’occasion ;</w:t>
      </w:r>
    </w:p>
    <w:p w14:paraId="58D2EA2C" w14:textId="77777777" w:rsidR="00B6739F" w:rsidRPr="00B50E6B" w:rsidRDefault="00B6739F" w:rsidP="00B6739F">
      <w:pPr>
        <w:pStyle w:val="Paragraphedeliste"/>
        <w:numPr>
          <w:ilvl w:val="0"/>
          <w:numId w:val="26"/>
        </w:numPr>
        <w:jc w:val="both"/>
        <w:rPr>
          <w:rFonts w:ascii="Arial Narrow" w:hAnsi="Arial Narrow"/>
          <w:sz w:val="24"/>
        </w:rPr>
      </w:pPr>
      <w:r w:rsidRPr="00B50E6B">
        <w:rPr>
          <w:rFonts w:ascii="Arial Narrow" w:hAnsi="Arial Narrow"/>
          <w:sz w:val="24"/>
        </w:rPr>
        <w:t>forte : situation qui se produit sur une base régulière ;</w:t>
      </w:r>
    </w:p>
    <w:p w14:paraId="2E6E8BF4" w14:textId="77777777" w:rsidR="00B6739F" w:rsidRDefault="00B6739F" w:rsidP="00B6739F">
      <w:pPr>
        <w:pStyle w:val="Paragraphedeliste"/>
        <w:numPr>
          <w:ilvl w:val="0"/>
          <w:numId w:val="26"/>
        </w:numPr>
        <w:jc w:val="both"/>
        <w:rPr>
          <w:rFonts w:ascii="Arial Narrow" w:hAnsi="Arial Narrow"/>
          <w:sz w:val="24"/>
        </w:rPr>
      </w:pPr>
      <w:r w:rsidRPr="00B50E6B">
        <w:rPr>
          <w:rFonts w:ascii="Arial Narrow" w:hAnsi="Arial Narrow"/>
          <w:sz w:val="24"/>
        </w:rPr>
        <w:t>très forte : situation qui se produit plusieurs fois par année</w:t>
      </w:r>
    </w:p>
    <w:p w14:paraId="61FBCDAE" w14:textId="77777777" w:rsidR="00B6739F" w:rsidRDefault="00B6739F" w:rsidP="00B6739F">
      <w:pPr>
        <w:jc w:val="both"/>
        <w:rPr>
          <w:rFonts w:ascii="Arial Narrow" w:hAnsi="Arial Narrow"/>
          <w:sz w:val="24"/>
        </w:rPr>
      </w:pPr>
      <w:r>
        <w:rPr>
          <w:rFonts w:ascii="Arial Narrow" w:hAnsi="Arial Narrow"/>
          <w:sz w:val="24"/>
        </w:rPr>
        <w:t>Le tableau 12 donne l’évaluation des risques liés au projet PASET</w:t>
      </w:r>
    </w:p>
    <w:p w14:paraId="140E7557" w14:textId="77777777" w:rsidR="00B6739F" w:rsidRPr="00F72939" w:rsidRDefault="00B6739F" w:rsidP="00B6739F">
      <w:pPr>
        <w:pStyle w:val="Lgende"/>
        <w:rPr>
          <w:rFonts w:ascii="Arial Narrow" w:hAnsi="Arial Narrow"/>
          <w:i w:val="0"/>
          <w:color w:val="auto"/>
          <w:sz w:val="24"/>
          <w:szCs w:val="24"/>
        </w:rPr>
      </w:pPr>
      <w:bookmarkStart w:id="165" w:name="_Toc117631717"/>
      <w:r w:rsidRPr="00F72939">
        <w:rPr>
          <w:rFonts w:ascii="Arial Narrow" w:hAnsi="Arial Narrow"/>
          <w:i w:val="0"/>
          <w:color w:val="auto"/>
          <w:sz w:val="24"/>
          <w:szCs w:val="24"/>
        </w:rPr>
        <w:t xml:space="preserve">Tableau </w:t>
      </w:r>
      <w:r w:rsidRPr="00F72939">
        <w:rPr>
          <w:rFonts w:ascii="Arial Narrow" w:hAnsi="Arial Narrow"/>
          <w:i w:val="0"/>
          <w:color w:val="auto"/>
          <w:sz w:val="24"/>
          <w:szCs w:val="24"/>
        </w:rPr>
        <w:fldChar w:fldCharType="begin"/>
      </w:r>
      <w:r w:rsidRPr="00F72939">
        <w:rPr>
          <w:rFonts w:ascii="Arial Narrow" w:hAnsi="Arial Narrow"/>
          <w:i w:val="0"/>
          <w:color w:val="auto"/>
          <w:sz w:val="24"/>
          <w:szCs w:val="24"/>
        </w:rPr>
        <w:instrText xml:space="preserve"> SEQ Tableau \* ARABIC </w:instrText>
      </w:r>
      <w:r w:rsidRPr="00F72939">
        <w:rPr>
          <w:rFonts w:ascii="Arial Narrow" w:hAnsi="Arial Narrow"/>
          <w:i w:val="0"/>
          <w:color w:val="auto"/>
          <w:sz w:val="24"/>
          <w:szCs w:val="24"/>
        </w:rPr>
        <w:fldChar w:fldCharType="separate"/>
      </w:r>
      <w:r w:rsidR="00225272">
        <w:rPr>
          <w:rFonts w:ascii="Arial Narrow" w:hAnsi="Arial Narrow"/>
          <w:i w:val="0"/>
          <w:noProof/>
          <w:color w:val="auto"/>
          <w:sz w:val="24"/>
          <w:szCs w:val="24"/>
        </w:rPr>
        <w:t>12</w:t>
      </w:r>
      <w:r w:rsidRPr="00F72939">
        <w:rPr>
          <w:rFonts w:ascii="Arial Narrow" w:hAnsi="Arial Narrow"/>
          <w:i w:val="0"/>
          <w:color w:val="auto"/>
          <w:sz w:val="24"/>
          <w:szCs w:val="24"/>
        </w:rPr>
        <w:fldChar w:fldCharType="end"/>
      </w:r>
      <w:r w:rsidRPr="00F72939">
        <w:rPr>
          <w:rFonts w:ascii="Arial Narrow" w:hAnsi="Arial Narrow"/>
          <w:i w:val="0"/>
          <w:color w:val="auto"/>
          <w:sz w:val="24"/>
          <w:szCs w:val="24"/>
        </w:rPr>
        <w:t> : Evaluation des risques</w:t>
      </w:r>
      <w:bookmarkEnd w:id="165"/>
      <w:r w:rsidRPr="00F72939">
        <w:rPr>
          <w:rFonts w:ascii="Arial Narrow" w:hAnsi="Arial Narrow"/>
          <w:i w:val="0"/>
          <w:color w:val="auto"/>
          <w:sz w:val="24"/>
          <w:szCs w:val="24"/>
        </w:rPr>
        <w:t xml:space="preserve"> </w:t>
      </w:r>
    </w:p>
    <w:tbl>
      <w:tblPr>
        <w:tblStyle w:val="Grilledutableau1"/>
        <w:tblW w:w="9444" w:type="dxa"/>
        <w:tblLook w:val="04A0" w:firstRow="1" w:lastRow="0" w:firstColumn="1" w:lastColumn="0" w:noHBand="0" w:noVBand="1"/>
      </w:tblPr>
      <w:tblGrid>
        <w:gridCol w:w="4106"/>
        <w:gridCol w:w="1843"/>
        <w:gridCol w:w="1984"/>
        <w:gridCol w:w="1511"/>
      </w:tblGrid>
      <w:tr w:rsidR="00B6739F" w14:paraId="5CF54BF4" w14:textId="77777777" w:rsidTr="00E60644">
        <w:trPr>
          <w:trHeight w:val="646"/>
        </w:trPr>
        <w:tc>
          <w:tcPr>
            <w:tcW w:w="4106" w:type="dxa"/>
          </w:tcPr>
          <w:p w14:paraId="09B83804" w14:textId="77777777" w:rsidR="00B6739F" w:rsidRDefault="00B6739F" w:rsidP="00E60644">
            <w:pPr>
              <w:jc w:val="both"/>
              <w:rPr>
                <w:rFonts w:ascii="Arial Narrow" w:hAnsi="Arial Narrow"/>
                <w:sz w:val="24"/>
              </w:rPr>
            </w:pPr>
            <w:r>
              <w:rPr>
                <w:rFonts w:ascii="Arial Narrow" w:hAnsi="Arial Narrow"/>
                <w:sz w:val="24"/>
              </w:rPr>
              <w:t>Risques potentiels et dangers liés au projet</w:t>
            </w:r>
          </w:p>
        </w:tc>
        <w:tc>
          <w:tcPr>
            <w:tcW w:w="1843" w:type="dxa"/>
          </w:tcPr>
          <w:p w14:paraId="7B49A7C6" w14:textId="77777777" w:rsidR="00B6739F" w:rsidRPr="002A34C7" w:rsidRDefault="00B6739F" w:rsidP="00E60644">
            <w:pPr>
              <w:jc w:val="both"/>
              <w:rPr>
                <w:rFonts w:ascii="Arial Narrow" w:hAnsi="Arial Narrow"/>
                <w:sz w:val="24"/>
              </w:rPr>
            </w:pPr>
            <w:r w:rsidRPr="002A34C7">
              <w:rPr>
                <w:rFonts w:ascii="Arial Narrow" w:hAnsi="Arial Narrow"/>
                <w:sz w:val="24"/>
              </w:rPr>
              <w:t>Sévérité du risque</w:t>
            </w:r>
          </w:p>
        </w:tc>
        <w:tc>
          <w:tcPr>
            <w:tcW w:w="1984" w:type="dxa"/>
          </w:tcPr>
          <w:p w14:paraId="53B64B38" w14:textId="77777777" w:rsidR="00B6739F" w:rsidRPr="002A34C7" w:rsidRDefault="00B6739F" w:rsidP="00E60644">
            <w:pPr>
              <w:jc w:val="both"/>
              <w:rPr>
                <w:rFonts w:ascii="Arial Narrow" w:hAnsi="Arial Narrow"/>
                <w:sz w:val="24"/>
              </w:rPr>
            </w:pPr>
            <w:r w:rsidRPr="002A34C7">
              <w:rPr>
                <w:rFonts w:ascii="Arial Narrow" w:hAnsi="Arial Narrow"/>
                <w:sz w:val="24"/>
              </w:rPr>
              <w:t>Probabilité</w:t>
            </w:r>
          </w:p>
        </w:tc>
        <w:tc>
          <w:tcPr>
            <w:tcW w:w="1511" w:type="dxa"/>
          </w:tcPr>
          <w:p w14:paraId="13707997" w14:textId="77777777" w:rsidR="00B6739F" w:rsidRPr="002A34C7" w:rsidRDefault="00B6739F" w:rsidP="00E60644">
            <w:pPr>
              <w:jc w:val="both"/>
              <w:rPr>
                <w:rFonts w:ascii="Arial Narrow" w:hAnsi="Arial Narrow"/>
                <w:sz w:val="24"/>
              </w:rPr>
            </w:pPr>
            <w:r w:rsidRPr="002A34C7">
              <w:rPr>
                <w:rFonts w:ascii="Arial Narrow" w:hAnsi="Arial Narrow"/>
                <w:sz w:val="24"/>
              </w:rPr>
              <w:t>Evaluation finale</w:t>
            </w:r>
          </w:p>
        </w:tc>
      </w:tr>
      <w:tr w:rsidR="00B6739F" w14:paraId="610C6A6B" w14:textId="77777777" w:rsidTr="00E60644">
        <w:trPr>
          <w:trHeight w:val="245"/>
        </w:trPr>
        <w:tc>
          <w:tcPr>
            <w:tcW w:w="4106" w:type="dxa"/>
          </w:tcPr>
          <w:p w14:paraId="496FAF06" w14:textId="77777777" w:rsidR="00B6739F" w:rsidRDefault="00B6739F" w:rsidP="00E60644">
            <w:pPr>
              <w:jc w:val="both"/>
              <w:rPr>
                <w:rFonts w:ascii="Arial Narrow" w:hAnsi="Arial Narrow"/>
                <w:sz w:val="24"/>
              </w:rPr>
            </w:pPr>
            <w:r w:rsidRPr="00C77575">
              <w:rPr>
                <w:rFonts w:ascii="Arial Narrow" w:hAnsi="Arial Narrow"/>
                <w:sz w:val="24"/>
              </w:rPr>
              <w:t>Risque lié aux inondations </w:t>
            </w:r>
          </w:p>
        </w:tc>
        <w:tc>
          <w:tcPr>
            <w:tcW w:w="1843" w:type="dxa"/>
          </w:tcPr>
          <w:p w14:paraId="5C9A5BC9" w14:textId="77777777" w:rsidR="00B6739F" w:rsidRDefault="00B6739F" w:rsidP="00E60644">
            <w:pPr>
              <w:jc w:val="both"/>
              <w:rPr>
                <w:rFonts w:ascii="Arial Narrow" w:hAnsi="Arial Narrow"/>
                <w:sz w:val="24"/>
              </w:rPr>
            </w:pPr>
            <w:r>
              <w:rPr>
                <w:rFonts w:ascii="Arial Narrow" w:hAnsi="Arial Narrow"/>
                <w:sz w:val="24"/>
              </w:rPr>
              <w:t>faible</w:t>
            </w:r>
          </w:p>
        </w:tc>
        <w:tc>
          <w:tcPr>
            <w:tcW w:w="1984" w:type="dxa"/>
          </w:tcPr>
          <w:p w14:paraId="28C0095C" w14:textId="77777777" w:rsidR="00B6739F" w:rsidRDefault="00B6739F" w:rsidP="00E60644">
            <w:pPr>
              <w:jc w:val="both"/>
              <w:rPr>
                <w:rFonts w:ascii="Arial Narrow" w:hAnsi="Arial Narrow"/>
                <w:sz w:val="24"/>
              </w:rPr>
            </w:pPr>
            <w:r>
              <w:rPr>
                <w:rFonts w:ascii="Arial Narrow" w:hAnsi="Arial Narrow"/>
                <w:sz w:val="24"/>
              </w:rPr>
              <w:t>moyenne</w:t>
            </w:r>
          </w:p>
        </w:tc>
        <w:tc>
          <w:tcPr>
            <w:tcW w:w="1511" w:type="dxa"/>
          </w:tcPr>
          <w:p w14:paraId="6A33D201" w14:textId="77777777" w:rsidR="00B6739F" w:rsidRDefault="00B6739F" w:rsidP="00E60644">
            <w:pPr>
              <w:jc w:val="both"/>
              <w:rPr>
                <w:rFonts w:ascii="Arial Narrow" w:hAnsi="Arial Narrow"/>
                <w:sz w:val="24"/>
              </w:rPr>
            </w:pPr>
            <w:r>
              <w:rPr>
                <w:rFonts w:ascii="Arial Narrow" w:hAnsi="Arial Narrow"/>
                <w:sz w:val="24"/>
              </w:rPr>
              <w:t>moyenne</w:t>
            </w:r>
          </w:p>
        </w:tc>
      </w:tr>
      <w:tr w:rsidR="00B6739F" w14:paraId="7B5738FD" w14:textId="77777777" w:rsidTr="00E60644">
        <w:trPr>
          <w:trHeight w:val="245"/>
        </w:trPr>
        <w:tc>
          <w:tcPr>
            <w:tcW w:w="4106" w:type="dxa"/>
          </w:tcPr>
          <w:p w14:paraId="345B86F4" w14:textId="77777777" w:rsidR="00B6739F" w:rsidRDefault="00B6739F" w:rsidP="00E60644">
            <w:pPr>
              <w:jc w:val="both"/>
              <w:rPr>
                <w:rFonts w:ascii="Arial Narrow" w:hAnsi="Arial Narrow"/>
                <w:sz w:val="24"/>
              </w:rPr>
            </w:pPr>
            <w:r w:rsidRPr="00C77575">
              <w:rPr>
                <w:rFonts w:ascii="Arial Narrow" w:hAnsi="Arial Narrow"/>
                <w:sz w:val="24"/>
              </w:rPr>
              <w:t>Risque lié aux travaux en hauteur</w:t>
            </w:r>
          </w:p>
        </w:tc>
        <w:tc>
          <w:tcPr>
            <w:tcW w:w="1843" w:type="dxa"/>
          </w:tcPr>
          <w:p w14:paraId="365510B0" w14:textId="77777777" w:rsidR="00B6739F" w:rsidRDefault="00B6739F" w:rsidP="00E60644">
            <w:pPr>
              <w:jc w:val="both"/>
              <w:rPr>
                <w:rFonts w:ascii="Arial Narrow" w:hAnsi="Arial Narrow"/>
                <w:sz w:val="24"/>
              </w:rPr>
            </w:pPr>
            <w:r>
              <w:rPr>
                <w:rFonts w:ascii="Arial Narrow" w:hAnsi="Arial Narrow"/>
                <w:sz w:val="24"/>
              </w:rPr>
              <w:t>moyenne</w:t>
            </w:r>
          </w:p>
        </w:tc>
        <w:tc>
          <w:tcPr>
            <w:tcW w:w="1984" w:type="dxa"/>
          </w:tcPr>
          <w:p w14:paraId="786E05CD" w14:textId="77777777" w:rsidR="00B6739F" w:rsidRDefault="00B6739F" w:rsidP="00E60644">
            <w:pPr>
              <w:jc w:val="both"/>
              <w:rPr>
                <w:rFonts w:ascii="Arial Narrow" w:hAnsi="Arial Narrow"/>
                <w:sz w:val="24"/>
              </w:rPr>
            </w:pPr>
            <w:r>
              <w:rPr>
                <w:rFonts w:ascii="Arial Narrow" w:hAnsi="Arial Narrow"/>
                <w:sz w:val="24"/>
              </w:rPr>
              <w:t>faible</w:t>
            </w:r>
          </w:p>
        </w:tc>
        <w:tc>
          <w:tcPr>
            <w:tcW w:w="1511" w:type="dxa"/>
          </w:tcPr>
          <w:p w14:paraId="2FE18FD2" w14:textId="77777777" w:rsidR="00B6739F" w:rsidRDefault="00B6739F" w:rsidP="00E60644">
            <w:pPr>
              <w:jc w:val="both"/>
              <w:rPr>
                <w:rFonts w:ascii="Arial Narrow" w:hAnsi="Arial Narrow"/>
                <w:sz w:val="24"/>
              </w:rPr>
            </w:pPr>
            <w:r>
              <w:rPr>
                <w:rFonts w:ascii="Arial Narrow" w:hAnsi="Arial Narrow"/>
                <w:sz w:val="24"/>
              </w:rPr>
              <w:t>moyenne</w:t>
            </w:r>
          </w:p>
        </w:tc>
      </w:tr>
      <w:tr w:rsidR="00B6739F" w14:paraId="30A2D9B7" w14:textId="77777777" w:rsidTr="00E60644">
        <w:trPr>
          <w:trHeight w:val="255"/>
        </w:trPr>
        <w:tc>
          <w:tcPr>
            <w:tcW w:w="4106" w:type="dxa"/>
          </w:tcPr>
          <w:p w14:paraId="5C32299C" w14:textId="77777777" w:rsidR="00B6739F" w:rsidRDefault="00B6739F" w:rsidP="00E60644">
            <w:pPr>
              <w:jc w:val="both"/>
              <w:rPr>
                <w:rFonts w:ascii="Arial Narrow" w:hAnsi="Arial Narrow"/>
                <w:sz w:val="24"/>
              </w:rPr>
            </w:pPr>
            <w:r w:rsidRPr="00B50E6B">
              <w:rPr>
                <w:rFonts w:ascii="Arial Narrow" w:hAnsi="Arial Narrow"/>
                <w:sz w:val="24"/>
              </w:rPr>
              <w:t>Risque électrique spécifique au personnel de la société d’électricité</w:t>
            </w:r>
          </w:p>
        </w:tc>
        <w:tc>
          <w:tcPr>
            <w:tcW w:w="1843" w:type="dxa"/>
          </w:tcPr>
          <w:p w14:paraId="0B732E80" w14:textId="77777777" w:rsidR="00B6739F" w:rsidRDefault="00B6739F" w:rsidP="00E60644">
            <w:pPr>
              <w:jc w:val="both"/>
              <w:rPr>
                <w:rFonts w:ascii="Arial Narrow" w:hAnsi="Arial Narrow"/>
                <w:sz w:val="24"/>
              </w:rPr>
            </w:pPr>
            <w:r>
              <w:rPr>
                <w:rFonts w:ascii="Arial Narrow" w:hAnsi="Arial Narrow"/>
                <w:sz w:val="24"/>
              </w:rPr>
              <w:t>moyenne</w:t>
            </w:r>
          </w:p>
        </w:tc>
        <w:tc>
          <w:tcPr>
            <w:tcW w:w="1984" w:type="dxa"/>
          </w:tcPr>
          <w:p w14:paraId="5CCB9C65" w14:textId="77777777" w:rsidR="00B6739F" w:rsidRDefault="00B6739F" w:rsidP="00E60644">
            <w:pPr>
              <w:jc w:val="both"/>
              <w:rPr>
                <w:rFonts w:ascii="Arial Narrow" w:hAnsi="Arial Narrow"/>
                <w:sz w:val="24"/>
              </w:rPr>
            </w:pPr>
            <w:r>
              <w:rPr>
                <w:rFonts w:ascii="Arial Narrow" w:hAnsi="Arial Narrow"/>
                <w:sz w:val="24"/>
              </w:rPr>
              <w:t>faible</w:t>
            </w:r>
          </w:p>
        </w:tc>
        <w:tc>
          <w:tcPr>
            <w:tcW w:w="1511" w:type="dxa"/>
          </w:tcPr>
          <w:p w14:paraId="0A3BBBDE" w14:textId="77777777" w:rsidR="00B6739F" w:rsidRDefault="00B6739F" w:rsidP="00E60644">
            <w:pPr>
              <w:jc w:val="both"/>
              <w:rPr>
                <w:rFonts w:ascii="Arial Narrow" w:hAnsi="Arial Narrow"/>
                <w:sz w:val="24"/>
              </w:rPr>
            </w:pPr>
            <w:r>
              <w:rPr>
                <w:rFonts w:ascii="Arial Narrow" w:hAnsi="Arial Narrow"/>
                <w:sz w:val="24"/>
              </w:rPr>
              <w:t>moyenne</w:t>
            </w:r>
          </w:p>
        </w:tc>
      </w:tr>
      <w:tr w:rsidR="00B6739F" w14:paraId="7AB37928" w14:textId="77777777" w:rsidTr="00E60644">
        <w:trPr>
          <w:trHeight w:val="245"/>
        </w:trPr>
        <w:tc>
          <w:tcPr>
            <w:tcW w:w="4106" w:type="dxa"/>
          </w:tcPr>
          <w:p w14:paraId="7286FF72" w14:textId="77777777" w:rsidR="00B6739F" w:rsidRPr="00B50E6B" w:rsidRDefault="00B6739F" w:rsidP="00E60644">
            <w:pPr>
              <w:jc w:val="both"/>
              <w:rPr>
                <w:rFonts w:ascii="Arial Narrow" w:hAnsi="Arial Narrow"/>
                <w:sz w:val="24"/>
              </w:rPr>
            </w:pPr>
            <w:r>
              <w:rPr>
                <w:rFonts w:ascii="Arial Narrow" w:hAnsi="Arial Narrow"/>
                <w:sz w:val="24"/>
              </w:rPr>
              <w:t>Risque lié à l’e</w:t>
            </w:r>
            <w:r w:rsidRPr="00B50E6B">
              <w:rPr>
                <w:rFonts w:ascii="Arial Narrow" w:hAnsi="Arial Narrow"/>
                <w:sz w:val="24"/>
              </w:rPr>
              <w:t>xposition des employés aux champs électromagnétiques</w:t>
            </w:r>
          </w:p>
        </w:tc>
        <w:tc>
          <w:tcPr>
            <w:tcW w:w="1843" w:type="dxa"/>
          </w:tcPr>
          <w:p w14:paraId="40029A92" w14:textId="77777777" w:rsidR="00B6739F" w:rsidRDefault="00B6739F" w:rsidP="00E60644">
            <w:pPr>
              <w:jc w:val="both"/>
              <w:rPr>
                <w:rFonts w:ascii="Arial Narrow" w:hAnsi="Arial Narrow"/>
                <w:sz w:val="24"/>
              </w:rPr>
            </w:pPr>
            <w:r>
              <w:rPr>
                <w:rFonts w:ascii="Arial Narrow" w:hAnsi="Arial Narrow"/>
                <w:sz w:val="24"/>
              </w:rPr>
              <w:t>faible</w:t>
            </w:r>
          </w:p>
        </w:tc>
        <w:tc>
          <w:tcPr>
            <w:tcW w:w="1984" w:type="dxa"/>
          </w:tcPr>
          <w:p w14:paraId="3EF0AB15" w14:textId="77777777" w:rsidR="00B6739F" w:rsidRDefault="00B6739F" w:rsidP="00E60644">
            <w:pPr>
              <w:jc w:val="both"/>
              <w:rPr>
                <w:rFonts w:ascii="Arial Narrow" w:hAnsi="Arial Narrow"/>
                <w:sz w:val="24"/>
              </w:rPr>
            </w:pPr>
            <w:r>
              <w:rPr>
                <w:rFonts w:ascii="Arial Narrow" w:hAnsi="Arial Narrow"/>
                <w:sz w:val="24"/>
              </w:rPr>
              <w:t>faible</w:t>
            </w:r>
          </w:p>
        </w:tc>
        <w:tc>
          <w:tcPr>
            <w:tcW w:w="1511" w:type="dxa"/>
          </w:tcPr>
          <w:p w14:paraId="31E00884" w14:textId="77777777" w:rsidR="00B6739F" w:rsidRDefault="00B6739F" w:rsidP="00E60644">
            <w:pPr>
              <w:jc w:val="both"/>
              <w:rPr>
                <w:rFonts w:ascii="Arial Narrow" w:hAnsi="Arial Narrow"/>
                <w:sz w:val="24"/>
              </w:rPr>
            </w:pPr>
            <w:r>
              <w:rPr>
                <w:rFonts w:ascii="Arial Narrow" w:hAnsi="Arial Narrow"/>
                <w:sz w:val="24"/>
              </w:rPr>
              <w:t>faible</w:t>
            </w:r>
          </w:p>
        </w:tc>
      </w:tr>
      <w:tr w:rsidR="00B6739F" w14:paraId="390F94B6" w14:textId="77777777" w:rsidTr="00E60644">
        <w:trPr>
          <w:trHeight w:val="245"/>
        </w:trPr>
        <w:tc>
          <w:tcPr>
            <w:tcW w:w="4106" w:type="dxa"/>
          </w:tcPr>
          <w:p w14:paraId="523BDF21" w14:textId="77777777" w:rsidR="00B6739F" w:rsidRDefault="00B6739F" w:rsidP="00E60644">
            <w:pPr>
              <w:jc w:val="both"/>
              <w:rPr>
                <w:rFonts w:ascii="Arial Narrow" w:hAnsi="Arial Narrow"/>
                <w:sz w:val="24"/>
              </w:rPr>
            </w:pPr>
            <w:r>
              <w:rPr>
                <w:rFonts w:ascii="Arial Narrow" w:hAnsi="Arial Narrow"/>
                <w:sz w:val="24"/>
              </w:rPr>
              <w:t>Risque lié à l’u</w:t>
            </w:r>
            <w:r w:rsidRPr="00B50E6B">
              <w:rPr>
                <w:rFonts w:ascii="Arial Narrow" w:hAnsi="Arial Narrow"/>
                <w:sz w:val="24"/>
              </w:rPr>
              <w:t>tilisation de matières dangereuses</w:t>
            </w:r>
          </w:p>
        </w:tc>
        <w:tc>
          <w:tcPr>
            <w:tcW w:w="1843" w:type="dxa"/>
          </w:tcPr>
          <w:p w14:paraId="5DEBC888" w14:textId="77777777" w:rsidR="00B6739F" w:rsidRDefault="00B6739F" w:rsidP="00E60644">
            <w:pPr>
              <w:jc w:val="both"/>
              <w:rPr>
                <w:rFonts w:ascii="Arial Narrow" w:hAnsi="Arial Narrow"/>
                <w:sz w:val="24"/>
              </w:rPr>
            </w:pPr>
            <w:r>
              <w:rPr>
                <w:rFonts w:ascii="Arial Narrow" w:hAnsi="Arial Narrow"/>
                <w:sz w:val="24"/>
              </w:rPr>
              <w:t>faible</w:t>
            </w:r>
          </w:p>
        </w:tc>
        <w:tc>
          <w:tcPr>
            <w:tcW w:w="1984" w:type="dxa"/>
          </w:tcPr>
          <w:p w14:paraId="3978F78D" w14:textId="77777777" w:rsidR="00B6739F" w:rsidRDefault="00B6739F" w:rsidP="00E60644">
            <w:pPr>
              <w:jc w:val="both"/>
              <w:rPr>
                <w:rFonts w:ascii="Arial Narrow" w:hAnsi="Arial Narrow"/>
                <w:sz w:val="24"/>
              </w:rPr>
            </w:pPr>
            <w:r>
              <w:rPr>
                <w:rFonts w:ascii="Arial Narrow" w:hAnsi="Arial Narrow"/>
                <w:sz w:val="24"/>
              </w:rPr>
              <w:t>faible</w:t>
            </w:r>
          </w:p>
        </w:tc>
        <w:tc>
          <w:tcPr>
            <w:tcW w:w="1511" w:type="dxa"/>
          </w:tcPr>
          <w:p w14:paraId="70BDB682" w14:textId="77777777" w:rsidR="00B6739F" w:rsidRDefault="00B6739F" w:rsidP="00E60644">
            <w:pPr>
              <w:jc w:val="both"/>
              <w:rPr>
                <w:rFonts w:ascii="Arial Narrow" w:hAnsi="Arial Narrow"/>
                <w:sz w:val="24"/>
              </w:rPr>
            </w:pPr>
            <w:r>
              <w:rPr>
                <w:rFonts w:ascii="Arial Narrow" w:hAnsi="Arial Narrow"/>
                <w:sz w:val="24"/>
              </w:rPr>
              <w:t>faible</w:t>
            </w:r>
          </w:p>
        </w:tc>
      </w:tr>
      <w:tr w:rsidR="00B6739F" w14:paraId="0B1350BD" w14:textId="77777777" w:rsidTr="00E60644">
        <w:trPr>
          <w:trHeight w:val="245"/>
        </w:trPr>
        <w:tc>
          <w:tcPr>
            <w:tcW w:w="4106" w:type="dxa"/>
          </w:tcPr>
          <w:p w14:paraId="25C8CAC8" w14:textId="77777777" w:rsidR="00B6739F" w:rsidRPr="00B50E6B" w:rsidRDefault="00B6739F" w:rsidP="00E60644">
            <w:pPr>
              <w:jc w:val="both"/>
              <w:rPr>
                <w:rFonts w:ascii="Arial Narrow" w:hAnsi="Arial Narrow"/>
                <w:b/>
                <w:sz w:val="28"/>
              </w:rPr>
            </w:pPr>
            <w:r w:rsidRPr="00B50E6B">
              <w:rPr>
                <w:rFonts w:ascii="Arial Narrow" w:hAnsi="Arial Narrow"/>
                <w:sz w:val="24"/>
              </w:rPr>
              <w:t>Risques d’incendie des transformateurs</w:t>
            </w:r>
          </w:p>
        </w:tc>
        <w:tc>
          <w:tcPr>
            <w:tcW w:w="1843" w:type="dxa"/>
          </w:tcPr>
          <w:p w14:paraId="23182B22" w14:textId="77777777" w:rsidR="00B6739F" w:rsidRDefault="00B6739F" w:rsidP="00E60644">
            <w:pPr>
              <w:jc w:val="both"/>
              <w:rPr>
                <w:rFonts w:ascii="Arial Narrow" w:hAnsi="Arial Narrow"/>
                <w:sz w:val="24"/>
              </w:rPr>
            </w:pPr>
            <w:r>
              <w:rPr>
                <w:rFonts w:ascii="Arial Narrow" w:hAnsi="Arial Narrow"/>
                <w:sz w:val="24"/>
              </w:rPr>
              <w:t>moyenne</w:t>
            </w:r>
          </w:p>
        </w:tc>
        <w:tc>
          <w:tcPr>
            <w:tcW w:w="1984" w:type="dxa"/>
          </w:tcPr>
          <w:p w14:paraId="713B6DF9" w14:textId="77777777" w:rsidR="00B6739F" w:rsidRDefault="00B6739F" w:rsidP="00E60644">
            <w:pPr>
              <w:jc w:val="both"/>
              <w:rPr>
                <w:rFonts w:ascii="Arial Narrow" w:hAnsi="Arial Narrow"/>
                <w:sz w:val="24"/>
              </w:rPr>
            </w:pPr>
            <w:r>
              <w:rPr>
                <w:rFonts w:ascii="Arial Narrow" w:hAnsi="Arial Narrow"/>
                <w:sz w:val="24"/>
              </w:rPr>
              <w:t>faible</w:t>
            </w:r>
          </w:p>
        </w:tc>
        <w:tc>
          <w:tcPr>
            <w:tcW w:w="1511" w:type="dxa"/>
          </w:tcPr>
          <w:p w14:paraId="0FF6D342" w14:textId="77777777" w:rsidR="00B6739F" w:rsidRDefault="00B6739F" w:rsidP="00E60644">
            <w:pPr>
              <w:jc w:val="both"/>
              <w:rPr>
                <w:rFonts w:ascii="Arial Narrow" w:hAnsi="Arial Narrow"/>
                <w:sz w:val="24"/>
              </w:rPr>
            </w:pPr>
            <w:r>
              <w:rPr>
                <w:rFonts w:ascii="Arial Narrow" w:hAnsi="Arial Narrow"/>
                <w:sz w:val="24"/>
              </w:rPr>
              <w:t>faible</w:t>
            </w:r>
          </w:p>
        </w:tc>
      </w:tr>
    </w:tbl>
    <w:p w14:paraId="7F0D1A41" w14:textId="77777777" w:rsidR="00B6739F" w:rsidRPr="00B50E6B" w:rsidRDefault="00B6739F" w:rsidP="00B6739F">
      <w:pPr>
        <w:jc w:val="both"/>
        <w:rPr>
          <w:rFonts w:ascii="Arial Narrow" w:hAnsi="Arial Narrow"/>
          <w:sz w:val="24"/>
        </w:rPr>
      </w:pPr>
    </w:p>
    <w:p w14:paraId="34B52746" w14:textId="77777777" w:rsidR="00B6739F" w:rsidRPr="005D3A0A" w:rsidRDefault="00B6739F" w:rsidP="00B6739F">
      <w:pPr>
        <w:pStyle w:val="Titre2"/>
        <w:spacing w:after="240"/>
        <w:rPr>
          <w:rFonts w:ascii="Arial Narrow" w:hAnsi="Arial Narrow"/>
          <w:b/>
          <w:color w:val="auto"/>
          <w:sz w:val="24"/>
          <w:szCs w:val="24"/>
        </w:rPr>
      </w:pPr>
      <w:bookmarkStart w:id="166" w:name="_Toc117631659"/>
      <w:r>
        <w:rPr>
          <w:rFonts w:ascii="Arial Narrow" w:hAnsi="Arial Narrow"/>
          <w:b/>
          <w:color w:val="auto"/>
          <w:sz w:val="24"/>
          <w:szCs w:val="24"/>
        </w:rPr>
        <w:t>9</w:t>
      </w:r>
      <w:r w:rsidRPr="005D3A0A">
        <w:rPr>
          <w:rFonts w:ascii="Arial Narrow" w:hAnsi="Arial Narrow"/>
          <w:b/>
          <w:color w:val="auto"/>
          <w:sz w:val="24"/>
          <w:szCs w:val="24"/>
        </w:rPr>
        <w:t>.2. Mesures de prévention ou d’atténuation des risques identifiés</w:t>
      </w:r>
      <w:bookmarkEnd w:id="166"/>
    </w:p>
    <w:p w14:paraId="24B0856B" w14:textId="77777777" w:rsidR="00B6739F" w:rsidRPr="00EE3A14" w:rsidRDefault="00B6739F" w:rsidP="00B6739F">
      <w:pPr>
        <w:rPr>
          <w:rFonts w:ascii="Arial Narrow" w:hAnsi="Arial Narrow"/>
          <w:i/>
          <w:sz w:val="24"/>
        </w:rPr>
      </w:pPr>
      <w:r w:rsidRPr="00EE3A14">
        <w:rPr>
          <w:rFonts w:ascii="Arial Narrow" w:hAnsi="Arial Narrow"/>
          <w:i/>
          <w:sz w:val="24"/>
        </w:rPr>
        <w:t xml:space="preserve">Le tableau </w:t>
      </w:r>
      <w:r>
        <w:rPr>
          <w:rFonts w:ascii="Arial Narrow" w:hAnsi="Arial Narrow"/>
          <w:i/>
          <w:sz w:val="24"/>
        </w:rPr>
        <w:t>13</w:t>
      </w:r>
      <w:r w:rsidRPr="00EE3A14">
        <w:rPr>
          <w:rFonts w:ascii="Arial Narrow" w:hAnsi="Arial Narrow"/>
          <w:i/>
          <w:sz w:val="24"/>
        </w:rPr>
        <w:t xml:space="preserve"> donne les mesures de prévention ou d’atténuation des risques identifiés</w:t>
      </w:r>
    </w:p>
    <w:p w14:paraId="22FB1D4F" w14:textId="77777777" w:rsidR="00B6739F" w:rsidRPr="00EE3A14" w:rsidRDefault="00B6739F" w:rsidP="00B6739F">
      <w:pPr>
        <w:pStyle w:val="Lgende"/>
        <w:rPr>
          <w:rFonts w:ascii="Arial Narrow" w:hAnsi="Arial Narrow"/>
          <w:i w:val="0"/>
          <w:color w:val="auto"/>
          <w:sz w:val="24"/>
          <w:szCs w:val="24"/>
        </w:rPr>
      </w:pPr>
      <w:bookmarkStart w:id="167" w:name="_Toc117631718"/>
      <w:r w:rsidRPr="00FF5DB8">
        <w:rPr>
          <w:rFonts w:ascii="Arial Narrow" w:hAnsi="Arial Narrow"/>
          <w:i w:val="0"/>
          <w:color w:val="auto"/>
          <w:sz w:val="24"/>
          <w:szCs w:val="24"/>
        </w:rPr>
        <w:t xml:space="preserve">Tableau </w:t>
      </w:r>
      <w:r w:rsidRPr="00FF5DB8">
        <w:rPr>
          <w:rFonts w:ascii="Arial Narrow" w:hAnsi="Arial Narrow"/>
          <w:i w:val="0"/>
          <w:color w:val="auto"/>
          <w:sz w:val="24"/>
          <w:szCs w:val="24"/>
        </w:rPr>
        <w:fldChar w:fldCharType="begin"/>
      </w:r>
      <w:r w:rsidRPr="00FF5DB8">
        <w:rPr>
          <w:rFonts w:ascii="Arial Narrow" w:hAnsi="Arial Narrow"/>
          <w:i w:val="0"/>
          <w:color w:val="auto"/>
          <w:sz w:val="24"/>
          <w:szCs w:val="24"/>
        </w:rPr>
        <w:instrText xml:space="preserve"> SEQ Tableau \* ARABIC </w:instrText>
      </w:r>
      <w:r w:rsidRPr="00FF5DB8">
        <w:rPr>
          <w:rFonts w:ascii="Arial Narrow" w:hAnsi="Arial Narrow"/>
          <w:i w:val="0"/>
          <w:color w:val="auto"/>
          <w:sz w:val="24"/>
          <w:szCs w:val="24"/>
        </w:rPr>
        <w:fldChar w:fldCharType="separate"/>
      </w:r>
      <w:r w:rsidR="00225272">
        <w:rPr>
          <w:rFonts w:ascii="Arial Narrow" w:hAnsi="Arial Narrow"/>
          <w:i w:val="0"/>
          <w:noProof/>
          <w:color w:val="auto"/>
          <w:sz w:val="24"/>
          <w:szCs w:val="24"/>
        </w:rPr>
        <w:t>13</w:t>
      </w:r>
      <w:r w:rsidRPr="00FF5DB8">
        <w:rPr>
          <w:rFonts w:ascii="Arial Narrow" w:hAnsi="Arial Narrow"/>
          <w:i w:val="0"/>
          <w:color w:val="auto"/>
          <w:sz w:val="24"/>
          <w:szCs w:val="24"/>
        </w:rPr>
        <w:fldChar w:fldCharType="end"/>
      </w:r>
      <w:r w:rsidRPr="00EE3A14">
        <w:rPr>
          <w:rFonts w:ascii="Arial Narrow" w:hAnsi="Arial Narrow"/>
          <w:b/>
          <w:i w:val="0"/>
          <w:color w:val="auto"/>
          <w:sz w:val="24"/>
          <w:szCs w:val="24"/>
        </w:rPr>
        <w:t> :</w:t>
      </w:r>
      <w:r w:rsidRPr="00EE3A14">
        <w:rPr>
          <w:rFonts w:ascii="Arial Narrow" w:hAnsi="Arial Narrow"/>
          <w:color w:val="auto"/>
          <w:sz w:val="24"/>
          <w:szCs w:val="24"/>
        </w:rPr>
        <w:t xml:space="preserve"> </w:t>
      </w:r>
      <w:r w:rsidRPr="00EE3A14">
        <w:rPr>
          <w:rFonts w:ascii="Arial Narrow" w:hAnsi="Arial Narrow"/>
          <w:i w:val="0"/>
          <w:color w:val="auto"/>
          <w:sz w:val="24"/>
          <w:szCs w:val="24"/>
        </w:rPr>
        <w:t>Mesures de prévention ou d’atténuation des risques</w:t>
      </w:r>
      <w:bookmarkEnd w:id="167"/>
    </w:p>
    <w:tbl>
      <w:tblPr>
        <w:tblStyle w:val="Grilledutableau1"/>
        <w:tblW w:w="9314" w:type="dxa"/>
        <w:tblLook w:val="04A0" w:firstRow="1" w:lastRow="0" w:firstColumn="1" w:lastColumn="0" w:noHBand="0" w:noVBand="1"/>
      </w:tblPr>
      <w:tblGrid>
        <w:gridCol w:w="3681"/>
        <w:gridCol w:w="5633"/>
      </w:tblGrid>
      <w:tr w:rsidR="00B6739F" w:rsidRPr="00782ED8" w14:paraId="125BC188" w14:textId="77777777" w:rsidTr="00E60644">
        <w:trPr>
          <w:trHeight w:val="371"/>
        </w:trPr>
        <w:tc>
          <w:tcPr>
            <w:tcW w:w="3681" w:type="dxa"/>
          </w:tcPr>
          <w:p w14:paraId="16A02576" w14:textId="77777777" w:rsidR="00B6739F" w:rsidRPr="00782ED8" w:rsidRDefault="00B6739F" w:rsidP="00E60644">
            <w:pPr>
              <w:jc w:val="both"/>
              <w:rPr>
                <w:rFonts w:ascii="Arial Narrow" w:hAnsi="Arial Narrow"/>
                <w:b/>
                <w:sz w:val="24"/>
                <w:szCs w:val="24"/>
              </w:rPr>
            </w:pPr>
            <w:r w:rsidRPr="00782ED8">
              <w:rPr>
                <w:rFonts w:ascii="Arial Narrow" w:hAnsi="Arial Narrow"/>
                <w:b/>
                <w:sz w:val="24"/>
                <w:szCs w:val="24"/>
              </w:rPr>
              <w:t>Risques potentiels et dangers liés au projet</w:t>
            </w:r>
          </w:p>
        </w:tc>
        <w:tc>
          <w:tcPr>
            <w:tcW w:w="5633" w:type="dxa"/>
          </w:tcPr>
          <w:p w14:paraId="18C9D777" w14:textId="77777777" w:rsidR="00B6739F" w:rsidRPr="00782ED8" w:rsidRDefault="00B6739F" w:rsidP="00E60644">
            <w:pPr>
              <w:jc w:val="both"/>
              <w:rPr>
                <w:rFonts w:ascii="Arial Narrow" w:hAnsi="Arial Narrow"/>
                <w:b/>
                <w:sz w:val="24"/>
                <w:szCs w:val="24"/>
              </w:rPr>
            </w:pPr>
            <w:r w:rsidRPr="00782ED8">
              <w:rPr>
                <w:rFonts w:ascii="Arial Narrow" w:hAnsi="Arial Narrow"/>
                <w:b/>
                <w:sz w:val="24"/>
                <w:szCs w:val="24"/>
              </w:rPr>
              <w:t>Mesures de prévention ou d’atténuation des risques</w:t>
            </w:r>
          </w:p>
        </w:tc>
      </w:tr>
      <w:tr w:rsidR="00B6739F" w:rsidRPr="00782ED8" w14:paraId="716D7455" w14:textId="77777777" w:rsidTr="00E60644">
        <w:trPr>
          <w:trHeight w:val="542"/>
        </w:trPr>
        <w:tc>
          <w:tcPr>
            <w:tcW w:w="3681" w:type="dxa"/>
          </w:tcPr>
          <w:p w14:paraId="651C34F4" w14:textId="77777777" w:rsidR="00B6739F" w:rsidRPr="00782ED8" w:rsidRDefault="00B6739F" w:rsidP="00E60644">
            <w:pPr>
              <w:jc w:val="both"/>
              <w:rPr>
                <w:rFonts w:ascii="Arial Narrow" w:hAnsi="Arial Narrow"/>
                <w:sz w:val="24"/>
                <w:szCs w:val="24"/>
              </w:rPr>
            </w:pPr>
            <w:r w:rsidRPr="00782ED8">
              <w:rPr>
                <w:rFonts w:ascii="Arial Narrow" w:hAnsi="Arial Narrow"/>
                <w:sz w:val="24"/>
                <w:szCs w:val="24"/>
              </w:rPr>
              <w:t>Risque lié aux inondations </w:t>
            </w:r>
          </w:p>
        </w:tc>
        <w:tc>
          <w:tcPr>
            <w:tcW w:w="5633" w:type="dxa"/>
          </w:tcPr>
          <w:p w14:paraId="0628577A" w14:textId="77777777" w:rsidR="00B6739F" w:rsidRPr="00782ED8" w:rsidRDefault="00B6739F" w:rsidP="00E60644">
            <w:pPr>
              <w:jc w:val="both"/>
              <w:rPr>
                <w:rFonts w:ascii="Arial Narrow" w:hAnsi="Arial Narrow"/>
                <w:sz w:val="24"/>
                <w:szCs w:val="24"/>
              </w:rPr>
            </w:pPr>
            <w:r w:rsidRPr="00782ED8">
              <w:rPr>
                <w:rFonts w:ascii="Arial Narrow" w:hAnsi="Arial Narrow"/>
                <w:sz w:val="24"/>
                <w:szCs w:val="24"/>
              </w:rPr>
              <w:t>Eviter, dans la mesure du possible, les plaines d’inondation et autres zone inondables ;</w:t>
            </w:r>
          </w:p>
          <w:p w14:paraId="54B086D6" w14:textId="77777777" w:rsidR="00B6739F" w:rsidRPr="00782ED8" w:rsidRDefault="00B6739F" w:rsidP="00E60644">
            <w:pPr>
              <w:jc w:val="both"/>
              <w:rPr>
                <w:rFonts w:ascii="Arial Narrow" w:hAnsi="Arial Narrow"/>
                <w:sz w:val="24"/>
                <w:szCs w:val="24"/>
              </w:rPr>
            </w:pPr>
            <w:r w:rsidRPr="00782ED8">
              <w:rPr>
                <w:rFonts w:ascii="Arial Narrow" w:hAnsi="Arial Narrow"/>
                <w:sz w:val="24"/>
                <w:szCs w:val="24"/>
              </w:rPr>
              <w:t xml:space="preserve">Emprunter les axes existants tels que la route et les abords de zones habitées, qui ont généralement déjà fait l’objet d’optimisation du positionnement hors des zones inondables ; </w:t>
            </w:r>
          </w:p>
          <w:p w14:paraId="13319D55" w14:textId="77777777" w:rsidR="00B6739F" w:rsidRPr="00782ED8" w:rsidRDefault="00B6739F" w:rsidP="00E60644">
            <w:pPr>
              <w:jc w:val="both"/>
              <w:rPr>
                <w:rFonts w:ascii="Arial Narrow" w:hAnsi="Arial Narrow"/>
                <w:sz w:val="24"/>
                <w:szCs w:val="24"/>
              </w:rPr>
            </w:pPr>
            <w:r w:rsidRPr="00782ED8">
              <w:rPr>
                <w:rFonts w:ascii="Arial Narrow" w:hAnsi="Arial Narrow"/>
                <w:sz w:val="24"/>
                <w:szCs w:val="24"/>
              </w:rPr>
              <w:t>Vérifier annuellement l’état</w:t>
            </w:r>
            <w:r>
              <w:rPr>
                <w:rFonts w:ascii="Arial Narrow" w:hAnsi="Arial Narrow"/>
                <w:sz w:val="24"/>
                <w:szCs w:val="24"/>
              </w:rPr>
              <w:t xml:space="preserve"> du réseau électrique MT/BT, les panneaux solaires</w:t>
            </w:r>
            <w:r w:rsidRPr="00782ED8">
              <w:rPr>
                <w:rFonts w:ascii="Arial Narrow" w:hAnsi="Arial Narrow"/>
                <w:sz w:val="24"/>
                <w:szCs w:val="24"/>
              </w:rPr>
              <w:t xml:space="preserve"> et de leurs fondations ; fissures, érosion/abrasion, enfoncement, inclinaison</w:t>
            </w:r>
          </w:p>
        </w:tc>
      </w:tr>
      <w:tr w:rsidR="00B6739F" w:rsidRPr="00782ED8" w14:paraId="59960B28" w14:textId="77777777" w:rsidTr="00E60644">
        <w:trPr>
          <w:trHeight w:val="542"/>
        </w:trPr>
        <w:tc>
          <w:tcPr>
            <w:tcW w:w="3681" w:type="dxa"/>
          </w:tcPr>
          <w:p w14:paraId="0F14D266" w14:textId="77777777" w:rsidR="00B6739F" w:rsidRPr="00782ED8" w:rsidRDefault="00B6739F" w:rsidP="00E60644">
            <w:pPr>
              <w:jc w:val="both"/>
              <w:rPr>
                <w:rFonts w:ascii="Arial Narrow" w:hAnsi="Arial Narrow"/>
                <w:sz w:val="24"/>
                <w:szCs w:val="24"/>
              </w:rPr>
            </w:pPr>
            <w:r w:rsidRPr="00782ED8">
              <w:rPr>
                <w:rFonts w:ascii="Arial Narrow" w:hAnsi="Arial Narrow"/>
                <w:sz w:val="24"/>
                <w:szCs w:val="24"/>
              </w:rPr>
              <w:t>Risque lié aux travaux en hauteur</w:t>
            </w:r>
          </w:p>
        </w:tc>
        <w:tc>
          <w:tcPr>
            <w:tcW w:w="5633" w:type="dxa"/>
          </w:tcPr>
          <w:p w14:paraId="2CD84DBA" w14:textId="77777777" w:rsidR="00B6739F" w:rsidRPr="00782ED8" w:rsidRDefault="00B6739F" w:rsidP="00E60644">
            <w:pPr>
              <w:jc w:val="both"/>
              <w:rPr>
                <w:rFonts w:ascii="Arial Narrow" w:hAnsi="Arial Narrow"/>
                <w:sz w:val="24"/>
                <w:szCs w:val="24"/>
              </w:rPr>
            </w:pPr>
            <w:r w:rsidRPr="00782ED8">
              <w:rPr>
                <w:rFonts w:ascii="Arial Narrow" w:hAnsi="Arial Narrow"/>
                <w:sz w:val="24"/>
                <w:szCs w:val="24"/>
              </w:rPr>
              <w:t xml:space="preserve">Mettre à disposition des employés les équipements de protection collectives (EPC) et individuelles (EPI) nécessaires aux types de travaux réalisés. </w:t>
            </w:r>
          </w:p>
          <w:p w14:paraId="012A94AB" w14:textId="77777777" w:rsidR="00B6739F" w:rsidRPr="00782ED8" w:rsidRDefault="00B6739F" w:rsidP="00E60644">
            <w:pPr>
              <w:jc w:val="both"/>
              <w:rPr>
                <w:rFonts w:ascii="Arial Narrow" w:hAnsi="Arial Narrow"/>
                <w:sz w:val="24"/>
                <w:szCs w:val="24"/>
              </w:rPr>
            </w:pPr>
            <w:r w:rsidRPr="00782ED8">
              <w:rPr>
                <w:rFonts w:ascii="Arial Narrow" w:hAnsi="Arial Narrow"/>
                <w:sz w:val="24"/>
                <w:szCs w:val="24"/>
              </w:rPr>
              <w:t>Mettre en place des formations spécifiques pour les travaux en hauteur</w:t>
            </w:r>
          </w:p>
        </w:tc>
      </w:tr>
      <w:tr w:rsidR="00B6739F" w:rsidRPr="00782ED8" w14:paraId="5AC5C3A0" w14:textId="77777777" w:rsidTr="00E60644">
        <w:trPr>
          <w:trHeight w:val="564"/>
        </w:trPr>
        <w:tc>
          <w:tcPr>
            <w:tcW w:w="3681" w:type="dxa"/>
          </w:tcPr>
          <w:p w14:paraId="6C36EFB9" w14:textId="77777777" w:rsidR="00B6739F" w:rsidRPr="00782ED8" w:rsidRDefault="00B6739F" w:rsidP="00E60644">
            <w:pPr>
              <w:jc w:val="both"/>
              <w:rPr>
                <w:rFonts w:ascii="Arial Narrow" w:hAnsi="Arial Narrow"/>
                <w:sz w:val="24"/>
                <w:szCs w:val="24"/>
              </w:rPr>
            </w:pPr>
            <w:r w:rsidRPr="00782ED8">
              <w:rPr>
                <w:rFonts w:ascii="Arial Narrow" w:hAnsi="Arial Narrow"/>
                <w:sz w:val="24"/>
                <w:szCs w:val="24"/>
              </w:rPr>
              <w:t>Risque électrique spécifique au personnel de la société d’électricité</w:t>
            </w:r>
          </w:p>
        </w:tc>
        <w:tc>
          <w:tcPr>
            <w:tcW w:w="5633" w:type="dxa"/>
          </w:tcPr>
          <w:p w14:paraId="12976A9F" w14:textId="77777777" w:rsidR="00B6739F" w:rsidRPr="00782ED8" w:rsidRDefault="00B6739F" w:rsidP="00E60644">
            <w:pPr>
              <w:jc w:val="both"/>
              <w:rPr>
                <w:rFonts w:ascii="Arial Narrow" w:hAnsi="Arial Narrow"/>
                <w:sz w:val="24"/>
                <w:szCs w:val="24"/>
              </w:rPr>
            </w:pPr>
            <w:r w:rsidRPr="00782ED8">
              <w:rPr>
                <w:rFonts w:ascii="Arial Narrow" w:hAnsi="Arial Narrow"/>
                <w:sz w:val="24"/>
                <w:szCs w:val="24"/>
              </w:rPr>
              <w:t xml:space="preserve">Autoriser uniquement les travailleurs formés et certifiés pour installer, entretenir ou réparer du matériel électrique ; </w:t>
            </w:r>
          </w:p>
          <w:p w14:paraId="55E20424" w14:textId="77777777" w:rsidR="00B6739F" w:rsidRPr="00782ED8" w:rsidRDefault="00B6739F" w:rsidP="00E60644">
            <w:pPr>
              <w:jc w:val="both"/>
              <w:rPr>
                <w:rFonts w:ascii="Arial Narrow" w:hAnsi="Arial Narrow"/>
                <w:sz w:val="24"/>
                <w:szCs w:val="24"/>
              </w:rPr>
            </w:pPr>
            <w:r w:rsidRPr="00782ED8">
              <w:rPr>
                <w:rFonts w:ascii="Arial Narrow" w:hAnsi="Arial Narrow"/>
                <w:sz w:val="24"/>
                <w:szCs w:val="24"/>
              </w:rPr>
              <w:t>Mettre hors tension et assurer la mise à la terre des lignes de distribution d’électricité sous tension avant d’entreprendre des travaux sur ces lignes ou à proximité</w:t>
            </w:r>
          </w:p>
        </w:tc>
      </w:tr>
      <w:tr w:rsidR="00B6739F" w:rsidRPr="00782ED8" w14:paraId="67B388D6" w14:textId="77777777" w:rsidTr="00E60644">
        <w:trPr>
          <w:trHeight w:val="542"/>
        </w:trPr>
        <w:tc>
          <w:tcPr>
            <w:tcW w:w="3681" w:type="dxa"/>
          </w:tcPr>
          <w:p w14:paraId="6FEEB633" w14:textId="77777777" w:rsidR="00B6739F" w:rsidRPr="00782ED8" w:rsidRDefault="00B6739F" w:rsidP="00E60644">
            <w:pPr>
              <w:jc w:val="both"/>
              <w:rPr>
                <w:rFonts w:ascii="Arial Narrow" w:hAnsi="Arial Narrow"/>
                <w:sz w:val="24"/>
                <w:szCs w:val="24"/>
              </w:rPr>
            </w:pPr>
            <w:r w:rsidRPr="00782ED8">
              <w:rPr>
                <w:rFonts w:ascii="Arial Narrow" w:hAnsi="Arial Narrow"/>
                <w:sz w:val="24"/>
                <w:szCs w:val="24"/>
              </w:rPr>
              <w:t>Risque lié à l’exposition des employés aux champs électromagnétiques</w:t>
            </w:r>
          </w:p>
        </w:tc>
        <w:tc>
          <w:tcPr>
            <w:tcW w:w="5633" w:type="dxa"/>
          </w:tcPr>
          <w:p w14:paraId="33D0C401" w14:textId="77777777" w:rsidR="00B6739F" w:rsidRPr="00782ED8" w:rsidRDefault="00B6739F" w:rsidP="00E60644">
            <w:pPr>
              <w:jc w:val="both"/>
              <w:rPr>
                <w:rFonts w:ascii="Arial Narrow" w:hAnsi="Arial Narrow"/>
                <w:sz w:val="24"/>
                <w:szCs w:val="24"/>
              </w:rPr>
            </w:pPr>
            <w:r w:rsidRPr="00782ED8">
              <w:rPr>
                <w:rFonts w:ascii="Arial Narrow" w:hAnsi="Arial Narrow"/>
                <w:sz w:val="24"/>
                <w:szCs w:val="24"/>
              </w:rPr>
              <w:t>Former les ouvriers pour qu’ils puissent déterminer les niveaux et les risques d’exposition professionnelle aux champs électromagnétiques ;</w:t>
            </w:r>
          </w:p>
          <w:p w14:paraId="6AFC2F68" w14:textId="77777777" w:rsidR="00B6739F" w:rsidRPr="00782ED8" w:rsidRDefault="00B6739F" w:rsidP="00E60644">
            <w:pPr>
              <w:jc w:val="both"/>
              <w:rPr>
                <w:rFonts w:ascii="Arial Narrow" w:hAnsi="Arial Narrow"/>
                <w:sz w:val="24"/>
                <w:szCs w:val="24"/>
              </w:rPr>
            </w:pPr>
            <w:r w:rsidRPr="00782ED8">
              <w:rPr>
                <w:rFonts w:ascii="Arial Narrow" w:hAnsi="Arial Narrow"/>
                <w:sz w:val="24"/>
                <w:szCs w:val="24"/>
              </w:rPr>
              <w:t>Instaurer et identifier des zones de sécurité afin de distinguer les aires où le niveau d’exposition aux champs électromagnétiques est acceptable pour la population;</w:t>
            </w:r>
          </w:p>
        </w:tc>
      </w:tr>
      <w:tr w:rsidR="00B6739F" w:rsidRPr="00782ED8" w14:paraId="2612D578" w14:textId="77777777" w:rsidTr="00E60644">
        <w:trPr>
          <w:trHeight w:val="542"/>
        </w:trPr>
        <w:tc>
          <w:tcPr>
            <w:tcW w:w="3681" w:type="dxa"/>
          </w:tcPr>
          <w:p w14:paraId="6D9574D9" w14:textId="77777777" w:rsidR="00B6739F" w:rsidRPr="00782ED8" w:rsidRDefault="00B6739F" w:rsidP="00E60644">
            <w:pPr>
              <w:jc w:val="both"/>
              <w:rPr>
                <w:rFonts w:ascii="Arial Narrow" w:hAnsi="Arial Narrow"/>
                <w:sz w:val="24"/>
                <w:szCs w:val="24"/>
              </w:rPr>
            </w:pPr>
            <w:r w:rsidRPr="00782ED8">
              <w:rPr>
                <w:rFonts w:ascii="Arial Narrow" w:hAnsi="Arial Narrow"/>
                <w:sz w:val="24"/>
                <w:szCs w:val="24"/>
              </w:rPr>
              <w:t>Risque lié à l’utilisation de matières dangereuses</w:t>
            </w:r>
          </w:p>
        </w:tc>
        <w:tc>
          <w:tcPr>
            <w:tcW w:w="5633" w:type="dxa"/>
          </w:tcPr>
          <w:p w14:paraId="19B09362" w14:textId="77777777" w:rsidR="00B6739F" w:rsidRPr="00782ED8" w:rsidRDefault="00B6739F" w:rsidP="00E60644">
            <w:pPr>
              <w:jc w:val="both"/>
              <w:rPr>
                <w:rFonts w:ascii="Arial Narrow" w:hAnsi="Arial Narrow"/>
                <w:sz w:val="24"/>
                <w:szCs w:val="24"/>
              </w:rPr>
            </w:pPr>
            <w:r w:rsidRPr="00782ED8">
              <w:rPr>
                <w:rFonts w:ascii="Arial Narrow" w:hAnsi="Arial Narrow"/>
                <w:sz w:val="24"/>
                <w:szCs w:val="24"/>
              </w:rPr>
              <w:t>Interdire l’utilisation les polychlorobiphényles PCB et l’hexafluorure de soufre (SF6)</w:t>
            </w:r>
          </w:p>
        </w:tc>
      </w:tr>
      <w:tr w:rsidR="00B6739F" w:rsidRPr="00782ED8" w14:paraId="36366CD0" w14:textId="77777777" w:rsidTr="00E60644">
        <w:trPr>
          <w:trHeight w:val="542"/>
        </w:trPr>
        <w:tc>
          <w:tcPr>
            <w:tcW w:w="3681" w:type="dxa"/>
          </w:tcPr>
          <w:p w14:paraId="3B941F48" w14:textId="77777777" w:rsidR="00B6739F" w:rsidRPr="00782ED8" w:rsidRDefault="00B6739F" w:rsidP="00E60644">
            <w:pPr>
              <w:jc w:val="both"/>
              <w:rPr>
                <w:rFonts w:ascii="Arial Narrow" w:hAnsi="Arial Narrow"/>
                <w:b/>
                <w:sz w:val="24"/>
                <w:szCs w:val="24"/>
              </w:rPr>
            </w:pPr>
            <w:r w:rsidRPr="00782ED8">
              <w:rPr>
                <w:rFonts w:ascii="Arial Narrow" w:hAnsi="Arial Narrow"/>
                <w:sz w:val="24"/>
                <w:szCs w:val="24"/>
              </w:rPr>
              <w:t>Risques d’incendie des transformateurs</w:t>
            </w:r>
          </w:p>
        </w:tc>
        <w:tc>
          <w:tcPr>
            <w:tcW w:w="5633" w:type="dxa"/>
          </w:tcPr>
          <w:p w14:paraId="3C80D9F5" w14:textId="77777777" w:rsidR="00B6739F" w:rsidRPr="00782ED8" w:rsidRDefault="00B6739F" w:rsidP="00E60644">
            <w:pPr>
              <w:jc w:val="both"/>
              <w:rPr>
                <w:rFonts w:ascii="Arial Narrow" w:hAnsi="Arial Narrow"/>
                <w:sz w:val="24"/>
                <w:szCs w:val="24"/>
              </w:rPr>
            </w:pPr>
            <w:r w:rsidRPr="00782ED8">
              <w:rPr>
                <w:rFonts w:ascii="Arial Narrow" w:hAnsi="Arial Narrow"/>
                <w:sz w:val="24"/>
                <w:szCs w:val="24"/>
              </w:rPr>
              <w:t>Assurer l’entretien préventif des transformateurs et équipements connexes</w:t>
            </w:r>
          </w:p>
        </w:tc>
      </w:tr>
    </w:tbl>
    <w:p w14:paraId="60F9351D" w14:textId="77777777" w:rsidR="00B6739F" w:rsidRPr="005D3A0A" w:rsidRDefault="00B6739F" w:rsidP="00B6739F">
      <w:pPr>
        <w:pStyle w:val="Titre2"/>
        <w:spacing w:line="276" w:lineRule="auto"/>
        <w:rPr>
          <w:rFonts w:ascii="Arial Narrow" w:hAnsi="Arial Narrow"/>
          <w:b/>
          <w:color w:val="auto"/>
          <w:sz w:val="24"/>
          <w:szCs w:val="24"/>
        </w:rPr>
      </w:pPr>
      <w:bookmarkStart w:id="168" w:name="_Toc117631660"/>
      <w:r>
        <w:rPr>
          <w:rFonts w:ascii="Arial Narrow" w:hAnsi="Arial Narrow"/>
          <w:b/>
          <w:color w:val="auto"/>
          <w:sz w:val="24"/>
          <w:szCs w:val="24"/>
        </w:rPr>
        <w:t>9</w:t>
      </w:r>
      <w:r w:rsidRPr="005D3A0A">
        <w:rPr>
          <w:rFonts w:ascii="Arial Narrow" w:hAnsi="Arial Narrow"/>
          <w:b/>
          <w:color w:val="auto"/>
          <w:sz w:val="24"/>
          <w:szCs w:val="24"/>
        </w:rPr>
        <w:t>.3. Mesures d’urgence</w:t>
      </w:r>
      <w:bookmarkEnd w:id="168"/>
      <w:r w:rsidRPr="005D3A0A">
        <w:rPr>
          <w:rFonts w:ascii="Arial Narrow" w:hAnsi="Arial Narrow"/>
          <w:b/>
          <w:color w:val="auto"/>
          <w:sz w:val="24"/>
          <w:szCs w:val="24"/>
        </w:rPr>
        <w:t xml:space="preserve"> </w:t>
      </w:r>
    </w:p>
    <w:p w14:paraId="5377734C" w14:textId="77777777" w:rsidR="00B6739F" w:rsidRDefault="00B6739F" w:rsidP="00B6739F">
      <w:pPr>
        <w:jc w:val="both"/>
        <w:rPr>
          <w:rFonts w:ascii="Arial Narrow" w:hAnsi="Arial Narrow"/>
          <w:sz w:val="24"/>
          <w:szCs w:val="24"/>
        </w:rPr>
      </w:pPr>
      <w:r w:rsidRPr="00A356CA">
        <w:rPr>
          <w:rFonts w:ascii="Arial Narrow" w:hAnsi="Arial Narrow"/>
          <w:sz w:val="24"/>
          <w:szCs w:val="24"/>
        </w:rPr>
        <w:t xml:space="preserve">De façon générale, les interventions en cas de survenue de risques </w:t>
      </w:r>
      <w:r>
        <w:rPr>
          <w:rFonts w:ascii="Arial Narrow" w:hAnsi="Arial Narrow"/>
          <w:sz w:val="24"/>
          <w:szCs w:val="24"/>
        </w:rPr>
        <w:t>ou de dangers consisteront à:</w:t>
      </w:r>
    </w:p>
    <w:p w14:paraId="288F1BAE" w14:textId="77777777" w:rsidR="00B6739F" w:rsidRPr="00A356CA" w:rsidRDefault="00B6739F" w:rsidP="00B6739F">
      <w:pPr>
        <w:pStyle w:val="Paragraphedeliste"/>
        <w:numPr>
          <w:ilvl w:val="0"/>
          <w:numId w:val="28"/>
        </w:numPr>
        <w:jc w:val="both"/>
        <w:rPr>
          <w:rFonts w:ascii="Arial Narrow" w:hAnsi="Arial Narrow"/>
          <w:sz w:val="24"/>
          <w:szCs w:val="24"/>
        </w:rPr>
      </w:pPr>
      <w:r w:rsidRPr="00A356CA">
        <w:rPr>
          <w:rFonts w:ascii="Arial Narrow" w:hAnsi="Arial Narrow"/>
          <w:sz w:val="24"/>
          <w:szCs w:val="24"/>
        </w:rPr>
        <w:t xml:space="preserve">établir un périmètre de sécurité (interdire tout trafic, véhicule et présence de personnel non autorisé à proximité de l’accident) ; </w:t>
      </w:r>
    </w:p>
    <w:p w14:paraId="1525995C" w14:textId="77777777" w:rsidR="00B6739F" w:rsidRPr="00A356CA" w:rsidRDefault="00B6739F" w:rsidP="00B6739F">
      <w:pPr>
        <w:pStyle w:val="Paragraphedeliste"/>
        <w:numPr>
          <w:ilvl w:val="0"/>
          <w:numId w:val="27"/>
        </w:numPr>
        <w:jc w:val="both"/>
        <w:rPr>
          <w:rFonts w:ascii="Arial Narrow" w:hAnsi="Arial Narrow"/>
          <w:sz w:val="24"/>
          <w:szCs w:val="24"/>
        </w:rPr>
      </w:pPr>
      <w:r w:rsidRPr="00A356CA">
        <w:rPr>
          <w:rFonts w:ascii="Arial Narrow" w:hAnsi="Arial Narrow"/>
          <w:sz w:val="24"/>
          <w:szCs w:val="24"/>
        </w:rPr>
        <w:t xml:space="preserve">procéder aux évacuations requises s’il y a un incendie ou un risque d’incendie ; </w:t>
      </w:r>
    </w:p>
    <w:p w14:paraId="5E792C45" w14:textId="77777777" w:rsidR="00B6739F" w:rsidRPr="00A356CA" w:rsidRDefault="00B6739F" w:rsidP="00B6739F">
      <w:pPr>
        <w:pStyle w:val="Paragraphedeliste"/>
        <w:numPr>
          <w:ilvl w:val="0"/>
          <w:numId w:val="27"/>
        </w:numPr>
        <w:jc w:val="both"/>
        <w:rPr>
          <w:rFonts w:ascii="Arial Narrow" w:hAnsi="Arial Narrow"/>
          <w:sz w:val="24"/>
          <w:szCs w:val="24"/>
        </w:rPr>
      </w:pPr>
      <w:r w:rsidRPr="00A356CA">
        <w:rPr>
          <w:rFonts w:ascii="Arial Narrow" w:hAnsi="Arial Narrow"/>
          <w:sz w:val="24"/>
          <w:szCs w:val="24"/>
        </w:rPr>
        <w:t xml:space="preserve">aviser les responsables concernés selon la procédure d’alerte et suivre les instructions de l’équipe d’intervention d’urgence ; </w:t>
      </w:r>
    </w:p>
    <w:p w14:paraId="69A448B4" w14:textId="77777777" w:rsidR="00B6739F" w:rsidRDefault="00B6739F" w:rsidP="00B6739F">
      <w:pPr>
        <w:pStyle w:val="Paragraphedeliste"/>
        <w:numPr>
          <w:ilvl w:val="0"/>
          <w:numId w:val="27"/>
        </w:numPr>
        <w:jc w:val="both"/>
        <w:rPr>
          <w:rFonts w:ascii="Arial Narrow" w:hAnsi="Arial Narrow"/>
          <w:sz w:val="24"/>
          <w:szCs w:val="24"/>
        </w:rPr>
      </w:pPr>
      <w:r w:rsidRPr="00A356CA">
        <w:rPr>
          <w:rFonts w:ascii="Arial Narrow" w:hAnsi="Arial Narrow"/>
          <w:sz w:val="24"/>
          <w:szCs w:val="24"/>
        </w:rPr>
        <w:t>cerner ou confiner le site (ave</w:t>
      </w:r>
      <w:r>
        <w:rPr>
          <w:rFonts w:ascii="Arial Narrow" w:hAnsi="Arial Narrow"/>
          <w:sz w:val="24"/>
          <w:szCs w:val="24"/>
        </w:rPr>
        <w:t>c un absorbant industriel, un assem</w:t>
      </w:r>
      <w:r w:rsidRPr="00A356CA">
        <w:rPr>
          <w:rFonts w:ascii="Arial Narrow" w:hAnsi="Arial Narrow"/>
          <w:sz w:val="24"/>
          <w:szCs w:val="24"/>
        </w:rPr>
        <w:t>blag</w:t>
      </w:r>
      <w:r>
        <w:rPr>
          <w:rFonts w:ascii="Arial Narrow" w:hAnsi="Arial Narrow"/>
          <w:sz w:val="24"/>
          <w:szCs w:val="24"/>
        </w:rPr>
        <w:t>e ou des merlons végétaux) ;</w:t>
      </w:r>
    </w:p>
    <w:p w14:paraId="5E8601F9" w14:textId="77777777" w:rsidR="00B6739F" w:rsidRPr="00A356CA" w:rsidRDefault="00B6739F" w:rsidP="00B6739F">
      <w:pPr>
        <w:pStyle w:val="Paragraphedeliste"/>
        <w:numPr>
          <w:ilvl w:val="0"/>
          <w:numId w:val="27"/>
        </w:numPr>
        <w:jc w:val="both"/>
        <w:rPr>
          <w:rFonts w:ascii="Arial Narrow" w:hAnsi="Arial Narrow"/>
          <w:sz w:val="24"/>
          <w:szCs w:val="24"/>
        </w:rPr>
      </w:pPr>
      <w:r w:rsidRPr="00A356CA">
        <w:rPr>
          <w:rFonts w:ascii="Arial Narrow" w:hAnsi="Arial Narrow"/>
          <w:sz w:val="24"/>
          <w:szCs w:val="24"/>
        </w:rPr>
        <w:t xml:space="preserve">récupérer les contaminants et restaurer l’endroit affecté par la contamination (en respect avec la réglementation en vigueur et de façon à empêcher toute migration de la contamination); </w:t>
      </w:r>
    </w:p>
    <w:p w14:paraId="56068C77" w14:textId="77777777" w:rsidR="00B6739F" w:rsidRPr="00A356CA" w:rsidRDefault="00B6739F" w:rsidP="00B6739F">
      <w:pPr>
        <w:pStyle w:val="Paragraphedeliste"/>
        <w:numPr>
          <w:ilvl w:val="0"/>
          <w:numId w:val="27"/>
        </w:numPr>
        <w:jc w:val="both"/>
        <w:rPr>
          <w:rFonts w:ascii="Arial Narrow" w:hAnsi="Arial Narrow"/>
          <w:sz w:val="24"/>
          <w:szCs w:val="24"/>
        </w:rPr>
      </w:pPr>
      <w:r w:rsidRPr="00A356CA">
        <w:rPr>
          <w:rFonts w:ascii="Arial Narrow" w:hAnsi="Arial Narrow"/>
          <w:sz w:val="24"/>
          <w:szCs w:val="24"/>
        </w:rPr>
        <w:t xml:space="preserve">Une personne qui sera témoin d’un incendie, devra : </w:t>
      </w:r>
    </w:p>
    <w:p w14:paraId="5447975B" w14:textId="77777777" w:rsidR="00B6739F" w:rsidRPr="00A356CA" w:rsidRDefault="00B6739F" w:rsidP="00B6739F">
      <w:pPr>
        <w:pStyle w:val="Paragraphedeliste"/>
        <w:numPr>
          <w:ilvl w:val="1"/>
          <w:numId w:val="27"/>
        </w:numPr>
        <w:jc w:val="both"/>
        <w:rPr>
          <w:rFonts w:ascii="Arial Narrow" w:hAnsi="Arial Narrow"/>
          <w:sz w:val="24"/>
          <w:szCs w:val="24"/>
        </w:rPr>
      </w:pPr>
      <w:r w:rsidRPr="00A356CA">
        <w:rPr>
          <w:rFonts w:ascii="Arial Narrow" w:hAnsi="Arial Narrow"/>
          <w:sz w:val="24"/>
          <w:szCs w:val="24"/>
        </w:rPr>
        <w:t xml:space="preserve">déterminer l’origine de l’incendie (solide, liquide, électrique) ; </w:t>
      </w:r>
    </w:p>
    <w:p w14:paraId="59866E00" w14:textId="77777777" w:rsidR="00B6739F" w:rsidRPr="00A356CA" w:rsidRDefault="00B6739F" w:rsidP="00B6739F">
      <w:pPr>
        <w:pStyle w:val="Paragraphedeliste"/>
        <w:numPr>
          <w:ilvl w:val="1"/>
          <w:numId w:val="27"/>
        </w:numPr>
        <w:jc w:val="both"/>
        <w:rPr>
          <w:rFonts w:ascii="Arial Narrow" w:hAnsi="Arial Narrow"/>
          <w:sz w:val="24"/>
          <w:szCs w:val="24"/>
        </w:rPr>
      </w:pPr>
      <w:r w:rsidRPr="00A356CA">
        <w:rPr>
          <w:rFonts w:ascii="Arial Narrow" w:hAnsi="Arial Narrow"/>
          <w:sz w:val="24"/>
          <w:szCs w:val="24"/>
        </w:rPr>
        <w:t>déclencher l'alerte ;</w:t>
      </w:r>
    </w:p>
    <w:p w14:paraId="1536DE14" w14:textId="77777777" w:rsidR="00B6739F" w:rsidRPr="00A356CA" w:rsidRDefault="00B6739F" w:rsidP="00B6739F">
      <w:pPr>
        <w:pStyle w:val="Paragraphedeliste"/>
        <w:numPr>
          <w:ilvl w:val="1"/>
          <w:numId w:val="27"/>
        </w:numPr>
        <w:jc w:val="both"/>
        <w:rPr>
          <w:rFonts w:ascii="Arial Narrow" w:hAnsi="Arial Narrow"/>
          <w:sz w:val="24"/>
          <w:szCs w:val="24"/>
        </w:rPr>
      </w:pPr>
      <w:r w:rsidRPr="00A356CA">
        <w:rPr>
          <w:rFonts w:ascii="Arial Narrow" w:hAnsi="Arial Narrow"/>
          <w:sz w:val="24"/>
          <w:szCs w:val="24"/>
        </w:rPr>
        <w:t xml:space="preserve">évacuer les lieux ; </w:t>
      </w:r>
    </w:p>
    <w:p w14:paraId="74F26434" w14:textId="77777777" w:rsidR="00B6739F" w:rsidRPr="00A356CA" w:rsidRDefault="00B6739F" w:rsidP="00B6739F">
      <w:pPr>
        <w:pStyle w:val="Paragraphedeliste"/>
        <w:numPr>
          <w:ilvl w:val="1"/>
          <w:numId w:val="27"/>
        </w:numPr>
        <w:jc w:val="both"/>
        <w:rPr>
          <w:rFonts w:ascii="Arial Narrow" w:hAnsi="Arial Narrow"/>
          <w:sz w:val="24"/>
          <w:szCs w:val="24"/>
        </w:rPr>
      </w:pPr>
      <w:r w:rsidRPr="00A356CA">
        <w:rPr>
          <w:rFonts w:ascii="Arial Narrow" w:hAnsi="Arial Narrow"/>
          <w:sz w:val="24"/>
          <w:szCs w:val="24"/>
        </w:rPr>
        <w:t xml:space="preserve">essayer de l’éteindre avec l’aide d’un extincteur si l’incendie est mineur ; </w:t>
      </w:r>
    </w:p>
    <w:p w14:paraId="11FB0EE9" w14:textId="77777777" w:rsidR="00B6739F" w:rsidRPr="00A356CA" w:rsidRDefault="00B6739F" w:rsidP="00B6739F">
      <w:pPr>
        <w:pStyle w:val="Paragraphedeliste"/>
        <w:numPr>
          <w:ilvl w:val="1"/>
          <w:numId w:val="27"/>
        </w:numPr>
        <w:jc w:val="both"/>
        <w:rPr>
          <w:rFonts w:ascii="Arial Narrow" w:hAnsi="Arial Narrow"/>
          <w:sz w:val="24"/>
          <w:szCs w:val="24"/>
        </w:rPr>
      </w:pPr>
      <w:r w:rsidRPr="00A356CA">
        <w:rPr>
          <w:rFonts w:ascii="Arial Narrow" w:hAnsi="Arial Narrow"/>
          <w:sz w:val="24"/>
          <w:szCs w:val="24"/>
        </w:rPr>
        <w:t xml:space="preserve">aviser le superviseur ou son remplaçant désigné et l’informer de la situation ; </w:t>
      </w:r>
    </w:p>
    <w:p w14:paraId="6777C966" w14:textId="77777777" w:rsidR="00B6739F" w:rsidRPr="00A356CA" w:rsidRDefault="00B6739F" w:rsidP="00B6739F">
      <w:pPr>
        <w:pStyle w:val="Paragraphedeliste"/>
        <w:numPr>
          <w:ilvl w:val="1"/>
          <w:numId w:val="27"/>
        </w:numPr>
        <w:jc w:val="both"/>
        <w:rPr>
          <w:rFonts w:ascii="Arial Narrow" w:hAnsi="Arial Narrow"/>
          <w:sz w:val="24"/>
          <w:szCs w:val="24"/>
        </w:rPr>
      </w:pPr>
      <w:r w:rsidRPr="00A356CA">
        <w:rPr>
          <w:rFonts w:ascii="Arial Narrow" w:hAnsi="Arial Narrow"/>
          <w:sz w:val="24"/>
          <w:szCs w:val="24"/>
        </w:rPr>
        <w:t>aviser les personnes de son entourage d’évacuer les lieux, si requis ;</w:t>
      </w:r>
    </w:p>
    <w:p w14:paraId="79763634" w14:textId="77777777" w:rsidR="00B6739F" w:rsidRPr="00A356CA" w:rsidRDefault="00B6739F" w:rsidP="00B6739F">
      <w:pPr>
        <w:pStyle w:val="Paragraphedeliste"/>
        <w:numPr>
          <w:ilvl w:val="1"/>
          <w:numId w:val="27"/>
        </w:numPr>
        <w:jc w:val="both"/>
        <w:rPr>
          <w:rFonts w:ascii="Arial Narrow" w:hAnsi="Arial Narrow"/>
          <w:sz w:val="24"/>
          <w:szCs w:val="24"/>
        </w:rPr>
      </w:pPr>
      <w:r w:rsidRPr="00A356CA">
        <w:rPr>
          <w:rFonts w:ascii="Arial Narrow" w:hAnsi="Arial Narrow"/>
          <w:sz w:val="24"/>
          <w:szCs w:val="24"/>
        </w:rPr>
        <w:t xml:space="preserve">Se rendre à un lieu sécuritaire immédiatement (aire de rassemblement) ; </w:t>
      </w:r>
    </w:p>
    <w:p w14:paraId="470A5529" w14:textId="77777777" w:rsidR="00B6739F" w:rsidRPr="00A356CA" w:rsidRDefault="00B6739F" w:rsidP="00B6739F">
      <w:pPr>
        <w:pStyle w:val="Paragraphedeliste"/>
        <w:numPr>
          <w:ilvl w:val="1"/>
          <w:numId w:val="27"/>
        </w:numPr>
        <w:jc w:val="both"/>
        <w:rPr>
          <w:rFonts w:ascii="Arial Narrow" w:hAnsi="Arial Narrow"/>
          <w:sz w:val="24"/>
          <w:szCs w:val="24"/>
        </w:rPr>
      </w:pPr>
      <w:r w:rsidRPr="00A356CA">
        <w:rPr>
          <w:rFonts w:ascii="Arial Narrow" w:hAnsi="Arial Narrow"/>
          <w:sz w:val="24"/>
          <w:szCs w:val="24"/>
        </w:rPr>
        <w:t>rester disponible pour donner toute information au responsable des mesures d’urgence;</w:t>
      </w:r>
    </w:p>
    <w:p w14:paraId="7271F1DD" w14:textId="77777777" w:rsidR="00B6739F" w:rsidRPr="00A356CA" w:rsidRDefault="00B6739F" w:rsidP="00B6739F">
      <w:pPr>
        <w:pStyle w:val="Paragraphedeliste"/>
        <w:numPr>
          <w:ilvl w:val="1"/>
          <w:numId w:val="27"/>
        </w:numPr>
        <w:jc w:val="both"/>
        <w:rPr>
          <w:rFonts w:ascii="Arial Narrow" w:hAnsi="Arial Narrow"/>
          <w:sz w:val="24"/>
          <w:szCs w:val="24"/>
        </w:rPr>
      </w:pPr>
      <w:r w:rsidRPr="00A356CA">
        <w:rPr>
          <w:rFonts w:ascii="Arial Narrow" w:hAnsi="Arial Narrow"/>
          <w:sz w:val="24"/>
          <w:szCs w:val="24"/>
        </w:rPr>
        <w:t xml:space="preserve">attendre les directives de son superviseur ; </w:t>
      </w:r>
    </w:p>
    <w:p w14:paraId="1858A1AD" w14:textId="77777777" w:rsidR="00B6739F" w:rsidRDefault="00B6739F" w:rsidP="00B6739F">
      <w:pPr>
        <w:pStyle w:val="Paragraphedeliste"/>
        <w:numPr>
          <w:ilvl w:val="1"/>
          <w:numId w:val="27"/>
        </w:numPr>
        <w:jc w:val="both"/>
        <w:rPr>
          <w:rFonts w:ascii="Arial Narrow" w:hAnsi="Arial Narrow"/>
          <w:sz w:val="24"/>
          <w:szCs w:val="24"/>
        </w:rPr>
      </w:pPr>
      <w:r w:rsidRPr="00A356CA">
        <w:rPr>
          <w:rFonts w:ascii="Arial Narrow" w:hAnsi="Arial Narrow"/>
          <w:sz w:val="24"/>
          <w:szCs w:val="24"/>
        </w:rPr>
        <w:t>demeurer sur place jusqu'à nouvel ordre.</w:t>
      </w:r>
    </w:p>
    <w:p w14:paraId="1B3F1D07" w14:textId="77777777" w:rsidR="00B6739F" w:rsidRDefault="00B6739F" w:rsidP="00B6739F">
      <w:pPr>
        <w:jc w:val="both"/>
        <w:rPr>
          <w:rFonts w:ascii="Arial Narrow" w:hAnsi="Arial Narrow"/>
          <w:sz w:val="24"/>
          <w:szCs w:val="24"/>
        </w:rPr>
        <w:sectPr w:rsidR="00B6739F" w:rsidSect="00E60644">
          <w:pgSz w:w="11907" w:h="16839" w:code="9"/>
          <w:pgMar w:top="1440" w:right="1800" w:bottom="1440" w:left="1800" w:header="708" w:footer="708" w:gutter="0"/>
          <w:cols w:space="708"/>
          <w:docGrid w:linePitch="360"/>
        </w:sectPr>
      </w:pPr>
    </w:p>
    <w:p w14:paraId="5F494B57" w14:textId="77777777" w:rsidR="00B6739F" w:rsidRPr="00A86C3C" w:rsidRDefault="00B6739F" w:rsidP="00B6739F">
      <w:pPr>
        <w:pStyle w:val="Titre1"/>
        <w:spacing w:after="240"/>
        <w:rPr>
          <w:rFonts w:ascii="Arial Narrow" w:hAnsi="Arial Narrow"/>
          <w:b/>
          <w:color w:val="auto"/>
          <w:sz w:val="24"/>
          <w:szCs w:val="24"/>
          <w:lang w:val="fr-CA"/>
        </w:rPr>
      </w:pPr>
      <w:bookmarkStart w:id="169" w:name="_Toc117631661"/>
      <w:r w:rsidRPr="00A86C3C">
        <w:rPr>
          <w:rFonts w:ascii="Arial Narrow" w:hAnsi="Arial Narrow"/>
          <w:b/>
          <w:color w:val="auto"/>
          <w:sz w:val="24"/>
          <w:szCs w:val="24"/>
          <w:lang w:val="fr-CA"/>
        </w:rPr>
        <w:t>10. RÉSUMÉ DES CONSULTATIONS PUBLIQUES ET DES OPINIONS EXPRIMÉES</w:t>
      </w:r>
      <w:bookmarkEnd w:id="169"/>
    </w:p>
    <w:p w14:paraId="00DF730C" w14:textId="1E609D7B" w:rsidR="00051C8F" w:rsidRPr="004A0270" w:rsidRDefault="00051C8F" w:rsidP="00051C8F">
      <w:pPr>
        <w:jc w:val="both"/>
        <w:rPr>
          <w:rFonts w:ascii="Arial Narrow" w:hAnsi="Arial Narrow"/>
          <w:lang w:val="fr-CA"/>
        </w:rPr>
      </w:pPr>
      <w:r w:rsidRPr="00541693">
        <w:rPr>
          <w:rFonts w:ascii="Arial Narrow" w:hAnsi="Arial Narrow"/>
          <w:lang w:val="fr-CA"/>
        </w:rPr>
        <w:t>Dans le cadre de la préparation des documents de sauvegardes environnementales et conformément aux politiques de la BAD et l</w:t>
      </w:r>
      <w:r>
        <w:rPr>
          <w:rFonts w:ascii="Arial Narrow" w:hAnsi="Arial Narrow"/>
          <w:lang w:val="fr-CA"/>
        </w:rPr>
        <w:t>a loi N°14/PR/98 portant principes généraux de la protection de l’environnement au Tchad</w:t>
      </w:r>
      <w:r w:rsidRPr="00541693">
        <w:rPr>
          <w:rFonts w:ascii="Arial Narrow" w:hAnsi="Arial Narrow"/>
          <w:lang w:val="fr-CA"/>
        </w:rPr>
        <w:t>, il serait nécessaire de tenir des consultations publiques lors de la réalisation des Études d’im</w:t>
      </w:r>
      <w:r>
        <w:rPr>
          <w:rFonts w:ascii="Arial Narrow" w:hAnsi="Arial Narrow"/>
          <w:lang w:val="fr-CA"/>
        </w:rPr>
        <w:t>pact Environnemental et Social</w:t>
      </w:r>
      <w:r w:rsidRPr="00541693">
        <w:rPr>
          <w:rFonts w:ascii="Arial Narrow" w:hAnsi="Arial Narrow"/>
          <w:lang w:val="fr-CA"/>
        </w:rPr>
        <w:t xml:space="preserve">. </w:t>
      </w:r>
      <w:r w:rsidRPr="004A0270">
        <w:rPr>
          <w:rFonts w:ascii="Arial Narrow" w:hAnsi="Arial Narrow"/>
        </w:rPr>
        <w:t>Elle</w:t>
      </w:r>
      <w:r>
        <w:rPr>
          <w:rFonts w:ascii="Arial Narrow" w:hAnsi="Arial Narrow"/>
        </w:rPr>
        <w:t>s</w:t>
      </w:r>
      <w:r w:rsidRPr="004A0270">
        <w:rPr>
          <w:rFonts w:ascii="Arial Narrow" w:hAnsi="Arial Narrow"/>
        </w:rPr>
        <w:t xml:space="preserve"> permet</w:t>
      </w:r>
      <w:r>
        <w:rPr>
          <w:rFonts w:ascii="Arial Narrow" w:hAnsi="Arial Narrow"/>
        </w:rPr>
        <w:t>tent</w:t>
      </w:r>
      <w:r w:rsidRPr="004A0270">
        <w:rPr>
          <w:rFonts w:ascii="Arial Narrow" w:hAnsi="Arial Narrow"/>
        </w:rPr>
        <w:t xml:space="preserve"> de recueillir le</w:t>
      </w:r>
      <w:r>
        <w:rPr>
          <w:rFonts w:ascii="Arial Narrow" w:hAnsi="Arial Narrow"/>
        </w:rPr>
        <w:t xml:space="preserve">s </w:t>
      </w:r>
      <w:r w:rsidRPr="004A0270">
        <w:rPr>
          <w:rFonts w:ascii="Arial Narrow" w:hAnsi="Arial Narrow"/>
        </w:rPr>
        <w:t>avis, préoccupations et recommandations</w:t>
      </w:r>
      <w:r>
        <w:rPr>
          <w:rFonts w:ascii="Arial Narrow" w:hAnsi="Arial Narrow"/>
        </w:rPr>
        <w:t xml:space="preserve"> des populations.</w:t>
      </w:r>
    </w:p>
    <w:p w14:paraId="2F896569" w14:textId="77777777" w:rsidR="00B6739F" w:rsidRDefault="00B6739F" w:rsidP="00B6739F">
      <w:pPr>
        <w:jc w:val="both"/>
        <w:rPr>
          <w:rFonts w:ascii="Arial Narrow" w:hAnsi="Arial Narrow"/>
          <w:lang w:val="fr-CA"/>
        </w:rPr>
      </w:pPr>
      <w:r w:rsidRPr="004A0270">
        <w:rPr>
          <w:rFonts w:ascii="Arial Narrow" w:hAnsi="Arial Narrow"/>
          <w:lang w:val="fr-CA"/>
        </w:rPr>
        <w:t>Pour le Projet PASET</w:t>
      </w:r>
      <w:r>
        <w:rPr>
          <w:rFonts w:ascii="Arial Narrow" w:hAnsi="Arial Narrow"/>
          <w:lang w:val="fr-CA"/>
        </w:rPr>
        <w:t>,</w:t>
      </w:r>
      <w:r w:rsidRPr="004A0270">
        <w:rPr>
          <w:rFonts w:ascii="Arial Narrow" w:hAnsi="Arial Narrow"/>
          <w:lang w:val="fr-CA"/>
        </w:rPr>
        <w:t xml:space="preserve"> </w:t>
      </w:r>
      <w:r>
        <w:rPr>
          <w:rFonts w:ascii="Arial Narrow" w:hAnsi="Arial Narrow"/>
          <w:lang w:val="fr-CA"/>
        </w:rPr>
        <w:t>les consultations publiques ont eu lieu dans quatre (04) villes à savoir :</w:t>
      </w:r>
    </w:p>
    <w:p w14:paraId="450446FC" w14:textId="52A85629" w:rsidR="00B6739F" w:rsidRPr="00BB68F1" w:rsidRDefault="00BB4B87" w:rsidP="00B6739F">
      <w:pPr>
        <w:pStyle w:val="Paragraphedeliste"/>
        <w:numPr>
          <w:ilvl w:val="0"/>
          <w:numId w:val="49"/>
        </w:numPr>
        <w:spacing w:after="120" w:line="276" w:lineRule="auto"/>
        <w:rPr>
          <w:rFonts w:ascii="Arial Narrow" w:eastAsia="Calibri" w:hAnsi="Arial Narrow" w:cs="Arial"/>
          <w:color w:val="000000" w:themeColor="text1"/>
        </w:rPr>
      </w:pPr>
      <w:r>
        <w:rPr>
          <w:rFonts w:ascii="Arial Narrow" w:eastAsia="Calibri" w:hAnsi="Arial Narrow" w:cs="Arial"/>
          <w:color w:val="000000" w:themeColor="text1"/>
        </w:rPr>
        <w:t>N’Djamena : 5 au 8 Aoû</w:t>
      </w:r>
      <w:r w:rsidR="00B6739F" w:rsidRPr="00BB68F1">
        <w:rPr>
          <w:rFonts w:ascii="Arial Narrow" w:eastAsia="Calibri" w:hAnsi="Arial Narrow" w:cs="Arial"/>
          <w:color w:val="000000" w:themeColor="text1"/>
        </w:rPr>
        <w:t>t 2022 ; 16 septembre 2022 et le 04 octobre 2022</w:t>
      </w:r>
    </w:p>
    <w:p w14:paraId="50240338" w14:textId="36805239" w:rsidR="00B6739F" w:rsidRPr="00BB68F1" w:rsidRDefault="00BB4B87" w:rsidP="00B6739F">
      <w:pPr>
        <w:pStyle w:val="Paragraphedeliste"/>
        <w:numPr>
          <w:ilvl w:val="0"/>
          <w:numId w:val="49"/>
        </w:numPr>
        <w:spacing w:after="120" w:line="276" w:lineRule="auto"/>
        <w:rPr>
          <w:rFonts w:ascii="Arial Narrow" w:eastAsia="Calibri" w:hAnsi="Arial Narrow" w:cs="Arial"/>
          <w:color w:val="000000"/>
        </w:rPr>
      </w:pPr>
      <w:r>
        <w:rPr>
          <w:rFonts w:ascii="Arial Narrow" w:eastAsia="Calibri" w:hAnsi="Arial Narrow" w:cs="Arial"/>
          <w:color w:val="000000"/>
        </w:rPr>
        <w:t>Bol : Du 08 au 09 aoû</w:t>
      </w:r>
      <w:r w:rsidR="00B6739F" w:rsidRPr="00BB68F1">
        <w:rPr>
          <w:rFonts w:ascii="Arial Narrow" w:eastAsia="Calibri" w:hAnsi="Arial Narrow" w:cs="Arial"/>
          <w:color w:val="000000"/>
        </w:rPr>
        <w:t>t 2022</w:t>
      </w:r>
    </w:p>
    <w:p w14:paraId="109C54BD" w14:textId="63E7E1B3" w:rsidR="00B6739F" w:rsidRPr="00BB68F1" w:rsidRDefault="00000DA5" w:rsidP="00B6739F">
      <w:pPr>
        <w:pStyle w:val="Paragraphedeliste"/>
        <w:numPr>
          <w:ilvl w:val="0"/>
          <w:numId w:val="49"/>
        </w:numPr>
        <w:spacing w:after="120" w:line="276" w:lineRule="auto"/>
        <w:rPr>
          <w:rFonts w:ascii="Arial Narrow" w:eastAsia="Calibri" w:hAnsi="Arial Narrow" w:cs="Arial"/>
          <w:color w:val="000000"/>
        </w:rPr>
      </w:pPr>
      <w:r>
        <w:rPr>
          <w:rFonts w:ascii="Arial Narrow" w:eastAsia="Calibri" w:hAnsi="Arial Narrow" w:cs="Arial"/>
          <w:color w:val="000000"/>
        </w:rPr>
        <w:t>Biltine : le 07,</w:t>
      </w:r>
      <w:r w:rsidR="00B6739F" w:rsidRPr="00BB68F1">
        <w:rPr>
          <w:rFonts w:ascii="Arial Narrow" w:eastAsia="Calibri" w:hAnsi="Arial Narrow" w:cs="Arial"/>
          <w:color w:val="000000"/>
        </w:rPr>
        <w:t xml:space="preserve"> 08</w:t>
      </w:r>
      <w:r>
        <w:rPr>
          <w:rFonts w:ascii="Arial Narrow" w:eastAsia="Calibri" w:hAnsi="Arial Narrow" w:cs="Arial"/>
          <w:color w:val="000000"/>
        </w:rPr>
        <w:t xml:space="preserve"> et 14</w:t>
      </w:r>
      <w:r w:rsidR="00B6739F" w:rsidRPr="00BB68F1">
        <w:rPr>
          <w:rFonts w:ascii="Arial Narrow" w:eastAsia="Calibri" w:hAnsi="Arial Narrow" w:cs="Arial"/>
          <w:color w:val="000000"/>
        </w:rPr>
        <w:t xml:space="preserve"> septembre 2022</w:t>
      </w:r>
    </w:p>
    <w:p w14:paraId="586B7E85" w14:textId="77777777" w:rsidR="00B6739F" w:rsidRPr="00BB68F1" w:rsidRDefault="00B6739F" w:rsidP="00B6739F">
      <w:pPr>
        <w:pStyle w:val="Paragraphedeliste"/>
        <w:numPr>
          <w:ilvl w:val="0"/>
          <w:numId w:val="49"/>
        </w:numPr>
        <w:spacing w:after="120" w:line="276" w:lineRule="auto"/>
        <w:rPr>
          <w:rFonts w:ascii="Arial Narrow" w:eastAsia="Calibri" w:hAnsi="Arial Narrow" w:cs="Arial"/>
          <w:color w:val="000000"/>
        </w:rPr>
      </w:pPr>
      <w:r w:rsidRPr="00BB68F1">
        <w:rPr>
          <w:rFonts w:ascii="Arial Narrow" w:eastAsia="Calibri" w:hAnsi="Arial Narrow" w:cs="Arial"/>
          <w:color w:val="000000"/>
        </w:rPr>
        <w:t>Bongor: Du 28 au 29 juillet 2022.</w:t>
      </w:r>
    </w:p>
    <w:p w14:paraId="2EE1A66F" w14:textId="17D378B7" w:rsidR="00B6739F" w:rsidRPr="00C7180D" w:rsidRDefault="00B6739F" w:rsidP="00B6739F">
      <w:pPr>
        <w:spacing w:after="120" w:line="276" w:lineRule="auto"/>
        <w:contextualSpacing/>
        <w:jc w:val="both"/>
        <w:rPr>
          <w:rFonts w:ascii="Arial Narrow" w:eastAsia="Calibri" w:hAnsi="Arial Narrow" w:cs="Arial"/>
          <w:bCs/>
          <w:color w:val="000000"/>
        </w:rPr>
      </w:pPr>
      <w:r w:rsidRPr="00625EB0">
        <w:rPr>
          <w:rFonts w:ascii="Arial Narrow" w:eastAsia="Calibri" w:hAnsi="Arial Narrow" w:cs="Arial"/>
          <w:bCs/>
          <w:color w:val="000000"/>
        </w:rPr>
        <w:t xml:space="preserve">Au moins 180 personnes y compris les PAP </w:t>
      </w:r>
      <w:r w:rsidR="00051C8F" w:rsidRPr="00625EB0">
        <w:rPr>
          <w:rFonts w:ascii="Arial Narrow" w:eastAsia="Calibri" w:hAnsi="Arial Narrow" w:cs="Arial"/>
          <w:bCs/>
          <w:color w:val="000000"/>
        </w:rPr>
        <w:t xml:space="preserve">et 12 femmes </w:t>
      </w:r>
      <w:r w:rsidRPr="00625EB0">
        <w:rPr>
          <w:rFonts w:ascii="Arial Narrow" w:eastAsia="Calibri" w:hAnsi="Arial Narrow" w:cs="Arial"/>
          <w:bCs/>
          <w:color w:val="000000"/>
        </w:rPr>
        <w:t>o</w:t>
      </w:r>
      <w:r>
        <w:rPr>
          <w:rFonts w:ascii="Arial Narrow" w:eastAsia="Calibri" w:hAnsi="Arial Narrow" w:cs="Arial"/>
          <w:bCs/>
          <w:color w:val="000000"/>
        </w:rPr>
        <w:t>nt été consultées pendant cette étude.</w:t>
      </w:r>
    </w:p>
    <w:p w14:paraId="21BABC4E" w14:textId="77777777" w:rsidR="00B6739F" w:rsidRPr="00C7180D" w:rsidRDefault="00B6739F" w:rsidP="00B6739F">
      <w:pPr>
        <w:spacing w:after="120" w:line="276" w:lineRule="auto"/>
        <w:contextualSpacing/>
        <w:jc w:val="both"/>
        <w:rPr>
          <w:rFonts w:ascii="Arial Narrow" w:eastAsia="Calibri" w:hAnsi="Arial Narrow" w:cs="Arial"/>
          <w:bCs/>
          <w:color w:val="000000"/>
        </w:rPr>
      </w:pPr>
      <w:r w:rsidRPr="00C7180D">
        <w:rPr>
          <w:rFonts w:ascii="Arial Narrow" w:eastAsia="Calibri" w:hAnsi="Arial Narrow" w:cs="Arial"/>
          <w:bCs/>
          <w:color w:val="000000"/>
        </w:rPr>
        <w:t xml:space="preserve">Dans le cadre de la mission, les services ci-après ont </w:t>
      </w:r>
      <w:r>
        <w:rPr>
          <w:rFonts w:ascii="Arial Narrow" w:eastAsia="Calibri" w:hAnsi="Arial Narrow" w:cs="Arial"/>
          <w:bCs/>
          <w:color w:val="000000"/>
        </w:rPr>
        <w:t xml:space="preserve">aussi </w:t>
      </w:r>
      <w:r w:rsidRPr="00C7180D">
        <w:rPr>
          <w:rFonts w:ascii="Arial Narrow" w:eastAsia="Calibri" w:hAnsi="Arial Narrow" w:cs="Arial"/>
          <w:bCs/>
          <w:color w:val="000000"/>
        </w:rPr>
        <w:t xml:space="preserve">fait l’objet des rencontres: </w:t>
      </w:r>
    </w:p>
    <w:p w14:paraId="13D6B6DC" w14:textId="6F69A486" w:rsidR="00B6739F" w:rsidRDefault="00B6739F" w:rsidP="00B6739F">
      <w:pPr>
        <w:numPr>
          <w:ilvl w:val="0"/>
          <w:numId w:val="49"/>
        </w:numPr>
        <w:spacing w:after="120" w:line="276" w:lineRule="auto"/>
        <w:contextualSpacing/>
        <w:jc w:val="both"/>
        <w:rPr>
          <w:rFonts w:ascii="Arial Narrow" w:eastAsia="Calibri" w:hAnsi="Arial Narrow" w:cs="Arial"/>
          <w:bCs/>
          <w:color w:val="000000"/>
        </w:rPr>
      </w:pPr>
      <w:r w:rsidRPr="00C7180D">
        <w:rPr>
          <w:rFonts w:ascii="Arial Narrow" w:eastAsia="Calibri" w:hAnsi="Arial Narrow" w:cs="Arial"/>
          <w:bCs/>
          <w:color w:val="000000"/>
        </w:rPr>
        <w:t xml:space="preserve">La mairie de bol, </w:t>
      </w:r>
      <w:r>
        <w:rPr>
          <w:rFonts w:ascii="Arial Narrow" w:eastAsia="Calibri" w:hAnsi="Arial Narrow" w:cs="Arial"/>
          <w:bCs/>
          <w:color w:val="000000"/>
        </w:rPr>
        <w:t>de Bongor, de Biltine et les mairies des dix arrondiss</w:t>
      </w:r>
      <w:r w:rsidR="00000DA5">
        <w:rPr>
          <w:rFonts w:ascii="Arial Narrow" w:eastAsia="Calibri" w:hAnsi="Arial Narrow" w:cs="Arial"/>
          <w:bCs/>
          <w:color w:val="000000"/>
        </w:rPr>
        <w:t>ements de la ville de N’Djamena ;</w:t>
      </w:r>
    </w:p>
    <w:p w14:paraId="2F31C414" w14:textId="49EE0A1F" w:rsidR="00B6739F" w:rsidRDefault="00000DA5" w:rsidP="00B6739F">
      <w:pPr>
        <w:numPr>
          <w:ilvl w:val="0"/>
          <w:numId w:val="49"/>
        </w:numPr>
        <w:spacing w:after="120" w:line="276" w:lineRule="auto"/>
        <w:contextualSpacing/>
        <w:jc w:val="both"/>
        <w:rPr>
          <w:rFonts w:ascii="Arial Narrow" w:eastAsia="Calibri" w:hAnsi="Arial Narrow" w:cs="Arial"/>
          <w:bCs/>
          <w:color w:val="000000"/>
        </w:rPr>
      </w:pPr>
      <w:r>
        <w:rPr>
          <w:rFonts w:ascii="Arial Narrow" w:eastAsia="Calibri" w:hAnsi="Arial Narrow" w:cs="Arial"/>
          <w:bCs/>
          <w:color w:val="000000"/>
        </w:rPr>
        <w:t>Les personnes affectées par le projet ;</w:t>
      </w:r>
    </w:p>
    <w:p w14:paraId="233C08E9" w14:textId="699D40F1" w:rsidR="00B6739F" w:rsidRPr="00C7180D" w:rsidRDefault="00B6739F" w:rsidP="00B6739F">
      <w:pPr>
        <w:numPr>
          <w:ilvl w:val="0"/>
          <w:numId w:val="49"/>
        </w:numPr>
        <w:spacing w:after="120" w:line="276" w:lineRule="auto"/>
        <w:contextualSpacing/>
        <w:jc w:val="both"/>
        <w:rPr>
          <w:rFonts w:ascii="Arial Narrow" w:eastAsia="Calibri" w:hAnsi="Arial Narrow" w:cs="Arial"/>
          <w:bCs/>
          <w:color w:val="000000"/>
        </w:rPr>
      </w:pPr>
      <w:r>
        <w:rPr>
          <w:rFonts w:ascii="Arial Narrow" w:eastAsia="Calibri" w:hAnsi="Arial Narrow" w:cs="Arial"/>
          <w:bCs/>
          <w:color w:val="000000"/>
        </w:rPr>
        <w:t>Les repré</w:t>
      </w:r>
      <w:r w:rsidR="00000DA5">
        <w:rPr>
          <w:rFonts w:ascii="Arial Narrow" w:eastAsia="Calibri" w:hAnsi="Arial Narrow" w:cs="Arial"/>
          <w:bCs/>
          <w:color w:val="000000"/>
        </w:rPr>
        <w:t>sentants des mosquées affectées ;</w:t>
      </w:r>
    </w:p>
    <w:p w14:paraId="512E9DB9" w14:textId="638B20A2" w:rsidR="00B6739F" w:rsidRPr="00C7180D" w:rsidRDefault="00000DA5" w:rsidP="00B6739F">
      <w:pPr>
        <w:numPr>
          <w:ilvl w:val="0"/>
          <w:numId w:val="49"/>
        </w:numPr>
        <w:spacing w:after="120" w:line="276" w:lineRule="auto"/>
        <w:contextualSpacing/>
        <w:jc w:val="both"/>
        <w:rPr>
          <w:rFonts w:ascii="Arial Narrow" w:eastAsia="Calibri" w:hAnsi="Arial Narrow" w:cs="Arial"/>
          <w:bCs/>
          <w:color w:val="000000"/>
        </w:rPr>
      </w:pPr>
      <w:r>
        <w:rPr>
          <w:rFonts w:ascii="Arial Narrow" w:eastAsia="Calibri" w:hAnsi="Arial Narrow" w:cs="Arial"/>
          <w:bCs/>
          <w:color w:val="000000"/>
        </w:rPr>
        <w:t>la SNE ;</w:t>
      </w:r>
    </w:p>
    <w:p w14:paraId="04659C33" w14:textId="77777777" w:rsidR="00B6739F" w:rsidRPr="00C7180D" w:rsidRDefault="00B6739F" w:rsidP="00B6739F">
      <w:pPr>
        <w:numPr>
          <w:ilvl w:val="0"/>
          <w:numId w:val="49"/>
        </w:numPr>
        <w:spacing w:after="120" w:line="276" w:lineRule="auto"/>
        <w:contextualSpacing/>
        <w:jc w:val="both"/>
        <w:rPr>
          <w:rFonts w:ascii="Arial Narrow" w:eastAsia="Calibri" w:hAnsi="Arial Narrow" w:cs="Arial"/>
          <w:bCs/>
          <w:color w:val="000000"/>
        </w:rPr>
      </w:pPr>
      <w:r w:rsidRPr="00C7180D">
        <w:rPr>
          <w:rFonts w:ascii="Arial Narrow" w:eastAsia="Calibri" w:hAnsi="Arial Narrow" w:cs="Arial"/>
          <w:bCs/>
          <w:color w:val="000000"/>
        </w:rPr>
        <w:t xml:space="preserve">Service ethnique agriculture/élevage, </w:t>
      </w:r>
    </w:p>
    <w:p w14:paraId="492609C6" w14:textId="77777777" w:rsidR="00B6739F" w:rsidRPr="00C7180D" w:rsidRDefault="00B6739F" w:rsidP="00B6739F">
      <w:pPr>
        <w:numPr>
          <w:ilvl w:val="0"/>
          <w:numId w:val="49"/>
        </w:numPr>
        <w:spacing w:after="120" w:line="276" w:lineRule="auto"/>
        <w:contextualSpacing/>
        <w:jc w:val="both"/>
        <w:rPr>
          <w:rFonts w:ascii="Arial Narrow" w:eastAsia="Calibri" w:hAnsi="Arial Narrow" w:cs="Arial"/>
          <w:bCs/>
          <w:color w:val="000000"/>
        </w:rPr>
      </w:pPr>
      <w:r w:rsidRPr="00C7180D">
        <w:rPr>
          <w:rFonts w:ascii="Arial Narrow" w:eastAsia="Calibri" w:hAnsi="Arial Narrow" w:cs="Arial"/>
          <w:bCs/>
          <w:color w:val="000000"/>
        </w:rPr>
        <w:t xml:space="preserve">Service éducation, </w:t>
      </w:r>
    </w:p>
    <w:p w14:paraId="5351C214" w14:textId="3E5EDD00" w:rsidR="00B6739F" w:rsidRPr="00C7180D" w:rsidRDefault="00B6739F" w:rsidP="00B6739F">
      <w:pPr>
        <w:numPr>
          <w:ilvl w:val="0"/>
          <w:numId w:val="49"/>
        </w:numPr>
        <w:spacing w:after="120" w:line="276" w:lineRule="auto"/>
        <w:contextualSpacing/>
        <w:jc w:val="both"/>
        <w:rPr>
          <w:rFonts w:ascii="Arial Narrow" w:eastAsia="Calibri" w:hAnsi="Arial Narrow" w:cs="Arial"/>
          <w:bCs/>
          <w:color w:val="000000"/>
        </w:rPr>
      </w:pPr>
      <w:r w:rsidRPr="00C7180D">
        <w:rPr>
          <w:rFonts w:ascii="Arial Narrow" w:eastAsia="Calibri" w:hAnsi="Arial Narrow" w:cs="Arial"/>
          <w:bCs/>
          <w:color w:val="000000"/>
        </w:rPr>
        <w:t>Service de l’environnement</w:t>
      </w:r>
      <w:r w:rsidR="00000DA5">
        <w:rPr>
          <w:rFonts w:ascii="Arial Narrow" w:eastAsia="Calibri" w:hAnsi="Arial Narrow" w:cs="Arial"/>
          <w:bCs/>
          <w:color w:val="000000"/>
        </w:rPr>
        <w:t> ;</w:t>
      </w:r>
    </w:p>
    <w:p w14:paraId="028F483E" w14:textId="7EC44A3E" w:rsidR="00B6739F" w:rsidRPr="00C7180D" w:rsidRDefault="00B6739F" w:rsidP="00B6739F">
      <w:pPr>
        <w:numPr>
          <w:ilvl w:val="0"/>
          <w:numId w:val="49"/>
        </w:numPr>
        <w:spacing w:after="120" w:line="276" w:lineRule="auto"/>
        <w:contextualSpacing/>
        <w:jc w:val="both"/>
        <w:rPr>
          <w:rFonts w:ascii="Arial Narrow" w:eastAsia="Calibri" w:hAnsi="Arial Narrow" w:cs="Arial"/>
          <w:bCs/>
          <w:color w:val="000000"/>
        </w:rPr>
      </w:pPr>
      <w:r w:rsidRPr="00C7180D">
        <w:rPr>
          <w:rFonts w:ascii="Arial Narrow" w:eastAsia="Calibri" w:hAnsi="Arial Narrow" w:cs="Arial"/>
          <w:bCs/>
          <w:color w:val="000000"/>
        </w:rPr>
        <w:t>Serv</w:t>
      </w:r>
      <w:r w:rsidR="00000DA5">
        <w:rPr>
          <w:rFonts w:ascii="Arial Narrow" w:eastAsia="Calibri" w:hAnsi="Arial Narrow" w:cs="Arial"/>
          <w:bCs/>
          <w:color w:val="000000"/>
        </w:rPr>
        <w:t>ice affaires foncières/cadastre ;</w:t>
      </w:r>
    </w:p>
    <w:p w14:paraId="4DD3373B" w14:textId="0496254A" w:rsidR="00B6739F" w:rsidRPr="00C7180D" w:rsidRDefault="00000DA5" w:rsidP="00B6739F">
      <w:pPr>
        <w:numPr>
          <w:ilvl w:val="0"/>
          <w:numId w:val="49"/>
        </w:numPr>
        <w:spacing w:after="120" w:line="276" w:lineRule="auto"/>
        <w:contextualSpacing/>
        <w:jc w:val="both"/>
        <w:rPr>
          <w:rFonts w:ascii="Arial Narrow" w:eastAsia="Calibri" w:hAnsi="Arial Narrow" w:cs="Arial"/>
          <w:bCs/>
          <w:color w:val="000000"/>
        </w:rPr>
      </w:pPr>
      <w:r>
        <w:rPr>
          <w:rFonts w:ascii="Arial Narrow" w:eastAsia="Calibri" w:hAnsi="Arial Narrow" w:cs="Arial"/>
          <w:bCs/>
          <w:color w:val="000000"/>
        </w:rPr>
        <w:t xml:space="preserve">Santé, </w:t>
      </w:r>
      <w:r w:rsidR="00740F27">
        <w:rPr>
          <w:rFonts w:ascii="Arial Narrow" w:eastAsia="Calibri" w:hAnsi="Arial Narrow" w:cs="Arial"/>
          <w:bCs/>
          <w:color w:val="000000"/>
        </w:rPr>
        <w:t>action sociale</w:t>
      </w:r>
      <w:r>
        <w:rPr>
          <w:rFonts w:ascii="Arial Narrow" w:eastAsia="Calibri" w:hAnsi="Arial Narrow" w:cs="Arial"/>
          <w:bCs/>
          <w:color w:val="000000"/>
        </w:rPr>
        <w:t> ;</w:t>
      </w:r>
    </w:p>
    <w:p w14:paraId="3AFAC1EE" w14:textId="291715BD" w:rsidR="00B6739F" w:rsidRPr="00C7180D" w:rsidRDefault="00B6739F" w:rsidP="00B6739F">
      <w:pPr>
        <w:numPr>
          <w:ilvl w:val="0"/>
          <w:numId w:val="49"/>
        </w:numPr>
        <w:spacing w:after="120" w:line="276" w:lineRule="auto"/>
        <w:contextualSpacing/>
        <w:jc w:val="both"/>
        <w:rPr>
          <w:rFonts w:ascii="Arial Narrow" w:eastAsia="Calibri" w:hAnsi="Arial Narrow" w:cs="Arial"/>
          <w:bCs/>
          <w:color w:val="000000"/>
        </w:rPr>
      </w:pPr>
      <w:r w:rsidRPr="00C7180D">
        <w:rPr>
          <w:rFonts w:ascii="Arial Narrow" w:eastAsia="Calibri" w:hAnsi="Arial Narrow" w:cs="Arial"/>
          <w:bCs/>
          <w:color w:val="000000"/>
        </w:rPr>
        <w:t>Organisation de la société civile</w:t>
      </w:r>
      <w:r w:rsidR="00000DA5">
        <w:rPr>
          <w:rFonts w:ascii="Arial Narrow" w:eastAsia="Calibri" w:hAnsi="Arial Narrow" w:cs="Arial"/>
          <w:bCs/>
          <w:color w:val="000000"/>
        </w:rPr>
        <w:t> ;</w:t>
      </w:r>
      <w:r w:rsidRPr="00C7180D">
        <w:rPr>
          <w:rFonts w:ascii="Arial Narrow" w:eastAsia="Calibri" w:hAnsi="Arial Narrow" w:cs="Arial"/>
          <w:bCs/>
          <w:color w:val="000000"/>
        </w:rPr>
        <w:t xml:space="preserve"> </w:t>
      </w:r>
    </w:p>
    <w:p w14:paraId="40EE9CBB" w14:textId="77777777" w:rsidR="00B6739F" w:rsidRDefault="00B6739F" w:rsidP="00B6739F">
      <w:pPr>
        <w:numPr>
          <w:ilvl w:val="0"/>
          <w:numId w:val="49"/>
        </w:numPr>
        <w:spacing w:after="120" w:line="276" w:lineRule="auto"/>
        <w:contextualSpacing/>
        <w:jc w:val="both"/>
        <w:rPr>
          <w:rFonts w:ascii="Arial Narrow" w:eastAsia="Calibri" w:hAnsi="Arial Narrow" w:cs="Arial"/>
          <w:bCs/>
          <w:color w:val="000000"/>
        </w:rPr>
      </w:pPr>
      <w:r w:rsidRPr="00C7180D">
        <w:rPr>
          <w:rFonts w:ascii="Arial Narrow" w:eastAsia="Calibri" w:hAnsi="Arial Narrow" w:cs="Arial"/>
          <w:bCs/>
          <w:color w:val="000000"/>
        </w:rPr>
        <w:t>et la justice</w:t>
      </w:r>
    </w:p>
    <w:p w14:paraId="1CFF8089" w14:textId="537C76CF" w:rsidR="00B6739F" w:rsidRPr="0017792D" w:rsidRDefault="00B6739F" w:rsidP="00B6739F">
      <w:pPr>
        <w:pStyle w:val="Titre2"/>
        <w:spacing w:after="240"/>
        <w:rPr>
          <w:rFonts w:ascii="Arial Narrow" w:hAnsi="Arial Narrow"/>
          <w:b/>
          <w:color w:val="auto"/>
          <w:sz w:val="24"/>
          <w:szCs w:val="24"/>
          <w:lang w:val="fr-CA"/>
        </w:rPr>
      </w:pPr>
      <w:bookmarkStart w:id="170" w:name="_Toc117631662"/>
      <w:r>
        <w:rPr>
          <w:rFonts w:ascii="Arial Narrow" w:hAnsi="Arial Narrow"/>
          <w:b/>
          <w:color w:val="auto"/>
          <w:sz w:val="24"/>
          <w:szCs w:val="24"/>
          <w:lang w:val="fr-CA"/>
        </w:rPr>
        <w:t>10</w:t>
      </w:r>
      <w:r w:rsidRPr="0017792D">
        <w:rPr>
          <w:rFonts w:ascii="Arial Narrow" w:hAnsi="Arial Narrow"/>
          <w:b/>
          <w:color w:val="auto"/>
          <w:sz w:val="24"/>
          <w:szCs w:val="24"/>
          <w:lang w:val="fr-CA"/>
        </w:rPr>
        <w:t>.</w:t>
      </w:r>
      <w:r w:rsidR="006236BC">
        <w:rPr>
          <w:rFonts w:ascii="Arial Narrow" w:hAnsi="Arial Narrow"/>
          <w:b/>
          <w:color w:val="auto"/>
          <w:sz w:val="24"/>
          <w:szCs w:val="24"/>
          <w:lang w:val="fr-CA"/>
        </w:rPr>
        <w:t>1</w:t>
      </w:r>
      <w:r w:rsidRPr="0017792D">
        <w:rPr>
          <w:rFonts w:ascii="Arial Narrow" w:hAnsi="Arial Narrow"/>
          <w:b/>
          <w:color w:val="auto"/>
          <w:sz w:val="24"/>
          <w:szCs w:val="24"/>
          <w:lang w:val="fr-CA"/>
        </w:rPr>
        <w:t>. Consultation publique de N’Djamena</w:t>
      </w:r>
      <w:bookmarkEnd w:id="170"/>
    </w:p>
    <w:p w14:paraId="7FCA218B" w14:textId="77777777" w:rsidR="00000DA5" w:rsidRDefault="00B6739F" w:rsidP="00B6739F">
      <w:pPr>
        <w:jc w:val="both"/>
        <w:rPr>
          <w:rFonts w:ascii="Arial Narrow" w:hAnsi="Arial Narrow"/>
          <w:sz w:val="24"/>
          <w:lang w:val="fr-CA"/>
        </w:rPr>
      </w:pPr>
      <w:r>
        <w:rPr>
          <w:rFonts w:ascii="Arial Narrow" w:hAnsi="Arial Narrow"/>
          <w:sz w:val="24"/>
          <w:lang w:val="fr-CA"/>
        </w:rPr>
        <w:t>Dans la ville de N’Djamena, trois (03) consultations publiques ont été effectuées :</w:t>
      </w:r>
    </w:p>
    <w:p w14:paraId="10F2D001" w14:textId="6CBEAAE6" w:rsidR="00B6739F" w:rsidRPr="00FA15C4" w:rsidRDefault="00B6739F" w:rsidP="00B6739F">
      <w:pPr>
        <w:jc w:val="both"/>
        <w:rPr>
          <w:rFonts w:ascii="Arial Narrow" w:hAnsi="Arial Narrow"/>
          <w:sz w:val="24"/>
          <w:lang w:val="fr-CA"/>
        </w:rPr>
      </w:pPr>
      <w:r>
        <w:rPr>
          <w:rFonts w:ascii="Arial Narrow" w:hAnsi="Arial Narrow"/>
          <w:sz w:val="24"/>
          <w:lang w:val="fr-CA"/>
        </w:rPr>
        <w:t>(i) consul</w:t>
      </w:r>
      <w:r w:rsidR="00225272">
        <w:rPr>
          <w:rFonts w:ascii="Arial Narrow" w:hAnsi="Arial Narrow"/>
          <w:sz w:val="24"/>
          <w:lang w:val="fr-CA"/>
        </w:rPr>
        <w:t>t</w:t>
      </w:r>
      <w:r>
        <w:rPr>
          <w:rFonts w:ascii="Arial Narrow" w:hAnsi="Arial Narrow"/>
          <w:sz w:val="24"/>
          <w:lang w:val="fr-CA"/>
        </w:rPr>
        <w:t xml:space="preserve">ation publique avec les riverains </w:t>
      </w:r>
      <w:r w:rsidR="00000DA5">
        <w:rPr>
          <w:rFonts w:ascii="Arial Narrow" w:hAnsi="Arial Narrow"/>
          <w:sz w:val="24"/>
          <w:lang w:val="fr-CA"/>
        </w:rPr>
        <w:t xml:space="preserve">et les PAP </w:t>
      </w:r>
      <w:r w:rsidR="00BB4B87">
        <w:rPr>
          <w:rFonts w:ascii="Arial Narrow" w:hAnsi="Arial Narrow"/>
          <w:sz w:val="24"/>
          <w:lang w:val="fr-CA"/>
        </w:rPr>
        <w:t>en date du 5 au 0</w:t>
      </w:r>
      <w:r>
        <w:rPr>
          <w:rFonts w:ascii="Arial Narrow" w:hAnsi="Arial Narrow"/>
          <w:sz w:val="24"/>
          <w:lang w:val="fr-CA"/>
        </w:rPr>
        <w:t>8 Aout 20</w:t>
      </w:r>
      <w:r w:rsidR="00000DA5">
        <w:rPr>
          <w:rFonts w:ascii="Arial Narrow" w:hAnsi="Arial Narrow"/>
          <w:sz w:val="24"/>
          <w:lang w:val="fr-CA"/>
        </w:rPr>
        <w:t>22</w:t>
      </w:r>
      <w:r>
        <w:rPr>
          <w:rFonts w:ascii="Arial Narrow" w:hAnsi="Arial Narrow"/>
          <w:sz w:val="24"/>
          <w:lang w:val="fr-CA"/>
        </w:rPr>
        <w:t>; (ii) consultation publique avec les délégués administrateur en date du 16 septembre 2022,</w:t>
      </w:r>
      <w:r w:rsidRPr="00FA15C4">
        <w:rPr>
          <w:rFonts w:ascii="Arial Narrow" w:hAnsi="Arial Narrow"/>
          <w:sz w:val="24"/>
          <w:lang w:val="fr-CA"/>
        </w:rPr>
        <w:t xml:space="preserve"> dans la salle</w:t>
      </w:r>
      <w:r>
        <w:rPr>
          <w:rFonts w:ascii="Arial Narrow" w:hAnsi="Arial Narrow"/>
          <w:sz w:val="24"/>
          <w:lang w:val="fr-CA"/>
        </w:rPr>
        <w:t xml:space="preserve"> de réunion de la mairie du 6</w:t>
      </w:r>
      <w:r w:rsidRPr="00C94AFC">
        <w:rPr>
          <w:rFonts w:ascii="Arial Narrow" w:hAnsi="Arial Narrow"/>
          <w:sz w:val="24"/>
          <w:vertAlign w:val="superscript"/>
          <w:lang w:val="fr-CA"/>
        </w:rPr>
        <w:t>ième</w:t>
      </w:r>
      <w:r w:rsidRPr="00FA15C4">
        <w:rPr>
          <w:rFonts w:ascii="Arial Narrow" w:hAnsi="Arial Narrow"/>
          <w:sz w:val="24"/>
          <w:lang w:val="fr-CA"/>
        </w:rPr>
        <w:t xml:space="preserve"> arrondissement au quartier </w:t>
      </w:r>
      <w:proofErr w:type="spellStart"/>
      <w:r w:rsidRPr="00FA15C4">
        <w:rPr>
          <w:rFonts w:ascii="Arial Narrow" w:hAnsi="Arial Narrow"/>
          <w:sz w:val="24"/>
          <w:lang w:val="fr-CA"/>
        </w:rPr>
        <w:t>Chagoua</w:t>
      </w:r>
      <w:proofErr w:type="spellEnd"/>
      <w:r w:rsidRPr="00FA15C4">
        <w:rPr>
          <w:rFonts w:ascii="Arial Narrow" w:hAnsi="Arial Narrow"/>
          <w:sz w:val="24"/>
          <w:lang w:val="fr-CA"/>
        </w:rPr>
        <w:t xml:space="preserve"> sous la direction du délégué administrateur de ladite commune Monsieur </w:t>
      </w:r>
      <w:r w:rsidRPr="00BB79CC">
        <w:rPr>
          <w:rFonts w:ascii="Arial Narrow" w:hAnsi="Arial Narrow"/>
          <w:b/>
          <w:sz w:val="24"/>
          <w:lang w:val="fr-CA"/>
        </w:rPr>
        <w:t xml:space="preserve">MAHMOUD </w:t>
      </w:r>
      <w:r w:rsidR="00BB4B87">
        <w:rPr>
          <w:rFonts w:ascii="Arial Narrow" w:hAnsi="Arial Narrow"/>
          <w:sz w:val="24"/>
          <w:lang w:val="fr-CA"/>
        </w:rPr>
        <w:t>et (iii) une</w:t>
      </w:r>
      <w:r>
        <w:rPr>
          <w:rFonts w:ascii="Arial Narrow" w:hAnsi="Arial Narrow"/>
          <w:sz w:val="24"/>
          <w:lang w:val="fr-CA"/>
        </w:rPr>
        <w:t xml:space="preserve"> consultation </w:t>
      </w:r>
      <w:r w:rsidR="00A86C3C" w:rsidRPr="00A86C3C">
        <w:rPr>
          <w:rFonts w:ascii="Arial Narrow" w:hAnsi="Arial Narrow"/>
          <w:sz w:val="24"/>
          <w:lang w:val="fr-CA"/>
        </w:rPr>
        <w:t>avec l</w:t>
      </w:r>
      <w:r w:rsidRPr="00A86C3C">
        <w:rPr>
          <w:rFonts w:ascii="Arial Narrow" w:hAnsi="Arial Narrow"/>
          <w:sz w:val="24"/>
          <w:lang w:val="fr-CA"/>
        </w:rPr>
        <w:t xml:space="preserve">es </w:t>
      </w:r>
      <w:r w:rsidR="00A86C3C">
        <w:rPr>
          <w:rFonts w:ascii="Arial Narrow" w:hAnsi="Arial Narrow"/>
          <w:sz w:val="24"/>
          <w:lang w:val="fr-CA"/>
        </w:rPr>
        <w:t>PAP</w:t>
      </w:r>
      <w:r w:rsidR="00BB4B87">
        <w:rPr>
          <w:rFonts w:ascii="Arial Narrow" w:hAnsi="Arial Narrow"/>
          <w:sz w:val="24"/>
          <w:lang w:val="fr-CA"/>
        </w:rPr>
        <w:t xml:space="preserve"> et </w:t>
      </w:r>
      <w:r w:rsidRPr="00A86C3C">
        <w:rPr>
          <w:rFonts w:ascii="Arial Narrow" w:hAnsi="Arial Narrow"/>
          <w:sz w:val="24"/>
          <w:lang w:val="fr-CA"/>
        </w:rPr>
        <w:t xml:space="preserve">quelques riverains </w:t>
      </w:r>
      <w:r w:rsidRPr="002312C7">
        <w:rPr>
          <w:rFonts w:ascii="Arial Narrow" w:hAnsi="Arial Narrow"/>
          <w:sz w:val="24"/>
          <w:lang w:val="fr-CA"/>
        </w:rPr>
        <w:t>dans la même salle en date du 04 octobre 2022 et sous la direction du même délégué. Étaient présents à cette réunion (voir la liste de présence en annexe).</w:t>
      </w:r>
    </w:p>
    <w:p w14:paraId="4E226DBC" w14:textId="77777777" w:rsidR="00B6739F" w:rsidRPr="00FA15C4" w:rsidRDefault="00B6739F" w:rsidP="00B6739F">
      <w:pPr>
        <w:jc w:val="both"/>
        <w:rPr>
          <w:rFonts w:ascii="Arial Narrow" w:hAnsi="Arial Narrow"/>
          <w:sz w:val="28"/>
          <w:lang w:val="fr-CA"/>
        </w:rPr>
      </w:pPr>
      <w:r w:rsidRPr="00FA15C4">
        <w:rPr>
          <w:rFonts w:ascii="Arial Narrow" w:hAnsi="Arial Narrow"/>
          <w:sz w:val="24"/>
          <w:lang w:val="fr-CA"/>
        </w:rPr>
        <w:t>La méthodologie utilisée pour la consultation publique était la réunion publique</w:t>
      </w:r>
      <w:r>
        <w:rPr>
          <w:rFonts w:ascii="Arial Narrow" w:hAnsi="Arial Narrow"/>
          <w:sz w:val="24"/>
          <w:lang w:val="fr-CA"/>
        </w:rPr>
        <w:t xml:space="preserve"> avec les délégués administrateurs d’une part et les riverains d’autre part</w:t>
      </w:r>
      <w:r w:rsidRPr="00FA15C4">
        <w:rPr>
          <w:rFonts w:ascii="Arial Narrow" w:hAnsi="Arial Narrow"/>
          <w:sz w:val="24"/>
          <w:lang w:val="fr-CA"/>
        </w:rPr>
        <w:t xml:space="preserve">. </w:t>
      </w:r>
      <w:r>
        <w:rPr>
          <w:rFonts w:ascii="Arial Narrow" w:hAnsi="Arial Narrow"/>
          <w:sz w:val="24"/>
          <w:lang w:val="fr-CA"/>
        </w:rPr>
        <w:t xml:space="preserve">Pour les délégués administrateurs, </w:t>
      </w:r>
      <w:r>
        <w:rPr>
          <w:rFonts w:ascii="Arial Narrow" w:hAnsi="Arial Narrow"/>
        </w:rPr>
        <w:t>il</w:t>
      </w:r>
      <w:r w:rsidRPr="00FA15C4">
        <w:rPr>
          <w:rFonts w:ascii="Arial Narrow" w:hAnsi="Arial Narrow"/>
        </w:rPr>
        <w:t xml:space="preserve"> s’agit </w:t>
      </w:r>
      <w:r>
        <w:rPr>
          <w:rFonts w:ascii="Arial Narrow" w:hAnsi="Arial Narrow"/>
        </w:rPr>
        <w:t>d’</w:t>
      </w:r>
      <w:r w:rsidRPr="00FA15C4">
        <w:rPr>
          <w:rFonts w:ascii="Arial Narrow" w:hAnsi="Arial Narrow"/>
          <w:sz w:val="24"/>
        </w:rPr>
        <w:t xml:space="preserve">envoyer des lettres d’informations préliminaires signées par le délégué Général du Gouvernement auprès de </w:t>
      </w:r>
      <w:r>
        <w:rPr>
          <w:rFonts w:ascii="Arial Narrow" w:hAnsi="Arial Narrow"/>
          <w:sz w:val="24"/>
        </w:rPr>
        <w:t>l</w:t>
      </w:r>
      <w:r w:rsidRPr="00FA15C4">
        <w:rPr>
          <w:rFonts w:ascii="Arial Narrow" w:hAnsi="Arial Narrow"/>
          <w:sz w:val="24"/>
        </w:rPr>
        <w:t>a commune de N’Djamena accompagnées d’une description sommaire du projet. Sur la base de ces lettres, un rendez-vous a été fixé pour une réunion collective avec les diffé</w:t>
      </w:r>
      <w:r>
        <w:rPr>
          <w:rFonts w:ascii="Arial Narrow" w:hAnsi="Arial Narrow"/>
          <w:sz w:val="24"/>
        </w:rPr>
        <w:t>rents administrateurs délégués.</w:t>
      </w:r>
      <w:r w:rsidRPr="00FA15C4">
        <w:rPr>
          <w:rFonts w:ascii="Arial Narrow" w:hAnsi="Arial Narrow"/>
          <w:sz w:val="24"/>
        </w:rPr>
        <w:t xml:space="preserve"> </w:t>
      </w:r>
      <w:r>
        <w:rPr>
          <w:rFonts w:ascii="Arial Narrow" w:hAnsi="Arial Narrow"/>
          <w:sz w:val="24"/>
        </w:rPr>
        <w:t>Pour les riverains, ils étaient informés par appel téléphonique à une journée avant la date de la réunion.</w:t>
      </w:r>
    </w:p>
    <w:p w14:paraId="19D8A80E" w14:textId="77777777" w:rsidR="00B6739F" w:rsidRPr="00FA15C4" w:rsidRDefault="00B6739F" w:rsidP="00B6739F">
      <w:pPr>
        <w:rPr>
          <w:rFonts w:ascii="Arial Narrow" w:hAnsi="Arial Narrow"/>
          <w:sz w:val="24"/>
          <w:lang w:val="fr-CA"/>
        </w:rPr>
      </w:pPr>
      <w:r>
        <w:rPr>
          <w:rFonts w:ascii="Arial Narrow" w:hAnsi="Arial Narrow"/>
          <w:sz w:val="24"/>
          <w:lang w:val="fr-CA"/>
        </w:rPr>
        <w:t>Les</w:t>
      </w:r>
      <w:r w:rsidRPr="00FA15C4">
        <w:rPr>
          <w:rFonts w:ascii="Arial Narrow" w:hAnsi="Arial Narrow"/>
          <w:sz w:val="24"/>
          <w:lang w:val="fr-CA"/>
        </w:rPr>
        <w:t xml:space="preserve"> points </w:t>
      </w:r>
      <w:r>
        <w:rPr>
          <w:rFonts w:ascii="Arial Narrow" w:hAnsi="Arial Narrow"/>
          <w:sz w:val="24"/>
          <w:lang w:val="fr-CA"/>
        </w:rPr>
        <w:t>ci-après</w:t>
      </w:r>
      <w:r w:rsidRPr="00FA15C4">
        <w:rPr>
          <w:rFonts w:ascii="Arial Narrow" w:hAnsi="Arial Narrow"/>
          <w:sz w:val="24"/>
          <w:lang w:val="fr-CA"/>
        </w:rPr>
        <w:t xml:space="preserve"> étaient à l’ordre du jour</w:t>
      </w:r>
      <w:r>
        <w:rPr>
          <w:rFonts w:ascii="Arial Narrow" w:hAnsi="Arial Narrow"/>
          <w:sz w:val="24"/>
          <w:lang w:val="fr-CA"/>
        </w:rPr>
        <w:t xml:space="preserve"> pour les consultations publiques</w:t>
      </w:r>
      <w:r w:rsidRPr="00FA15C4">
        <w:rPr>
          <w:rFonts w:ascii="Arial Narrow" w:hAnsi="Arial Narrow"/>
          <w:sz w:val="24"/>
          <w:lang w:val="fr-CA"/>
        </w:rPr>
        <w:t>.</w:t>
      </w:r>
    </w:p>
    <w:p w14:paraId="27B3E400" w14:textId="77777777" w:rsidR="00B6739F" w:rsidRPr="00FA15C4" w:rsidRDefault="00B6739F" w:rsidP="00B6739F">
      <w:pPr>
        <w:numPr>
          <w:ilvl w:val="0"/>
          <w:numId w:val="54"/>
        </w:numPr>
        <w:contextualSpacing/>
        <w:jc w:val="both"/>
        <w:rPr>
          <w:rFonts w:ascii="Arial Narrow" w:hAnsi="Arial Narrow"/>
          <w:sz w:val="24"/>
          <w:lang w:val="fr-CA"/>
        </w:rPr>
      </w:pPr>
      <w:r w:rsidRPr="00FA15C4">
        <w:rPr>
          <w:rFonts w:ascii="Arial Narrow" w:hAnsi="Arial Narrow"/>
          <w:sz w:val="24"/>
          <w:lang w:val="fr-CA"/>
        </w:rPr>
        <w:t>Présenter le projet PASET;</w:t>
      </w:r>
    </w:p>
    <w:p w14:paraId="3B3E8F58" w14:textId="77777777" w:rsidR="00B6739F" w:rsidRPr="00FA15C4" w:rsidRDefault="00B6739F" w:rsidP="00B6739F">
      <w:pPr>
        <w:numPr>
          <w:ilvl w:val="0"/>
          <w:numId w:val="54"/>
        </w:numPr>
        <w:contextualSpacing/>
        <w:jc w:val="both"/>
        <w:rPr>
          <w:rFonts w:ascii="Arial Narrow" w:hAnsi="Arial Narrow"/>
          <w:sz w:val="24"/>
          <w:lang w:val="fr-CA"/>
        </w:rPr>
      </w:pPr>
      <w:r w:rsidRPr="00FA15C4">
        <w:rPr>
          <w:rFonts w:ascii="Arial Narrow" w:hAnsi="Arial Narrow"/>
          <w:sz w:val="24"/>
          <w:lang w:val="fr-CA"/>
        </w:rPr>
        <w:t>Expliquer les enjeux environnementaux et sociaux du projet;</w:t>
      </w:r>
    </w:p>
    <w:p w14:paraId="6A0DF769" w14:textId="77777777" w:rsidR="00B6739F" w:rsidRDefault="00B6739F" w:rsidP="00B6739F">
      <w:pPr>
        <w:numPr>
          <w:ilvl w:val="0"/>
          <w:numId w:val="54"/>
        </w:numPr>
        <w:contextualSpacing/>
        <w:jc w:val="both"/>
        <w:rPr>
          <w:rFonts w:ascii="Arial Narrow" w:hAnsi="Arial Narrow"/>
          <w:sz w:val="24"/>
          <w:lang w:val="fr-CA"/>
        </w:rPr>
      </w:pPr>
      <w:r w:rsidRPr="00FA15C4">
        <w:rPr>
          <w:rFonts w:ascii="Arial Narrow" w:hAnsi="Arial Narrow"/>
          <w:sz w:val="24"/>
          <w:lang w:val="fr-CA"/>
        </w:rPr>
        <w:t>Prendre compte des préoccupations et doléances émises lors de la consultation publique pour le rapport EIES</w:t>
      </w:r>
    </w:p>
    <w:p w14:paraId="34D96C2F" w14:textId="77777777" w:rsidR="00B6739F" w:rsidRDefault="00B6739F" w:rsidP="00B6739F">
      <w:pPr>
        <w:jc w:val="both"/>
        <w:rPr>
          <w:rFonts w:ascii="Arial Narrow" w:hAnsi="Arial Narrow"/>
          <w:sz w:val="24"/>
          <w:lang w:val="fr-CA"/>
        </w:rPr>
      </w:pPr>
    </w:p>
    <w:p w14:paraId="38225E34" w14:textId="13211886" w:rsidR="00A86C3C" w:rsidRPr="00FA15C4" w:rsidRDefault="00225272" w:rsidP="00B6739F">
      <w:pPr>
        <w:jc w:val="both"/>
        <w:rPr>
          <w:rFonts w:ascii="Arial Narrow" w:hAnsi="Arial Narrow"/>
          <w:sz w:val="24"/>
          <w:lang w:val="fr-CA"/>
        </w:rPr>
        <w:sectPr w:rsidR="00A86C3C" w:rsidRPr="00FA15C4" w:rsidSect="00E60644">
          <w:pgSz w:w="11906" w:h="16838"/>
          <w:pgMar w:top="1440" w:right="1800" w:bottom="1440" w:left="1800" w:header="708" w:footer="708" w:gutter="0"/>
          <w:cols w:space="708"/>
          <w:docGrid w:linePitch="360"/>
        </w:sectPr>
      </w:pPr>
      <w:r>
        <w:rPr>
          <w:rFonts w:ascii="Arial Narrow" w:hAnsi="Arial Narrow"/>
          <w:sz w:val="24"/>
          <w:lang w:val="fr-CA"/>
        </w:rPr>
        <w:t>Le tableau 14</w:t>
      </w:r>
      <w:r w:rsidR="00A86C3C">
        <w:rPr>
          <w:rFonts w:ascii="Arial Narrow" w:hAnsi="Arial Narrow"/>
          <w:sz w:val="24"/>
          <w:lang w:val="fr-CA"/>
        </w:rPr>
        <w:t xml:space="preserve"> donne le récapitulatif des consultations publiques</w:t>
      </w:r>
    </w:p>
    <w:tbl>
      <w:tblPr>
        <w:tblStyle w:val="TableauGrille1Clair-Accentuation2"/>
        <w:tblpPr w:leftFromText="141" w:rightFromText="141" w:vertAnchor="page" w:horzAnchor="margin" w:tblpXSpec="center" w:tblpY="2353"/>
        <w:tblW w:w="15121" w:type="dxa"/>
        <w:tblLook w:val="04A0" w:firstRow="1" w:lastRow="0" w:firstColumn="1" w:lastColumn="0" w:noHBand="0" w:noVBand="1"/>
      </w:tblPr>
      <w:tblGrid>
        <w:gridCol w:w="704"/>
        <w:gridCol w:w="2579"/>
        <w:gridCol w:w="7064"/>
        <w:gridCol w:w="4774"/>
      </w:tblGrid>
      <w:tr w:rsidR="00B6739F" w:rsidRPr="00FA15C4" w14:paraId="7B1B550A" w14:textId="77777777" w:rsidTr="00E60644">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5121" w:type="dxa"/>
            <w:gridSpan w:val="4"/>
          </w:tcPr>
          <w:p w14:paraId="14181647" w14:textId="77777777" w:rsidR="00B6739F" w:rsidRPr="00362033" w:rsidRDefault="00B6739F" w:rsidP="00E60644">
            <w:pPr>
              <w:spacing w:line="276" w:lineRule="auto"/>
              <w:jc w:val="center"/>
              <w:rPr>
                <w:rFonts w:ascii="Arial Narrow" w:hAnsi="Arial Narrow"/>
                <w:sz w:val="24"/>
              </w:rPr>
            </w:pPr>
            <w:r>
              <w:rPr>
                <w:rFonts w:ascii="Arial Narrow" w:hAnsi="Arial Narrow"/>
                <w:sz w:val="24"/>
              </w:rPr>
              <w:t>Interventions pour</w:t>
            </w:r>
            <w:r w:rsidRPr="00362033">
              <w:rPr>
                <w:rFonts w:ascii="Arial Narrow" w:hAnsi="Arial Narrow"/>
                <w:sz w:val="24"/>
              </w:rPr>
              <w:t xml:space="preserve"> les administrateurs délégués des différentes communes</w:t>
            </w:r>
          </w:p>
        </w:tc>
      </w:tr>
      <w:tr w:rsidR="00B6739F" w:rsidRPr="00FA15C4" w14:paraId="0C48195F" w14:textId="77777777" w:rsidTr="00E60644">
        <w:trPr>
          <w:trHeight w:val="325"/>
        </w:trPr>
        <w:tc>
          <w:tcPr>
            <w:cnfStyle w:val="001000000000" w:firstRow="0" w:lastRow="0" w:firstColumn="1" w:lastColumn="0" w:oddVBand="0" w:evenVBand="0" w:oddHBand="0" w:evenHBand="0" w:firstRowFirstColumn="0" w:firstRowLastColumn="0" w:lastRowFirstColumn="0" w:lastRowLastColumn="0"/>
            <w:tcW w:w="704" w:type="dxa"/>
          </w:tcPr>
          <w:p w14:paraId="629A6A20" w14:textId="77777777" w:rsidR="00B6739F" w:rsidRPr="00FA15C4" w:rsidRDefault="00B6739F" w:rsidP="00E60644">
            <w:pPr>
              <w:spacing w:line="276" w:lineRule="auto"/>
              <w:jc w:val="both"/>
              <w:rPr>
                <w:rFonts w:ascii="Arial Narrow" w:hAnsi="Arial Narrow"/>
                <w:b w:val="0"/>
                <w:i/>
                <w:sz w:val="24"/>
              </w:rPr>
            </w:pPr>
            <w:r w:rsidRPr="00FA15C4">
              <w:rPr>
                <w:rFonts w:ascii="Arial Narrow" w:hAnsi="Arial Narrow"/>
                <w:b w:val="0"/>
                <w:i/>
                <w:sz w:val="24"/>
              </w:rPr>
              <w:t>N°</w:t>
            </w:r>
          </w:p>
        </w:tc>
        <w:tc>
          <w:tcPr>
            <w:tcW w:w="2579" w:type="dxa"/>
          </w:tcPr>
          <w:p w14:paraId="58E63374"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b/>
                <w:i/>
                <w:sz w:val="24"/>
              </w:rPr>
            </w:pPr>
            <w:r w:rsidRPr="00FA15C4">
              <w:rPr>
                <w:rFonts w:ascii="Arial Narrow" w:hAnsi="Arial Narrow"/>
                <w:b/>
                <w:i/>
                <w:sz w:val="24"/>
              </w:rPr>
              <w:t>Intervenants</w:t>
            </w:r>
          </w:p>
        </w:tc>
        <w:tc>
          <w:tcPr>
            <w:tcW w:w="7064" w:type="dxa"/>
          </w:tcPr>
          <w:p w14:paraId="1250BD37"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b/>
                <w:sz w:val="24"/>
              </w:rPr>
            </w:pPr>
            <w:r w:rsidRPr="00FA15C4">
              <w:rPr>
                <w:rFonts w:ascii="Arial Narrow" w:hAnsi="Arial Narrow"/>
                <w:b/>
                <w:sz w:val="24"/>
              </w:rPr>
              <w:t>Préoccupations et suggestions</w:t>
            </w:r>
          </w:p>
        </w:tc>
        <w:tc>
          <w:tcPr>
            <w:tcW w:w="4774" w:type="dxa"/>
          </w:tcPr>
          <w:p w14:paraId="3E7792D0"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b/>
                <w:sz w:val="24"/>
              </w:rPr>
            </w:pPr>
            <w:r w:rsidRPr="00FA15C4">
              <w:rPr>
                <w:rFonts w:ascii="Arial Narrow" w:hAnsi="Arial Narrow"/>
                <w:b/>
                <w:sz w:val="24"/>
              </w:rPr>
              <w:t>Recommandations</w:t>
            </w:r>
          </w:p>
        </w:tc>
      </w:tr>
      <w:tr w:rsidR="00B6739F" w:rsidRPr="00FA15C4" w14:paraId="34DF83FB" w14:textId="77777777" w:rsidTr="00E60644">
        <w:trPr>
          <w:trHeight w:val="332"/>
        </w:trPr>
        <w:tc>
          <w:tcPr>
            <w:cnfStyle w:val="001000000000" w:firstRow="0" w:lastRow="0" w:firstColumn="1" w:lastColumn="0" w:oddVBand="0" w:evenVBand="0" w:oddHBand="0" w:evenHBand="0" w:firstRowFirstColumn="0" w:firstRowLastColumn="0" w:lastRowFirstColumn="0" w:lastRowLastColumn="0"/>
            <w:tcW w:w="704" w:type="dxa"/>
          </w:tcPr>
          <w:p w14:paraId="450202E4" w14:textId="77777777" w:rsidR="00B6739F" w:rsidRPr="00FA15C4" w:rsidRDefault="00B6739F" w:rsidP="00E60644">
            <w:pPr>
              <w:spacing w:line="276" w:lineRule="auto"/>
              <w:jc w:val="both"/>
              <w:rPr>
                <w:rFonts w:ascii="Arial Narrow" w:hAnsi="Arial Narrow"/>
                <w:sz w:val="24"/>
              </w:rPr>
            </w:pPr>
            <w:r w:rsidRPr="00FA15C4">
              <w:rPr>
                <w:rFonts w:ascii="Arial Narrow" w:hAnsi="Arial Narrow"/>
                <w:sz w:val="24"/>
              </w:rPr>
              <w:t>1</w:t>
            </w:r>
          </w:p>
        </w:tc>
        <w:tc>
          <w:tcPr>
            <w:tcW w:w="2579" w:type="dxa"/>
          </w:tcPr>
          <w:p w14:paraId="7935B333"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sidRPr="00FA15C4">
              <w:rPr>
                <w:rFonts w:ascii="Arial Narrow" w:hAnsi="Arial Narrow"/>
                <w:sz w:val="24"/>
              </w:rPr>
              <w:t xml:space="preserve">Mahamat Abba </w:t>
            </w:r>
            <w:proofErr w:type="spellStart"/>
            <w:r w:rsidRPr="00FA15C4">
              <w:rPr>
                <w:rFonts w:ascii="Arial Narrow" w:hAnsi="Arial Narrow"/>
                <w:sz w:val="24"/>
              </w:rPr>
              <w:t>Gana</w:t>
            </w:r>
            <w:proofErr w:type="spellEnd"/>
            <w:r>
              <w:rPr>
                <w:rFonts w:ascii="Arial Narrow" w:hAnsi="Arial Narrow"/>
                <w:sz w:val="24"/>
              </w:rPr>
              <w:t xml:space="preserve"> (administrateur délégué 6 arrondissement)</w:t>
            </w:r>
          </w:p>
        </w:tc>
        <w:tc>
          <w:tcPr>
            <w:tcW w:w="7064" w:type="dxa"/>
          </w:tcPr>
          <w:p w14:paraId="1C28AB95"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sidRPr="00FA15C4">
              <w:rPr>
                <w:rFonts w:ascii="Arial Narrow" w:hAnsi="Arial Narrow"/>
                <w:sz w:val="24"/>
              </w:rPr>
              <w:t>Il s’agit d’une rencontre appréciable puisque vous avez intégré tout le monde ainsi que les autorités administratives. En commençant pour le premier représentant du gouvernement auprès des communes à savoir le délégué du gouvernement de la ville de N’Djamena.</w:t>
            </w:r>
          </w:p>
          <w:p w14:paraId="5F4B36F0"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sidRPr="00FA15C4">
              <w:rPr>
                <w:rFonts w:ascii="Arial Narrow" w:hAnsi="Arial Narrow"/>
                <w:sz w:val="24"/>
              </w:rPr>
              <w:t xml:space="preserve">Que cela ne tienne, il est préférable que vous partiez au terrain, faire des enquêtes auprès des ménages afin de savoir comment la population souffre du manque de l’Energie. </w:t>
            </w:r>
          </w:p>
          <w:p w14:paraId="63877DC9"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sidRPr="00FA15C4">
              <w:rPr>
                <w:rFonts w:ascii="Arial Narrow" w:hAnsi="Arial Narrow"/>
                <w:sz w:val="24"/>
              </w:rPr>
              <w:t>Le manque de l’électricité est un phénomène que la population vie au quotidien et entraine le chômage des jeunes et freine le fonctionnement de l’administration.</w:t>
            </w:r>
          </w:p>
          <w:p w14:paraId="5FF177BC"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sidRPr="00FA15C4">
              <w:rPr>
                <w:rFonts w:ascii="Arial Narrow" w:hAnsi="Arial Narrow"/>
                <w:sz w:val="24"/>
              </w:rPr>
              <w:t>Aujourd’hui les communes utilisent les groupes électrogènes qui sont beaucoup plus chers en termes de coût. Chaque mois, les montants des factures doubles ou bien triples lorsqu’on utilise les groupes par rapport à l’électricité de la SNE.</w:t>
            </w:r>
          </w:p>
          <w:p w14:paraId="4D8B60D4"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sidRPr="00FA15C4">
              <w:rPr>
                <w:rFonts w:ascii="Arial Narrow" w:hAnsi="Arial Narrow"/>
                <w:sz w:val="24"/>
              </w:rPr>
              <w:t>Il n’</w:t>
            </w:r>
            <w:proofErr w:type="spellStart"/>
            <w:r w:rsidRPr="00FA15C4">
              <w:rPr>
                <w:rFonts w:ascii="Arial Narrow" w:hAnsi="Arial Narrow"/>
                <w:sz w:val="24"/>
              </w:rPr>
              <w:t>ya</w:t>
            </w:r>
            <w:proofErr w:type="spellEnd"/>
            <w:r w:rsidRPr="00FA15C4">
              <w:rPr>
                <w:rFonts w:ascii="Arial Narrow" w:hAnsi="Arial Narrow"/>
                <w:sz w:val="24"/>
              </w:rPr>
              <w:t xml:space="preserve"> pas des journées ici où on ne coupe pas l’électricité. </w:t>
            </w:r>
          </w:p>
        </w:tc>
        <w:tc>
          <w:tcPr>
            <w:tcW w:w="4774" w:type="dxa"/>
          </w:tcPr>
          <w:p w14:paraId="770E96AE"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sidRPr="00FA15C4">
              <w:rPr>
                <w:rFonts w:ascii="Arial Narrow" w:hAnsi="Arial Narrow"/>
                <w:sz w:val="24"/>
              </w:rPr>
              <w:t>Impliquer tout le monde, les autorités administratives ainsi que les bénéficiaires pour la consultation publiques ;</w:t>
            </w:r>
          </w:p>
          <w:p w14:paraId="05B7801C"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sidRPr="00FA15C4">
              <w:rPr>
                <w:rFonts w:ascii="Arial Narrow" w:hAnsi="Arial Narrow"/>
                <w:sz w:val="24"/>
              </w:rPr>
              <w:t>Faire des enquêtes auprès des ménages ;</w:t>
            </w:r>
          </w:p>
          <w:p w14:paraId="6BBA5F0D"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sidRPr="00FA15C4">
              <w:rPr>
                <w:rFonts w:ascii="Arial Narrow" w:hAnsi="Arial Narrow"/>
                <w:sz w:val="24"/>
              </w:rPr>
              <w:t>Faire profiter les jeunes en entreprenariat ;</w:t>
            </w:r>
          </w:p>
          <w:p w14:paraId="67DD6E5B"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sidRPr="00FA15C4">
              <w:rPr>
                <w:rFonts w:ascii="Arial Narrow" w:hAnsi="Arial Narrow"/>
                <w:sz w:val="24"/>
              </w:rPr>
              <w:t>Eviter les coupures d’électricité au niveau de l’administration.</w:t>
            </w:r>
          </w:p>
        </w:tc>
      </w:tr>
      <w:tr w:rsidR="00B6739F" w:rsidRPr="00FA15C4" w14:paraId="60E25ACB" w14:textId="77777777" w:rsidTr="00E60644">
        <w:trPr>
          <w:trHeight w:val="325"/>
        </w:trPr>
        <w:tc>
          <w:tcPr>
            <w:cnfStyle w:val="001000000000" w:firstRow="0" w:lastRow="0" w:firstColumn="1" w:lastColumn="0" w:oddVBand="0" w:evenVBand="0" w:oddHBand="0" w:evenHBand="0" w:firstRowFirstColumn="0" w:firstRowLastColumn="0" w:lastRowFirstColumn="0" w:lastRowLastColumn="0"/>
            <w:tcW w:w="704" w:type="dxa"/>
          </w:tcPr>
          <w:p w14:paraId="7DD715BD" w14:textId="77777777" w:rsidR="00B6739F" w:rsidRPr="00FA15C4" w:rsidRDefault="00B6739F" w:rsidP="00E60644">
            <w:pPr>
              <w:spacing w:line="276" w:lineRule="auto"/>
              <w:jc w:val="both"/>
              <w:rPr>
                <w:rFonts w:ascii="Arial Narrow" w:hAnsi="Arial Narrow"/>
                <w:sz w:val="24"/>
              </w:rPr>
            </w:pPr>
            <w:r w:rsidRPr="00FA15C4">
              <w:rPr>
                <w:rFonts w:ascii="Arial Narrow" w:hAnsi="Arial Narrow"/>
                <w:sz w:val="24"/>
              </w:rPr>
              <w:t>2</w:t>
            </w:r>
          </w:p>
        </w:tc>
        <w:tc>
          <w:tcPr>
            <w:tcW w:w="2579" w:type="dxa"/>
          </w:tcPr>
          <w:p w14:paraId="3F69E088" w14:textId="77777777" w:rsidR="00B6739F"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proofErr w:type="spellStart"/>
            <w:r w:rsidRPr="00FA15C4">
              <w:rPr>
                <w:rFonts w:ascii="Arial Narrow" w:hAnsi="Arial Narrow"/>
                <w:sz w:val="24"/>
              </w:rPr>
              <w:t>Djedangde</w:t>
            </w:r>
            <w:proofErr w:type="spellEnd"/>
            <w:r w:rsidRPr="00FA15C4">
              <w:rPr>
                <w:rFonts w:ascii="Arial Narrow" w:hAnsi="Arial Narrow"/>
                <w:sz w:val="24"/>
              </w:rPr>
              <w:t xml:space="preserve"> Virginie</w:t>
            </w:r>
          </w:p>
          <w:p w14:paraId="5BD79866"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Pr>
                <w:rFonts w:ascii="Arial Narrow" w:hAnsi="Arial Narrow"/>
                <w:sz w:val="24"/>
              </w:rPr>
              <w:t>(administrateur délégué 3 arrondissement)</w:t>
            </w:r>
          </w:p>
        </w:tc>
        <w:tc>
          <w:tcPr>
            <w:tcW w:w="7064" w:type="dxa"/>
          </w:tcPr>
          <w:p w14:paraId="78FE5678"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sidRPr="00FA15C4">
              <w:rPr>
                <w:rFonts w:ascii="Arial Narrow" w:hAnsi="Arial Narrow"/>
                <w:sz w:val="24"/>
              </w:rPr>
              <w:t>Bien vouloir décrire le projet de manière beaucoup plus détaillé afin qu’on puisse bien le comprendre ?</w:t>
            </w:r>
          </w:p>
          <w:p w14:paraId="50483C7E"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sidRPr="00FA15C4">
              <w:rPr>
                <w:rFonts w:ascii="Arial Narrow" w:hAnsi="Arial Narrow"/>
                <w:sz w:val="24"/>
              </w:rPr>
              <w:t>Essayer aussi de nous citer les différents impacts environnementaux et sociaux du projet ?</w:t>
            </w:r>
          </w:p>
          <w:p w14:paraId="7E459432" w14:textId="77B39A2F"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sidRPr="00FA15C4">
              <w:rPr>
                <w:rFonts w:ascii="Arial Narrow" w:hAnsi="Arial Narrow"/>
                <w:sz w:val="24"/>
              </w:rPr>
              <w:t xml:space="preserve">Les compensations des </w:t>
            </w:r>
            <w:r w:rsidR="00A86C3C">
              <w:rPr>
                <w:rFonts w:ascii="Arial Narrow" w:hAnsi="Arial Narrow"/>
                <w:sz w:val="24"/>
              </w:rPr>
              <w:t>PAP</w:t>
            </w:r>
            <w:r w:rsidRPr="00FA15C4">
              <w:rPr>
                <w:rFonts w:ascii="Arial Narrow" w:hAnsi="Arial Narrow"/>
                <w:sz w:val="24"/>
              </w:rPr>
              <w:t xml:space="preserve"> ne se font pas dans les règles de l’art le plus souvent dans le cas des projets similaires ? que pensez-vous comme solutions à cela ?</w:t>
            </w:r>
          </w:p>
          <w:p w14:paraId="4E534DFB"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sidRPr="00FA15C4">
              <w:rPr>
                <w:rFonts w:ascii="Arial Narrow" w:hAnsi="Arial Narrow"/>
                <w:sz w:val="24"/>
              </w:rPr>
              <w:t>Faire un suivi de près et impliqué tous les responsables lors de la compensation.</w:t>
            </w:r>
          </w:p>
        </w:tc>
        <w:tc>
          <w:tcPr>
            <w:tcW w:w="4774" w:type="dxa"/>
          </w:tcPr>
          <w:p w14:paraId="6CE36DEC" w14:textId="61EBCA40"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sidRPr="00FA15C4">
              <w:rPr>
                <w:rFonts w:ascii="Arial Narrow" w:hAnsi="Arial Narrow"/>
                <w:sz w:val="24"/>
              </w:rPr>
              <w:t xml:space="preserve">Identifier bien  les </w:t>
            </w:r>
            <w:r w:rsidR="00A86C3C">
              <w:rPr>
                <w:rFonts w:ascii="Arial Narrow" w:hAnsi="Arial Narrow"/>
                <w:sz w:val="24"/>
              </w:rPr>
              <w:t>PAP</w:t>
            </w:r>
            <w:r w:rsidRPr="00FA15C4">
              <w:rPr>
                <w:rFonts w:ascii="Arial Narrow" w:hAnsi="Arial Narrow"/>
                <w:sz w:val="24"/>
              </w:rPr>
              <w:t xml:space="preserve"> du projet et faire bien la compensation des pertes</w:t>
            </w:r>
          </w:p>
          <w:p w14:paraId="6BFCEB78"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sidRPr="00FA15C4">
              <w:rPr>
                <w:rFonts w:ascii="Arial Narrow" w:hAnsi="Arial Narrow"/>
                <w:sz w:val="24"/>
              </w:rPr>
              <w:t>Faire un bon suivi pour la compensation et impliqué tous les responsables</w:t>
            </w:r>
          </w:p>
        </w:tc>
      </w:tr>
      <w:tr w:rsidR="00B6739F" w:rsidRPr="00FA15C4" w14:paraId="339B544C" w14:textId="77777777" w:rsidTr="00E60644">
        <w:trPr>
          <w:trHeight w:val="325"/>
        </w:trPr>
        <w:tc>
          <w:tcPr>
            <w:cnfStyle w:val="001000000000" w:firstRow="0" w:lastRow="0" w:firstColumn="1" w:lastColumn="0" w:oddVBand="0" w:evenVBand="0" w:oddHBand="0" w:evenHBand="0" w:firstRowFirstColumn="0" w:firstRowLastColumn="0" w:lastRowFirstColumn="0" w:lastRowLastColumn="0"/>
            <w:tcW w:w="704" w:type="dxa"/>
          </w:tcPr>
          <w:p w14:paraId="66C215DB" w14:textId="77777777" w:rsidR="00B6739F" w:rsidRPr="00FA15C4" w:rsidRDefault="00B6739F" w:rsidP="00E60644">
            <w:pPr>
              <w:spacing w:line="276" w:lineRule="auto"/>
              <w:jc w:val="both"/>
              <w:rPr>
                <w:rFonts w:ascii="Arial Narrow" w:hAnsi="Arial Narrow"/>
                <w:sz w:val="24"/>
              </w:rPr>
            </w:pPr>
            <w:r w:rsidRPr="00FA15C4">
              <w:rPr>
                <w:rFonts w:ascii="Arial Narrow" w:hAnsi="Arial Narrow"/>
                <w:sz w:val="24"/>
              </w:rPr>
              <w:t>3</w:t>
            </w:r>
          </w:p>
        </w:tc>
        <w:tc>
          <w:tcPr>
            <w:tcW w:w="2579" w:type="dxa"/>
          </w:tcPr>
          <w:p w14:paraId="3ECD52EB" w14:textId="77777777" w:rsidR="00B6739F"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sidRPr="00FA15C4">
              <w:rPr>
                <w:rFonts w:ascii="Arial Narrow" w:hAnsi="Arial Narrow"/>
                <w:sz w:val="24"/>
              </w:rPr>
              <w:t xml:space="preserve">Idriss Adam </w:t>
            </w:r>
            <w:proofErr w:type="spellStart"/>
            <w:r w:rsidRPr="00FA15C4">
              <w:rPr>
                <w:rFonts w:ascii="Arial Narrow" w:hAnsi="Arial Narrow"/>
                <w:sz w:val="24"/>
              </w:rPr>
              <w:t>Haran</w:t>
            </w:r>
            <w:proofErr w:type="spellEnd"/>
          </w:p>
          <w:p w14:paraId="65F2CB79"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Pr>
                <w:rFonts w:ascii="Arial Narrow" w:hAnsi="Arial Narrow"/>
                <w:sz w:val="24"/>
              </w:rPr>
              <w:t>(administrateur délégué 6 1 arrondissement)</w:t>
            </w:r>
          </w:p>
        </w:tc>
        <w:tc>
          <w:tcPr>
            <w:tcW w:w="7064" w:type="dxa"/>
          </w:tcPr>
          <w:p w14:paraId="2E74D373"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sidRPr="00FA15C4">
              <w:rPr>
                <w:rFonts w:ascii="Arial Narrow" w:hAnsi="Arial Narrow"/>
                <w:sz w:val="24"/>
              </w:rPr>
              <w:t>A cause du manque de l’électricité les enfants se trouvent souvent dans les rues attaques des moustiques pendant la nuit en cette période de pluie à cause du manque de l’électricité et cela augmente le taux du paludisme dans la ville de N’Djamena :</w:t>
            </w:r>
          </w:p>
          <w:p w14:paraId="52E0AB3B"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p>
        </w:tc>
        <w:tc>
          <w:tcPr>
            <w:tcW w:w="4774" w:type="dxa"/>
          </w:tcPr>
          <w:p w14:paraId="1015E914"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sidRPr="00FA15C4">
              <w:rPr>
                <w:rFonts w:ascii="Arial Narrow" w:hAnsi="Arial Narrow"/>
                <w:sz w:val="24"/>
              </w:rPr>
              <w:t>Eviter de couper de l’électricité au niveau des ménages surtout la nuit et en période de pluie</w:t>
            </w:r>
          </w:p>
        </w:tc>
      </w:tr>
      <w:tr w:rsidR="00B6739F" w:rsidRPr="00FA15C4" w14:paraId="0D3C3E95" w14:textId="77777777" w:rsidTr="00E60644">
        <w:trPr>
          <w:trHeight w:val="332"/>
        </w:trPr>
        <w:tc>
          <w:tcPr>
            <w:cnfStyle w:val="001000000000" w:firstRow="0" w:lastRow="0" w:firstColumn="1" w:lastColumn="0" w:oddVBand="0" w:evenVBand="0" w:oddHBand="0" w:evenHBand="0" w:firstRowFirstColumn="0" w:firstRowLastColumn="0" w:lastRowFirstColumn="0" w:lastRowLastColumn="0"/>
            <w:tcW w:w="704" w:type="dxa"/>
          </w:tcPr>
          <w:p w14:paraId="68FDABA4" w14:textId="77777777" w:rsidR="00B6739F" w:rsidRPr="00FA15C4" w:rsidRDefault="00B6739F" w:rsidP="00E60644">
            <w:pPr>
              <w:spacing w:line="276" w:lineRule="auto"/>
              <w:jc w:val="both"/>
              <w:rPr>
                <w:rFonts w:ascii="Arial Narrow" w:hAnsi="Arial Narrow"/>
                <w:sz w:val="24"/>
                <w:lang w:val="fr-CA"/>
              </w:rPr>
            </w:pPr>
            <w:r w:rsidRPr="00FA15C4">
              <w:rPr>
                <w:rFonts w:ascii="Arial Narrow" w:hAnsi="Arial Narrow"/>
                <w:sz w:val="24"/>
                <w:lang w:val="fr-CA"/>
              </w:rPr>
              <w:t>4</w:t>
            </w:r>
          </w:p>
        </w:tc>
        <w:tc>
          <w:tcPr>
            <w:tcW w:w="2579" w:type="dxa"/>
          </w:tcPr>
          <w:p w14:paraId="66AEB015" w14:textId="77777777" w:rsidR="00B6739F"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proofErr w:type="spellStart"/>
            <w:r w:rsidRPr="00FA15C4">
              <w:rPr>
                <w:rFonts w:ascii="Arial Narrow" w:hAnsi="Arial Narrow"/>
                <w:sz w:val="24"/>
              </w:rPr>
              <w:t>Kelo</w:t>
            </w:r>
            <w:proofErr w:type="spellEnd"/>
            <w:r w:rsidRPr="00FA15C4">
              <w:rPr>
                <w:rFonts w:ascii="Arial Narrow" w:hAnsi="Arial Narrow"/>
                <w:sz w:val="24"/>
              </w:rPr>
              <w:t xml:space="preserve"> </w:t>
            </w:r>
            <w:proofErr w:type="spellStart"/>
            <w:r w:rsidRPr="00FA15C4">
              <w:rPr>
                <w:rFonts w:ascii="Arial Narrow" w:hAnsi="Arial Narrow"/>
                <w:sz w:val="24"/>
              </w:rPr>
              <w:t>aguim</w:t>
            </w:r>
            <w:proofErr w:type="spellEnd"/>
          </w:p>
          <w:p w14:paraId="56A5F8FC"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Pr>
                <w:rFonts w:ascii="Arial Narrow" w:hAnsi="Arial Narrow"/>
                <w:sz w:val="24"/>
              </w:rPr>
              <w:t>(administrateur délégué 7 arrondissement)</w:t>
            </w:r>
          </w:p>
        </w:tc>
        <w:tc>
          <w:tcPr>
            <w:tcW w:w="7064" w:type="dxa"/>
          </w:tcPr>
          <w:p w14:paraId="384DAFD8"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sidRPr="00FA15C4">
              <w:rPr>
                <w:rFonts w:ascii="Arial Narrow" w:hAnsi="Arial Narrow"/>
                <w:sz w:val="24"/>
              </w:rPr>
              <w:t>Insécurité totale pendant la nuit à cause de l’absence de l’éclairage des rues causant le vol des engins et tuerie des personnes.</w:t>
            </w:r>
          </w:p>
          <w:p w14:paraId="175FB236"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sidRPr="00FA15C4">
              <w:rPr>
                <w:rFonts w:ascii="Arial Narrow" w:hAnsi="Arial Narrow"/>
                <w:sz w:val="24"/>
              </w:rPr>
              <w:t>Le marché central devenu un centre de bourdonnement des groupes électrogènes, chaque magasin est alimenté par un groupe électrogène, le plus souvent cette situation met très mal à l’aise le client et le vendeur. Parfois, on a du mal à écouter son client à cause de bruit. En plus, le dégagement de la fumée fait assombri tout le ciel.</w:t>
            </w:r>
          </w:p>
          <w:p w14:paraId="4D4472B2"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sidRPr="00FA15C4">
              <w:rPr>
                <w:rFonts w:ascii="Arial Narrow" w:hAnsi="Arial Narrow"/>
                <w:sz w:val="24"/>
              </w:rPr>
              <w:t>Santé : le taux de mortalité dans les hôpitaux est devenu un problème majeur et on espère bien que cette situation a un lien aussi avec le manque de l’électricité. Puisque la SNE n’avertis jamais les coupures. C’est pourquoi nous n’avons jamais eu au Tchad du bon plateau technique médical à cause du manque de l’énergie.</w:t>
            </w:r>
          </w:p>
        </w:tc>
        <w:tc>
          <w:tcPr>
            <w:tcW w:w="4774" w:type="dxa"/>
          </w:tcPr>
          <w:p w14:paraId="55F0EF87"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sidRPr="00FA15C4">
              <w:rPr>
                <w:rFonts w:ascii="Arial Narrow" w:hAnsi="Arial Narrow"/>
                <w:sz w:val="24"/>
              </w:rPr>
              <w:t>Eclairer les rues toute la nuit</w:t>
            </w:r>
          </w:p>
          <w:p w14:paraId="1721F838"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sidRPr="00FA15C4">
              <w:rPr>
                <w:rFonts w:ascii="Arial Narrow" w:hAnsi="Arial Narrow"/>
                <w:sz w:val="24"/>
              </w:rPr>
              <w:t>Electrifié le marché de N’Djamena et les grands hôpitaux de la ville tous les jours</w:t>
            </w:r>
          </w:p>
        </w:tc>
      </w:tr>
      <w:tr w:rsidR="00B6739F" w:rsidRPr="00FA15C4" w14:paraId="44A0322E" w14:textId="77777777" w:rsidTr="00E60644">
        <w:trPr>
          <w:trHeight w:val="325"/>
        </w:trPr>
        <w:tc>
          <w:tcPr>
            <w:cnfStyle w:val="001000000000" w:firstRow="0" w:lastRow="0" w:firstColumn="1" w:lastColumn="0" w:oddVBand="0" w:evenVBand="0" w:oddHBand="0" w:evenHBand="0" w:firstRowFirstColumn="0" w:firstRowLastColumn="0" w:lastRowFirstColumn="0" w:lastRowLastColumn="0"/>
            <w:tcW w:w="704" w:type="dxa"/>
          </w:tcPr>
          <w:p w14:paraId="5B39A37B" w14:textId="77777777" w:rsidR="00B6739F" w:rsidRPr="00FA15C4" w:rsidRDefault="00B6739F" w:rsidP="00E60644">
            <w:pPr>
              <w:spacing w:line="276" w:lineRule="auto"/>
              <w:jc w:val="both"/>
              <w:rPr>
                <w:rFonts w:ascii="Arial Narrow" w:hAnsi="Arial Narrow"/>
                <w:b w:val="0"/>
                <w:sz w:val="24"/>
                <w:lang w:val="fr-CA"/>
              </w:rPr>
            </w:pPr>
            <w:r w:rsidRPr="00FA15C4">
              <w:rPr>
                <w:rFonts w:ascii="Arial Narrow" w:hAnsi="Arial Narrow"/>
                <w:b w:val="0"/>
                <w:sz w:val="24"/>
                <w:lang w:val="fr-CA"/>
              </w:rPr>
              <w:t>5</w:t>
            </w:r>
          </w:p>
        </w:tc>
        <w:tc>
          <w:tcPr>
            <w:tcW w:w="2579" w:type="dxa"/>
          </w:tcPr>
          <w:p w14:paraId="4D419F37" w14:textId="77777777" w:rsidR="00B6739F"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proofErr w:type="spellStart"/>
            <w:r w:rsidRPr="00FA15C4">
              <w:rPr>
                <w:rFonts w:ascii="Arial Narrow" w:hAnsi="Arial Narrow"/>
                <w:sz w:val="24"/>
              </w:rPr>
              <w:t>Siddick</w:t>
            </w:r>
            <w:proofErr w:type="spellEnd"/>
            <w:r w:rsidRPr="00FA15C4">
              <w:rPr>
                <w:rFonts w:ascii="Arial Narrow" w:hAnsi="Arial Narrow"/>
                <w:sz w:val="24"/>
              </w:rPr>
              <w:t xml:space="preserve"> Ismail</w:t>
            </w:r>
          </w:p>
          <w:p w14:paraId="6985F2A5"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Pr>
                <w:rFonts w:ascii="Arial Narrow" w:hAnsi="Arial Narrow"/>
                <w:sz w:val="24"/>
              </w:rPr>
              <w:t>(administrateur délégué 4 arrondissement)</w:t>
            </w:r>
          </w:p>
        </w:tc>
        <w:tc>
          <w:tcPr>
            <w:tcW w:w="7064" w:type="dxa"/>
          </w:tcPr>
          <w:p w14:paraId="52BA92D6"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sidRPr="00FA15C4">
              <w:rPr>
                <w:rFonts w:ascii="Arial Narrow" w:hAnsi="Arial Narrow"/>
                <w:sz w:val="24"/>
              </w:rPr>
              <w:t>.au Tchad, avoir de l’électricité est un signe de luxe. C’est pourquoi, le secteur de l’énergie est devenu même un élément de campagne électoral pour l’exécutif après 30 ans de vie. A veille des élections présidentielles, on nous miroite des nouveaux groupes électrogènes qui restent sans suite après les élections. Est-ce que le Projet PASET n’est pas réfléchi dans le même sans que les précédents.</w:t>
            </w:r>
          </w:p>
        </w:tc>
        <w:tc>
          <w:tcPr>
            <w:tcW w:w="4774" w:type="dxa"/>
          </w:tcPr>
          <w:p w14:paraId="5A9FEEFC"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sidRPr="00FA15C4">
              <w:rPr>
                <w:rFonts w:ascii="Arial Narrow" w:hAnsi="Arial Narrow"/>
                <w:sz w:val="24"/>
              </w:rPr>
              <w:t>Eviter de faire de l’électricité comme outil de campagne</w:t>
            </w:r>
          </w:p>
        </w:tc>
      </w:tr>
      <w:tr w:rsidR="00B6739F" w:rsidRPr="00FA15C4" w14:paraId="6FB7F0EC" w14:textId="77777777" w:rsidTr="00E60644">
        <w:trPr>
          <w:trHeight w:val="332"/>
        </w:trPr>
        <w:tc>
          <w:tcPr>
            <w:cnfStyle w:val="001000000000" w:firstRow="0" w:lastRow="0" w:firstColumn="1" w:lastColumn="0" w:oddVBand="0" w:evenVBand="0" w:oddHBand="0" w:evenHBand="0" w:firstRowFirstColumn="0" w:firstRowLastColumn="0" w:lastRowFirstColumn="0" w:lastRowLastColumn="0"/>
            <w:tcW w:w="704" w:type="dxa"/>
          </w:tcPr>
          <w:p w14:paraId="50B1F97C" w14:textId="77777777" w:rsidR="00B6739F" w:rsidRPr="00FA15C4" w:rsidRDefault="00B6739F" w:rsidP="00E60644">
            <w:pPr>
              <w:spacing w:line="276" w:lineRule="auto"/>
              <w:jc w:val="both"/>
              <w:rPr>
                <w:rFonts w:ascii="Arial Narrow" w:hAnsi="Arial Narrow"/>
                <w:sz w:val="24"/>
              </w:rPr>
            </w:pPr>
            <w:r w:rsidRPr="00FA15C4">
              <w:rPr>
                <w:rFonts w:ascii="Arial Narrow" w:hAnsi="Arial Narrow"/>
                <w:sz w:val="24"/>
              </w:rPr>
              <w:t>6</w:t>
            </w:r>
          </w:p>
        </w:tc>
        <w:tc>
          <w:tcPr>
            <w:tcW w:w="2579" w:type="dxa"/>
          </w:tcPr>
          <w:p w14:paraId="56BCDDAA" w14:textId="77777777" w:rsidR="00B6739F"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proofErr w:type="spellStart"/>
            <w:r w:rsidRPr="00FA15C4">
              <w:rPr>
                <w:rFonts w:ascii="Arial Narrow" w:hAnsi="Arial Narrow"/>
                <w:sz w:val="24"/>
              </w:rPr>
              <w:t>Abakar</w:t>
            </w:r>
            <w:proofErr w:type="spellEnd"/>
            <w:r w:rsidRPr="00FA15C4">
              <w:rPr>
                <w:rFonts w:ascii="Arial Narrow" w:hAnsi="Arial Narrow"/>
                <w:sz w:val="24"/>
              </w:rPr>
              <w:t xml:space="preserve"> </w:t>
            </w:r>
            <w:proofErr w:type="spellStart"/>
            <w:r w:rsidRPr="00FA15C4">
              <w:rPr>
                <w:rFonts w:ascii="Arial Narrow" w:hAnsi="Arial Narrow"/>
                <w:sz w:val="24"/>
              </w:rPr>
              <w:t>Hachim</w:t>
            </w:r>
            <w:proofErr w:type="spellEnd"/>
            <w:r w:rsidRPr="00FA15C4">
              <w:rPr>
                <w:rFonts w:ascii="Arial Narrow" w:hAnsi="Arial Narrow"/>
                <w:sz w:val="24"/>
              </w:rPr>
              <w:t xml:space="preserve"> </w:t>
            </w:r>
            <w:proofErr w:type="spellStart"/>
            <w:r w:rsidRPr="00FA15C4">
              <w:rPr>
                <w:rFonts w:ascii="Arial Narrow" w:hAnsi="Arial Narrow"/>
                <w:sz w:val="24"/>
              </w:rPr>
              <w:t>Abtye</w:t>
            </w:r>
            <w:proofErr w:type="spellEnd"/>
          </w:p>
          <w:p w14:paraId="2690B7DF"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Pr>
                <w:rFonts w:ascii="Arial Narrow" w:hAnsi="Arial Narrow"/>
                <w:sz w:val="24"/>
              </w:rPr>
              <w:t>(administrateur délégué 8 arrondissement)</w:t>
            </w:r>
          </w:p>
        </w:tc>
        <w:tc>
          <w:tcPr>
            <w:tcW w:w="7064" w:type="dxa"/>
          </w:tcPr>
          <w:p w14:paraId="18EABC2F"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sidRPr="00FA15C4">
              <w:rPr>
                <w:rFonts w:ascii="Arial Narrow" w:hAnsi="Arial Narrow"/>
                <w:sz w:val="24"/>
              </w:rPr>
              <w:t>L’état réceptionne chaque année des centrales diesel de l’extérieure mais le problème de l’énergie ne finit jamais. Parfois, il ne s’agit pas d’un problème matériel mais c’est plutôt le manque de la capacité de la ressource humaine à pérenniser les projets. les personnels de la SNE ne sont pas formés et ne bénéficient pas du recyclage.</w:t>
            </w:r>
          </w:p>
          <w:p w14:paraId="00420635"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sidRPr="00FA15C4">
              <w:rPr>
                <w:rFonts w:ascii="Arial Narrow" w:hAnsi="Arial Narrow"/>
                <w:sz w:val="24"/>
              </w:rPr>
              <w:t>Revoir en hausse le salaire des agents contrôleurs de la SNE, pour éviter toute corruption</w:t>
            </w:r>
          </w:p>
        </w:tc>
        <w:tc>
          <w:tcPr>
            <w:tcW w:w="4774" w:type="dxa"/>
          </w:tcPr>
          <w:p w14:paraId="7FF4DC64"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sidRPr="00FA15C4">
              <w:rPr>
                <w:rFonts w:ascii="Arial Narrow" w:hAnsi="Arial Narrow"/>
                <w:sz w:val="24"/>
              </w:rPr>
              <w:t>Faire le renforcement de capacités des agents de la SNE et augmenter leur salaire</w:t>
            </w:r>
          </w:p>
        </w:tc>
      </w:tr>
      <w:tr w:rsidR="00B6739F" w:rsidRPr="00FA15C4" w14:paraId="414FD809" w14:textId="77777777" w:rsidTr="00E60644">
        <w:trPr>
          <w:trHeight w:val="325"/>
        </w:trPr>
        <w:tc>
          <w:tcPr>
            <w:cnfStyle w:val="001000000000" w:firstRow="0" w:lastRow="0" w:firstColumn="1" w:lastColumn="0" w:oddVBand="0" w:evenVBand="0" w:oddHBand="0" w:evenHBand="0" w:firstRowFirstColumn="0" w:firstRowLastColumn="0" w:lastRowFirstColumn="0" w:lastRowLastColumn="0"/>
            <w:tcW w:w="704" w:type="dxa"/>
          </w:tcPr>
          <w:p w14:paraId="7EA27B0D" w14:textId="77777777" w:rsidR="00B6739F" w:rsidRPr="00FA15C4" w:rsidRDefault="00B6739F" w:rsidP="00E60644">
            <w:pPr>
              <w:spacing w:line="276" w:lineRule="auto"/>
              <w:jc w:val="both"/>
              <w:rPr>
                <w:lang w:val="fr-CA"/>
              </w:rPr>
            </w:pPr>
            <w:r w:rsidRPr="00FA15C4">
              <w:rPr>
                <w:lang w:val="fr-CA"/>
              </w:rPr>
              <w:t>7</w:t>
            </w:r>
          </w:p>
        </w:tc>
        <w:tc>
          <w:tcPr>
            <w:tcW w:w="2579" w:type="dxa"/>
          </w:tcPr>
          <w:p w14:paraId="3A57A286"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sidRPr="00FA15C4">
              <w:rPr>
                <w:rFonts w:ascii="Arial Narrow" w:hAnsi="Arial Narrow"/>
                <w:sz w:val="24"/>
              </w:rPr>
              <w:t xml:space="preserve">Mahamat Brahim </w:t>
            </w:r>
          </w:p>
          <w:p w14:paraId="4F02D1CF"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sidRPr="00FA15C4">
              <w:rPr>
                <w:rFonts w:ascii="Arial Narrow" w:hAnsi="Arial Narrow"/>
                <w:sz w:val="24"/>
              </w:rPr>
              <w:t>(délégué 10 arrondissement)</w:t>
            </w:r>
          </w:p>
        </w:tc>
        <w:tc>
          <w:tcPr>
            <w:tcW w:w="7064" w:type="dxa"/>
          </w:tcPr>
          <w:p w14:paraId="3A37D7F4"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sidRPr="00FA15C4">
              <w:rPr>
                <w:rFonts w:ascii="Arial Narrow" w:hAnsi="Arial Narrow"/>
                <w:sz w:val="24"/>
              </w:rPr>
              <w:t xml:space="preserve">Eviter les dons proposés par les bailleurs de fond. c’est dangereux, les fonds alloués </w:t>
            </w:r>
          </w:p>
          <w:p w14:paraId="0B6478BF"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sidRPr="00FA15C4">
              <w:rPr>
                <w:rFonts w:ascii="Arial Narrow" w:hAnsi="Arial Narrow"/>
                <w:sz w:val="24"/>
              </w:rPr>
              <w:t>ne sont que destiné à quelques individus pour remplir les poches. Le problème de l’électricité ne peut que se résoudre par la volonté du haut responsable le président de la république. Il suffit de faire cette offre à la chine et en six mois tout le pays sera électrifié.</w:t>
            </w:r>
          </w:p>
        </w:tc>
        <w:tc>
          <w:tcPr>
            <w:tcW w:w="4774" w:type="dxa"/>
          </w:tcPr>
          <w:p w14:paraId="2878E758"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sidRPr="00FA15C4">
              <w:rPr>
                <w:rFonts w:ascii="Arial Narrow" w:hAnsi="Arial Narrow"/>
                <w:sz w:val="24"/>
              </w:rPr>
              <w:t>Appel au président de la république de s’impliquer personnellement pour résoudre le problème de l’énergie r</w:t>
            </w:r>
          </w:p>
        </w:tc>
      </w:tr>
      <w:tr w:rsidR="00B6739F" w:rsidRPr="00FA15C4" w14:paraId="66774091" w14:textId="77777777" w:rsidTr="00E60644">
        <w:trPr>
          <w:trHeight w:val="325"/>
        </w:trPr>
        <w:tc>
          <w:tcPr>
            <w:cnfStyle w:val="001000000000" w:firstRow="0" w:lastRow="0" w:firstColumn="1" w:lastColumn="0" w:oddVBand="0" w:evenVBand="0" w:oddHBand="0" w:evenHBand="0" w:firstRowFirstColumn="0" w:firstRowLastColumn="0" w:lastRowFirstColumn="0" w:lastRowLastColumn="0"/>
            <w:tcW w:w="704" w:type="dxa"/>
          </w:tcPr>
          <w:p w14:paraId="2F1FAC89" w14:textId="77777777" w:rsidR="00B6739F" w:rsidRPr="00FA15C4" w:rsidRDefault="00B6739F" w:rsidP="00E60644">
            <w:pPr>
              <w:spacing w:line="276" w:lineRule="auto"/>
              <w:jc w:val="both"/>
              <w:rPr>
                <w:rFonts w:ascii="Arial Narrow" w:hAnsi="Arial Narrow"/>
                <w:sz w:val="24"/>
                <w:lang w:val="fr-CA"/>
              </w:rPr>
            </w:pPr>
            <w:r w:rsidRPr="00FA15C4">
              <w:rPr>
                <w:rFonts w:ascii="Arial Narrow" w:hAnsi="Arial Narrow"/>
                <w:sz w:val="24"/>
                <w:lang w:val="fr-CA"/>
              </w:rPr>
              <w:t>8</w:t>
            </w:r>
          </w:p>
        </w:tc>
        <w:tc>
          <w:tcPr>
            <w:tcW w:w="2579" w:type="dxa"/>
          </w:tcPr>
          <w:p w14:paraId="6D2AC062"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proofErr w:type="spellStart"/>
            <w:r w:rsidRPr="00FA15C4">
              <w:rPr>
                <w:rFonts w:ascii="Arial Narrow" w:hAnsi="Arial Narrow"/>
                <w:sz w:val="24"/>
              </w:rPr>
              <w:t>Mahadine</w:t>
            </w:r>
            <w:proofErr w:type="spellEnd"/>
            <w:r w:rsidRPr="00FA15C4">
              <w:rPr>
                <w:rFonts w:ascii="Arial Narrow" w:hAnsi="Arial Narrow"/>
                <w:sz w:val="24"/>
              </w:rPr>
              <w:t xml:space="preserve"> Brahim (Administrateur </w:t>
            </w:r>
            <w:proofErr w:type="spellStart"/>
            <w:r w:rsidRPr="00FA15C4">
              <w:rPr>
                <w:rFonts w:ascii="Arial Narrow" w:hAnsi="Arial Narrow"/>
                <w:sz w:val="24"/>
              </w:rPr>
              <w:t>delegué</w:t>
            </w:r>
            <w:proofErr w:type="spellEnd"/>
            <w:r w:rsidRPr="00FA15C4">
              <w:rPr>
                <w:rFonts w:ascii="Arial Narrow" w:hAnsi="Arial Narrow"/>
                <w:sz w:val="24"/>
              </w:rPr>
              <w:t>)</w:t>
            </w:r>
          </w:p>
        </w:tc>
        <w:tc>
          <w:tcPr>
            <w:tcW w:w="7064" w:type="dxa"/>
          </w:tcPr>
          <w:p w14:paraId="1C236DC9"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sidRPr="00FA15C4">
              <w:rPr>
                <w:rFonts w:ascii="Arial Narrow" w:hAnsi="Arial Narrow"/>
                <w:sz w:val="24"/>
              </w:rPr>
              <w:t>Arrêter de faire à chaque fois le changement des Directeurs Généraux de la SNE, on espérait que l’actuel directeur étant comme technicien de la SNE pourrait changer les choses mais c’était de la poudre aux yeux. C’est même devenu plus pire qu’avant.</w:t>
            </w:r>
          </w:p>
        </w:tc>
        <w:tc>
          <w:tcPr>
            <w:tcW w:w="4774" w:type="dxa"/>
          </w:tcPr>
          <w:p w14:paraId="16376701"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sidRPr="00FA15C4">
              <w:rPr>
                <w:rFonts w:ascii="Arial Narrow" w:hAnsi="Arial Narrow"/>
                <w:sz w:val="24"/>
              </w:rPr>
              <w:t>Mandater pour une durée de 5 ans les Directeurs généraux de la SNE afin qu’ils puissent mieux travailler en toute liberté</w:t>
            </w:r>
          </w:p>
        </w:tc>
      </w:tr>
      <w:tr w:rsidR="00B6739F" w:rsidRPr="00FA15C4" w14:paraId="041362C4" w14:textId="77777777" w:rsidTr="00E60644">
        <w:trPr>
          <w:trHeight w:val="325"/>
        </w:trPr>
        <w:tc>
          <w:tcPr>
            <w:cnfStyle w:val="001000000000" w:firstRow="0" w:lastRow="0" w:firstColumn="1" w:lastColumn="0" w:oddVBand="0" w:evenVBand="0" w:oddHBand="0" w:evenHBand="0" w:firstRowFirstColumn="0" w:firstRowLastColumn="0" w:lastRowFirstColumn="0" w:lastRowLastColumn="0"/>
            <w:tcW w:w="704" w:type="dxa"/>
          </w:tcPr>
          <w:p w14:paraId="07F4E527" w14:textId="77777777" w:rsidR="00B6739F" w:rsidRPr="00FA15C4" w:rsidRDefault="00B6739F" w:rsidP="00E60644">
            <w:pPr>
              <w:rPr>
                <w:rFonts w:ascii="Arial Narrow" w:hAnsi="Arial Narrow"/>
                <w:sz w:val="24"/>
                <w:lang w:val="fr-CA"/>
              </w:rPr>
            </w:pPr>
            <w:r w:rsidRPr="00FA15C4">
              <w:rPr>
                <w:rFonts w:ascii="Arial Narrow" w:hAnsi="Arial Narrow"/>
                <w:sz w:val="24"/>
                <w:lang w:val="fr-CA"/>
              </w:rPr>
              <w:t>9</w:t>
            </w:r>
          </w:p>
        </w:tc>
        <w:tc>
          <w:tcPr>
            <w:tcW w:w="2579" w:type="dxa"/>
          </w:tcPr>
          <w:p w14:paraId="5907C0EA" w14:textId="77777777" w:rsidR="00B6739F" w:rsidRPr="00FA15C4" w:rsidRDefault="00B6739F" w:rsidP="00E60644">
            <w:pPr>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sidRPr="00FA15C4">
              <w:rPr>
                <w:rFonts w:ascii="Arial Narrow" w:hAnsi="Arial Narrow"/>
                <w:sz w:val="24"/>
              </w:rPr>
              <w:t>Taher née INGEI</w:t>
            </w:r>
          </w:p>
          <w:p w14:paraId="1980B03F" w14:textId="77777777" w:rsidR="00B6739F" w:rsidRPr="00FA15C4" w:rsidRDefault="00B6739F" w:rsidP="00E60644">
            <w:pPr>
              <w:cnfStyle w:val="000000000000" w:firstRow="0" w:lastRow="0" w:firstColumn="0" w:lastColumn="0" w:oddVBand="0" w:evenVBand="0" w:oddHBand="0" w:evenHBand="0" w:firstRowFirstColumn="0" w:firstRowLastColumn="0" w:lastRowFirstColumn="0" w:lastRowLastColumn="0"/>
              <w:rPr>
                <w:rFonts w:ascii="Arial Narrow" w:hAnsi="Arial Narrow"/>
                <w:sz w:val="28"/>
              </w:rPr>
            </w:pPr>
            <w:r w:rsidRPr="00FA15C4">
              <w:rPr>
                <w:rFonts w:ascii="Arial Narrow" w:hAnsi="Arial Narrow"/>
                <w:sz w:val="24"/>
              </w:rPr>
              <w:t xml:space="preserve">(Ad </w:t>
            </w:r>
            <w:proofErr w:type="spellStart"/>
            <w:r w:rsidRPr="00FA15C4">
              <w:rPr>
                <w:rFonts w:ascii="Arial Narrow" w:hAnsi="Arial Narrow"/>
                <w:sz w:val="24"/>
              </w:rPr>
              <w:t>delegué</w:t>
            </w:r>
            <w:proofErr w:type="spellEnd"/>
            <w:r w:rsidRPr="00FA15C4">
              <w:rPr>
                <w:rFonts w:ascii="Arial Narrow" w:hAnsi="Arial Narrow"/>
                <w:sz w:val="24"/>
              </w:rPr>
              <w:t xml:space="preserve"> 9 arrondissement)</w:t>
            </w:r>
          </w:p>
        </w:tc>
        <w:tc>
          <w:tcPr>
            <w:tcW w:w="7064" w:type="dxa"/>
          </w:tcPr>
          <w:p w14:paraId="78F60F30"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sidRPr="00FA15C4">
              <w:rPr>
                <w:rFonts w:ascii="Arial Narrow" w:hAnsi="Arial Narrow"/>
                <w:sz w:val="24"/>
              </w:rPr>
              <w:t xml:space="preserve">La vétusté des lignes électrique est un élément déclencheur de l’incendie et la plus part de nos lignes sont vieilles de longue date alors que le cout de l’entretien de ligne et compteur sont imputé dans la facture des clients. </w:t>
            </w:r>
          </w:p>
          <w:p w14:paraId="12B1AE62"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FA15C4">
              <w:rPr>
                <w:rFonts w:ascii="Arial Narrow" w:hAnsi="Arial Narrow"/>
                <w:sz w:val="24"/>
                <w:szCs w:val="24"/>
              </w:rPr>
              <w:t>Il faut penser à régler aussi le problème de baisse de la tension électrique qui gâte tous les appareils électroménagers des consommateurs.</w:t>
            </w:r>
          </w:p>
          <w:p w14:paraId="457BA883"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rPr>
            </w:pPr>
            <w:r w:rsidRPr="00FA15C4">
              <w:rPr>
                <w:rFonts w:ascii="Arial Narrow" w:hAnsi="Arial Narrow"/>
                <w:sz w:val="24"/>
                <w:szCs w:val="24"/>
              </w:rPr>
              <w:t>Il faudra que la SNE supprime ses factures forfaitaires sans aucune base de calcul</w:t>
            </w:r>
          </w:p>
        </w:tc>
        <w:tc>
          <w:tcPr>
            <w:tcW w:w="4774" w:type="dxa"/>
          </w:tcPr>
          <w:p w14:paraId="33FC8B4C"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sidRPr="00FA15C4">
              <w:rPr>
                <w:rFonts w:ascii="Arial Narrow" w:hAnsi="Arial Narrow"/>
                <w:sz w:val="24"/>
              </w:rPr>
              <w:t>Réfectionner les lignes électriques en mauvaises états ;</w:t>
            </w:r>
          </w:p>
          <w:p w14:paraId="7A78B70D"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sidRPr="00FA15C4">
              <w:rPr>
                <w:rFonts w:ascii="Arial Narrow" w:hAnsi="Arial Narrow"/>
                <w:sz w:val="24"/>
              </w:rPr>
              <w:t>Régler la baisse de tension électrique dans la plus part des quartiers</w:t>
            </w:r>
          </w:p>
        </w:tc>
      </w:tr>
      <w:tr w:rsidR="00B6739F" w:rsidRPr="00FA15C4" w14:paraId="477BA398" w14:textId="77777777" w:rsidTr="00E60644">
        <w:trPr>
          <w:trHeight w:val="325"/>
        </w:trPr>
        <w:tc>
          <w:tcPr>
            <w:cnfStyle w:val="001000000000" w:firstRow="0" w:lastRow="0" w:firstColumn="1" w:lastColumn="0" w:oddVBand="0" w:evenVBand="0" w:oddHBand="0" w:evenHBand="0" w:firstRowFirstColumn="0" w:firstRowLastColumn="0" w:lastRowFirstColumn="0" w:lastRowLastColumn="0"/>
            <w:tcW w:w="704" w:type="dxa"/>
          </w:tcPr>
          <w:p w14:paraId="76C0A230" w14:textId="77777777" w:rsidR="00B6739F" w:rsidRPr="00FA15C4" w:rsidRDefault="00B6739F" w:rsidP="00E60644">
            <w:pPr>
              <w:spacing w:line="276" w:lineRule="auto"/>
              <w:jc w:val="both"/>
              <w:rPr>
                <w:rFonts w:ascii="Arial Narrow" w:hAnsi="Arial Narrow"/>
                <w:sz w:val="24"/>
                <w:lang w:val="fr-CA"/>
              </w:rPr>
            </w:pPr>
            <w:r w:rsidRPr="00FA15C4">
              <w:rPr>
                <w:rFonts w:ascii="Arial Narrow" w:hAnsi="Arial Narrow"/>
                <w:sz w:val="24"/>
                <w:lang w:val="fr-CA"/>
              </w:rPr>
              <w:t>10</w:t>
            </w:r>
          </w:p>
        </w:tc>
        <w:tc>
          <w:tcPr>
            <w:tcW w:w="2579" w:type="dxa"/>
          </w:tcPr>
          <w:p w14:paraId="571AF2FD" w14:textId="77777777" w:rsidR="00B6739F" w:rsidRPr="002C2D80"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lang w:val="en-US"/>
              </w:rPr>
            </w:pPr>
            <w:r w:rsidRPr="002C2D80">
              <w:rPr>
                <w:rFonts w:ascii="Arial Narrow" w:hAnsi="Arial Narrow"/>
                <w:sz w:val="24"/>
                <w:lang w:val="en-US"/>
              </w:rPr>
              <w:t xml:space="preserve">Mahamat </w:t>
            </w:r>
            <w:proofErr w:type="spellStart"/>
            <w:r w:rsidRPr="002C2D80">
              <w:rPr>
                <w:rFonts w:ascii="Arial Narrow" w:hAnsi="Arial Narrow"/>
                <w:sz w:val="24"/>
                <w:lang w:val="en-US"/>
              </w:rPr>
              <w:t>sabour</w:t>
            </w:r>
            <w:proofErr w:type="spellEnd"/>
          </w:p>
          <w:p w14:paraId="3FE8AEF3" w14:textId="77777777" w:rsidR="00B6739F" w:rsidRPr="002C2D80"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8"/>
                <w:lang w:val="en-US"/>
              </w:rPr>
            </w:pPr>
            <w:r w:rsidRPr="002C2D80">
              <w:rPr>
                <w:rFonts w:ascii="Arial Narrow" w:hAnsi="Arial Narrow"/>
                <w:sz w:val="24"/>
                <w:lang w:val="en-US"/>
              </w:rPr>
              <w:t xml:space="preserve">Ad 2eme </w:t>
            </w:r>
            <w:proofErr w:type="spellStart"/>
            <w:r w:rsidRPr="002C2D80">
              <w:rPr>
                <w:rFonts w:ascii="Arial Narrow" w:hAnsi="Arial Narrow"/>
                <w:sz w:val="24"/>
                <w:lang w:val="en-US"/>
              </w:rPr>
              <w:t>arr</w:t>
            </w:r>
            <w:proofErr w:type="spellEnd"/>
          </w:p>
        </w:tc>
        <w:tc>
          <w:tcPr>
            <w:tcW w:w="7064" w:type="dxa"/>
          </w:tcPr>
          <w:p w14:paraId="5C8C6E5A"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sidRPr="00FA15C4">
              <w:rPr>
                <w:rFonts w:ascii="Arial Narrow" w:hAnsi="Arial Narrow"/>
                <w:sz w:val="24"/>
              </w:rPr>
              <w:t>L’état</w:t>
            </w:r>
            <w:r w:rsidRPr="00FA15C4">
              <w:rPr>
                <w:rFonts w:ascii="Arial Narrow" w:hAnsi="Arial Narrow"/>
                <w:sz w:val="28"/>
              </w:rPr>
              <w:t xml:space="preserve"> </w:t>
            </w:r>
            <w:r w:rsidRPr="00FA15C4">
              <w:rPr>
                <w:rFonts w:ascii="Arial Narrow" w:hAnsi="Arial Narrow"/>
                <w:sz w:val="24"/>
              </w:rPr>
              <w:t>subventionne la SNE avec 13 citernes de carburant mais le plus souvent les 10 citernes se volatilisent. Tant que ce problème n’est pas résolu, nous ne pouvons rien faire pour l’électricité.</w:t>
            </w:r>
          </w:p>
        </w:tc>
        <w:tc>
          <w:tcPr>
            <w:tcW w:w="4774" w:type="dxa"/>
          </w:tcPr>
          <w:p w14:paraId="127256E1"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sidRPr="00FA15C4">
              <w:rPr>
                <w:rFonts w:ascii="Arial Narrow" w:hAnsi="Arial Narrow"/>
                <w:sz w:val="24"/>
              </w:rPr>
              <w:t>Bien surveiller et utiliser tous les 13 citernes subventionnées de l’état pour la production de l’électricité en quantité</w:t>
            </w:r>
          </w:p>
        </w:tc>
      </w:tr>
      <w:tr w:rsidR="00B6739F" w:rsidRPr="00FA15C4" w14:paraId="4E28B7B4" w14:textId="77777777" w:rsidTr="00E60644">
        <w:trPr>
          <w:trHeight w:val="325"/>
        </w:trPr>
        <w:tc>
          <w:tcPr>
            <w:cnfStyle w:val="001000000000" w:firstRow="0" w:lastRow="0" w:firstColumn="1" w:lastColumn="0" w:oddVBand="0" w:evenVBand="0" w:oddHBand="0" w:evenHBand="0" w:firstRowFirstColumn="0" w:firstRowLastColumn="0" w:lastRowFirstColumn="0" w:lastRowLastColumn="0"/>
            <w:tcW w:w="704" w:type="dxa"/>
          </w:tcPr>
          <w:p w14:paraId="6D3FDE59" w14:textId="77777777" w:rsidR="00B6739F" w:rsidRPr="00FA15C4" w:rsidRDefault="00B6739F" w:rsidP="00E60644">
            <w:pPr>
              <w:spacing w:line="276" w:lineRule="auto"/>
              <w:jc w:val="both"/>
              <w:rPr>
                <w:rFonts w:ascii="Arial Narrow" w:hAnsi="Arial Narrow"/>
                <w:sz w:val="24"/>
                <w:lang w:val="fr-CA"/>
              </w:rPr>
            </w:pPr>
            <w:r w:rsidRPr="00FA15C4">
              <w:rPr>
                <w:rFonts w:ascii="Arial Narrow" w:hAnsi="Arial Narrow"/>
                <w:sz w:val="24"/>
                <w:lang w:val="fr-CA"/>
              </w:rPr>
              <w:t>11</w:t>
            </w:r>
          </w:p>
        </w:tc>
        <w:tc>
          <w:tcPr>
            <w:tcW w:w="2579" w:type="dxa"/>
          </w:tcPr>
          <w:p w14:paraId="4641FE42"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proofErr w:type="spellStart"/>
            <w:r w:rsidRPr="00FA15C4">
              <w:rPr>
                <w:rFonts w:ascii="Arial Narrow" w:hAnsi="Arial Narrow"/>
                <w:sz w:val="24"/>
              </w:rPr>
              <w:t>Sadick</w:t>
            </w:r>
            <w:proofErr w:type="spellEnd"/>
            <w:r w:rsidRPr="00FA15C4">
              <w:rPr>
                <w:rFonts w:ascii="Arial Narrow" w:hAnsi="Arial Narrow"/>
                <w:sz w:val="24"/>
              </w:rPr>
              <w:t xml:space="preserve"> </w:t>
            </w:r>
            <w:proofErr w:type="spellStart"/>
            <w:r w:rsidRPr="00FA15C4">
              <w:rPr>
                <w:rFonts w:ascii="Arial Narrow" w:hAnsi="Arial Narrow"/>
                <w:sz w:val="24"/>
              </w:rPr>
              <w:t>ibrahim</w:t>
            </w:r>
            <w:proofErr w:type="spellEnd"/>
          </w:p>
          <w:p w14:paraId="6CC4029D"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8"/>
              </w:rPr>
            </w:pPr>
            <w:r w:rsidRPr="00FA15C4">
              <w:rPr>
                <w:rFonts w:ascii="Arial Narrow" w:hAnsi="Arial Narrow"/>
                <w:sz w:val="24"/>
              </w:rPr>
              <w:t xml:space="preserve">(admin </w:t>
            </w:r>
            <w:proofErr w:type="spellStart"/>
            <w:r w:rsidRPr="00FA15C4">
              <w:rPr>
                <w:rFonts w:ascii="Arial Narrow" w:hAnsi="Arial Narrow"/>
                <w:sz w:val="24"/>
              </w:rPr>
              <w:t>del</w:t>
            </w:r>
            <w:proofErr w:type="spellEnd"/>
            <w:r w:rsidRPr="00FA15C4">
              <w:rPr>
                <w:rFonts w:ascii="Arial Narrow" w:hAnsi="Arial Narrow"/>
                <w:sz w:val="24"/>
              </w:rPr>
              <w:t xml:space="preserve"> 5 </w:t>
            </w:r>
            <w:proofErr w:type="spellStart"/>
            <w:r w:rsidRPr="00FA15C4">
              <w:rPr>
                <w:rFonts w:ascii="Arial Narrow" w:hAnsi="Arial Narrow"/>
                <w:sz w:val="24"/>
              </w:rPr>
              <w:t>arrond</w:t>
            </w:r>
            <w:proofErr w:type="spellEnd"/>
            <w:r w:rsidRPr="00FA15C4">
              <w:rPr>
                <w:rFonts w:ascii="Arial Narrow" w:hAnsi="Arial Narrow"/>
                <w:sz w:val="24"/>
              </w:rPr>
              <w:t>)</w:t>
            </w:r>
          </w:p>
        </w:tc>
        <w:tc>
          <w:tcPr>
            <w:tcW w:w="7064" w:type="dxa"/>
          </w:tcPr>
          <w:p w14:paraId="36A53CAB"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sidRPr="00FA15C4">
              <w:rPr>
                <w:rFonts w:ascii="Arial Narrow" w:hAnsi="Arial Narrow"/>
                <w:sz w:val="24"/>
              </w:rPr>
              <w:t>L’augmentation de la population, l’extension des villes demandent une électricité suffisante à faible coût pour la mise en place des infrastructures et équipements d’où l’importance du projet</w:t>
            </w:r>
          </w:p>
          <w:p w14:paraId="7C153ADE" w14:textId="77777777" w:rsidR="00B6739F" w:rsidRPr="004A0270"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sidRPr="00FA15C4">
              <w:rPr>
                <w:rFonts w:ascii="Arial Narrow" w:hAnsi="Arial Narrow"/>
                <w:sz w:val="24"/>
              </w:rPr>
              <w:t xml:space="preserve">Impliquer les communes </w:t>
            </w:r>
            <w:r>
              <w:rPr>
                <w:rFonts w:ascii="Arial Narrow" w:hAnsi="Arial Narrow"/>
                <w:sz w:val="24"/>
              </w:rPr>
              <w:t>dans la mise en œuvre du projet</w:t>
            </w:r>
          </w:p>
          <w:p w14:paraId="5580532E"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8"/>
              </w:rPr>
            </w:pPr>
          </w:p>
        </w:tc>
        <w:tc>
          <w:tcPr>
            <w:tcW w:w="4774" w:type="dxa"/>
          </w:tcPr>
          <w:p w14:paraId="3703E15B"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sidRPr="00FA15C4">
              <w:rPr>
                <w:rFonts w:ascii="Arial Narrow" w:hAnsi="Arial Narrow"/>
                <w:sz w:val="24"/>
              </w:rPr>
              <w:t>Réduire le coût de l’électricité à bas prix</w:t>
            </w:r>
          </w:p>
          <w:p w14:paraId="2AE92B23" w14:textId="77777777" w:rsidR="00B6739F" w:rsidRPr="00FA15C4" w:rsidRDefault="00B6739F" w:rsidP="00E6064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rPr>
            </w:pPr>
            <w:r w:rsidRPr="00FA15C4">
              <w:rPr>
                <w:rFonts w:ascii="Arial Narrow" w:hAnsi="Arial Narrow"/>
                <w:sz w:val="24"/>
              </w:rPr>
              <w:t>Impliquer les communes au niveau du projet</w:t>
            </w:r>
          </w:p>
        </w:tc>
      </w:tr>
    </w:tbl>
    <w:p w14:paraId="0B1C5401" w14:textId="6C7128BC" w:rsidR="00B6739F" w:rsidRPr="00255B41" w:rsidRDefault="00225272" w:rsidP="00225272">
      <w:pPr>
        <w:pStyle w:val="Lgende"/>
        <w:rPr>
          <w:rFonts w:ascii="Arial Narrow" w:hAnsi="Arial Narrow"/>
          <w:i w:val="0"/>
          <w:color w:val="auto"/>
          <w:sz w:val="24"/>
          <w:szCs w:val="24"/>
        </w:rPr>
      </w:pPr>
      <w:bookmarkStart w:id="171" w:name="_Toc117631719"/>
      <w:r w:rsidRPr="00225272">
        <w:rPr>
          <w:rFonts w:ascii="Arial Narrow" w:hAnsi="Arial Narrow"/>
          <w:i w:val="0"/>
          <w:color w:val="000000" w:themeColor="text1"/>
          <w:sz w:val="24"/>
          <w:szCs w:val="24"/>
        </w:rPr>
        <w:t xml:space="preserve">Tableau </w:t>
      </w:r>
      <w:r w:rsidRPr="00225272">
        <w:rPr>
          <w:rFonts w:ascii="Arial Narrow" w:hAnsi="Arial Narrow"/>
          <w:i w:val="0"/>
          <w:color w:val="000000" w:themeColor="text1"/>
          <w:sz w:val="24"/>
          <w:szCs w:val="24"/>
        </w:rPr>
        <w:fldChar w:fldCharType="begin"/>
      </w:r>
      <w:r w:rsidRPr="00225272">
        <w:rPr>
          <w:rFonts w:ascii="Arial Narrow" w:hAnsi="Arial Narrow"/>
          <w:i w:val="0"/>
          <w:color w:val="000000" w:themeColor="text1"/>
          <w:sz w:val="24"/>
          <w:szCs w:val="24"/>
        </w:rPr>
        <w:instrText xml:space="preserve"> SEQ Tableau \* ARABIC </w:instrText>
      </w:r>
      <w:r w:rsidRPr="00225272">
        <w:rPr>
          <w:rFonts w:ascii="Arial Narrow" w:hAnsi="Arial Narrow"/>
          <w:i w:val="0"/>
          <w:color w:val="000000" w:themeColor="text1"/>
          <w:sz w:val="24"/>
          <w:szCs w:val="24"/>
        </w:rPr>
        <w:fldChar w:fldCharType="separate"/>
      </w:r>
      <w:r w:rsidRPr="00225272">
        <w:rPr>
          <w:rFonts w:ascii="Arial Narrow" w:hAnsi="Arial Narrow"/>
          <w:i w:val="0"/>
          <w:noProof/>
          <w:color w:val="000000" w:themeColor="text1"/>
          <w:sz w:val="24"/>
          <w:szCs w:val="24"/>
        </w:rPr>
        <w:t>14</w:t>
      </w:r>
      <w:r w:rsidRPr="00225272">
        <w:rPr>
          <w:rFonts w:ascii="Arial Narrow" w:hAnsi="Arial Narrow"/>
          <w:i w:val="0"/>
          <w:color w:val="000000" w:themeColor="text1"/>
          <w:sz w:val="24"/>
          <w:szCs w:val="24"/>
        </w:rPr>
        <w:fldChar w:fldCharType="end"/>
      </w:r>
      <w:r w:rsidR="00B6739F" w:rsidRPr="00225272">
        <w:rPr>
          <w:rFonts w:ascii="Arial Narrow" w:hAnsi="Arial Narrow"/>
          <w:i w:val="0"/>
          <w:color w:val="000000" w:themeColor="text1"/>
          <w:sz w:val="24"/>
          <w:szCs w:val="24"/>
        </w:rPr>
        <w:t>:</w:t>
      </w:r>
      <w:r w:rsidR="00B6739F" w:rsidRPr="00225272">
        <w:rPr>
          <w:color w:val="000000" w:themeColor="text1"/>
          <w:sz w:val="24"/>
        </w:rPr>
        <w:t xml:space="preserve"> </w:t>
      </w:r>
      <w:r w:rsidR="00B6739F" w:rsidRPr="00255B41">
        <w:rPr>
          <w:rFonts w:ascii="Arial Narrow" w:hAnsi="Arial Narrow"/>
          <w:i w:val="0"/>
          <w:color w:val="auto"/>
          <w:sz w:val="24"/>
          <w:szCs w:val="24"/>
        </w:rPr>
        <w:t xml:space="preserve">Récapitulatif des </w:t>
      </w:r>
      <w:r w:rsidR="00B6739F">
        <w:rPr>
          <w:rFonts w:ascii="Arial Narrow" w:hAnsi="Arial Narrow"/>
          <w:i w:val="0"/>
          <w:color w:val="auto"/>
          <w:sz w:val="24"/>
          <w:szCs w:val="24"/>
        </w:rPr>
        <w:t>Préoccupation, suggestions et recommandations de la consultation publiques de N’DJAMENA</w:t>
      </w:r>
      <w:bookmarkEnd w:id="171"/>
    </w:p>
    <w:p w14:paraId="58CF5525" w14:textId="77777777" w:rsidR="00B6739F" w:rsidRDefault="00B6739F" w:rsidP="00B6739F">
      <w:pPr>
        <w:spacing w:line="276" w:lineRule="auto"/>
        <w:jc w:val="both"/>
        <w:rPr>
          <w:rFonts w:ascii="Arial Narrow" w:hAnsi="Arial Narrow"/>
          <w:sz w:val="24"/>
          <w:szCs w:val="24"/>
        </w:rPr>
      </w:pPr>
    </w:p>
    <w:p w14:paraId="250261C8" w14:textId="77777777" w:rsidR="00B6739F" w:rsidRDefault="00B6739F" w:rsidP="00B6739F">
      <w:pPr>
        <w:spacing w:line="276" w:lineRule="auto"/>
        <w:jc w:val="both"/>
        <w:rPr>
          <w:rFonts w:ascii="Arial Narrow" w:hAnsi="Arial Narrow"/>
          <w:sz w:val="24"/>
          <w:szCs w:val="24"/>
        </w:rPr>
      </w:pPr>
    </w:p>
    <w:p w14:paraId="77B67D4E" w14:textId="77777777" w:rsidR="00225272" w:rsidRDefault="00225272" w:rsidP="00B6739F">
      <w:pPr>
        <w:spacing w:line="276" w:lineRule="auto"/>
        <w:jc w:val="both"/>
        <w:rPr>
          <w:rFonts w:ascii="Arial Narrow" w:hAnsi="Arial Narrow"/>
          <w:b/>
          <w:sz w:val="24"/>
          <w:szCs w:val="24"/>
        </w:rPr>
      </w:pPr>
    </w:p>
    <w:p w14:paraId="2EF2151E" w14:textId="77777777" w:rsidR="00225272" w:rsidRDefault="00225272" w:rsidP="00B6739F">
      <w:pPr>
        <w:spacing w:line="276" w:lineRule="auto"/>
        <w:jc w:val="both"/>
        <w:rPr>
          <w:rFonts w:ascii="Arial Narrow" w:hAnsi="Arial Narrow"/>
          <w:b/>
          <w:sz w:val="24"/>
          <w:szCs w:val="24"/>
        </w:rPr>
      </w:pPr>
    </w:p>
    <w:p w14:paraId="1820FC70" w14:textId="77777777" w:rsidR="00225272" w:rsidRDefault="00225272" w:rsidP="00B6739F">
      <w:pPr>
        <w:spacing w:line="276" w:lineRule="auto"/>
        <w:jc w:val="both"/>
        <w:rPr>
          <w:rFonts w:ascii="Arial Narrow" w:hAnsi="Arial Narrow"/>
          <w:b/>
          <w:sz w:val="24"/>
          <w:szCs w:val="24"/>
        </w:rPr>
      </w:pPr>
    </w:p>
    <w:p w14:paraId="448114AD" w14:textId="77777777" w:rsidR="00225272" w:rsidRDefault="00225272" w:rsidP="00B6739F">
      <w:pPr>
        <w:spacing w:line="276" w:lineRule="auto"/>
        <w:jc w:val="both"/>
        <w:rPr>
          <w:rFonts w:ascii="Arial Narrow" w:hAnsi="Arial Narrow"/>
          <w:b/>
          <w:sz w:val="24"/>
          <w:szCs w:val="24"/>
        </w:rPr>
      </w:pPr>
    </w:p>
    <w:p w14:paraId="27030F56" w14:textId="77777777" w:rsidR="00225272" w:rsidRDefault="00225272" w:rsidP="00B6739F">
      <w:pPr>
        <w:spacing w:line="276" w:lineRule="auto"/>
        <w:jc w:val="both"/>
        <w:rPr>
          <w:rFonts w:ascii="Arial Narrow" w:hAnsi="Arial Narrow"/>
          <w:b/>
          <w:sz w:val="24"/>
          <w:szCs w:val="24"/>
        </w:rPr>
      </w:pPr>
    </w:p>
    <w:p w14:paraId="3B700B97" w14:textId="77777777" w:rsidR="00225272" w:rsidRDefault="00225272" w:rsidP="00B6739F">
      <w:pPr>
        <w:spacing w:line="276" w:lineRule="auto"/>
        <w:jc w:val="both"/>
        <w:rPr>
          <w:rFonts w:ascii="Arial Narrow" w:hAnsi="Arial Narrow"/>
          <w:b/>
          <w:sz w:val="24"/>
          <w:szCs w:val="24"/>
        </w:rPr>
      </w:pPr>
    </w:p>
    <w:p w14:paraId="54798648" w14:textId="77777777" w:rsidR="00225272" w:rsidRDefault="00225272" w:rsidP="00B6739F">
      <w:pPr>
        <w:spacing w:line="276" w:lineRule="auto"/>
        <w:jc w:val="both"/>
        <w:rPr>
          <w:rFonts w:ascii="Arial Narrow" w:hAnsi="Arial Narrow"/>
          <w:b/>
          <w:sz w:val="24"/>
          <w:szCs w:val="24"/>
        </w:rPr>
      </w:pPr>
    </w:p>
    <w:p w14:paraId="55215D9C" w14:textId="77777777" w:rsidR="00225272" w:rsidRDefault="00225272" w:rsidP="00B6739F">
      <w:pPr>
        <w:spacing w:line="276" w:lineRule="auto"/>
        <w:jc w:val="both"/>
        <w:rPr>
          <w:rFonts w:ascii="Arial Narrow" w:hAnsi="Arial Narrow"/>
          <w:b/>
          <w:sz w:val="24"/>
          <w:szCs w:val="24"/>
        </w:rPr>
      </w:pPr>
    </w:p>
    <w:p w14:paraId="7C110142" w14:textId="77777777" w:rsidR="00225272" w:rsidRDefault="00225272" w:rsidP="00B6739F">
      <w:pPr>
        <w:spacing w:line="276" w:lineRule="auto"/>
        <w:jc w:val="both"/>
        <w:rPr>
          <w:rFonts w:ascii="Arial Narrow" w:hAnsi="Arial Narrow"/>
          <w:b/>
          <w:sz w:val="24"/>
          <w:szCs w:val="24"/>
        </w:rPr>
      </w:pPr>
    </w:p>
    <w:p w14:paraId="66F74B67" w14:textId="77777777" w:rsidR="00225272" w:rsidRDefault="00225272" w:rsidP="00B6739F">
      <w:pPr>
        <w:spacing w:line="276" w:lineRule="auto"/>
        <w:jc w:val="both"/>
        <w:rPr>
          <w:rFonts w:ascii="Arial Narrow" w:hAnsi="Arial Narrow"/>
          <w:b/>
          <w:sz w:val="24"/>
          <w:szCs w:val="24"/>
        </w:rPr>
        <w:sectPr w:rsidR="00225272" w:rsidSect="00225272">
          <w:pgSz w:w="16838" w:h="11906" w:orient="landscape"/>
          <w:pgMar w:top="1800" w:right="1440" w:bottom="1800" w:left="1440" w:header="708" w:footer="708" w:gutter="0"/>
          <w:cols w:space="708"/>
          <w:docGrid w:linePitch="360"/>
        </w:sectPr>
      </w:pPr>
    </w:p>
    <w:p w14:paraId="676DFA5D" w14:textId="77777777" w:rsidR="00B6739F" w:rsidRPr="00C5386E" w:rsidRDefault="00B6739F" w:rsidP="00B6739F">
      <w:pPr>
        <w:spacing w:line="276" w:lineRule="auto"/>
        <w:jc w:val="both"/>
        <w:rPr>
          <w:rFonts w:ascii="Arial Narrow" w:hAnsi="Arial Narrow"/>
          <w:b/>
          <w:sz w:val="24"/>
          <w:szCs w:val="24"/>
        </w:rPr>
      </w:pPr>
      <w:r w:rsidRPr="00C5386E">
        <w:rPr>
          <w:rFonts w:ascii="Arial Narrow" w:hAnsi="Arial Narrow"/>
          <w:b/>
          <w:sz w:val="24"/>
          <w:szCs w:val="24"/>
        </w:rPr>
        <w:t>10.2. Consultation Publique de BOL</w:t>
      </w:r>
    </w:p>
    <w:p w14:paraId="012AB148" w14:textId="31F633DF" w:rsidR="00B6739F" w:rsidRPr="00C5386E" w:rsidRDefault="00B6739F" w:rsidP="00B6739F">
      <w:pPr>
        <w:spacing w:line="276" w:lineRule="auto"/>
        <w:jc w:val="both"/>
        <w:rPr>
          <w:rFonts w:ascii="Arial Narrow" w:hAnsi="Arial Narrow"/>
          <w:sz w:val="24"/>
          <w:szCs w:val="24"/>
        </w:rPr>
      </w:pPr>
      <w:r w:rsidRPr="00C5386E">
        <w:rPr>
          <w:rFonts w:ascii="Arial Narrow" w:hAnsi="Arial Narrow"/>
          <w:sz w:val="24"/>
          <w:szCs w:val="24"/>
        </w:rPr>
        <w:t>Les consultations publi</w:t>
      </w:r>
      <w:r w:rsidR="00BB4B87">
        <w:rPr>
          <w:rFonts w:ascii="Arial Narrow" w:hAnsi="Arial Narrow"/>
          <w:sz w:val="24"/>
          <w:szCs w:val="24"/>
        </w:rPr>
        <w:t>ques ont eu lieu du 08 au 09 Aoû</w:t>
      </w:r>
      <w:r w:rsidRPr="00C5386E">
        <w:rPr>
          <w:rFonts w:ascii="Arial Narrow" w:hAnsi="Arial Narrow"/>
          <w:sz w:val="24"/>
          <w:szCs w:val="24"/>
        </w:rPr>
        <w:t xml:space="preserve">t 2022 dans la ville de Bol. Contrairement à la consultation publique de Bongor qui est de grouper </w:t>
      </w:r>
      <w:r>
        <w:rPr>
          <w:rFonts w:ascii="Arial Narrow" w:hAnsi="Arial Narrow"/>
          <w:sz w:val="24"/>
          <w:szCs w:val="24"/>
        </w:rPr>
        <w:t>dans une salle unique tous les bénéficiaires</w:t>
      </w:r>
      <w:r w:rsidRPr="00C5386E">
        <w:rPr>
          <w:rFonts w:ascii="Arial Narrow" w:hAnsi="Arial Narrow"/>
          <w:sz w:val="24"/>
          <w:szCs w:val="24"/>
        </w:rPr>
        <w:t>, celle de bol consiste d’aller auprès</w:t>
      </w:r>
      <w:r>
        <w:rPr>
          <w:rFonts w:ascii="Arial Narrow" w:hAnsi="Arial Narrow"/>
          <w:sz w:val="24"/>
          <w:szCs w:val="24"/>
        </w:rPr>
        <w:t xml:space="preserve"> des riverains, des </w:t>
      </w:r>
      <w:r w:rsidR="00A86C3C">
        <w:rPr>
          <w:rFonts w:ascii="Arial Narrow" w:hAnsi="Arial Narrow"/>
          <w:sz w:val="24"/>
          <w:szCs w:val="24"/>
        </w:rPr>
        <w:t>PAP</w:t>
      </w:r>
      <w:r>
        <w:rPr>
          <w:rFonts w:ascii="Arial Narrow" w:hAnsi="Arial Narrow"/>
          <w:sz w:val="24"/>
          <w:szCs w:val="24"/>
        </w:rPr>
        <w:t>,</w:t>
      </w:r>
      <w:r w:rsidRPr="00C5386E">
        <w:rPr>
          <w:rFonts w:ascii="Arial Narrow" w:hAnsi="Arial Narrow"/>
          <w:sz w:val="24"/>
          <w:szCs w:val="24"/>
        </w:rPr>
        <w:t xml:space="preserve"> de</w:t>
      </w:r>
      <w:r>
        <w:rPr>
          <w:rFonts w:ascii="Arial Narrow" w:hAnsi="Arial Narrow"/>
          <w:sz w:val="24"/>
          <w:szCs w:val="24"/>
        </w:rPr>
        <w:t>s</w:t>
      </w:r>
      <w:r w:rsidRPr="00C5386E">
        <w:rPr>
          <w:rFonts w:ascii="Arial Narrow" w:hAnsi="Arial Narrow"/>
          <w:sz w:val="24"/>
          <w:szCs w:val="24"/>
        </w:rPr>
        <w:t xml:space="preserve"> services ou instituions afin de pouvoir recueillir leurs doléances et attentes sur le projet. A cet effet dans le cadre de la mission, les services ci-après ont fait l’objet de notre rencontre. Il s’agit de : </w:t>
      </w:r>
    </w:p>
    <w:p w14:paraId="5DDFD56C" w14:textId="77777777" w:rsidR="00B6739F" w:rsidRPr="00C5386E" w:rsidRDefault="00B6739F" w:rsidP="00B6739F">
      <w:pPr>
        <w:numPr>
          <w:ilvl w:val="0"/>
          <w:numId w:val="49"/>
        </w:numPr>
        <w:spacing w:line="276" w:lineRule="auto"/>
        <w:jc w:val="both"/>
        <w:rPr>
          <w:rFonts w:ascii="Arial Narrow" w:hAnsi="Arial Narrow"/>
          <w:sz w:val="24"/>
          <w:szCs w:val="24"/>
        </w:rPr>
      </w:pPr>
      <w:r w:rsidRPr="00C5386E">
        <w:rPr>
          <w:rFonts w:ascii="Arial Narrow" w:hAnsi="Arial Narrow"/>
          <w:sz w:val="24"/>
          <w:szCs w:val="24"/>
        </w:rPr>
        <w:t xml:space="preserve">La mairie de bol, </w:t>
      </w:r>
    </w:p>
    <w:p w14:paraId="6F0B67E6" w14:textId="77777777" w:rsidR="00B6739F" w:rsidRPr="00C5386E" w:rsidRDefault="00B6739F" w:rsidP="00B6739F">
      <w:pPr>
        <w:numPr>
          <w:ilvl w:val="0"/>
          <w:numId w:val="49"/>
        </w:numPr>
        <w:spacing w:line="276" w:lineRule="auto"/>
        <w:jc w:val="both"/>
        <w:rPr>
          <w:rFonts w:ascii="Arial Narrow" w:hAnsi="Arial Narrow"/>
          <w:sz w:val="24"/>
          <w:szCs w:val="24"/>
        </w:rPr>
      </w:pPr>
      <w:r w:rsidRPr="00C5386E">
        <w:rPr>
          <w:rFonts w:ascii="Arial Narrow" w:hAnsi="Arial Narrow"/>
          <w:sz w:val="24"/>
          <w:szCs w:val="24"/>
        </w:rPr>
        <w:t xml:space="preserve">la SNE, </w:t>
      </w:r>
    </w:p>
    <w:p w14:paraId="239DDBCA" w14:textId="77777777" w:rsidR="00B6739F" w:rsidRPr="00C5386E" w:rsidRDefault="00B6739F" w:rsidP="00B6739F">
      <w:pPr>
        <w:numPr>
          <w:ilvl w:val="0"/>
          <w:numId w:val="49"/>
        </w:numPr>
        <w:spacing w:line="276" w:lineRule="auto"/>
        <w:jc w:val="both"/>
        <w:rPr>
          <w:rFonts w:ascii="Arial Narrow" w:hAnsi="Arial Narrow"/>
          <w:sz w:val="24"/>
          <w:szCs w:val="24"/>
        </w:rPr>
      </w:pPr>
      <w:r w:rsidRPr="00C5386E">
        <w:rPr>
          <w:rFonts w:ascii="Arial Narrow" w:hAnsi="Arial Narrow"/>
          <w:sz w:val="24"/>
          <w:szCs w:val="24"/>
        </w:rPr>
        <w:t xml:space="preserve">Service ethnique agriculture/élevage, </w:t>
      </w:r>
    </w:p>
    <w:p w14:paraId="7A05AA53" w14:textId="77777777" w:rsidR="00B6739F" w:rsidRPr="00C5386E" w:rsidRDefault="00B6739F" w:rsidP="00B6739F">
      <w:pPr>
        <w:numPr>
          <w:ilvl w:val="0"/>
          <w:numId w:val="49"/>
        </w:numPr>
        <w:spacing w:line="276" w:lineRule="auto"/>
        <w:jc w:val="both"/>
        <w:rPr>
          <w:rFonts w:ascii="Arial Narrow" w:hAnsi="Arial Narrow"/>
          <w:sz w:val="24"/>
          <w:szCs w:val="24"/>
        </w:rPr>
      </w:pPr>
      <w:r w:rsidRPr="00C5386E">
        <w:rPr>
          <w:rFonts w:ascii="Arial Narrow" w:hAnsi="Arial Narrow"/>
          <w:sz w:val="24"/>
          <w:szCs w:val="24"/>
        </w:rPr>
        <w:t xml:space="preserve">Service éducation, </w:t>
      </w:r>
    </w:p>
    <w:p w14:paraId="4664191B" w14:textId="77777777" w:rsidR="00B6739F" w:rsidRPr="00C5386E" w:rsidRDefault="00B6739F" w:rsidP="00B6739F">
      <w:pPr>
        <w:numPr>
          <w:ilvl w:val="0"/>
          <w:numId w:val="49"/>
        </w:numPr>
        <w:spacing w:line="276" w:lineRule="auto"/>
        <w:jc w:val="both"/>
        <w:rPr>
          <w:rFonts w:ascii="Arial Narrow" w:hAnsi="Arial Narrow"/>
          <w:sz w:val="24"/>
          <w:szCs w:val="24"/>
        </w:rPr>
      </w:pPr>
      <w:r w:rsidRPr="00C5386E">
        <w:rPr>
          <w:rFonts w:ascii="Arial Narrow" w:hAnsi="Arial Narrow"/>
          <w:sz w:val="24"/>
          <w:szCs w:val="24"/>
        </w:rPr>
        <w:t>Service de l’environnement</w:t>
      </w:r>
    </w:p>
    <w:p w14:paraId="0923EA77" w14:textId="77777777" w:rsidR="00B6739F" w:rsidRPr="00C5386E" w:rsidRDefault="00B6739F" w:rsidP="00B6739F">
      <w:pPr>
        <w:numPr>
          <w:ilvl w:val="0"/>
          <w:numId w:val="49"/>
        </w:numPr>
        <w:spacing w:line="276" w:lineRule="auto"/>
        <w:jc w:val="both"/>
        <w:rPr>
          <w:rFonts w:ascii="Arial Narrow" w:hAnsi="Arial Narrow"/>
          <w:sz w:val="24"/>
          <w:szCs w:val="24"/>
        </w:rPr>
      </w:pPr>
      <w:r w:rsidRPr="00C5386E">
        <w:rPr>
          <w:rFonts w:ascii="Arial Narrow" w:hAnsi="Arial Narrow"/>
          <w:sz w:val="24"/>
          <w:szCs w:val="24"/>
        </w:rPr>
        <w:t>Service affaires foncières/cadastre,</w:t>
      </w:r>
    </w:p>
    <w:p w14:paraId="41E69FE9" w14:textId="77777777" w:rsidR="00B6739F" w:rsidRPr="00C5386E" w:rsidRDefault="00B6739F" w:rsidP="00B6739F">
      <w:pPr>
        <w:numPr>
          <w:ilvl w:val="0"/>
          <w:numId w:val="49"/>
        </w:numPr>
        <w:spacing w:line="276" w:lineRule="auto"/>
        <w:jc w:val="both"/>
        <w:rPr>
          <w:rFonts w:ascii="Arial Narrow" w:hAnsi="Arial Narrow"/>
          <w:sz w:val="24"/>
          <w:szCs w:val="24"/>
        </w:rPr>
      </w:pPr>
      <w:r w:rsidRPr="00C5386E">
        <w:rPr>
          <w:rFonts w:ascii="Arial Narrow" w:hAnsi="Arial Narrow"/>
          <w:sz w:val="24"/>
          <w:szCs w:val="24"/>
        </w:rPr>
        <w:t xml:space="preserve">Santé, action sociale, </w:t>
      </w:r>
    </w:p>
    <w:p w14:paraId="47918ED4" w14:textId="77777777" w:rsidR="00B6739F" w:rsidRPr="00C5386E" w:rsidRDefault="00B6739F" w:rsidP="00B6739F">
      <w:pPr>
        <w:numPr>
          <w:ilvl w:val="0"/>
          <w:numId w:val="49"/>
        </w:numPr>
        <w:spacing w:line="276" w:lineRule="auto"/>
        <w:jc w:val="both"/>
        <w:rPr>
          <w:rFonts w:ascii="Arial Narrow" w:hAnsi="Arial Narrow"/>
          <w:sz w:val="24"/>
          <w:szCs w:val="24"/>
        </w:rPr>
      </w:pPr>
      <w:r w:rsidRPr="00C5386E">
        <w:rPr>
          <w:rFonts w:ascii="Arial Narrow" w:hAnsi="Arial Narrow"/>
          <w:sz w:val="24"/>
          <w:szCs w:val="24"/>
        </w:rPr>
        <w:t xml:space="preserve">Organisation de la société civile </w:t>
      </w:r>
    </w:p>
    <w:p w14:paraId="3621250C" w14:textId="77777777" w:rsidR="00B6739F" w:rsidRPr="00C5386E" w:rsidRDefault="00B6739F" w:rsidP="00B6739F">
      <w:pPr>
        <w:numPr>
          <w:ilvl w:val="0"/>
          <w:numId w:val="49"/>
        </w:numPr>
        <w:spacing w:line="276" w:lineRule="auto"/>
        <w:jc w:val="both"/>
        <w:rPr>
          <w:rFonts w:ascii="Arial Narrow" w:hAnsi="Arial Narrow"/>
          <w:sz w:val="24"/>
          <w:szCs w:val="24"/>
        </w:rPr>
      </w:pPr>
      <w:r w:rsidRPr="00C5386E">
        <w:rPr>
          <w:rFonts w:ascii="Arial Narrow" w:hAnsi="Arial Narrow"/>
          <w:sz w:val="24"/>
          <w:szCs w:val="24"/>
        </w:rPr>
        <w:t>et la justice</w:t>
      </w:r>
    </w:p>
    <w:p w14:paraId="30970285" w14:textId="77777777" w:rsidR="00B6739F" w:rsidRPr="00C5386E" w:rsidRDefault="00B6739F" w:rsidP="00B6739F">
      <w:pPr>
        <w:spacing w:line="276" w:lineRule="auto"/>
        <w:jc w:val="both"/>
        <w:rPr>
          <w:rFonts w:ascii="Arial Narrow" w:hAnsi="Arial Narrow"/>
          <w:sz w:val="24"/>
          <w:szCs w:val="24"/>
        </w:rPr>
        <w:sectPr w:rsidR="00B6739F" w:rsidRPr="00C5386E" w:rsidSect="00225272">
          <w:pgSz w:w="11906" w:h="16838"/>
          <w:pgMar w:top="1440" w:right="1800" w:bottom="1440" w:left="1800" w:header="708" w:footer="708" w:gutter="0"/>
          <w:cols w:space="708"/>
          <w:docGrid w:linePitch="360"/>
        </w:sectPr>
      </w:pPr>
      <w:r w:rsidRPr="00C5386E">
        <w:rPr>
          <w:rFonts w:ascii="Arial Narrow" w:hAnsi="Arial Narrow"/>
          <w:sz w:val="24"/>
          <w:szCs w:val="24"/>
        </w:rPr>
        <w:t xml:space="preserve">À travers une fiche d’enquête </w:t>
      </w:r>
      <w:proofErr w:type="spellStart"/>
      <w:r w:rsidRPr="00C5386E">
        <w:rPr>
          <w:rFonts w:ascii="Arial Narrow" w:hAnsi="Arial Narrow"/>
          <w:sz w:val="24"/>
          <w:szCs w:val="24"/>
        </w:rPr>
        <w:t>Kobo</w:t>
      </w:r>
      <w:proofErr w:type="spellEnd"/>
      <w:r w:rsidRPr="00C5386E">
        <w:rPr>
          <w:rFonts w:ascii="Arial Narrow" w:hAnsi="Arial Narrow"/>
          <w:sz w:val="24"/>
          <w:szCs w:val="24"/>
        </w:rPr>
        <w:t xml:space="preserve"> </w:t>
      </w:r>
      <w:proofErr w:type="spellStart"/>
      <w:r w:rsidRPr="00C5386E">
        <w:rPr>
          <w:rFonts w:ascii="Arial Narrow" w:hAnsi="Arial Narrow"/>
          <w:sz w:val="24"/>
          <w:szCs w:val="24"/>
        </w:rPr>
        <w:t>tool</w:t>
      </w:r>
      <w:proofErr w:type="spellEnd"/>
      <w:r w:rsidRPr="00C5386E">
        <w:rPr>
          <w:rFonts w:ascii="Arial Narrow" w:hAnsi="Arial Narrow"/>
          <w:sz w:val="24"/>
          <w:szCs w:val="24"/>
        </w:rPr>
        <w:t xml:space="preserve"> books plusieurs questions ont été posées aux différents </w:t>
      </w:r>
      <w:r>
        <w:rPr>
          <w:rFonts w:ascii="Arial Narrow" w:hAnsi="Arial Narrow"/>
          <w:sz w:val="24"/>
          <w:szCs w:val="24"/>
        </w:rPr>
        <w:t>personnes</w:t>
      </w:r>
      <w:r w:rsidRPr="00C5386E">
        <w:rPr>
          <w:rFonts w:ascii="Arial Narrow" w:hAnsi="Arial Narrow"/>
          <w:sz w:val="24"/>
          <w:szCs w:val="24"/>
        </w:rPr>
        <w:t>. Le tableau ci près donne le récapitulatif de quelques questions posées aux services de la SNE et du cadastre. Les questions posées aux autres services de la localité sont à l’annexe de ce document.</w:t>
      </w:r>
    </w:p>
    <w:p w14:paraId="2C4874E5" w14:textId="77777777" w:rsidR="00B6739F" w:rsidRPr="00C5386E" w:rsidRDefault="00B6739F" w:rsidP="00B6739F">
      <w:pPr>
        <w:spacing w:line="276" w:lineRule="auto"/>
        <w:jc w:val="both"/>
        <w:rPr>
          <w:rFonts w:ascii="Arial Narrow" w:hAnsi="Arial Narrow"/>
          <w:sz w:val="24"/>
          <w:szCs w:val="24"/>
        </w:rPr>
      </w:pPr>
    </w:p>
    <w:p w14:paraId="72B94117" w14:textId="77777777" w:rsidR="00B6739F" w:rsidRPr="00C5386E" w:rsidRDefault="00B6739F" w:rsidP="00B6739F">
      <w:pPr>
        <w:spacing w:line="276" w:lineRule="auto"/>
        <w:jc w:val="both"/>
        <w:rPr>
          <w:rFonts w:ascii="Arial Narrow" w:hAnsi="Arial Narrow"/>
          <w:iCs/>
          <w:sz w:val="24"/>
          <w:szCs w:val="24"/>
        </w:rPr>
      </w:pPr>
      <w:bookmarkStart w:id="172" w:name="_Toc117631720"/>
      <w:r w:rsidRPr="00C5386E">
        <w:rPr>
          <w:rFonts w:ascii="Arial Narrow" w:hAnsi="Arial Narrow"/>
          <w:iCs/>
          <w:sz w:val="24"/>
          <w:szCs w:val="24"/>
        </w:rPr>
        <w:t xml:space="preserve">Tableau </w:t>
      </w:r>
      <w:r w:rsidRPr="00C5386E">
        <w:rPr>
          <w:rFonts w:ascii="Arial Narrow" w:hAnsi="Arial Narrow"/>
          <w:iCs/>
          <w:sz w:val="24"/>
          <w:szCs w:val="24"/>
        </w:rPr>
        <w:fldChar w:fldCharType="begin"/>
      </w:r>
      <w:r w:rsidRPr="00C5386E">
        <w:rPr>
          <w:rFonts w:ascii="Arial Narrow" w:hAnsi="Arial Narrow"/>
          <w:iCs/>
          <w:sz w:val="24"/>
          <w:szCs w:val="24"/>
        </w:rPr>
        <w:instrText xml:space="preserve"> SEQ Tableau \* ARABIC </w:instrText>
      </w:r>
      <w:r w:rsidRPr="00C5386E">
        <w:rPr>
          <w:rFonts w:ascii="Arial Narrow" w:hAnsi="Arial Narrow"/>
          <w:iCs/>
          <w:sz w:val="24"/>
          <w:szCs w:val="24"/>
        </w:rPr>
        <w:fldChar w:fldCharType="separate"/>
      </w:r>
      <w:r w:rsidR="00225272">
        <w:rPr>
          <w:rFonts w:ascii="Arial Narrow" w:hAnsi="Arial Narrow"/>
          <w:iCs/>
          <w:noProof/>
          <w:sz w:val="24"/>
          <w:szCs w:val="24"/>
        </w:rPr>
        <w:t>15</w:t>
      </w:r>
      <w:r w:rsidRPr="00C5386E">
        <w:rPr>
          <w:rFonts w:ascii="Arial Narrow" w:hAnsi="Arial Narrow"/>
          <w:sz w:val="24"/>
          <w:szCs w:val="24"/>
        </w:rPr>
        <w:fldChar w:fldCharType="end"/>
      </w:r>
      <w:r w:rsidRPr="00C5386E">
        <w:rPr>
          <w:rFonts w:ascii="Arial Narrow" w:hAnsi="Arial Narrow"/>
          <w:iCs/>
          <w:sz w:val="24"/>
          <w:szCs w:val="24"/>
        </w:rPr>
        <w:t> : Récapitulatif des questions posées et réponses aux services de la SNE et cadastre</w:t>
      </w:r>
      <w:bookmarkEnd w:id="172"/>
    </w:p>
    <w:tbl>
      <w:tblPr>
        <w:tblStyle w:val="Grilledutableau"/>
        <w:tblW w:w="12722" w:type="dxa"/>
        <w:tblLook w:val="04A0" w:firstRow="1" w:lastRow="0" w:firstColumn="1" w:lastColumn="0" w:noHBand="0" w:noVBand="1"/>
      </w:tblPr>
      <w:tblGrid>
        <w:gridCol w:w="954"/>
        <w:gridCol w:w="4466"/>
        <w:gridCol w:w="3651"/>
        <w:gridCol w:w="3651"/>
      </w:tblGrid>
      <w:tr w:rsidR="00B6739F" w:rsidRPr="00C5386E" w14:paraId="4E1762E3" w14:textId="77777777" w:rsidTr="00E60644">
        <w:trPr>
          <w:trHeight w:val="305"/>
        </w:trPr>
        <w:tc>
          <w:tcPr>
            <w:tcW w:w="954" w:type="dxa"/>
          </w:tcPr>
          <w:p w14:paraId="48030FA2" w14:textId="77777777" w:rsidR="00B6739F" w:rsidRPr="00C5386E" w:rsidRDefault="00B6739F" w:rsidP="00E60644">
            <w:pPr>
              <w:spacing w:after="160" w:line="276" w:lineRule="auto"/>
              <w:jc w:val="both"/>
              <w:rPr>
                <w:rFonts w:ascii="Arial Narrow" w:hAnsi="Arial Narrow"/>
                <w:sz w:val="24"/>
                <w:szCs w:val="24"/>
              </w:rPr>
            </w:pPr>
            <w:r w:rsidRPr="00C5386E">
              <w:rPr>
                <w:rFonts w:ascii="Arial Narrow" w:hAnsi="Arial Narrow"/>
                <w:sz w:val="24"/>
                <w:szCs w:val="24"/>
              </w:rPr>
              <w:t xml:space="preserve">Service </w:t>
            </w:r>
          </w:p>
        </w:tc>
        <w:tc>
          <w:tcPr>
            <w:tcW w:w="4466" w:type="dxa"/>
          </w:tcPr>
          <w:p w14:paraId="387B927E" w14:textId="77777777" w:rsidR="00B6739F" w:rsidRPr="00C5386E" w:rsidRDefault="00B6739F" w:rsidP="00E60644">
            <w:pPr>
              <w:spacing w:after="160" w:line="276" w:lineRule="auto"/>
              <w:jc w:val="both"/>
              <w:rPr>
                <w:rFonts w:ascii="Arial Narrow" w:hAnsi="Arial Narrow"/>
                <w:sz w:val="24"/>
                <w:szCs w:val="24"/>
              </w:rPr>
            </w:pPr>
            <w:r w:rsidRPr="00C5386E">
              <w:rPr>
                <w:rFonts w:ascii="Arial Narrow" w:hAnsi="Arial Narrow"/>
                <w:sz w:val="24"/>
                <w:szCs w:val="24"/>
              </w:rPr>
              <w:t>Questions de l’enquêteur</w:t>
            </w:r>
          </w:p>
        </w:tc>
        <w:tc>
          <w:tcPr>
            <w:tcW w:w="3651" w:type="dxa"/>
          </w:tcPr>
          <w:p w14:paraId="77AFC10A" w14:textId="77777777" w:rsidR="00B6739F" w:rsidRPr="00C5386E" w:rsidRDefault="00B6739F" w:rsidP="00E60644">
            <w:pPr>
              <w:spacing w:after="160" w:line="276" w:lineRule="auto"/>
              <w:jc w:val="both"/>
              <w:rPr>
                <w:rFonts w:ascii="Arial Narrow" w:hAnsi="Arial Narrow"/>
                <w:sz w:val="24"/>
                <w:szCs w:val="24"/>
              </w:rPr>
            </w:pPr>
            <w:r w:rsidRPr="00C5386E">
              <w:rPr>
                <w:rFonts w:ascii="Arial Narrow" w:hAnsi="Arial Narrow"/>
                <w:sz w:val="24"/>
                <w:szCs w:val="24"/>
              </w:rPr>
              <w:t xml:space="preserve">Suggestions et préoccupations </w:t>
            </w:r>
          </w:p>
        </w:tc>
        <w:tc>
          <w:tcPr>
            <w:tcW w:w="3651" w:type="dxa"/>
          </w:tcPr>
          <w:p w14:paraId="2C8D9199" w14:textId="77777777" w:rsidR="00B6739F" w:rsidRPr="00C5386E" w:rsidRDefault="00B6739F" w:rsidP="00E60644">
            <w:pPr>
              <w:spacing w:after="160" w:line="276" w:lineRule="auto"/>
              <w:jc w:val="both"/>
              <w:rPr>
                <w:rFonts w:ascii="Arial Narrow" w:hAnsi="Arial Narrow"/>
                <w:sz w:val="24"/>
                <w:szCs w:val="24"/>
              </w:rPr>
            </w:pPr>
            <w:r w:rsidRPr="00C5386E">
              <w:rPr>
                <w:rFonts w:ascii="Arial Narrow" w:hAnsi="Arial Narrow"/>
                <w:sz w:val="24"/>
                <w:szCs w:val="24"/>
              </w:rPr>
              <w:t>Recommandation</w:t>
            </w:r>
          </w:p>
        </w:tc>
      </w:tr>
      <w:tr w:rsidR="00B6739F" w:rsidRPr="00C5386E" w14:paraId="30C74EC6" w14:textId="77777777" w:rsidTr="00E60644">
        <w:trPr>
          <w:trHeight w:val="313"/>
        </w:trPr>
        <w:tc>
          <w:tcPr>
            <w:tcW w:w="954" w:type="dxa"/>
            <w:vMerge w:val="restart"/>
          </w:tcPr>
          <w:p w14:paraId="7239832A" w14:textId="77777777" w:rsidR="00B6739F" w:rsidRPr="00C5386E" w:rsidRDefault="00B6739F" w:rsidP="00E60644">
            <w:pPr>
              <w:spacing w:after="160" w:line="276" w:lineRule="auto"/>
              <w:jc w:val="both"/>
              <w:rPr>
                <w:rFonts w:ascii="Arial Narrow" w:hAnsi="Arial Narrow"/>
                <w:sz w:val="24"/>
                <w:szCs w:val="24"/>
              </w:rPr>
            </w:pPr>
            <w:r w:rsidRPr="00C5386E">
              <w:rPr>
                <w:rFonts w:ascii="Arial Narrow" w:hAnsi="Arial Narrow"/>
                <w:sz w:val="24"/>
                <w:szCs w:val="24"/>
              </w:rPr>
              <w:t>SNE</w:t>
            </w:r>
          </w:p>
        </w:tc>
        <w:tc>
          <w:tcPr>
            <w:tcW w:w="4466" w:type="dxa"/>
          </w:tcPr>
          <w:p w14:paraId="2369E742" w14:textId="77777777" w:rsidR="00B6739F" w:rsidRPr="00C5386E" w:rsidRDefault="00B6739F" w:rsidP="00E60644">
            <w:pPr>
              <w:spacing w:after="160" w:line="276" w:lineRule="auto"/>
              <w:jc w:val="both"/>
              <w:rPr>
                <w:rFonts w:ascii="Arial Narrow" w:hAnsi="Arial Narrow"/>
                <w:bCs/>
                <w:sz w:val="24"/>
                <w:szCs w:val="24"/>
              </w:rPr>
            </w:pPr>
            <w:r w:rsidRPr="00C5386E">
              <w:rPr>
                <w:rFonts w:ascii="Arial Narrow" w:hAnsi="Arial Narrow"/>
                <w:bCs/>
                <w:sz w:val="24"/>
                <w:szCs w:val="24"/>
              </w:rPr>
              <w:t>Le Projet est-il connu par le service ?</w:t>
            </w:r>
          </w:p>
        </w:tc>
        <w:tc>
          <w:tcPr>
            <w:tcW w:w="3651" w:type="dxa"/>
          </w:tcPr>
          <w:p w14:paraId="30D99257" w14:textId="77777777" w:rsidR="00B6739F" w:rsidRPr="00C5386E" w:rsidRDefault="00B6739F" w:rsidP="00E60644">
            <w:pPr>
              <w:spacing w:after="160" w:line="276" w:lineRule="auto"/>
              <w:jc w:val="both"/>
              <w:rPr>
                <w:rFonts w:ascii="Arial Narrow" w:hAnsi="Arial Narrow"/>
                <w:sz w:val="24"/>
                <w:szCs w:val="24"/>
              </w:rPr>
            </w:pPr>
            <w:r w:rsidRPr="00C5386E">
              <w:rPr>
                <w:rFonts w:ascii="Arial Narrow" w:hAnsi="Arial Narrow"/>
                <w:sz w:val="24"/>
                <w:szCs w:val="24"/>
              </w:rPr>
              <w:t>Oui le projet est connu par notre service</w:t>
            </w:r>
          </w:p>
        </w:tc>
        <w:tc>
          <w:tcPr>
            <w:tcW w:w="3651" w:type="dxa"/>
          </w:tcPr>
          <w:p w14:paraId="25CFD266" w14:textId="77777777" w:rsidR="00B6739F" w:rsidRPr="00C5386E" w:rsidRDefault="00B6739F" w:rsidP="00E60644">
            <w:pPr>
              <w:spacing w:after="160" w:line="276" w:lineRule="auto"/>
              <w:jc w:val="both"/>
              <w:rPr>
                <w:rFonts w:ascii="Arial Narrow" w:hAnsi="Arial Narrow"/>
                <w:sz w:val="24"/>
                <w:szCs w:val="24"/>
              </w:rPr>
            </w:pPr>
            <w:r w:rsidRPr="00C5386E">
              <w:rPr>
                <w:rFonts w:ascii="Arial Narrow" w:hAnsi="Arial Narrow"/>
                <w:sz w:val="24"/>
                <w:szCs w:val="24"/>
              </w:rPr>
              <w:t>Utiliser les canaux de communication pour faire connaitre le projet par les autres services</w:t>
            </w:r>
          </w:p>
        </w:tc>
      </w:tr>
      <w:tr w:rsidR="00B6739F" w:rsidRPr="00C5386E" w14:paraId="1CB6D04D" w14:textId="77777777" w:rsidTr="00E60644">
        <w:trPr>
          <w:trHeight w:val="1282"/>
        </w:trPr>
        <w:tc>
          <w:tcPr>
            <w:tcW w:w="954" w:type="dxa"/>
            <w:vMerge/>
          </w:tcPr>
          <w:p w14:paraId="6925D2DA" w14:textId="77777777" w:rsidR="00B6739F" w:rsidRPr="00C5386E" w:rsidRDefault="00B6739F" w:rsidP="00E60644">
            <w:pPr>
              <w:spacing w:after="160" w:line="276" w:lineRule="auto"/>
              <w:jc w:val="both"/>
              <w:rPr>
                <w:rFonts w:ascii="Arial Narrow" w:hAnsi="Arial Narrow"/>
                <w:sz w:val="24"/>
                <w:szCs w:val="24"/>
              </w:rPr>
            </w:pPr>
          </w:p>
        </w:tc>
        <w:tc>
          <w:tcPr>
            <w:tcW w:w="4466" w:type="dxa"/>
          </w:tcPr>
          <w:p w14:paraId="6B16D5A0" w14:textId="77777777" w:rsidR="00B6739F" w:rsidRPr="00C5386E" w:rsidRDefault="00B6739F" w:rsidP="00E60644">
            <w:pPr>
              <w:spacing w:after="160" w:line="276" w:lineRule="auto"/>
              <w:jc w:val="both"/>
              <w:rPr>
                <w:rFonts w:ascii="Arial Narrow" w:hAnsi="Arial Narrow"/>
                <w:bCs/>
                <w:sz w:val="24"/>
                <w:szCs w:val="24"/>
              </w:rPr>
            </w:pPr>
            <w:r w:rsidRPr="00C5386E">
              <w:rPr>
                <w:rFonts w:ascii="Arial Narrow" w:hAnsi="Arial Narrow"/>
                <w:bCs/>
                <w:sz w:val="24"/>
                <w:szCs w:val="24"/>
              </w:rPr>
              <w:t>Quelles sont vos attentes et préoccupations par rapport au projet ?</w:t>
            </w:r>
          </w:p>
          <w:p w14:paraId="660E528F" w14:textId="77777777" w:rsidR="00B6739F" w:rsidRPr="00C5386E" w:rsidRDefault="00B6739F" w:rsidP="00E60644">
            <w:pPr>
              <w:spacing w:after="160" w:line="276" w:lineRule="auto"/>
              <w:jc w:val="both"/>
              <w:rPr>
                <w:rFonts w:ascii="Arial Narrow" w:hAnsi="Arial Narrow"/>
                <w:sz w:val="24"/>
                <w:szCs w:val="24"/>
              </w:rPr>
            </w:pPr>
          </w:p>
        </w:tc>
        <w:tc>
          <w:tcPr>
            <w:tcW w:w="3651" w:type="dxa"/>
          </w:tcPr>
          <w:p w14:paraId="4E822678" w14:textId="77777777" w:rsidR="00B6739F" w:rsidRPr="00C5386E" w:rsidRDefault="00B6739F" w:rsidP="00E60644">
            <w:pPr>
              <w:spacing w:after="160" w:line="276" w:lineRule="auto"/>
              <w:jc w:val="both"/>
              <w:rPr>
                <w:rFonts w:ascii="Arial Narrow" w:hAnsi="Arial Narrow"/>
                <w:sz w:val="24"/>
                <w:szCs w:val="24"/>
              </w:rPr>
            </w:pPr>
            <w:r w:rsidRPr="00C5386E">
              <w:rPr>
                <w:rFonts w:ascii="Arial Narrow" w:hAnsi="Arial Narrow"/>
                <w:sz w:val="24"/>
                <w:szCs w:val="24"/>
              </w:rPr>
              <w:t>La réalisation de ce projet serait un ouf de soulagement pour la SNE car cela augmentera la capacité de production en énergie et aussi aidera nos clients</w:t>
            </w:r>
          </w:p>
        </w:tc>
        <w:tc>
          <w:tcPr>
            <w:tcW w:w="3651" w:type="dxa"/>
          </w:tcPr>
          <w:p w14:paraId="720AA05C" w14:textId="77777777" w:rsidR="00B6739F" w:rsidRPr="00C5386E" w:rsidRDefault="00B6739F" w:rsidP="00E60644">
            <w:pPr>
              <w:spacing w:after="160" w:line="276" w:lineRule="auto"/>
              <w:jc w:val="both"/>
              <w:rPr>
                <w:rFonts w:ascii="Arial Narrow" w:hAnsi="Arial Narrow"/>
                <w:sz w:val="24"/>
                <w:szCs w:val="24"/>
              </w:rPr>
            </w:pPr>
            <w:r w:rsidRPr="00C5386E">
              <w:rPr>
                <w:rFonts w:ascii="Arial Narrow" w:hAnsi="Arial Narrow"/>
                <w:sz w:val="24"/>
                <w:szCs w:val="24"/>
              </w:rPr>
              <w:t>Aider l’équipe du projet dans ses activités</w:t>
            </w:r>
          </w:p>
        </w:tc>
      </w:tr>
      <w:tr w:rsidR="00B6739F" w:rsidRPr="00C5386E" w14:paraId="3EA82763" w14:textId="77777777" w:rsidTr="00E60644">
        <w:trPr>
          <w:trHeight w:val="1846"/>
        </w:trPr>
        <w:tc>
          <w:tcPr>
            <w:tcW w:w="954" w:type="dxa"/>
            <w:vMerge/>
          </w:tcPr>
          <w:p w14:paraId="2C61DC96" w14:textId="77777777" w:rsidR="00B6739F" w:rsidRPr="00C5386E" w:rsidRDefault="00B6739F" w:rsidP="00E60644">
            <w:pPr>
              <w:spacing w:after="160" w:line="276" w:lineRule="auto"/>
              <w:jc w:val="both"/>
              <w:rPr>
                <w:rFonts w:ascii="Arial Narrow" w:hAnsi="Arial Narrow"/>
                <w:sz w:val="24"/>
                <w:szCs w:val="24"/>
              </w:rPr>
            </w:pPr>
          </w:p>
        </w:tc>
        <w:tc>
          <w:tcPr>
            <w:tcW w:w="4466" w:type="dxa"/>
          </w:tcPr>
          <w:p w14:paraId="41582C53" w14:textId="77777777" w:rsidR="00B6739F" w:rsidRPr="00C5386E" w:rsidRDefault="00B6739F" w:rsidP="00E60644">
            <w:pPr>
              <w:spacing w:after="160" w:line="276" w:lineRule="auto"/>
              <w:jc w:val="both"/>
              <w:rPr>
                <w:rFonts w:ascii="Arial Narrow" w:hAnsi="Arial Narrow"/>
                <w:sz w:val="24"/>
                <w:szCs w:val="24"/>
              </w:rPr>
            </w:pPr>
            <w:r w:rsidRPr="00C5386E">
              <w:rPr>
                <w:rFonts w:ascii="Arial Narrow" w:hAnsi="Arial Narrow"/>
                <w:sz w:val="24"/>
                <w:szCs w:val="24"/>
              </w:rPr>
              <w:t>Quelles sont vos difficultés en matière de production d'électricité</w:t>
            </w:r>
          </w:p>
        </w:tc>
        <w:tc>
          <w:tcPr>
            <w:tcW w:w="3651" w:type="dxa"/>
          </w:tcPr>
          <w:p w14:paraId="6EA95114" w14:textId="77777777" w:rsidR="00B6739F" w:rsidRPr="00C5386E" w:rsidRDefault="00B6739F" w:rsidP="00E60644">
            <w:pPr>
              <w:spacing w:after="160" w:line="276" w:lineRule="auto"/>
              <w:jc w:val="both"/>
              <w:rPr>
                <w:rFonts w:ascii="Arial Narrow" w:hAnsi="Arial Narrow"/>
                <w:sz w:val="24"/>
                <w:szCs w:val="24"/>
              </w:rPr>
            </w:pPr>
            <w:r w:rsidRPr="00C5386E">
              <w:rPr>
                <w:rFonts w:ascii="Arial Narrow" w:hAnsi="Arial Narrow"/>
                <w:sz w:val="24"/>
                <w:szCs w:val="24"/>
              </w:rPr>
              <w:t>La difficulté est que la demande est trop supérieure à l’offre les capacités des machines sont faibles et les clients sont beaucoup, on‘ a pas de carburant suffisant pour démarrer le groupe afin que cela fonctionne normalement, ainsi nous faisons de temps en temps des délestages volontaires dans la ville</w:t>
            </w:r>
          </w:p>
        </w:tc>
        <w:tc>
          <w:tcPr>
            <w:tcW w:w="3651" w:type="dxa"/>
          </w:tcPr>
          <w:p w14:paraId="70985FCD" w14:textId="77777777" w:rsidR="00B6739F" w:rsidRPr="00C5386E" w:rsidRDefault="00B6739F" w:rsidP="00E60644">
            <w:pPr>
              <w:spacing w:after="160" w:line="276" w:lineRule="auto"/>
              <w:jc w:val="both"/>
              <w:rPr>
                <w:rFonts w:ascii="Arial Narrow" w:hAnsi="Arial Narrow"/>
                <w:sz w:val="24"/>
                <w:szCs w:val="24"/>
              </w:rPr>
            </w:pPr>
            <w:r w:rsidRPr="00C5386E">
              <w:rPr>
                <w:rFonts w:ascii="Arial Narrow" w:hAnsi="Arial Narrow"/>
                <w:sz w:val="24"/>
                <w:szCs w:val="24"/>
              </w:rPr>
              <w:t>Augmenter la capacité de production des machines,</w:t>
            </w:r>
          </w:p>
          <w:p w14:paraId="20A03F46" w14:textId="77777777" w:rsidR="00B6739F" w:rsidRPr="00C5386E" w:rsidRDefault="00B6739F" w:rsidP="00E60644">
            <w:pPr>
              <w:spacing w:after="160" w:line="276" w:lineRule="auto"/>
              <w:jc w:val="both"/>
              <w:rPr>
                <w:rFonts w:ascii="Arial Narrow" w:hAnsi="Arial Narrow"/>
                <w:sz w:val="24"/>
                <w:szCs w:val="24"/>
              </w:rPr>
            </w:pPr>
            <w:r w:rsidRPr="00C5386E">
              <w:rPr>
                <w:rFonts w:ascii="Arial Narrow" w:hAnsi="Arial Narrow"/>
                <w:sz w:val="24"/>
                <w:szCs w:val="24"/>
              </w:rPr>
              <w:t>Doter la SNE de carburant suffisante pour l’alimentation des groupes</w:t>
            </w:r>
          </w:p>
        </w:tc>
      </w:tr>
      <w:tr w:rsidR="00B6739F" w:rsidRPr="00C5386E" w14:paraId="4520C4D5" w14:textId="77777777" w:rsidTr="00E60644">
        <w:trPr>
          <w:trHeight w:val="1017"/>
        </w:trPr>
        <w:tc>
          <w:tcPr>
            <w:tcW w:w="954" w:type="dxa"/>
            <w:vMerge/>
          </w:tcPr>
          <w:p w14:paraId="53FBDB54" w14:textId="77777777" w:rsidR="00B6739F" w:rsidRPr="00C5386E" w:rsidRDefault="00B6739F" w:rsidP="00E60644">
            <w:pPr>
              <w:spacing w:after="160" w:line="276" w:lineRule="auto"/>
              <w:jc w:val="both"/>
              <w:rPr>
                <w:rFonts w:ascii="Arial Narrow" w:hAnsi="Arial Narrow"/>
                <w:sz w:val="24"/>
                <w:szCs w:val="24"/>
              </w:rPr>
            </w:pPr>
          </w:p>
        </w:tc>
        <w:tc>
          <w:tcPr>
            <w:tcW w:w="4466" w:type="dxa"/>
          </w:tcPr>
          <w:p w14:paraId="001A019B" w14:textId="77777777" w:rsidR="00B6739F" w:rsidRPr="00C5386E" w:rsidRDefault="00B6739F" w:rsidP="00E60644">
            <w:pPr>
              <w:spacing w:after="160" w:line="276" w:lineRule="auto"/>
              <w:jc w:val="both"/>
              <w:rPr>
                <w:rFonts w:ascii="Arial Narrow" w:hAnsi="Arial Narrow"/>
                <w:bCs/>
                <w:sz w:val="24"/>
                <w:szCs w:val="24"/>
              </w:rPr>
            </w:pPr>
            <w:r w:rsidRPr="00C5386E">
              <w:rPr>
                <w:rFonts w:ascii="Arial Narrow" w:hAnsi="Arial Narrow"/>
                <w:bCs/>
                <w:sz w:val="24"/>
                <w:szCs w:val="24"/>
              </w:rPr>
              <w:t>Quels sont les enjeux environnementaux et sociaux liés à la production et à la distribution d'électricité ?</w:t>
            </w:r>
          </w:p>
        </w:tc>
        <w:tc>
          <w:tcPr>
            <w:tcW w:w="3651" w:type="dxa"/>
          </w:tcPr>
          <w:p w14:paraId="00BC53DB" w14:textId="77777777" w:rsidR="00B6739F" w:rsidRPr="00C5386E" w:rsidRDefault="00B6739F" w:rsidP="00E60644">
            <w:pPr>
              <w:spacing w:after="160" w:line="276" w:lineRule="auto"/>
              <w:jc w:val="both"/>
              <w:rPr>
                <w:rFonts w:ascii="Arial Narrow" w:hAnsi="Arial Narrow"/>
                <w:sz w:val="24"/>
                <w:szCs w:val="24"/>
              </w:rPr>
            </w:pPr>
            <w:r w:rsidRPr="00C5386E">
              <w:rPr>
                <w:rFonts w:ascii="Arial Narrow" w:hAnsi="Arial Narrow"/>
                <w:sz w:val="24"/>
                <w:szCs w:val="24"/>
              </w:rPr>
              <w:t>Peut-être pour faire passer les câbles il faut tailler certains arbres qui sont sur les routes principaux cela peut créer un mécontentement de la population s’ils ne sont pas dédommagés</w:t>
            </w:r>
          </w:p>
        </w:tc>
        <w:tc>
          <w:tcPr>
            <w:tcW w:w="3651" w:type="dxa"/>
          </w:tcPr>
          <w:p w14:paraId="53E9A30B" w14:textId="77777777" w:rsidR="00B6739F" w:rsidRPr="00C5386E" w:rsidRDefault="00B6739F" w:rsidP="00E60644">
            <w:pPr>
              <w:spacing w:after="160" w:line="276" w:lineRule="auto"/>
              <w:jc w:val="both"/>
              <w:rPr>
                <w:rFonts w:ascii="Arial Narrow" w:hAnsi="Arial Narrow"/>
                <w:sz w:val="24"/>
                <w:szCs w:val="24"/>
              </w:rPr>
            </w:pPr>
            <w:r w:rsidRPr="00C5386E">
              <w:rPr>
                <w:rFonts w:ascii="Arial Narrow" w:hAnsi="Arial Narrow"/>
                <w:sz w:val="24"/>
                <w:szCs w:val="24"/>
              </w:rPr>
              <w:t>Sensibiliser la population avant l’élagage des arbres</w:t>
            </w:r>
          </w:p>
        </w:tc>
      </w:tr>
      <w:tr w:rsidR="00B6739F" w:rsidRPr="00C5386E" w14:paraId="2C8529C3" w14:textId="77777777" w:rsidTr="00E60644">
        <w:trPr>
          <w:trHeight w:val="435"/>
        </w:trPr>
        <w:tc>
          <w:tcPr>
            <w:tcW w:w="954" w:type="dxa"/>
            <w:vMerge/>
          </w:tcPr>
          <w:p w14:paraId="152C0AC1" w14:textId="77777777" w:rsidR="00B6739F" w:rsidRPr="00C5386E" w:rsidRDefault="00B6739F" w:rsidP="00E60644">
            <w:pPr>
              <w:spacing w:after="160" w:line="276" w:lineRule="auto"/>
              <w:jc w:val="both"/>
              <w:rPr>
                <w:rFonts w:ascii="Arial Narrow" w:hAnsi="Arial Narrow"/>
                <w:sz w:val="24"/>
                <w:szCs w:val="24"/>
              </w:rPr>
            </w:pPr>
          </w:p>
        </w:tc>
        <w:tc>
          <w:tcPr>
            <w:tcW w:w="4466" w:type="dxa"/>
          </w:tcPr>
          <w:p w14:paraId="55A54CC1" w14:textId="77777777" w:rsidR="00B6739F" w:rsidRPr="00C5386E" w:rsidRDefault="00B6739F" w:rsidP="00E60644">
            <w:pPr>
              <w:spacing w:after="160" w:line="276" w:lineRule="auto"/>
              <w:jc w:val="both"/>
              <w:rPr>
                <w:rFonts w:ascii="Arial Narrow" w:hAnsi="Arial Narrow"/>
                <w:bCs/>
                <w:sz w:val="24"/>
                <w:szCs w:val="24"/>
              </w:rPr>
            </w:pPr>
            <w:r w:rsidRPr="00C5386E">
              <w:rPr>
                <w:rFonts w:ascii="Arial Narrow" w:hAnsi="Arial Narrow"/>
                <w:bCs/>
                <w:sz w:val="24"/>
                <w:szCs w:val="24"/>
              </w:rPr>
              <w:t>Existe-t-il une cellule environnementale et sociale au sein du service ?</w:t>
            </w:r>
          </w:p>
        </w:tc>
        <w:tc>
          <w:tcPr>
            <w:tcW w:w="3651" w:type="dxa"/>
          </w:tcPr>
          <w:p w14:paraId="417E5C42" w14:textId="77777777" w:rsidR="00B6739F" w:rsidRPr="00C5386E" w:rsidRDefault="00B6739F" w:rsidP="00E60644">
            <w:pPr>
              <w:spacing w:after="160" w:line="276" w:lineRule="auto"/>
              <w:jc w:val="both"/>
              <w:rPr>
                <w:rFonts w:ascii="Arial Narrow" w:hAnsi="Arial Narrow"/>
                <w:sz w:val="24"/>
                <w:szCs w:val="24"/>
              </w:rPr>
            </w:pPr>
            <w:r w:rsidRPr="00C5386E">
              <w:rPr>
                <w:rFonts w:ascii="Arial Narrow" w:hAnsi="Arial Narrow"/>
                <w:sz w:val="24"/>
                <w:szCs w:val="24"/>
              </w:rPr>
              <w:t>Au sein du service de la SNE, nous n’avons pas un service qui s’occupe des questions environnementales</w:t>
            </w:r>
          </w:p>
        </w:tc>
        <w:tc>
          <w:tcPr>
            <w:tcW w:w="3651" w:type="dxa"/>
          </w:tcPr>
          <w:p w14:paraId="27A62925" w14:textId="77777777" w:rsidR="00B6739F" w:rsidRPr="00C5386E" w:rsidRDefault="00B6739F" w:rsidP="00E60644">
            <w:pPr>
              <w:spacing w:after="160" w:line="276" w:lineRule="auto"/>
              <w:jc w:val="both"/>
              <w:rPr>
                <w:rFonts w:ascii="Arial Narrow" w:hAnsi="Arial Narrow"/>
                <w:sz w:val="24"/>
                <w:szCs w:val="24"/>
              </w:rPr>
            </w:pPr>
            <w:r w:rsidRPr="00C5386E">
              <w:rPr>
                <w:rFonts w:ascii="Arial Narrow" w:hAnsi="Arial Narrow"/>
                <w:sz w:val="24"/>
                <w:szCs w:val="24"/>
              </w:rPr>
              <w:t>Mettre un service HSE à la disposition du centre de la SNE de Bol</w:t>
            </w:r>
          </w:p>
        </w:tc>
      </w:tr>
      <w:tr w:rsidR="00B6739F" w:rsidRPr="00C5386E" w14:paraId="22188752" w14:textId="77777777" w:rsidTr="00E60644">
        <w:trPr>
          <w:trHeight w:val="305"/>
        </w:trPr>
        <w:tc>
          <w:tcPr>
            <w:tcW w:w="954" w:type="dxa"/>
            <w:vMerge/>
          </w:tcPr>
          <w:p w14:paraId="0B9FF5F6" w14:textId="77777777" w:rsidR="00B6739F" w:rsidRPr="00C5386E" w:rsidRDefault="00B6739F" w:rsidP="00E60644">
            <w:pPr>
              <w:spacing w:after="160" w:line="276" w:lineRule="auto"/>
              <w:jc w:val="both"/>
              <w:rPr>
                <w:rFonts w:ascii="Arial Narrow" w:hAnsi="Arial Narrow"/>
                <w:sz w:val="24"/>
                <w:szCs w:val="24"/>
              </w:rPr>
            </w:pPr>
          </w:p>
        </w:tc>
        <w:tc>
          <w:tcPr>
            <w:tcW w:w="4466" w:type="dxa"/>
          </w:tcPr>
          <w:p w14:paraId="12AB82DC" w14:textId="77777777" w:rsidR="00B6739F" w:rsidRPr="00C5386E" w:rsidRDefault="00B6739F" w:rsidP="00E60644">
            <w:pPr>
              <w:spacing w:after="160" w:line="276" w:lineRule="auto"/>
              <w:jc w:val="both"/>
              <w:rPr>
                <w:rFonts w:ascii="Arial Narrow" w:hAnsi="Arial Narrow"/>
                <w:sz w:val="24"/>
                <w:szCs w:val="24"/>
              </w:rPr>
            </w:pPr>
            <w:r w:rsidRPr="00C5386E">
              <w:rPr>
                <w:rFonts w:ascii="Arial Narrow" w:hAnsi="Arial Narrow"/>
                <w:sz w:val="24"/>
                <w:szCs w:val="24"/>
              </w:rPr>
              <w:t>Combien d'agents spécialisés ou formés dans la gestion environnementale et sociale au sein du service ?</w:t>
            </w:r>
          </w:p>
        </w:tc>
        <w:tc>
          <w:tcPr>
            <w:tcW w:w="3651" w:type="dxa"/>
          </w:tcPr>
          <w:p w14:paraId="58C7F701" w14:textId="77777777" w:rsidR="00B6739F" w:rsidRPr="00C5386E" w:rsidRDefault="00B6739F" w:rsidP="00E60644">
            <w:pPr>
              <w:spacing w:after="160" w:line="276" w:lineRule="auto"/>
              <w:jc w:val="both"/>
              <w:rPr>
                <w:rFonts w:ascii="Arial Narrow" w:hAnsi="Arial Narrow"/>
                <w:sz w:val="24"/>
                <w:szCs w:val="24"/>
              </w:rPr>
            </w:pPr>
            <w:r w:rsidRPr="00C5386E">
              <w:rPr>
                <w:rFonts w:ascii="Arial Narrow" w:hAnsi="Arial Narrow"/>
                <w:sz w:val="24"/>
                <w:szCs w:val="24"/>
              </w:rPr>
              <w:t>Au sein du service de la SNE, il n’y avait jamais eu des formations de nos agents sur la gestion environnementales ainsi que les nouvelles techniques dans le cadre de l’</w:t>
            </w:r>
            <w:proofErr w:type="spellStart"/>
            <w:r w:rsidRPr="00C5386E">
              <w:rPr>
                <w:rFonts w:ascii="Arial Narrow" w:hAnsi="Arial Narrow"/>
                <w:sz w:val="24"/>
                <w:szCs w:val="24"/>
              </w:rPr>
              <w:t>electrification</w:t>
            </w:r>
            <w:proofErr w:type="spellEnd"/>
            <w:r w:rsidRPr="00C5386E">
              <w:rPr>
                <w:rFonts w:ascii="Arial Narrow" w:hAnsi="Arial Narrow"/>
                <w:sz w:val="24"/>
                <w:szCs w:val="24"/>
              </w:rPr>
              <w:t> ? il faudrait que le projet PASET pense à la formation</w:t>
            </w:r>
          </w:p>
        </w:tc>
        <w:tc>
          <w:tcPr>
            <w:tcW w:w="3651" w:type="dxa"/>
          </w:tcPr>
          <w:p w14:paraId="0A5BCD57" w14:textId="77777777" w:rsidR="00B6739F" w:rsidRPr="00C5386E" w:rsidRDefault="00B6739F" w:rsidP="00E60644">
            <w:pPr>
              <w:spacing w:after="160" w:line="276" w:lineRule="auto"/>
              <w:jc w:val="both"/>
              <w:rPr>
                <w:rFonts w:ascii="Arial Narrow" w:hAnsi="Arial Narrow"/>
                <w:sz w:val="24"/>
                <w:szCs w:val="24"/>
              </w:rPr>
            </w:pPr>
            <w:r w:rsidRPr="00C5386E">
              <w:rPr>
                <w:rFonts w:ascii="Arial Narrow" w:hAnsi="Arial Narrow"/>
                <w:sz w:val="24"/>
                <w:szCs w:val="24"/>
              </w:rPr>
              <w:t>Faire le renforcement de capacité des agents de la SNE sur les thèmes suivants :</w:t>
            </w:r>
          </w:p>
          <w:p w14:paraId="7EE12C43" w14:textId="77777777" w:rsidR="00B6739F" w:rsidRPr="00C5386E" w:rsidRDefault="00B6739F" w:rsidP="00E60644">
            <w:pPr>
              <w:spacing w:after="160" w:line="276" w:lineRule="auto"/>
              <w:jc w:val="both"/>
              <w:rPr>
                <w:rFonts w:ascii="Arial Narrow" w:hAnsi="Arial Narrow"/>
                <w:sz w:val="24"/>
                <w:szCs w:val="24"/>
              </w:rPr>
            </w:pPr>
            <w:r w:rsidRPr="00C5386E">
              <w:rPr>
                <w:rFonts w:ascii="Arial Narrow" w:hAnsi="Arial Narrow"/>
                <w:sz w:val="24"/>
                <w:szCs w:val="24"/>
              </w:rPr>
              <w:t xml:space="preserve">Formation sur la gestion des déchets </w:t>
            </w:r>
          </w:p>
          <w:p w14:paraId="1F6C063F" w14:textId="77777777" w:rsidR="00B6739F" w:rsidRPr="00C5386E" w:rsidRDefault="00B6739F" w:rsidP="00E60644">
            <w:pPr>
              <w:spacing w:after="160" w:line="276" w:lineRule="auto"/>
              <w:jc w:val="both"/>
              <w:rPr>
                <w:rFonts w:ascii="Arial Narrow" w:hAnsi="Arial Narrow"/>
                <w:sz w:val="24"/>
                <w:szCs w:val="24"/>
              </w:rPr>
            </w:pPr>
            <w:r w:rsidRPr="00C5386E">
              <w:rPr>
                <w:rFonts w:ascii="Arial Narrow" w:hAnsi="Arial Narrow"/>
                <w:sz w:val="24"/>
                <w:szCs w:val="24"/>
              </w:rPr>
              <w:t>Hygiène, Sécurité, Travail</w:t>
            </w:r>
          </w:p>
          <w:p w14:paraId="0E3854C3" w14:textId="77777777" w:rsidR="00B6739F" w:rsidRPr="00C5386E" w:rsidRDefault="00B6739F" w:rsidP="00E60644">
            <w:pPr>
              <w:spacing w:after="160" w:line="276" w:lineRule="auto"/>
              <w:jc w:val="both"/>
              <w:rPr>
                <w:rFonts w:ascii="Arial Narrow" w:hAnsi="Arial Narrow"/>
                <w:sz w:val="24"/>
                <w:szCs w:val="24"/>
              </w:rPr>
            </w:pPr>
            <w:r w:rsidRPr="00C5386E">
              <w:rPr>
                <w:rFonts w:ascii="Arial Narrow" w:hAnsi="Arial Narrow"/>
                <w:sz w:val="24"/>
                <w:szCs w:val="24"/>
              </w:rPr>
              <w:t xml:space="preserve"> la gestion des déchets</w:t>
            </w:r>
          </w:p>
        </w:tc>
      </w:tr>
      <w:tr w:rsidR="00B6739F" w:rsidRPr="00C5386E" w14:paraId="3273963A" w14:textId="77777777" w:rsidTr="00E60644">
        <w:trPr>
          <w:trHeight w:val="305"/>
        </w:trPr>
        <w:tc>
          <w:tcPr>
            <w:tcW w:w="954" w:type="dxa"/>
            <w:vMerge/>
          </w:tcPr>
          <w:p w14:paraId="220C1D66" w14:textId="77777777" w:rsidR="00B6739F" w:rsidRPr="00C5386E" w:rsidRDefault="00B6739F" w:rsidP="00E60644">
            <w:pPr>
              <w:spacing w:after="160" w:line="276" w:lineRule="auto"/>
              <w:jc w:val="both"/>
              <w:rPr>
                <w:rFonts w:ascii="Arial Narrow" w:hAnsi="Arial Narrow"/>
                <w:sz w:val="24"/>
                <w:szCs w:val="24"/>
              </w:rPr>
            </w:pPr>
          </w:p>
        </w:tc>
        <w:tc>
          <w:tcPr>
            <w:tcW w:w="4466" w:type="dxa"/>
          </w:tcPr>
          <w:p w14:paraId="45D085E8" w14:textId="77777777" w:rsidR="00B6739F" w:rsidRPr="00C5386E" w:rsidRDefault="00B6739F" w:rsidP="00E60644">
            <w:pPr>
              <w:spacing w:after="160" w:line="276" w:lineRule="auto"/>
              <w:jc w:val="both"/>
              <w:rPr>
                <w:rFonts w:ascii="Arial Narrow" w:hAnsi="Arial Narrow"/>
                <w:bCs/>
                <w:sz w:val="24"/>
                <w:szCs w:val="24"/>
              </w:rPr>
            </w:pPr>
            <w:r w:rsidRPr="00C5386E">
              <w:rPr>
                <w:rFonts w:ascii="Arial Narrow" w:hAnsi="Arial Narrow"/>
                <w:bCs/>
                <w:sz w:val="24"/>
                <w:szCs w:val="24"/>
              </w:rPr>
              <w:t>Comment gérez-vous vos déchets de production (huiles de moteur usées par exemple) ?</w:t>
            </w:r>
          </w:p>
          <w:p w14:paraId="6BADE36E" w14:textId="77777777" w:rsidR="00B6739F" w:rsidRPr="00C5386E" w:rsidRDefault="00B6739F" w:rsidP="00E60644">
            <w:pPr>
              <w:spacing w:after="160" w:line="276" w:lineRule="auto"/>
              <w:jc w:val="both"/>
              <w:rPr>
                <w:rFonts w:ascii="Arial Narrow" w:hAnsi="Arial Narrow"/>
                <w:sz w:val="24"/>
                <w:szCs w:val="24"/>
              </w:rPr>
            </w:pPr>
          </w:p>
        </w:tc>
        <w:tc>
          <w:tcPr>
            <w:tcW w:w="3651" w:type="dxa"/>
          </w:tcPr>
          <w:p w14:paraId="08FADE1D" w14:textId="77777777" w:rsidR="00B6739F" w:rsidRPr="00C5386E" w:rsidRDefault="00B6739F" w:rsidP="00E60644">
            <w:pPr>
              <w:spacing w:after="160" w:line="276" w:lineRule="auto"/>
              <w:jc w:val="both"/>
              <w:rPr>
                <w:rFonts w:ascii="Arial Narrow" w:hAnsi="Arial Narrow"/>
                <w:sz w:val="24"/>
                <w:szCs w:val="24"/>
              </w:rPr>
            </w:pPr>
            <w:r w:rsidRPr="00C5386E">
              <w:rPr>
                <w:rFonts w:ascii="Arial Narrow" w:hAnsi="Arial Narrow"/>
                <w:sz w:val="24"/>
                <w:szCs w:val="24"/>
              </w:rPr>
              <w:t>Nous évacuons et mettre à la disposition de certains commerçants qu’ils prennent et vendre pour d’autres utilisation.</w:t>
            </w:r>
          </w:p>
        </w:tc>
        <w:tc>
          <w:tcPr>
            <w:tcW w:w="3651" w:type="dxa"/>
          </w:tcPr>
          <w:p w14:paraId="1B27A86C" w14:textId="77777777" w:rsidR="00B6739F" w:rsidRPr="00C5386E" w:rsidRDefault="00B6739F" w:rsidP="00E60644">
            <w:pPr>
              <w:spacing w:after="160" w:line="276" w:lineRule="auto"/>
              <w:jc w:val="both"/>
              <w:rPr>
                <w:rFonts w:ascii="Arial Narrow" w:hAnsi="Arial Narrow"/>
                <w:sz w:val="24"/>
                <w:szCs w:val="24"/>
              </w:rPr>
            </w:pPr>
            <w:r w:rsidRPr="00C5386E">
              <w:rPr>
                <w:rFonts w:ascii="Arial Narrow" w:hAnsi="Arial Narrow"/>
                <w:sz w:val="24"/>
                <w:szCs w:val="24"/>
              </w:rPr>
              <w:t>Récupéré tous les déchets liquides et solides dans un milieu bien sécurisé</w:t>
            </w:r>
          </w:p>
          <w:p w14:paraId="5B74FF50" w14:textId="77777777" w:rsidR="00B6739F" w:rsidRPr="00C5386E" w:rsidRDefault="00B6739F" w:rsidP="00E60644">
            <w:pPr>
              <w:spacing w:after="160" w:line="276" w:lineRule="auto"/>
              <w:jc w:val="both"/>
              <w:rPr>
                <w:rFonts w:ascii="Arial Narrow" w:hAnsi="Arial Narrow"/>
                <w:sz w:val="24"/>
                <w:szCs w:val="24"/>
              </w:rPr>
            </w:pPr>
            <w:r w:rsidRPr="00C5386E">
              <w:rPr>
                <w:rFonts w:ascii="Arial Narrow" w:hAnsi="Arial Narrow"/>
                <w:sz w:val="24"/>
                <w:szCs w:val="24"/>
              </w:rPr>
              <w:t>Donner à une entreprise agréée dans la gestion des déchets</w:t>
            </w:r>
          </w:p>
        </w:tc>
      </w:tr>
      <w:tr w:rsidR="00B6739F" w:rsidRPr="00C5386E" w14:paraId="6E456BB1" w14:textId="77777777" w:rsidTr="00E60644">
        <w:trPr>
          <w:trHeight w:val="305"/>
        </w:trPr>
        <w:tc>
          <w:tcPr>
            <w:tcW w:w="954" w:type="dxa"/>
            <w:vMerge/>
          </w:tcPr>
          <w:p w14:paraId="1756F3B5" w14:textId="77777777" w:rsidR="00B6739F" w:rsidRPr="00C5386E" w:rsidRDefault="00B6739F" w:rsidP="00E60644">
            <w:pPr>
              <w:spacing w:after="160" w:line="276" w:lineRule="auto"/>
              <w:jc w:val="both"/>
              <w:rPr>
                <w:rFonts w:ascii="Arial Narrow" w:hAnsi="Arial Narrow"/>
                <w:sz w:val="24"/>
                <w:szCs w:val="24"/>
              </w:rPr>
            </w:pPr>
          </w:p>
        </w:tc>
        <w:tc>
          <w:tcPr>
            <w:tcW w:w="4466" w:type="dxa"/>
          </w:tcPr>
          <w:p w14:paraId="7DD028EA" w14:textId="77777777" w:rsidR="00B6739F" w:rsidRPr="00C5386E" w:rsidRDefault="00B6739F" w:rsidP="00E60644">
            <w:pPr>
              <w:spacing w:after="160" w:line="276" w:lineRule="auto"/>
              <w:jc w:val="both"/>
              <w:rPr>
                <w:rFonts w:ascii="Arial Narrow" w:hAnsi="Arial Narrow"/>
                <w:bCs/>
                <w:sz w:val="24"/>
                <w:szCs w:val="24"/>
              </w:rPr>
            </w:pPr>
            <w:r w:rsidRPr="00C5386E">
              <w:rPr>
                <w:rFonts w:ascii="Arial Narrow" w:hAnsi="Arial Narrow"/>
                <w:bCs/>
                <w:sz w:val="24"/>
                <w:szCs w:val="24"/>
              </w:rPr>
              <w:t>Quelles sont les difficultés liées au travail au sein de la centrale ?</w:t>
            </w:r>
          </w:p>
        </w:tc>
        <w:tc>
          <w:tcPr>
            <w:tcW w:w="3651" w:type="dxa"/>
          </w:tcPr>
          <w:p w14:paraId="35BE81C2" w14:textId="77777777" w:rsidR="00B6739F" w:rsidRPr="00C5386E" w:rsidRDefault="00B6739F" w:rsidP="00E60644">
            <w:pPr>
              <w:spacing w:after="160" w:line="276" w:lineRule="auto"/>
              <w:jc w:val="both"/>
              <w:rPr>
                <w:rFonts w:ascii="Arial Narrow" w:hAnsi="Arial Narrow"/>
                <w:sz w:val="24"/>
                <w:szCs w:val="24"/>
              </w:rPr>
            </w:pPr>
            <w:r w:rsidRPr="00C5386E">
              <w:rPr>
                <w:rFonts w:ascii="Arial Narrow" w:hAnsi="Arial Narrow"/>
                <w:sz w:val="24"/>
                <w:szCs w:val="24"/>
              </w:rPr>
              <w:t>Les machines tombent en panne tout le temps, et incapables de bien fonctionné</w:t>
            </w:r>
          </w:p>
        </w:tc>
        <w:tc>
          <w:tcPr>
            <w:tcW w:w="3651" w:type="dxa"/>
          </w:tcPr>
          <w:p w14:paraId="6884C6EA" w14:textId="77777777" w:rsidR="00B6739F" w:rsidRPr="00C5386E" w:rsidRDefault="00B6739F" w:rsidP="00E60644">
            <w:pPr>
              <w:spacing w:after="160" w:line="276" w:lineRule="auto"/>
              <w:jc w:val="both"/>
              <w:rPr>
                <w:rFonts w:ascii="Arial Narrow" w:hAnsi="Arial Narrow"/>
                <w:sz w:val="24"/>
                <w:szCs w:val="24"/>
              </w:rPr>
            </w:pPr>
            <w:r w:rsidRPr="00C5386E">
              <w:rPr>
                <w:rFonts w:ascii="Arial Narrow" w:hAnsi="Arial Narrow"/>
                <w:sz w:val="24"/>
                <w:szCs w:val="24"/>
              </w:rPr>
              <w:t xml:space="preserve">Remplacer les vieilles machines par des machines neuves ; </w:t>
            </w:r>
          </w:p>
          <w:p w14:paraId="48CFFE3C" w14:textId="77777777" w:rsidR="00B6739F" w:rsidRPr="00C5386E" w:rsidRDefault="00B6739F" w:rsidP="00E60644">
            <w:pPr>
              <w:spacing w:after="160" w:line="276" w:lineRule="auto"/>
              <w:jc w:val="both"/>
              <w:rPr>
                <w:rFonts w:ascii="Arial Narrow" w:hAnsi="Arial Narrow"/>
                <w:sz w:val="24"/>
                <w:szCs w:val="24"/>
              </w:rPr>
            </w:pPr>
            <w:r w:rsidRPr="00C5386E">
              <w:rPr>
                <w:rFonts w:ascii="Arial Narrow" w:hAnsi="Arial Narrow"/>
                <w:sz w:val="24"/>
                <w:szCs w:val="24"/>
              </w:rPr>
              <w:t>Réparer celles qui sont réparables ;</w:t>
            </w:r>
          </w:p>
          <w:p w14:paraId="6E592DF8" w14:textId="77777777" w:rsidR="00B6739F" w:rsidRPr="00C5386E" w:rsidRDefault="00B6739F" w:rsidP="00E60644">
            <w:pPr>
              <w:spacing w:after="160" w:line="276" w:lineRule="auto"/>
              <w:jc w:val="both"/>
              <w:rPr>
                <w:rFonts w:ascii="Arial Narrow" w:hAnsi="Arial Narrow"/>
                <w:sz w:val="24"/>
                <w:szCs w:val="24"/>
              </w:rPr>
            </w:pPr>
            <w:r w:rsidRPr="00C5386E">
              <w:rPr>
                <w:rFonts w:ascii="Arial Narrow" w:hAnsi="Arial Narrow"/>
                <w:sz w:val="24"/>
                <w:szCs w:val="24"/>
              </w:rPr>
              <w:t>Faire la maintenance des machines</w:t>
            </w:r>
          </w:p>
        </w:tc>
      </w:tr>
      <w:tr w:rsidR="00B6739F" w:rsidRPr="00C5386E" w14:paraId="658B98CC" w14:textId="77777777" w:rsidTr="00E60644">
        <w:trPr>
          <w:trHeight w:val="305"/>
        </w:trPr>
        <w:tc>
          <w:tcPr>
            <w:tcW w:w="954" w:type="dxa"/>
            <w:vMerge/>
          </w:tcPr>
          <w:p w14:paraId="78415504" w14:textId="77777777" w:rsidR="00B6739F" w:rsidRPr="00C5386E" w:rsidRDefault="00B6739F" w:rsidP="00E60644">
            <w:pPr>
              <w:spacing w:after="160" w:line="276" w:lineRule="auto"/>
              <w:jc w:val="both"/>
              <w:rPr>
                <w:rFonts w:ascii="Arial Narrow" w:hAnsi="Arial Narrow"/>
                <w:sz w:val="24"/>
                <w:szCs w:val="24"/>
              </w:rPr>
            </w:pPr>
          </w:p>
        </w:tc>
        <w:tc>
          <w:tcPr>
            <w:tcW w:w="4466" w:type="dxa"/>
          </w:tcPr>
          <w:p w14:paraId="7D67740F" w14:textId="77777777" w:rsidR="00B6739F" w:rsidRPr="00C5386E" w:rsidRDefault="00B6739F" w:rsidP="00E60644">
            <w:pPr>
              <w:spacing w:after="160" w:line="276" w:lineRule="auto"/>
              <w:jc w:val="both"/>
              <w:rPr>
                <w:rFonts w:ascii="Arial Narrow" w:hAnsi="Arial Narrow"/>
                <w:bCs/>
                <w:sz w:val="24"/>
                <w:szCs w:val="24"/>
              </w:rPr>
            </w:pPr>
            <w:r w:rsidRPr="00C5386E">
              <w:rPr>
                <w:rFonts w:ascii="Arial Narrow" w:hAnsi="Arial Narrow"/>
                <w:bCs/>
                <w:sz w:val="24"/>
                <w:szCs w:val="24"/>
              </w:rPr>
              <w:t>Quels sont les besoins en renforcement des capacités de vos services pour une meilleure gestion des risques environnementaux, sociaux, d'hygiène, de sécurité au travail avec le projet ?</w:t>
            </w:r>
          </w:p>
        </w:tc>
        <w:tc>
          <w:tcPr>
            <w:tcW w:w="3651" w:type="dxa"/>
          </w:tcPr>
          <w:p w14:paraId="04DC5C2A" w14:textId="77777777" w:rsidR="00B6739F" w:rsidRPr="00C5386E" w:rsidRDefault="00B6739F" w:rsidP="00E60644">
            <w:pPr>
              <w:spacing w:after="160" w:line="276" w:lineRule="auto"/>
              <w:jc w:val="both"/>
              <w:rPr>
                <w:rFonts w:ascii="Arial Narrow" w:hAnsi="Arial Narrow"/>
                <w:sz w:val="24"/>
                <w:szCs w:val="24"/>
              </w:rPr>
            </w:pPr>
            <w:r w:rsidRPr="00C5386E">
              <w:rPr>
                <w:rFonts w:ascii="Arial Narrow" w:hAnsi="Arial Narrow"/>
                <w:sz w:val="24"/>
                <w:szCs w:val="24"/>
              </w:rPr>
              <w:t>La formation de nos agents en matière de gestion de déchets environnementales, hygiène et sécurité</w:t>
            </w:r>
          </w:p>
        </w:tc>
        <w:tc>
          <w:tcPr>
            <w:tcW w:w="3651" w:type="dxa"/>
          </w:tcPr>
          <w:p w14:paraId="14C85C5A" w14:textId="77777777" w:rsidR="00B6739F" w:rsidRPr="00C5386E" w:rsidRDefault="00B6739F" w:rsidP="00E60644">
            <w:pPr>
              <w:spacing w:after="160" w:line="276" w:lineRule="auto"/>
              <w:jc w:val="both"/>
              <w:rPr>
                <w:rFonts w:ascii="Arial Narrow" w:hAnsi="Arial Narrow"/>
                <w:sz w:val="24"/>
                <w:szCs w:val="24"/>
              </w:rPr>
            </w:pPr>
            <w:r w:rsidRPr="00C5386E">
              <w:rPr>
                <w:rFonts w:ascii="Arial Narrow" w:hAnsi="Arial Narrow"/>
                <w:sz w:val="24"/>
                <w:szCs w:val="24"/>
              </w:rPr>
              <w:t>Mettre dans le plan de renforcement le thème proposé</w:t>
            </w:r>
          </w:p>
        </w:tc>
      </w:tr>
      <w:tr w:rsidR="00B6739F" w:rsidRPr="00C5386E" w14:paraId="7E3A16F2" w14:textId="77777777" w:rsidTr="00E60644">
        <w:trPr>
          <w:trHeight w:val="305"/>
        </w:trPr>
        <w:tc>
          <w:tcPr>
            <w:tcW w:w="954" w:type="dxa"/>
            <w:vMerge w:val="restart"/>
          </w:tcPr>
          <w:p w14:paraId="3771BB7A" w14:textId="77777777" w:rsidR="00B6739F" w:rsidRPr="00C5386E" w:rsidRDefault="00B6739F" w:rsidP="00E60644">
            <w:pPr>
              <w:spacing w:after="160" w:line="276" w:lineRule="auto"/>
              <w:jc w:val="both"/>
              <w:rPr>
                <w:rFonts w:ascii="Arial Narrow" w:hAnsi="Arial Narrow"/>
                <w:sz w:val="24"/>
                <w:szCs w:val="24"/>
              </w:rPr>
            </w:pPr>
          </w:p>
        </w:tc>
        <w:tc>
          <w:tcPr>
            <w:tcW w:w="4466" w:type="dxa"/>
          </w:tcPr>
          <w:p w14:paraId="21320A58" w14:textId="77777777" w:rsidR="00B6739F" w:rsidRPr="00C5386E" w:rsidRDefault="00B6739F" w:rsidP="00E60644">
            <w:pPr>
              <w:spacing w:after="160" w:line="276" w:lineRule="auto"/>
              <w:jc w:val="both"/>
              <w:rPr>
                <w:rFonts w:ascii="Arial Narrow" w:hAnsi="Arial Narrow"/>
                <w:bCs/>
                <w:sz w:val="24"/>
                <w:szCs w:val="24"/>
              </w:rPr>
            </w:pPr>
            <w:r w:rsidRPr="00C5386E">
              <w:rPr>
                <w:rFonts w:ascii="Arial Narrow" w:hAnsi="Arial Narrow"/>
                <w:bCs/>
                <w:sz w:val="24"/>
                <w:szCs w:val="24"/>
              </w:rPr>
              <w:t>Quels sont les enjeux environnementaux et sociaux potentiels du projet dans la province ?</w:t>
            </w:r>
          </w:p>
        </w:tc>
        <w:tc>
          <w:tcPr>
            <w:tcW w:w="3651" w:type="dxa"/>
          </w:tcPr>
          <w:p w14:paraId="17C38F56" w14:textId="77777777" w:rsidR="00B6739F" w:rsidRPr="00C5386E" w:rsidRDefault="00B6739F" w:rsidP="00E60644">
            <w:pPr>
              <w:spacing w:after="160" w:line="276" w:lineRule="auto"/>
              <w:jc w:val="both"/>
              <w:rPr>
                <w:rFonts w:ascii="Arial Narrow" w:hAnsi="Arial Narrow"/>
                <w:sz w:val="24"/>
                <w:szCs w:val="24"/>
              </w:rPr>
            </w:pPr>
            <w:r w:rsidRPr="00C5386E">
              <w:rPr>
                <w:rFonts w:ascii="Arial Narrow" w:hAnsi="Arial Narrow"/>
                <w:sz w:val="24"/>
                <w:szCs w:val="24"/>
              </w:rPr>
              <w:t>Les enjeux sont positive la population bénéficie de cette énergie. Electrification des rues, travail pour les jeunes</w:t>
            </w:r>
          </w:p>
        </w:tc>
        <w:tc>
          <w:tcPr>
            <w:tcW w:w="3651" w:type="dxa"/>
          </w:tcPr>
          <w:p w14:paraId="445EA704" w14:textId="77777777" w:rsidR="00B6739F" w:rsidRPr="00C5386E" w:rsidRDefault="00B6739F" w:rsidP="00E60644">
            <w:pPr>
              <w:spacing w:after="160" w:line="276" w:lineRule="auto"/>
              <w:jc w:val="both"/>
              <w:rPr>
                <w:rFonts w:ascii="Arial Narrow" w:hAnsi="Arial Narrow"/>
                <w:sz w:val="24"/>
                <w:szCs w:val="24"/>
              </w:rPr>
            </w:pPr>
            <w:r w:rsidRPr="00C5386E">
              <w:rPr>
                <w:rFonts w:ascii="Arial Narrow" w:hAnsi="Arial Narrow"/>
                <w:sz w:val="24"/>
                <w:szCs w:val="24"/>
              </w:rPr>
              <w:t>Pérennisez l’opportunité et faire bénéficier aussi les autres du Tchad.</w:t>
            </w:r>
          </w:p>
        </w:tc>
      </w:tr>
      <w:tr w:rsidR="00B6739F" w:rsidRPr="00C5386E" w14:paraId="523D77AE" w14:textId="77777777" w:rsidTr="00E60644">
        <w:trPr>
          <w:trHeight w:val="305"/>
        </w:trPr>
        <w:tc>
          <w:tcPr>
            <w:tcW w:w="954" w:type="dxa"/>
            <w:vMerge/>
          </w:tcPr>
          <w:p w14:paraId="158F4198" w14:textId="77777777" w:rsidR="00B6739F" w:rsidRPr="00C5386E" w:rsidRDefault="00B6739F" w:rsidP="00E60644">
            <w:pPr>
              <w:spacing w:after="160" w:line="276" w:lineRule="auto"/>
              <w:jc w:val="both"/>
              <w:rPr>
                <w:rFonts w:ascii="Arial Narrow" w:hAnsi="Arial Narrow"/>
                <w:sz w:val="24"/>
                <w:szCs w:val="24"/>
              </w:rPr>
            </w:pPr>
          </w:p>
        </w:tc>
        <w:tc>
          <w:tcPr>
            <w:tcW w:w="4466" w:type="dxa"/>
          </w:tcPr>
          <w:p w14:paraId="33D42B7A" w14:textId="77777777" w:rsidR="00B6739F" w:rsidRPr="00C5386E" w:rsidRDefault="00B6739F" w:rsidP="00E60644">
            <w:pPr>
              <w:spacing w:after="160" w:line="276" w:lineRule="auto"/>
              <w:jc w:val="both"/>
              <w:rPr>
                <w:rFonts w:ascii="Arial Narrow" w:hAnsi="Arial Narrow"/>
                <w:bCs/>
                <w:sz w:val="24"/>
                <w:szCs w:val="24"/>
              </w:rPr>
            </w:pPr>
            <w:r w:rsidRPr="00C5386E">
              <w:rPr>
                <w:rFonts w:ascii="Arial Narrow" w:hAnsi="Arial Narrow"/>
                <w:bCs/>
                <w:sz w:val="24"/>
                <w:szCs w:val="24"/>
              </w:rPr>
              <w:t xml:space="preserve">Quels sont les risques environnementaux et sociaux liés aux installations électriques dans la province </w:t>
            </w:r>
          </w:p>
        </w:tc>
        <w:tc>
          <w:tcPr>
            <w:tcW w:w="3651" w:type="dxa"/>
          </w:tcPr>
          <w:p w14:paraId="6D94B731" w14:textId="77777777" w:rsidR="00B6739F" w:rsidRPr="00C5386E" w:rsidRDefault="00B6739F" w:rsidP="00E60644">
            <w:pPr>
              <w:spacing w:after="160" w:line="276" w:lineRule="auto"/>
              <w:jc w:val="both"/>
              <w:rPr>
                <w:rFonts w:ascii="Arial Narrow" w:hAnsi="Arial Narrow"/>
                <w:sz w:val="24"/>
                <w:szCs w:val="24"/>
              </w:rPr>
            </w:pPr>
            <w:r w:rsidRPr="00C5386E">
              <w:rPr>
                <w:rFonts w:ascii="Arial Narrow" w:hAnsi="Arial Narrow"/>
                <w:sz w:val="24"/>
                <w:szCs w:val="24"/>
              </w:rPr>
              <w:t xml:space="preserve">S’il est prévu la coupe des arbres, ou des activités qui favorisent la pollution de la nature il </w:t>
            </w:r>
            <w:proofErr w:type="spellStart"/>
            <w:r w:rsidRPr="00C5386E">
              <w:rPr>
                <w:rFonts w:ascii="Arial Narrow" w:hAnsi="Arial Narrow"/>
                <w:sz w:val="24"/>
                <w:szCs w:val="24"/>
              </w:rPr>
              <w:t>ya</w:t>
            </w:r>
            <w:proofErr w:type="spellEnd"/>
            <w:r w:rsidRPr="00C5386E">
              <w:rPr>
                <w:rFonts w:ascii="Arial Narrow" w:hAnsi="Arial Narrow"/>
                <w:sz w:val="24"/>
                <w:szCs w:val="24"/>
              </w:rPr>
              <w:t xml:space="preserve"> des risques, en cas contraire nous ne voyons aucun risque</w:t>
            </w:r>
          </w:p>
        </w:tc>
        <w:tc>
          <w:tcPr>
            <w:tcW w:w="3651" w:type="dxa"/>
          </w:tcPr>
          <w:p w14:paraId="7D44C4C3" w14:textId="77777777" w:rsidR="00B6739F" w:rsidRPr="00C5386E" w:rsidRDefault="00B6739F" w:rsidP="00E60644">
            <w:pPr>
              <w:spacing w:after="160" w:line="276" w:lineRule="auto"/>
              <w:jc w:val="both"/>
              <w:rPr>
                <w:rFonts w:ascii="Arial Narrow" w:hAnsi="Arial Narrow"/>
                <w:sz w:val="24"/>
                <w:szCs w:val="24"/>
              </w:rPr>
            </w:pPr>
            <w:r w:rsidRPr="00C5386E">
              <w:rPr>
                <w:rFonts w:ascii="Arial Narrow" w:hAnsi="Arial Narrow"/>
                <w:sz w:val="24"/>
                <w:szCs w:val="24"/>
              </w:rPr>
              <w:t>Prendre des précautions lors de l’élagage des arbres afin d’éviter les risques électriques</w:t>
            </w:r>
          </w:p>
        </w:tc>
      </w:tr>
      <w:tr w:rsidR="00B6739F" w:rsidRPr="00C5386E" w14:paraId="3424D025" w14:textId="77777777" w:rsidTr="00E60644">
        <w:trPr>
          <w:trHeight w:val="305"/>
        </w:trPr>
        <w:tc>
          <w:tcPr>
            <w:tcW w:w="954" w:type="dxa"/>
            <w:vMerge/>
          </w:tcPr>
          <w:p w14:paraId="1B253E62" w14:textId="77777777" w:rsidR="00B6739F" w:rsidRPr="00C5386E" w:rsidRDefault="00B6739F" w:rsidP="00E60644">
            <w:pPr>
              <w:spacing w:after="160" w:line="276" w:lineRule="auto"/>
              <w:jc w:val="both"/>
              <w:rPr>
                <w:rFonts w:ascii="Arial Narrow" w:hAnsi="Arial Narrow"/>
                <w:sz w:val="24"/>
                <w:szCs w:val="24"/>
              </w:rPr>
            </w:pPr>
          </w:p>
        </w:tc>
        <w:tc>
          <w:tcPr>
            <w:tcW w:w="4466" w:type="dxa"/>
          </w:tcPr>
          <w:p w14:paraId="7ED6E5DA" w14:textId="77777777" w:rsidR="00B6739F" w:rsidRPr="00C5386E" w:rsidRDefault="00B6739F" w:rsidP="00E60644">
            <w:pPr>
              <w:spacing w:after="160" w:line="276" w:lineRule="auto"/>
              <w:jc w:val="both"/>
              <w:rPr>
                <w:rFonts w:ascii="Arial Narrow" w:hAnsi="Arial Narrow"/>
                <w:bCs/>
                <w:sz w:val="24"/>
                <w:szCs w:val="24"/>
              </w:rPr>
            </w:pPr>
            <w:r w:rsidRPr="00C5386E">
              <w:rPr>
                <w:rFonts w:ascii="Arial Narrow" w:hAnsi="Arial Narrow"/>
                <w:bCs/>
                <w:sz w:val="24"/>
                <w:szCs w:val="24"/>
              </w:rPr>
              <w:t>Combien d'agents environnementaux avez-vous au sein de votre service ?</w:t>
            </w:r>
          </w:p>
        </w:tc>
        <w:tc>
          <w:tcPr>
            <w:tcW w:w="3651" w:type="dxa"/>
          </w:tcPr>
          <w:p w14:paraId="153CDB80" w14:textId="3E215D08" w:rsidR="00B6739F" w:rsidRPr="00C5386E" w:rsidRDefault="00B6739F" w:rsidP="00E60644">
            <w:pPr>
              <w:spacing w:after="160" w:line="276" w:lineRule="auto"/>
              <w:jc w:val="both"/>
              <w:rPr>
                <w:rFonts w:ascii="Arial Narrow" w:hAnsi="Arial Narrow"/>
                <w:bCs/>
                <w:sz w:val="24"/>
                <w:szCs w:val="24"/>
              </w:rPr>
            </w:pPr>
            <w:r w:rsidRPr="00C5386E">
              <w:rPr>
                <w:rFonts w:ascii="Arial Narrow" w:hAnsi="Arial Narrow"/>
                <w:bCs/>
                <w:sz w:val="24"/>
                <w:szCs w:val="24"/>
              </w:rPr>
              <w:t>Nous sommes en nombres minoritaires, il n’</w:t>
            </w:r>
            <w:r w:rsidR="00A86C3C" w:rsidRPr="00C5386E">
              <w:rPr>
                <w:rFonts w:ascii="Arial Narrow" w:hAnsi="Arial Narrow"/>
                <w:bCs/>
                <w:sz w:val="24"/>
                <w:szCs w:val="24"/>
              </w:rPr>
              <w:t>y a</w:t>
            </w:r>
            <w:r w:rsidRPr="00C5386E">
              <w:rPr>
                <w:rFonts w:ascii="Arial Narrow" w:hAnsi="Arial Narrow"/>
                <w:bCs/>
                <w:sz w:val="24"/>
                <w:szCs w:val="24"/>
              </w:rPr>
              <w:t xml:space="preserve"> que seulement 4 agents pour toute la ville</w:t>
            </w:r>
          </w:p>
        </w:tc>
        <w:tc>
          <w:tcPr>
            <w:tcW w:w="3651" w:type="dxa"/>
          </w:tcPr>
          <w:p w14:paraId="5ABD885A" w14:textId="77777777" w:rsidR="00B6739F" w:rsidRPr="00C5386E" w:rsidRDefault="00B6739F" w:rsidP="00E60644">
            <w:pPr>
              <w:spacing w:after="160" w:line="276" w:lineRule="auto"/>
              <w:jc w:val="both"/>
              <w:rPr>
                <w:rFonts w:ascii="Arial Narrow" w:hAnsi="Arial Narrow"/>
                <w:bCs/>
                <w:sz w:val="24"/>
                <w:szCs w:val="24"/>
              </w:rPr>
            </w:pPr>
            <w:r w:rsidRPr="00C5386E">
              <w:rPr>
                <w:rFonts w:ascii="Arial Narrow" w:hAnsi="Arial Narrow"/>
                <w:bCs/>
                <w:sz w:val="24"/>
                <w:szCs w:val="24"/>
              </w:rPr>
              <w:t>Augmenter l’effectif des agents</w:t>
            </w:r>
          </w:p>
        </w:tc>
      </w:tr>
      <w:tr w:rsidR="00B6739F" w:rsidRPr="00C5386E" w14:paraId="62BCD925" w14:textId="77777777" w:rsidTr="00E60644">
        <w:trPr>
          <w:trHeight w:val="305"/>
        </w:trPr>
        <w:tc>
          <w:tcPr>
            <w:tcW w:w="954" w:type="dxa"/>
            <w:vMerge/>
          </w:tcPr>
          <w:p w14:paraId="0351E10E" w14:textId="77777777" w:rsidR="00B6739F" w:rsidRPr="00C5386E" w:rsidRDefault="00B6739F" w:rsidP="00E60644">
            <w:pPr>
              <w:spacing w:after="160" w:line="276" w:lineRule="auto"/>
              <w:jc w:val="both"/>
              <w:rPr>
                <w:rFonts w:ascii="Arial Narrow" w:hAnsi="Arial Narrow"/>
                <w:sz w:val="24"/>
                <w:szCs w:val="24"/>
              </w:rPr>
            </w:pPr>
          </w:p>
        </w:tc>
        <w:tc>
          <w:tcPr>
            <w:tcW w:w="4466" w:type="dxa"/>
          </w:tcPr>
          <w:p w14:paraId="77337FBE" w14:textId="77777777" w:rsidR="00B6739F" w:rsidRPr="00C5386E" w:rsidRDefault="00B6739F" w:rsidP="00E60644">
            <w:pPr>
              <w:spacing w:after="160" w:line="276" w:lineRule="auto"/>
              <w:jc w:val="both"/>
              <w:rPr>
                <w:rFonts w:ascii="Arial Narrow" w:hAnsi="Arial Narrow"/>
                <w:bCs/>
                <w:sz w:val="24"/>
                <w:szCs w:val="24"/>
              </w:rPr>
            </w:pPr>
            <w:r w:rsidRPr="00C5386E">
              <w:rPr>
                <w:rFonts w:ascii="Arial Narrow" w:hAnsi="Arial Narrow"/>
                <w:bCs/>
                <w:sz w:val="24"/>
                <w:szCs w:val="24"/>
              </w:rPr>
              <w:t>Quel dispositif institutionnel pourrait-on mettre en place pour une gestion efficiente de ce projet ?</w:t>
            </w:r>
          </w:p>
        </w:tc>
        <w:tc>
          <w:tcPr>
            <w:tcW w:w="3651" w:type="dxa"/>
          </w:tcPr>
          <w:p w14:paraId="0DB89BEF" w14:textId="77777777" w:rsidR="00B6739F" w:rsidRPr="00C5386E" w:rsidRDefault="00B6739F" w:rsidP="00E60644">
            <w:pPr>
              <w:spacing w:after="160" w:line="276" w:lineRule="auto"/>
              <w:jc w:val="both"/>
              <w:rPr>
                <w:rFonts w:ascii="Arial Narrow" w:hAnsi="Arial Narrow"/>
                <w:bCs/>
                <w:sz w:val="24"/>
                <w:szCs w:val="24"/>
              </w:rPr>
            </w:pPr>
            <w:r w:rsidRPr="00C5386E">
              <w:rPr>
                <w:rFonts w:ascii="Arial Narrow" w:hAnsi="Arial Narrow"/>
                <w:bCs/>
                <w:sz w:val="24"/>
                <w:szCs w:val="24"/>
              </w:rPr>
              <w:t>Existe un comité de gestion locale dans la ville mais il faut aussi intégrer nos  agents au sein du comité pour un bon suivi de l’aspect environnemental.</w:t>
            </w:r>
          </w:p>
        </w:tc>
        <w:tc>
          <w:tcPr>
            <w:tcW w:w="3651" w:type="dxa"/>
          </w:tcPr>
          <w:p w14:paraId="7E42C642" w14:textId="77777777" w:rsidR="00B6739F" w:rsidRPr="00C5386E" w:rsidRDefault="00B6739F" w:rsidP="00E60644">
            <w:pPr>
              <w:spacing w:after="160" w:line="276" w:lineRule="auto"/>
              <w:jc w:val="both"/>
              <w:rPr>
                <w:rFonts w:ascii="Arial Narrow" w:hAnsi="Arial Narrow"/>
                <w:bCs/>
                <w:sz w:val="24"/>
                <w:szCs w:val="24"/>
              </w:rPr>
            </w:pPr>
            <w:r w:rsidRPr="00C5386E">
              <w:rPr>
                <w:rFonts w:ascii="Arial Narrow" w:hAnsi="Arial Narrow"/>
                <w:bCs/>
                <w:sz w:val="24"/>
                <w:szCs w:val="24"/>
              </w:rPr>
              <w:t>Intégrer les agents de la SNE au sein du comité pour un bon suivi de l’aspect environnemental</w:t>
            </w:r>
          </w:p>
        </w:tc>
      </w:tr>
      <w:tr w:rsidR="00B6739F" w:rsidRPr="00C5386E" w14:paraId="6CBBAB8A" w14:textId="77777777" w:rsidTr="00E60644">
        <w:trPr>
          <w:trHeight w:val="305"/>
        </w:trPr>
        <w:tc>
          <w:tcPr>
            <w:tcW w:w="954" w:type="dxa"/>
            <w:vMerge/>
          </w:tcPr>
          <w:p w14:paraId="01E3545C" w14:textId="77777777" w:rsidR="00B6739F" w:rsidRPr="00C5386E" w:rsidRDefault="00B6739F" w:rsidP="00E60644">
            <w:pPr>
              <w:spacing w:after="160" w:line="276" w:lineRule="auto"/>
              <w:jc w:val="both"/>
              <w:rPr>
                <w:rFonts w:ascii="Arial Narrow" w:hAnsi="Arial Narrow"/>
                <w:sz w:val="24"/>
                <w:szCs w:val="24"/>
              </w:rPr>
            </w:pPr>
          </w:p>
        </w:tc>
        <w:tc>
          <w:tcPr>
            <w:tcW w:w="4466" w:type="dxa"/>
          </w:tcPr>
          <w:p w14:paraId="092800D4" w14:textId="77777777" w:rsidR="00B6739F" w:rsidRPr="00C5386E" w:rsidRDefault="00B6739F" w:rsidP="00E60644">
            <w:pPr>
              <w:spacing w:after="160" w:line="276" w:lineRule="auto"/>
              <w:jc w:val="both"/>
              <w:rPr>
                <w:rFonts w:ascii="Arial Narrow" w:hAnsi="Arial Narrow"/>
                <w:bCs/>
                <w:sz w:val="24"/>
                <w:szCs w:val="24"/>
              </w:rPr>
            </w:pPr>
            <w:r w:rsidRPr="00C5386E">
              <w:rPr>
                <w:rFonts w:ascii="Arial Narrow" w:hAnsi="Arial Narrow"/>
                <w:bCs/>
                <w:sz w:val="24"/>
                <w:szCs w:val="24"/>
              </w:rPr>
              <w:t>Quels sont les besoins en renforcement des capacités (formation, équipement, etc.) du service de l'environnement ?</w:t>
            </w:r>
          </w:p>
        </w:tc>
        <w:tc>
          <w:tcPr>
            <w:tcW w:w="3651" w:type="dxa"/>
          </w:tcPr>
          <w:p w14:paraId="5EB4695B" w14:textId="77777777" w:rsidR="00B6739F" w:rsidRPr="00C5386E" w:rsidRDefault="00B6739F" w:rsidP="00E60644">
            <w:pPr>
              <w:spacing w:after="160" w:line="276" w:lineRule="auto"/>
              <w:jc w:val="both"/>
              <w:rPr>
                <w:rFonts w:ascii="Arial Narrow" w:hAnsi="Arial Narrow"/>
                <w:bCs/>
                <w:sz w:val="24"/>
                <w:szCs w:val="24"/>
              </w:rPr>
            </w:pPr>
            <w:r w:rsidRPr="00C5386E">
              <w:rPr>
                <w:rFonts w:ascii="Arial Narrow" w:hAnsi="Arial Narrow"/>
                <w:bCs/>
                <w:sz w:val="24"/>
                <w:szCs w:val="24"/>
              </w:rPr>
              <w:t>Renforcement de compétences de nos agents, dotation en  moyens roulant, réhabilitation du bâtiment, dotation en  outils  de travail (Ordinateurs, photocopieuse, imprimante etc….)  et  clôture du bureau</w:t>
            </w:r>
          </w:p>
        </w:tc>
        <w:tc>
          <w:tcPr>
            <w:tcW w:w="3651" w:type="dxa"/>
          </w:tcPr>
          <w:p w14:paraId="4A3ABC90" w14:textId="77777777" w:rsidR="00B6739F" w:rsidRPr="00C5386E" w:rsidRDefault="00B6739F" w:rsidP="00E60644">
            <w:pPr>
              <w:spacing w:after="160" w:line="276" w:lineRule="auto"/>
              <w:jc w:val="both"/>
              <w:rPr>
                <w:rFonts w:ascii="Arial Narrow" w:hAnsi="Arial Narrow"/>
                <w:bCs/>
                <w:sz w:val="24"/>
                <w:szCs w:val="24"/>
              </w:rPr>
            </w:pPr>
            <w:r w:rsidRPr="00C5386E">
              <w:rPr>
                <w:rFonts w:ascii="Arial Narrow" w:hAnsi="Arial Narrow"/>
                <w:bCs/>
                <w:sz w:val="24"/>
                <w:szCs w:val="24"/>
              </w:rPr>
              <w:t xml:space="preserve">dotation en  moyens roulant, réhabilitation du bâtiment, </w:t>
            </w:r>
          </w:p>
          <w:p w14:paraId="4A60BC2D" w14:textId="77777777" w:rsidR="00B6739F" w:rsidRPr="00C5386E" w:rsidRDefault="00B6739F" w:rsidP="00E60644">
            <w:pPr>
              <w:spacing w:after="160" w:line="276" w:lineRule="auto"/>
              <w:jc w:val="both"/>
              <w:rPr>
                <w:rFonts w:ascii="Arial Narrow" w:hAnsi="Arial Narrow"/>
                <w:bCs/>
                <w:sz w:val="24"/>
                <w:szCs w:val="24"/>
              </w:rPr>
            </w:pPr>
            <w:r w:rsidRPr="00C5386E">
              <w:rPr>
                <w:rFonts w:ascii="Arial Narrow" w:hAnsi="Arial Narrow"/>
                <w:bCs/>
                <w:sz w:val="24"/>
                <w:szCs w:val="24"/>
              </w:rPr>
              <w:t xml:space="preserve">dotation en  outils  de travail (Ordinateurs, photocopieuse, imprimante etc….) </w:t>
            </w:r>
          </w:p>
          <w:p w14:paraId="7C1FD858" w14:textId="77777777" w:rsidR="00B6739F" w:rsidRPr="00C5386E" w:rsidRDefault="00B6739F" w:rsidP="00E60644">
            <w:pPr>
              <w:spacing w:after="160" w:line="276" w:lineRule="auto"/>
              <w:jc w:val="both"/>
              <w:rPr>
                <w:rFonts w:ascii="Arial Narrow" w:hAnsi="Arial Narrow"/>
                <w:bCs/>
                <w:sz w:val="24"/>
                <w:szCs w:val="24"/>
              </w:rPr>
            </w:pPr>
            <w:r w:rsidRPr="00C5386E">
              <w:rPr>
                <w:rFonts w:ascii="Arial Narrow" w:hAnsi="Arial Narrow"/>
                <w:bCs/>
                <w:sz w:val="24"/>
                <w:szCs w:val="24"/>
              </w:rPr>
              <w:t>clôture du bureau</w:t>
            </w:r>
          </w:p>
        </w:tc>
      </w:tr>
      <w:tr w:rsidR="00B6739F" w:rsidRPr="00C5386E" w14:paraId="7C0E527D" w14:textId="77777777" w:rsidTr="00E60644">
        <w:trPr>
          <w:trHeight w:val="305"/>
        </w:trPr>
        <w:tc>
          <w:tcPr>
            <w:tcW w:w="954" w:type="dxa"/>
            <w:vMerge w:val="restart"/>
          </w:tcPr>
          <w:p w14:paraId="76B0CBD5" w14:textId="77777777" w:rsidR="00B6739F" w:rsidRPr="00C5386E" w:rsidRDefault="00B6739F" w:rsidP="00E60644">
            <w:pPr>
              <w:spacing w:after="160" w:line="276" w:lineRule="auto"/>
              <w:jc w:val="both"/>
              <w:rPr>
                <w:rFonts w:ascii="Arial Narrow" w:hAnsi="Arial Narrow"/>
                <w:sz w:val="24"/>
                <w:szCs w:val="24"/>
              </w:rPr>
            </w:pPr>
            <w:r w:rsidRPr="00C5386E">
              <w:rPr>
                <w:rFonts w:ascii="Arial Narrow" w:hAnsi="Arial Narrow"/>
                <w:sz w:val="24"/>
                <w:szCs w:val="24"/>
              </w:rPr>
              <w:t>Service foncier</w:t>
            </w:r>
          </w:p>
        </w:tc>
        <w:tc>
          <w:tcPr>
            <w:tcW w:w="4466" w:type="dxa"/>
          </w:tcPr>
          <w:p w14:paraId="7788B093" w14:textId="77777777" w:rsidR="00B6739F" w:rsidRPr="00C5386E" w:rsidRDefault="00B6739F" w:rsidP="00E60644">
            <w:pPr>
              <w:spacing w:after="160" w:line="276" w:lineRule="auto"/>
              <w:jc w:val="both"/>
              <w:rPr>
                <w:rFonts w:ascii="Arial Narrow" w:hAnsi="Arial Narrow"/>
                <w:bCs/>
                <w:sz w:val="24"/>
                <w:szCs w:val="24"/>
              </w:rPr>
            </w:pPr>
            <w:r w:rsidRPr="00C5386E">
              <w:rPr>
                <w:rFonts w:ascii="Arial Narrow" w:hAnsi="Arial Narrow"/>
                <w:bCs/>
                <w:sz w:val="24"/>
                <w:szCs w:val="24"/>
              </w:rPr>
              <w:t>Quels sont les problèmes fonciers les plus récurrents dans la province ?</w:t>
            </w:r>
          </w:p>
        </w:tc>
        <w:tc>
          <w:tcPr>
            <w:tcW w:w="3651" w:type="dxa"/>
          </w:tcPr>
          <w:p w14:paraId="51EADD87" w14:textId="77777777" w:rsidR="00B6739F" w:rsidRPr="00C5386E" w:rsidRDefault="00B6739F" w:rsidP="00E60644">
            <w:pPr>
              <w:spacing w:after="160" w:line="276" w:lineRule="auto"/>
              <w:jc w:val="both"/>
              <w:rPr>
                <w:rFonts w:ascii="Arial Narrow" w:hAnsi="Arial Narrow"/>
                <w:bCs/>
                <w:sz w:val="24"/>
                <w:szCs w:val="24"/>
              </w:rPr>
            </w:pPr>
            <w:r w:rsidRPr="00C5386E">
              <w:rPr>
                <w:rFonts w:ascii="Arial Narrow" w:hAnsi="Arial Narrow"/>
                <w:bCs/>
                <w:sz w:val="24"/>
                <w:szCs w:val="24"/>
              </w:rPr>
              <w:t>Occupation anarchique des espaces, l’absence de réserve de L’Etat,</w:t>
            </w:r>
          </w:p>
        </w:tc>
        <w:tc>
          <w:tcPr>
            <w:tcW w:w="3651" w:type="dxa"/>
          </w:tcPr>
          <w:p w14:paraId="3A417410" w14:textId="77777777" w:rsidR="00B6739F" w:rsidRPr="00C5386E" w:rsidRDefault="00B6739F" w:rsidP="00E60644">
            <w:pPr>
              <w:spacing w:after="160" w:line="276" w:lineRule="auto"/>
              <w:jc w:val="both"/>
              <w:rPr>
                <w:rFonts w:ascii="Arial Narrow" w:hAnsi="Arial Narrow"/>
                <w:bCs/>
                <w:sz w:val="24"/>
                <w:szCs w:val="24"/>
              </w:rPr>
            </w:pPr>
            <w:r w:rsidRPr="00C5386E">
              <w:rPr>
                <w:rFonts w:ascii="Arial Narrow" w:hAnsi="Arial Narrow"/>
                <w:bCs/>
                <w:sz w:val="24"/>
                <w:szCs w:val="24"/>
              </w:rPr>
              <w:t>Donner assez d’espace à l’état pour ses projets et infrastructures.</w:t>
            </w:r>
          </w:p>
        </w:tc>
      </w:tr>
      <w:tr w:rsidR="00B6739F" w:rsidRPr="00C5386E" w14:paraId="2A31513D" w14:textId="77777777" w:rsidTr="00E60644">
        <w:trPr>
          <w:trHeight w:val="590"/>
        </w:trPr>
        <w:tc>
          <w:tcPr>
            <w:tcW w:w="954" w:type="dxa"/>
            <w:vMerge/>
          </w:tcPr>
          <w:p w14:paraId="4C7F8CF4" w14:textId="77777777" w:rsidR="00B6739F" w:rsidRPr="00C5386E" w:rsidRDefault="00B6739F" w:rsidP="00E60644">
            <w:pPr>
              <w:spacing w:after="160" w:line="276" w:lineRule="auto"/>
              <w:jc w:val="both"/>
              <w:rPr>
                <w:rFonts w:ascii="Arial Narrow" w:hAnsi="Arial Narrow"/>
                <w:sz w:val="24"/>
                <w:szCs w:val="24"/>
              </w:rPr>
            </w:pPr>
          </w:p>
        </w:tc>
        <w:tc>
          <w:tcPr>
            <w:tcW w:w="4466" w:type="dxa"/>
          </w:tcPr>
          <w:p w14:paraId="544F5D1B" w14:textId="77777777" w:rsidR="00B6739F" w:rsidRPr="00C5386E" w:rsidRDefault="00B6739F" w:rsidP="00E60644">
            <w:pPr>
              <w:spacing w:after="160" w:line="276" w:lineRule="auto"/>
              <w:jc w:val="both"/>
              <w:rPr>
                <w:rFonts w:ascii="Arial Narrow" w:hAnsi="Arial Narrow"/>
                <w:bCs/>
                <w:sz w:val="24"/>
                <w:szCs w:val="24"/>
              </w:rPr>
            </w:pPr>
            <w:r w:rsidRPr="00C5386E">
              <w:rPr>
                <w:rFonts w:ascii="Arial Narrow" w:hAnsi="Arial Narrow"/>
                <w:bCs/>
                <w:sz w:val="24"/>
                <w:szCs w:val="24"/>
              </w:rPr>
              <w:t>Quels sont les principaux problèmes fonciers auxquels les femmes y font face ?</w:t>
            </w:r>
          </w:p>
        </w:tc>
        <w:tc>
          <w:tcPr>
            <w:tcW w:w="3651" w:type="dxa"/>
          </w:tcPr>
          <w:p w14:paraId="03B3C74E" w14:textId="77777777" w:rsidR="00B6739F" w:rsidRPr="00C5386E" w:rsidRDefault="00B6739F" w:rsidP="00E60644">
            <w:pPr>
              <w:spacing w:after="160" w:line="276" w:lineRule="auto"/>
              <w:jc w:val="both"/>
              <w:rPr>
                <w:rFonts w:ascii="Arial Narrow" w:hAnsi="Arial Narrow"/>
                <w:bCs/>
                <w:sz w:val="24"/>
                <w:szCs w:val="24"/>
              </w:rPr>
            </w:pPr>
            <w:r w:rsidRPr="00C5386E">
              <w:rPr>
                <w:rFonts w:ascii="Arial Narrow" w:hAnsi="Arial Narrow"/>
                <w:bCs/>
                <w:sz w:val="24"/>
                <w:szCs w:val="24"/>
              </w:rPr>
              <w:t>Les principes d’héritage des champs, l’accès à la terre cultivable</w:t>
            </w:r>
          </w:p>
        </w:tc>
        <w:tc>
          <w:tcPr>
            <w:tcW w:w="3651" w:type="dxa"/>
          </w:tcPr>
          <w:p w14:paraId="22F19D6E" w14:textId="77777777" w:rsidR="00B6739F" w:rsidRPr="00C5386E" w:rsidRDefault="00B6739F" w:rsidP="00E60644">
            <w:pPr>
              <w:spacing w:after="160" w:line="276" w:lineRule="auto"/>
              <w:jc w:val="both"/>
              <w:rPr>
                <w:rFonts w:ascii="Arial Narrow" w:hAnsi="Arial Narrow"/>
                <w:bCs/>
                <w:sz w:val="24"/>
                <w:szCs w:val="24"/>
              </w:rPr>
            </w:pPr>
            <w:r w:rsidRPr="00C5386E">
              <w:rPr>
                <w:rFonts w:ascii="Arial Narrow" w:hAnsi="Arial Narrow"/>
                <w:bCs/>
                <w:sz w:val="24"/>
                <w:szCs w:val="24"/>
              </w:rPr>
              <w:t>Revoir la part de la femme lors de l’héritage de terrain</w:t>
            </w:r>
          </w:p>
        </w:tc>
      </w:tr>
      <w:tr w:rsidR="00B6739F" w:rsidRPr="00C5386E" w14:paraId="7E80FE4E" w14:textId="77777777" w:rsidTr="00E60644">
        <w:trPr>
          <w:trHeight w:val="305"/>
        </w:trPr>
        <w:tc>
          <w:tcPr>
            <w:tcW w:w="954" w:type="dxa"/>
            <w:vMerge/>
          </w:tcPr>
          <w:p w14:paraId="4106678E" w14:textId="77777777" w:rsidR="00B6739F" w:rsidRPr="00C5386E" w:rsidRDefault="00B6739F" w:rsidP="00E60644">
            <w:pPr>
              <w:spacing w:after="160" w:line="276" w:lineRule="auto"/>
              <w:jc w:val="both"/>
              <w:rPr>
                <w:rFonts w:ascii="Arial Narrow" w:hAnsi="Arial Narrow"/>
                <w:sz w:val="24"/>
                <w:szCs w:val="24"/>
              </w:rPr>
            </w:pPr>
          </w:p>
        </w:tc>
        <w:tc>
          <w:tcPr>
            <w:tcW w:w="4466" w:type="dxa"/>
          </w:tcPr>
          <w:p w14:paraId="2DBF769F" w14:textId="77777777" w:rsidR="00B6739F" w:rsidRPr="00C5386E" w:rsidRDefault="00B6739F" w:rsidP="00E60644">
            <w:pPr>
              <w:spacing w:after="160" w:line="276" w:lineRule="auto"/>
              <w:jc w:val="both"/>
              <w:rPr>
                <w:rFonts w:ascii="Arial Narrow" w:hAnsi="Arial Narrow"/>
                <w:bCs/>
                <w:sz w:val="24"/>
                <w:szCs w:val="24"/>
              </w:rPr>
            </w:pPr>
            <w:r w:rsidRPr="00C5386E">
              <w:rPr>
                <w:rFonts w:ascii="Arial Narrow" w:hAnsi="Arial Narrow"/>
                <w:bCs/>
                <w:sz w:val="24"/>
                <w:szCs w:val="24"/>
              </w:rPr>
              <w:t>Quelles sont les procédures de résolution des problèmes fonciers dans la province ?</w:t>
            </w:r>
          </w:p>
          <w:p w14:paraId="253688E8" w14:textId="77777777" w:rsidR="00B6739F" w:rsidRPr="00C5386E" w:rsidRDefault="00B6739F" w:rsidP="00E60644">
            <w:pPr>
              <w:spacing w:after="160" w:line="276" w:lineRule="auto"/>
              <w:jc w:val="both"/>
              <w:rPr>
                <w:rFonts w:ascii="Arial Narrow" w:hAnsi="Arial Narrow"/>
                <w:bCs/>
                <w:sz w:val="24"/>
                <w:szCs w:val="24"/>
              </w:rPr>
            </w:pPr>
          </w:p>
        </w:tc>
        <w:tc>
          <w:tcPr>
            <w:tcW w:w="3651" w:type="dxa"/>
          </w:tcPr>
          <w:p w14:paraId="382EE946" w14:textId="77777777" w:rsidR="00B6739F" w:rsidRPr="00C5386E" w:rsidRDefault="00B6739F" w:rsidP="00E60644">
            <w:pPr>
              <w:spacing w:after="160" w:line="276" w:lineRule="auto"/>
              <w:jc w:val="both"/>
              <w:rPr>
                <w:rFonts w:ascii="Arial Narrow" w:hAnsi="Arial Narrow"/>
                <w:bCs/>
                <w:sz w:val="24"/>
                <w:szCs w:val="24"/>
              </w:rPr>
            </w:pPr>
            <w:r w:rsidRPr="00C5386E">
              <w:rPr>
                <w:rFonts w:ascii="Arial Narrow" w:hAnsi="Arial Narrow"/>
                <w:bCs/>
                <w:sz w:val="24"/>
                <w:szCs w:val="24"/>
              </w:rPr>
              <w:t>Par manque de base de données, et d’archivage des documents des terrains octroyés, nous referons les problèmes à la mairie ou la sous-préfecture qui sont opérationnel avant le service cadastral</w:t>
            </w:r>
          </w:p>
        </w:tc>
        <w:tc>
          <w:tcPr>
            <w:tcW w:w="3651" w:type="dxa"/>
          </w:tcPr>
          <w:p w14:paraId="7AB7F6B9" w14:textId="77777777" w:rsidR="00B6739F" w:rsidRPr="00C5386E" w:rsidRDefault="00B6739F" w:rsidP="00E60644">
            <w:pPr>
              <w:spacing w:after="160" w:line="276" w:lineRule="auto"/>
              <w:jc w:val="both"/>
              <w:rPr>
                <w:rFonts w:ascii="Arial Narrow" w:hAnsi="Arial Narrow"/>
                <w:bCs/>
                <w:sz w:val="24"/>
                <w:szCs w:val="24"/>
              </w:rPr>
            </w:pPr>
            <w:r w:rsidRPr="00C5386E">
              <w:rPr>
                <w:rFonts w:ascii="Arial Narrow" w:hAnsi="Arial Narrow"/>
                <w:bCs/>
                <w:sz w:val="24"/>
                <w:szCs w:val="24"/>
              </w:rPr>
              <w:t>Mettre une base de données des archives et documents des terrains octroyés</w:t>
            </w:r>
          </w:p>
        </w:tc>
      </w:tr>
      <w:tr w:rsidR="00B6739F" w:rsidRPr="00C5386E" w14:paraId="357A0520" w14:textId="77777777" w:rsidTr="00E60644">
        <w:trPr>
          <w:trHeight w:val="305"/>
        </w:trPr>
        <w:tc>
          <w:tcPr>
            <w:tcW w:w="954" w:type="dxa"/>
            <w:vMerge/>
          </w:tcPr>
          <w:p w14:paraId="35A8F424" w14:textId="77777777" w:rsidR="00B6739F" w:rsidRPr="00C5386E" w:rsidRDefault="00B6739F" w:rsidP="00E60644">
            <w:pPr>
              <w:spacing w:after="160" w:line="276" w:lineRule="auto"/>
              <w:jc w:val="both"/>
              <w:rPr>
                <w:rFonts w:ascii="Arial Narrow" w:hAnsi="Arial Narrow"/>
                <w:sz w:val="24"/>
                <w:szCs w:val="24"/>
              </w:rPr>
            </w:pPr>
          </w:p>
        </w:tc>
        <w:tc>
          <w:tcPr>
            <w:tcW w:w="4466" w:type="dxa"/>
          </w:tcPr>
          <w:p w14:paraId="2DAAE205" w14:textId="77777777" w:rsidR="00B6739F" w:rsidRPr="00C5386E" w:rsidRDefault="00B6739F" w:rsidP="00E60644">
            <w:pPr>
              <w:spacing w:after="160" w:line="276" w:lineRule="auto"/>
              <w:jc w:val="both"/>
              <w:rPr>
                <w:rFonts w:ascii="Arial Narrow" w:hAnsi="Arial Narrow"/>
                <w:bCs/>
                <w:sz w:val="24"/>
                <w:szCs w:val="24"/>
              </w:rPr>
            </w:pPr>
            <w:r w:rsidRPr="00C5386E">
              <w:rPr>
                <w:rFonts w:ascii="Arial Narrow" w:hAnsi="Arial Narrow"/>
                <w:bCs/>
                <w:sz w:val="24"/>
                <w:szCs w:val="24"/>
              </w:rPr>
              <w:t>Des suggestions et recommandations au Projet</w:t>
            </w:r>
          </w:p>
          <w:p w14:paraId="0FADA499" w14:textId="77777777" w:rsidR="00B6739F" w:rsidRPr="00C5386E" w:rsidRDefault="00B6739F" w:rsidP="00E60644">
            <w:pPr>
              <w:spacing w:after="160" w:line="276" w:lineRule="auto"/>
              <w:jc w:val="both"/>
              <w:rPr>
                <w:rFonts w:ascii="Arial Narrow" w:hAnsi="Arial Narrow"/>
                <w:bCs/>
                <w:sz w:val="24"/>
                <w:szCs w:val="24"/>
              </w:rPr>
            </w:pPr>
          </w:p>
        </w:tc>
        <w:tc>
          <w:tcPr>
            <w:tcW w:w="3651" w:type="dxa"/>
          </w:tcPr>
          <w:p w14:paraId="13903FB3" w14:textId="77777777" w:rsidR="00B6739F" w:rsidRPr="00C5386E" w:rsidRDefault="00B6739F" w:rsidP="00E60644">
            <w:pPr>
              <w:spacing w:after="160" w:line="276" w:lineRule="auto"/>
              <w:jc w:val="both"/>
              <w:rPr>
                <w:rFonts w:ascii="Arial Narrow" w:hAnsi="Arial Narrow"/>
                <w:bCs/>
                <w:sz w:val="24"/>
                <w:szCs w:val="24"/>
              </w:rPr>
            </w:pPr>
            <w:r w:rsidRPr="00C5386E">
              <w:rPr>
                <w:rFonts w:ascii="Arial Narrow" w:hAnsi="Arial Narrow"/>
                <w:bCs/>
                <w:sz w:val="24"/>
                <w:szCs w:val="24"/>
              </w:rPr>
              <w:t>Il faut impliquer toute les couches de la société afin d’avoir une bonne gestion du projet et faire un suivi régulier pour que les actions du projet aient un impact positive</w:t>
            </w:r>
          </w:p>
        </w:tc>
        <w:tc>
          <w:tcPr>
            <w:tcW w:w="3651" w:type="dxa"/>
          </w:tcPr>
          <w:p w14:paraId="1FE87FC2" w14:textId="77777777" w:rsidR="00B6739F" w:rsidRPr="00C5386E" w:rsidRDefault="00B6739F" w:rsidP="00E60644">
            <w:pPr>
              <w:spacing w:after="160" w:line="276" w:lineRule="auto"/>
              <w:jc w:val="both"/>
              <w:rPr>
                <w:rFonts w:ascii="Arial Narrow" w:hAnsi="Arial Narrow"/>
                <w:bCs/>
                <w:sz w:val="24"/>
                <w:szCs w:val="24"/>
              </w:rPr>
            </w:pPr>
            <w:r w:rsidRPr="00C5386E">
              <w:rPr>
                <w:rFonts w:ascii="Arial Narrow" w:hAnsi="Arial Narrow"/>
                <w:bCs/>
                <w:sz w:val="24"/>
                <w:szCs w:val="24"/>
              </w:rPr>
              <w:t>Faire impliquer toutes couches de la société dans la gestion et le suivi du projet</w:t>
            </w:r>
          </w:p>
        </w:tc>
      </w:tr>
    </w:tbl>
    <w:p w14:paraId="08B6A663" w14:textId="77777777" w:rsidR="00140A5C" w:rsidRDefault="00140A5C" w:rsidP="00B6739F">
      <w:pPr>
        <w:spacing w:line="276" w:lineRule="auto"/>
        <w:jc w:val="both"/>
        <w:rPr>
          <w:rFonts w:ascii="Arial Narrow" w:hAnsi="Arial Narrow"/>
          <w:sz w:val="24"/>
          <w:szCs w:val="24"/>
        </w:rPr>
        <w:sectPr w:rsidR="00140A5C" w:rsidSect="00225272">
          <w:pgSz w:w="16839" w:h="11907" w:orient="landscape" w:code="9"/>
          <w:pgMar w:top="1800" w:right="1440" w:bottom="1800" w:left="1440" w:header="708" w:footer="708" w:gutter="0"/>
          <w:cols w:space="708"/>
          <w:docGrid w:linePitch="360"/>
        </w:sectPr>
      </w:pPr>
    </w:p>
    <w:p w14:paraId="5D001F57" w14:textId="48FAA3D0" w:rsidR="00B6739F" w:rsidRPr="0017792D" w:rsidRDefault="00B6739F" w:rsidP="00B6739F">
      <w:pPr>
        <w:pStyle w:val="Titre2"/>
        <w:rPr>
          <w:rFonts w:ascii="Arial Narrow" w:hAnsi="Arial Narrow"/>
          <w:b/>
          <w:color w:val="auto"/>
          <w:sz w:val="24"/>
        </w:rPr>
      </w:pPr>
      <w:bookmarkStart w:id="173" w:name="_Toc117631663"/>
      <w:r>
        <w:rPr>
          <w:rFonts w:ascii="Arial Narrow" w:hAnsi="Arial Narrow"/>
          <w:b/>
          <w:color w:val="auto"/>
          <w:sz w:val="24"/>
        </w:rPr>
        <w:t>10</w:t>
      </w:r>
      <w:r w:rsidRPr="0017792D">
        <w:rPr>
          <w:rFonts w:ascii="Arial Narrow" w:hAnsi="Arial Narrow"/>
          <w:b/>
          <w:color w:val="auto"/>
          <w:sz w:val="24"/>
        </w:rPr>
        <w:t>.</w:t>
      </w:r>
      <w:r w:rsidR="009B0B92">
        <w:rPr>
          <w:rFonts w:ascii="Arial Narrow" w:hAnsi="Arial Narrow"/>
          <w:b/>
          <w:color w:val="auto"/>
          <w:sz w:val="24"/>
        </w:rPr>
        <w:t>3</w:t>
      </w:r>
      <w:r w:rsidRPr="0017792D">
        <w:rPr>
          <w:rFonts w:ascii="Arial Narrow" w:hAnsi="Arial Narrow"/>
          <w:b/>
          <w:color w:val="auto"/>
          <w:sz w:val="24"/>
        </w:rPr>
        <w:t>. Consultation publique à BILTINE</w:t>
      </w:r>
      <w:bookmarkEnd w:id="173"/>
    </w:p>
    <w:p w14:paraId="68BF349B" w14:textId="25A496B9" w:rsidR="00B6739F" w:rsidRDefault="00B6739F" w:rsidP="00B6739F">
      <w:pPr>
        <w:jc w:val="both"/>
        <w:rPr>
          <w:rFonts w:ascii="Arial Narrow" w:hAnsi="Arial Narrow"/>
          <w:sz w:val="24"/>
          <w:szCs w:val="24"/>
        </w:rPr>
      </w:pPr>
      <w:r w:rsidRPr="000B7BA1">
        <w:rPr>
          <w:rFonts w:ascii="Arial Narrow" w:hAnsi="Arial Narrow"/>
          <w:sz w:val="24"/>
          <w:szCs w:val="24"/>
        </w:rPr>
        <w:t>Les consultations pu</w:t>
      </w:r>
      <w:r w:rsidR="007E3953">
        <w:rPr>
          <w:rFonts w:ascii="Arial Narrow" w:hAnsi="Arial Narrow"/>
          <w:sz w:val="24"/>
          <w:szCs w:val="24"/>
        </w:rPr>
        <w:t>bliques à Biltine ont eu lieu le 07,</w:t>
      </w:r>
      <w:r w:rsidRPr="000B7BA1">
        <w:rPr>
          <w:rFonts w:ascii="Arial Narrow" w:hAnsi="Arial Narrow"/>
          <w:sz w:val="24"/>
          <w:szCs w:val="24"/>
        </w:rPr>
        <w:t xml:space="preserve"> 08</w:t>
      </w:r>
      <w:r w:rsidR="007E3953">
        <w:rPr>
          <w:rFonts w:ascii="Arial Narrow" w:hAnsi="Arial Narrow"/>
          <w:sz w:val="24"/>
          <w:szCs w:val="24"/>
        </w:rPr>
        <w:t xml:space="preserve"> et 14</w:t>
      </w:r>
      <w:r w:rsidRPr="000B7BA1">
        <w:rPr>
          <w:rFonts w:ascii="Arial Narrow" w:hAnsi="Arial Narrow"/>
          <w:sz w:val="24"/>
          <w:szCs w:val="24"/>
        </w:rPr>
        <w:t xml:space="preserve"> Septembre 2022 dans la ville de Biltine. La consultation publique consiste d’aller auprès de </w:t>
      </w:r>
      <w:r w:rsidRPr="00B96F6B">
        <w:rPr>
          <w:rFonts w:ascii="Arial Narrow" w:hAnsi="Arial Narrow"/>
          <w:sz w:val="24"/>
          <w:szCs w:val="24"/>
        </w:rPr>
        <w:t>services ou instituions afin de pouvoir recueillir leurs doléances et attentes sur le projet.</w:t>
      </w:r>
    </w:p>
    <w:p w14:paraId="0A51FCA6" w14:textId="4D30BBE4" w:rsidR="00B6739F" w:rsidRPr="00C26B61" w:rsidRDefault="00B6739F" w:rsidP="00B6739F">
      <w:pPr>
        <w:jc w:val="both"/>
        <w:rPr>
          <w:rFonts w:ascii="Arial Narrow" w:hAnsi="Arial Narrow"/>
          <w:sz w:val="24"/>
          <w:szCs w:val="24"/>
        </w:rPr>
      </w:pPr>
      <w:r>
        <w:rPr>
          <w:rFonts w:ascii="Arial Narrow" w:hAnsi="Arial Narrow"/>
          <w:sz w:val="24"/>
          <w:szCs w:val="24"/>
        </w:rPr>
        <w:t xml:space="preserve">A cet effet, une rencontre a eu lieu avec le chef de </w:t>
      </w:r>
      <w:r w:rsidR="00A86C3C">
        <w:rPr>
          <w:rFonts w:ascii="Arial Narrow" w:hAnsi="Arial Narrow"/>
          <w:sz w:val="24"/>
          <w:szCs w:val="24"/>
        </w:rPr>
        <w:t>riverains</w:t>
      </w:r>
      <w:r>
        <w:rPr>
          <w:rFonts w:ascii="Arial Narrow" w:hAnsi="Arial Narrow"/>
          <w:sz w:val="24"/>
          <w:szCs w:val="24"/>
        </w:rPr>
        <w:t>, le représentant des</w:t>
      </w:r>
      <w:r w:rsidR="00A86C3C">
        <w:rPr>
          <w:rFonts w:ascii="Arial Narrow" w:hAnsi="Arial Narrow"/>
          <w:sz w:val="24"/>
          <w:szCs w:val="24"/>
        </w:rPr>
        <w:t xml:space="preserve"> quatre (04) PAP</w:t>
      </w:r>
      <w:r>
        <w:rPr>
          <w:rFonts w:ascii="Arial Narrow" w:hAnsi="Arial Narrow"/>
          <w:sz w:val="24"/>
          <w:szCs w:val="24"/>
        </w:rPr>
        <w:t xml:space="preserve"> </w:t>
      </w:r>
      <w:r w:rsidR="00BB4B87">
        <w:rPr>
          <w:rFonts w:ascii="Arial Narrow" w:hAnsi="Arial Narrow"/>
          <w:sz w:val="24"/>
          <w:szCs w:val="24"/>
        </w:rPr>
        <w:t xml:space="preserve">terriens </w:t>
      </w:r>
      <w:r>
        <w:rPr>
          <w:rFonts w:ascii="Arial Narrow" w:hAnsi="Arial Narrow"/>
          <w:sz w:val="24"/>
          <w:szCs w:val="24"/>
        </w:rPr>
        <w:t xml:space="preserve">et </w:t>
      </w:r>
      <w:r w:rsidRPr="00B96F6B">
        <w:rPr>
          <w:rFonts w:ascii="Arial Narrow" w:hAnsi="Arial Narrow"/>
          <w:sz w:val="24"/>
          <w:szCs w:val="24"/>
        </w:rPr>
        <w:t>les services</w:t>
      </w:r>
      <w:r>
        <w:rPr>
          <w:rFonts w:ascii="Arial Narrow" w:hAnsi="Arial Narrow"/>
          <w:sz w:val="24"/>
          <w:szCs w:val="24"/>
        </w:rPr>
        <w:t> ci-après:</w:t>
      </w:r>
    </w:p>
    <w:p w14:paraId="065613B9" w14:textId="77777777" w:rsidR="00B6739F" w:rsidRPr="00583B9F" w:rsidRDefault="00B6739F" w:rsidP="00B6739F">
      <w:pPr>
        <w:pStyle w:val="Paragraphedeliste"/>
        <w:numPr>
          <w:ilvl w:val="0"/>
          <w:numId w:val="49"/>
        </w:numPr>
        <w:rPr>
          <w:rFonts w:ascii="Arial Narrow" w:hAnsi="Arial Narrow"/>
          <w:sz w:val="24"/>
          <w:szCs w:val="24"/>
        </w:rPr>
      </w:pPr>
      <w:r w:rsidRPr="00583B9F">
        <w:rPr>
          <w:rFonts w:ascii="Arial Narrow" w:hAnsi="Arial Narrow"/>
          <w:sz w:val="24"/>
          <w:szCs w:val="24"/>
        </w:rPr>
        <w:t xml:space="preserve">La mairie de </w:t>
      </w:r>
      <w:r>
        <w:rPr>
          <w:rFonts w:ascii="Arial Narrow" w:hAnsi="Arial Narrow"/>
          <w:sz w:val="24"/>
          <w:szCs w:val="24"/>
        </w:rPr>
        <w:t>Biltine</w:t>
      </w:r>
      <w:r w:rsidRPr="00583B9F">
        <w:rPr>
          <w:rFonts w:ascii="Arial Narrow" w:hAnsi="Arial Narrow"/>
          <w:sz w:val="24"/>
          <w:szCs w:val="24"/>
        </w:rPr>
        <w:t xml:space="preserve">, </w:t>
      </w:r>
    </w:p>
    <w:p w14:paraId="2F3F4227" w14:textId="77777777" w:rsidR="00B6739F" w:rsidRPr="00583B9F" w:rsidRDefault="00B6739F" w:rsidP="00B6739F">
      <w:pPr>
        <w:pStyle w:val="Paragraphedeliste"/>
        <w:numPr>
          <w:ilvl w:val="0"/>
          <w:numId w:val="49"/>
        </w:numPr>
        <w:rPr>
          <w:rFonts w:ascii="Arial Narrow" w:hAnsi="Arial Narrow"/>
          <w:sz w:val="24"/>
          <w:szCs w:val="24"/>
        </w:rPr>
      </w:pPr>
      <w:r w:rsidRPr="00583B9F">
        <w:rPr>
          <w:rFonts w:ascii="Arial Narrow" w:hAnsi="Arial Narrow"/>
          <w:sz w:val="24"/>
          <w:szCs w:val="24"/>
        </w:rPr>
        <w:t xml:space="preserve">la SNE, </w:t>
      </w:r>
    </w:p>
    <w:p w14:paraId="28D99083" w14:textId="77777777" w:rsidR="00B6739F" w:rsidRPr="00583B9F" w:rsidRDefault="00B6739F" w:rsidP="00B6739F">
      <w:pPr>
        <w:pStyle w:val="Paragraphedeliste"/>
        <w:numPr>
          <w:ilvl w:val="0"/>
          <w:numId w:val="49"/>
        </w:numPr>
        <w:rPr>
          <w:rFonts w:ascii="Arial Narrow" w:hAnsi="Arial Narrow"/>
          <w:sz w:val="24"/>
          <w:szCs w:val="24"/>
        </w:rPr>
      </w:pPr>
      <w:r w:rsidRPr="00583B9F">
        <w:rPr>
          <w:rFonts w:ascii="Arial Narrow" w:hAnsi="Arial Narrow"/>
          <w:sz w:val="24"/>
          <w:szCs w:val="24"/>
        </w:rPr>
        <w:t xml:space="preserve">Service ethnique agriculture/élevage, </w:t>
      </w:r>
    </w:p>
    <w:p w14:paraId="3D89A9DD" w14:textId="77777777" w:rsidR="00B6739F" w:rsidRPr="00583B9F" w:rsidRDefault="00B6739F" w:rsidP="00B6739F">
      <w:pPr>
        <w:pStyle w:val="Paragraphedeliste"/>
        <w:numPr>
          <w:ilvl w:val="0"/>
          <w:numId w:val="49"/>
        </w:numPr>
        <w:rPr>
          <w:rFonts w:ascii="Arial Narrow" w:hAnsi="Arial Narrow"/>
          <w:sz w:val="24"/>
          <w:szCs w:val="24"/>
        </w:rPr>
      </w:pPr>
      <w:r w:rsidRPr="00583B9F">
        <w:rPr>
          <w:rFonts w:ascii="Arial Narrow" w:hAnsi="Arial Narrow"/>
          <w:sz w:val="24"/>
          <w:szCs w:val="24"/>
        </w:rPr>
        <w:t xml:space="preserve">Service éducation, </w:t>
      </w:r>
    </w:p>
    <w:p w14:paraId="65464692" w14:textId="77777777" w:rsidR="00B6739F" w:rsidRPr="00583B9F" w:rsidRDefault="00B6739F" w:rsidP="00B6739F">
      <w:pPr>
        <w:pStyle w:val="Paragraphedeliste"/>
        <w:numPr>
          <w:ilvl w:val="0"/>
          <w:numId w:val="49"/>
        </w:numPr>
        <w:rPr>
          <w:rFonts w:ascii="Arial Narrow" w:hAnsi="Arial Narrow"/>
          <w:sz w:val="24"/>
          <w:szCs w:val="24"/>
        </w:rPr>
      </w:pPr>
      <w:r w:rsidRPr="00583B9F">
        <w:rPr>
          <w:rFonts w:ascii="Arial Narrow" w:hAnsi="Arial Narrow"/>
          <w:sz w:val="24"/>
          <w:szCs w:val="24"/>
        </w:rPr>
        <w:t>Service de l’environnement</w:t>
      </w:r>
    </w:p>
    <w:p w14:paraId="540E2D39" w14:textId="77777777" w:rsidR="00B6739F" w:rsidRPr="00583B9F" w:rsidRDefault="00B6739F" w:rsidP="00B6739F">
      <w:pPr>
        <w:pStyle w:val="Paragraphedeliste"/>
        <w:numPr>
          <w:ilvl w:val="0"/>
          <w:numId w:val="49"/>
        </w:numPr>
        <w:rPr>
          <w:rFonts w:ascii="Arial Narrow" w:hAnsi="Arial Narrow"/>
          <w:sz w:val="24"/>
          <w:szCs w:val="24"/>
        </w:rPr>
      </w:pPr>
      <w:r w:rsidRPr="00583B9F">
        <w:rPr>
          <w:rFonts w:ascii="Arial Narrow" w:hAnsi="Arial Narrow"/>
          <w:sz w:val="24"/>
          <w:szCs w:val="24"/>
        </w:rPr>
        <w:t>Service affaires foncières/cadastre,</w:t>
      </w:r>
    </w:p>
    <w:p w14:paraId="3EE9C9E9" w14:textId="77777777" w:rsidR="00B6739F" w:rsidRPr="00583B9F" w:rsidRDefault="00B6739F" w:rsidP="00B6739F">
      <w:pPr>
        <w:pStyle w:val="Paragraphedeliste"/>
        <w:numPr>
          <w:ilvl w:val="0"/>
          <w:numId w:val="49"/>
        </w:numPr>
        <w:rPr>
          <w:rFonts w:ascii="Arial Narrow" w:hAnsi="Arial Narrow"/>
          <w:sz w:val="24"/>
          <w:szCs w:val="24"/>
        </w:rPr>
      </w:pPr>
      <w:r w:rsidRPr="00583B9F">
        <w:rPr>
          <w:rFonts w:ascii="Arial Narrow" w:hAnsi="Arial Narrow"/>
          <w:sz w:val="24"/>
          <w:szCs w:val="24"/>
        </w:rPr>
        <w:t xml:space="preserve">Santé, action sociale, </w:t>
      </w:r>
    </w:p>
    <w:p w14:paraId="29F3C032" w14:textId="77777777" w:rsidR="00B6739F" w:rsidRPr="00583B9F" w:rsidRDefault="00B6739F" w:rsidP="00B6739F">
      <w:pPr>
        <w:pStyle w:val="Paragraphedeliste"/>
        <w:numPr>
          <w:ilvl w:val="0"/>
          <w:numId w:val="49"/>
        </w:numPr>
        <w:rPr>
          <w:rFonts w:ascii="Arial Narrow" w:hAnsi="Arial Narrow"/>
          <w:sz w:val="24"/>
          <w:szCs w:val="24"/>
        </w:rPr>
      </w:pPr>
      <w:r w:rsidRPr="00583B9F">
        <w:rPr>
          <w:rFonts w:ascii="Arial Narrow" w:hAnsi="Arial Narrow"/>
          <w:sz w:val="24"/>
          <w:szCs w:val="24"/>
        </w:rPr>
        <w:t xml:space="preserve">Organisation de la société civile </w:t>
      </w:r>
    </w:p>
    <w:p w14:paraId="0720FBC2" w14:textId="77777777" w:rsidR="00B6739F" w:rsidRDefault="00B6739F" w:rsidP="00B6739F">
      <w:pPr>
        <w:pStyle w:val="Paragraphedeliste"/>
        <w:numPr>
          <w:ilvl w:val="0"/>
          <w:numId w:val="49"/>
        </w:numPr>
        <w:rPr>
          <w:rFonts w:ascii="Arial Narrow" w:hAnsi="Arial Narrow"/>
          <w:sz w:val="24"/>
          <w:szCs w:val="24"/>
        </w:rPr>
      </w:pPr>
      <w:r w:rsidRPr="00583B9F">
        <w:rPr>
          <w:rFonts w:ascii="Arial Narrow" w:hAnsi="Arial Narrow"/>
          <w:sz w:val="24"/>
          <w:szCs w:val="24"/>
        </w:rPr>
        <w:t>et la justice</w:t>
      </w:r>
    </w:p>
    <w:p w14:paraId="176700CB" w14:textId="63CF40CB" w:rsidR="00B6739F" w:rsidRDefault="00B6739F" w:rsidP="00B6739F">
      <w:pPr>
        <w:spacing w:line="276" w:lineRule="auto"/>
        <w:jc w:val="both"/>
        <w:rPr>
          <w:rFonts w:ascii="Arial Narrow" w:hAnsi="Arial Narrow"/>
          <w:sz w:val="24"/>
          <w:szCs w:val="24"/>
        </w:rPr>
      </w:pPr>
      <w:r>
        <w:rPr>
          <w:rFonts w:ascii="Arial Narrow" w:hAnsi="Arial Narrow"/>
          <w:sz w:val="24"/>
          <w:szCs w:val="24"/>
        </w:rPr>
        <w:t xml:space="preserve">La rencontre avec le représentant des quatre PAP Monsieur </w:t>
      </w:r>
      <w:proofErr w:type="spellStart"/>
      <w:r>
        <w:rPr>
          <w:rFonts w:ascii="Arial Narrow" w:hAnsi="Arial Narrow"/>
          <w:sz w:val="24"/>
          <w:szCs w:val="24"/>
        </w:rPr>
        <w:t>Abdelsadi</w:t>
      </w:r>
      <w:proofErr w:type="spellEnd"/>
      <w:r>
        <w:rPr>
          <w:rFonts w:ascii="Arial Narrow" w:hAnsi="Arial Narrow"/>
          <w:sz w:val="24"/>
          <w:szCs w:val="24"/>
        </w:rPr>
        <w:t xml:space="preserve"> Brahim a eu lieu le 07 septembre en présence du chef de centre de la SNE chez le </w:t>
      </w:r>
      <w:r w:rsidR="00BB4B87">
        <w:rPr>
          <w:rFonts w:ascii="Arial Narrow" w:hAnsi="Arial Narrow"/>
          <w:sz w:val="24"/>
          <w:szCs w:val="24"/>
        </w:rPr>
        <w:t>représentant</w:t>
      </w:r>
      <w:r>
        <w:rPr>
          <w:rFonts w:ascii="Arial Narrow" w:hAnsi="Arial Narrow"/>
          <w:sz w:val="24"/>
          <w:szCs w:val="24"/>
        </w:rPr>
        <w:t xml:space="preserve">. Après les différents échanges qui ont eu lieu, le représentant des PAP a souligné l’importance de l’électricité dans la localité. Il s’agit d’une utilité publique et aux noms des </w:t>
      </w:r>
      <w:r w:rsidR="00A86C3C">
        <w:rPr>
          <w:rFonts w:ascii="Arial Narrow" w:hAnsi="Arial Narrow"/>
          <w:sz w:val="24"/>
          <w:szCs w:val="24"/>
        </w:rPr>
        <w:t>PAP</w:t>
      </w:r>
      <w:r w:rsidR="00BB4B87">
        <w:rPr>
          <w:rFonts w:ascii="Arial Narrow" w:hAnsi="Arial Narrow"/>
          <w:sz w:val="24"/>
          <w:szCs w:val="24"/>
        </w:rPr>
        <w:t xml:space="preserve"> terriens</w:t>
      </w:r>
      <w:r>
        <w:rPr>
          <w:rFonts w:ascii="Arial Narrow" w:hAnsi="Arial Narrow"/>
          <w:sz w:val="24"/>
          <w:szCs w:val="24"/>
        </w:rPr>
        <w:t>, il accepte de restituer 7 lots de terrain d’une superficie de 7200 mètre carré à la SNE pour un prix équivalent à 5</w:t>
      </w:r>
      <w:r w:rsidR="00BB4B87">
        <w:rPr>
          <w:rFonts w:ascii="Arial Narrow" w:hAnsi="Arial Narrow"/>
          <w:sz w:val="24"/>
          <w:szCs w:val="24"/>
        </w:rPr>
        <w:t xml:space="preserve"> </w:t>
      </w:r>
      <w:r>
        <w:rPr>
          <w:rFonts w:ascii="Arial Narrow" w:hAnsi="Arial Narrow"/>
          <w:sz w:val="24"/>
          <w:szCs w:val="24"/>
        </w:rPr>
        <w:t>000</w:t>
      </w:r>
      <w:r w:rsidR="00BB4B87">
        <w:rPr>
          <w:rFonts w:ascii="Arial Narrow" w:hAnsi="Arial Narrow"/>
          <w:sz w:val="24"/>
          <w:szCs w:val="24"/>
        </w:rPr>
        <w:t xml:space="preserve"> </w:t>
      </w:r>
      <w:r>
        <w:rPr>
          <w:rFonts w:ascii="Arial Narrow" w:hAnsi="Arial Narrow"/>
          <w:sz w:val="24"/>
          <w:szCs w:val="24"/>
        </w:rPr>
        <w:t>000 FCFA le lot soit une somme total de 35</w:t>
      </w:r>
      <w:r w:rsidR="00625EB0">
        <w:rPr>
          <w:rFonts w:ascii="Arial Narrow" w:hAnsi="Arial Narrow"/>
          <w:sz w:val="24"/>
          <w:szCs w:val="24"/>
        </w:rPr>
        <w:t xml:space="preserve"> 0</w:t>
      </w:r>
      <w:r>
        <w:rPr>
          <w:rFonts w:ascii="Arial Narrow" w:hAnsi="Arial Narrow"/>
          <w:sz w:val="24"/>
          <w:szCs w:val="24"/>
        </w:rPr>
        <w:t>00</w:t>
      </w:r>
      <w:r w:rsidR="007E3953">
        <w:rPr>
          <w:rFonts w:ascii="Arial Narrow" w:hAnsi="Arial Narrow"/>
          <w:sz w:val="24"/>
          <w:szCs w:val="24"/>
        </w:rPr>
        <w:t xml:space="preserve"> </w:t>
      </w:r>
      <w:r>
        <w:rPr>
          <w:rFonts w:ascii="Arial Narrow" w:hAnsi="Arial Narrow"/>
          <w:sz w:val="24"/>
          <w:szCs w:val="24"/>
        </w:rPr>
        <w:t xml:space="preserve">0000 FCFA. Le lendemain, à travers une fiche d’enquête </w:t>
      </w:r>
      <w:proofErr w:type="spellStart"/>
      <w:r>
        <w:rPr>
          <w:rFonts w:ascii="Arial Narrow" w:hAnsi="Arial Narrow"/>
          <w:sz w:val="24"/>
          <w:szCs w:val="24"/>
        </w:rPr>
        <w:t>Kobo</w:t>
      </w:r>
      <w:proofErr w:type="spellEnd"/>
      <w:r>
        <w:rPr>
          <w:rFonts w:ascii="Arial Narrow" w:hAnsi="Arial Narrow"/>
          <w:sz w:val="24"/>
          <w:szCs w:val="24"/>
        </w:rPr>
        <w:t xml:space="preserve"> </w:t>
      </w:r>
      <w:proofErr w:type="spellStart"/>
      <w:r>
        <w:rPr>
          <w:rFonts w:ascii="Arial Narrow" w:hAnsi="Arial Narrow"/>
          <w:sz w:val="24"/>
          <w:szCs w:val="24"/>
        </w:rPr>
        <w:t>tool</w:t>
      </w:r>
      <w:proofErr w:type="spellEnd"/>
      <w:r>
        <w:rPr>
          <w:rFonts w:ascii="Arial Narrow" w:hAnsi="Arial Narrow"/>
          <w:sz w:val="24"/>
          <w:szCs w:val="24"/>
        </w:rPr>
        <w:t xml:space="preserve"> books plusieurs questions ont été adressées aux différents services. Le tableau ci près donne le récapitulatif de quelques questions posées aux différents services de l’état et aussi la réponse de ces questions. </w:t>
      </w:r>
    </w:p>
    <w:p w14:paraId="659631E1" w14:textId="77777777" w:rsidR="00B6739F" w:rsidRDefault="00B6739F" w:rsidP="00B6739F">
      <w:pPr>
        <w:spacing w:line="276" w:lineRule="auto"/>
        <w:jc w:val="both"/>
        <w:rPr>
          <w:rFonts w:ascii="Arial Narrow" w:hAnsi="Arial Narrow"/>
          <w:sz w:val="24"/>
          <w:szCs w:val="24"/>
        </w:rPr>
        <w:sectPr w:rsidR="00B6739F" w:rsidSect="00140A5C">
          <w:pgSz w:w="11907" w:h="16839" w:code="9"/>
          <w:pgMar w:top="1440" w:right="1800" w:bottom="1440" w:left="1800" w:header="708" w:footer="708" w:gutter="0"/>
          <w:cols w:space="708"/>
          <w:docGrid w:linePitch="360"/>
        </w:sectPr>
      </w:pPr>
    </w:p>
    <w:p w14:paraId="4E045F2D" w14:textId="77777777" w:rsidR="00B6739F" w:rsidRPr="00EE1127" w:rsidRDefault="00B6739F" w:rsidP="00B6739F">
      <w:pPr>
        <w:pStyle w:val="Lgende"/>
        <w:rPr>
          <w:rFonts w:ascii="Arial Narrow" w:hAnsi="Arial Narrow"/>
          <w:i w:val="0"/>
          <w:color w:val="auto"/>
          <w:sz w:val="24"/>
          <w:szCs w:val="24"/>
        </w:rPr>
      </w:pPr>
      <w:bookmarkStart w:id="174" w:name="_Toc117631721"/>
      <w:r w:rsidRPr="00FF5DB8">
        <w:rPr>
          <w:rFonts w:ascii="Arial Narrow" w:hAnsi="Arial Narrow"/>
          <w:i w:val="0"/>
          <w:color w:val="auto"/>
          <w:sz w:val="24"/>
          <w:szCs w:val="24"/>
        </w:rPr>
        <w:t xml:space="preserve">Tableau </w:t>
      </w:r>
      <w:r w:rsidRPr="00FF5DB8">
        <w:rPr>
          <w:rFonts w:ascii="Arial Narrow" w:hAnsi="Arial Narrow"/>
          <w:i w:val="0"/>
          <w:color w:val="auto"/>
          <w:sz w:val="24"/>
          <w:szCs w:val="24"/>
        </w:rPr>
        <w:fldChar w:fldCharType="begin"/>
      </w:r>
      <w:r w:rsidRPr="00FF5DB8">
        <w:rPr>
          <w:rFonts w:ascii="Arial Narrow" w:hAnsi="Arial Narrow"/>
          <w:i w:val="0"/>
          <w:color w:val="auto"/>
          <w:sz w:val="24"/>
          <w:szCs w:val="24"/>
        </w:rPr>
        <w:instrText xml:space="preserve"> SEQ Tableau \* ARABIC </w:instrText>
      </w:r>
      <w:r w:rsidRPr="00FF5DB8">
        <w:rPr>
          <w:rFonts w:ascii="Arial Narrow" w:hAnsi="Arial Narrow"/>
          <w:i w:val="0"/>
          <w:color w:val="auto"/>
          <w:sz w:val="24"/>
          <w:szCs w:val="24"/>
        </w:rPr>
        <w:fldChar w:fldCharType="separate"/>
      </w:r>
      <w:r w:rsidR="00225272">
        <w:rPr>
          <w:rFonts w:ascii="Arial Narrow" w:hAnsi="Arial Narrow"/>
          <w:i w:val="0"/>
          <w:noProof/>
          <w:color w:val="auto"/>
          <w:sz w:val="24"/>
          <w:szCs w:val="24"/>
        </w:rPr>
        <w:t>16</w:t>
      </w:r>
      <w:r w:rsidRPr="00FF5DB8">
        <w:rPr>
          <w:rFonts w:ascii="Arial Narrow" w:hAnsi="Arial Narrow"/>
          <w:i w:val="0"/>
          <w:color w:val="auto"/>
          <w:sz w:val="24"/>
          <w:szCs w:val="24"/>
        </w:rPr>
        <w:fldChar w:fldCharType="end"/>
      </w:r>
      <w:r w:rsidRPr="00EE1127">
        <w:rPr>
          <w:rFonts w:ascii="Arial Narrow" w:hAnsi="Arial Narrow"/>
          <w:b/>
          <w:i w:val="0"/>
          <w:color w:val="auto"/>
          <w:sz w:val="24"/>
          <w:szCs w:val="24"/>
        </w:rPr>
        <w:t> :</w:t>
      </w:r>
      <w:r w:rsidRPr="00EE1127">
        <w:rPr>
          <w:color w:val="auto"/>
        </w:rPr>
        <w:t xml:space="preserve"> </w:t>
      </w:r>
      <w:r w:rsidRPr="00EE1127">
        <w:rPr>
          <w:rFonts w:ascii="Arial Narrow" w:hAnsi="Arial Narrow"/>
          <w:i w:val="0"/>
          <w:color w:val="auto"/>
          <w:sz w:val="24"/>
          <w:szCs w:val="24"/>
        </w:rPr>
        <w:t>Récapitulatif des Préoccupation, suggestions et recommandations de la consultation publiques de BILTINE</w:t>
      </w:r>
      <w:bookmarkEnd w:id="174"/>
    </w:p>
    <w:p w14:paraId="18C42468" w14:textId="77777777" w:rsidR="00B6739F" w:rsidRDefault="00B6739F" w:rsidP="00B6739F">
      <w:pPr>
        <w:spacing w:line="276" w:lineRule="auto"/>
        <w:jc w:val="both"/>
        <w:rPr>
          <w:rFonts w:ascii="Arial Narrow" w:hAnsi="Arial Narrow"/>
          <w:sz w:val="24"/>
          <w:szCs w:val="24"/>
        </w:rPr>
      </w:pPr>
    </w:p>
    <w:tbl>
      <w:tblPr>
        <w:tblStyle w:val="Grilledutableau"/>
        <w:tblW w:w="0" w:type="auto"/>
        <w:tblLook w:val="04A0" w:firstRow="1" w:lastRow="0" w:firstColumn="1" w:lastColumn="0" w:noHBand="0" w:noVBand="1"/>
      </w:tblPr>
      <w:tblGrid>
        <w:gridCol w:w="3335"/>
        <w:gridCol w:w="3335"/>
        <w:gridCol w:w="3335"/>
        <w:gridCol w:w="3337"/>
      </w:tblGrid>
      <w:tr w:rsidR="00B6739F" w14:paraId="42A285EF" w14:textId="77777777" w:rsidTr="00E60644">
        <w:trPr>
          <w:trHeight w:val="732"/>
        </w:trPr>
        <w:tc>
          <w:tcPr>
            <w:tcW w:w="3335" w:type="dxa"/>
          </w:tcPr>
          <w:p w14:paraId="37B56234"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Institutions ou services</w:t>
            </w:r>
          </w:p>
        </w:tc>
        <w:tc>
          <w:tcPr>
            <w:tcW w:w="3335" w:type="dxa"/>
          </w:tcPr>
          <w:p w14:paraId="4485361D"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Questions posées</w:t>
            </w:r>
          </w:p>
        </w:tc>
        <w:tc>
          <w:tcPr>
            <w:tcW w:w="3335" w:type="dxa"/>
          </w:tcPr>
          <w:p w14:paraId="4579CC7A"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Réponses à la question posées</w:t>
            </w:r>
          </w:p>
        </w:tc>
        <w:tc>
          <w:tcPr>
            <w:tcW w:w="3337" w:type="dxa"/>
          </w:tcPr>
          <w:p w14:paraId="6CA64B45"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Recommandation</w:t>
            </w:r>
          </w:p>
        </w:tc>
      </w:tr>
      <w:tr w:rsidR="00B6739F" w14:paraId="7BAD9CA5" w14:textId="77777777" w:rsidTr="00E60644">
        <w:trPr>
          <w:trHeight w:val="1091"/>
        </w:trPr>
        <w:tc>
          <w:tcPr>
            <w:tcW w:w="3335" w:type="dxa"/>
            <w:vMerge w:val="restart"/>
          </w:tcPr>
          <w:p w14:paraId="6FF90301"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Service action sociale</w:t>
            </w:r>
          </w:p>
        </w:tc>
        <w:tc>
          <w:tcPr>
            <w:tcW w:w="3335" w:type="dxa"/>
          </w:tcPr>
          <w:p w14:paraId="3EF52DC2"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Le projet est-il connu par vos services ?</w:t>
            </w:r>
          </w:p>
        </w:tc>
        <w:tc>
          <w:tcPr>
            <w:tcW w:w="3335" w:type="dxa"/>
          </w:tcPr>
          <w:p w14:paraId="5EE930A2"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Oui le projet est connu par nos services</w:t>
            </w:r>
          </w:p>
        </w:tc>
        <w:tc>
          <w:tcPr>
            <w:tcW w:w="3337" w:type="dxa"/>
          </w:tcPr>
          <w:p w14:paraId="32FBA9CB"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Sensibiliser les autres services de l’état dans le cadre de l’imprégnation du projet</w:t>
            </w:r>
          </w:p>
        </w:tc>
      </w:tr>
      <w:tr w:rsidR="00B6739F" w14:paraId="54106D46" w14:textId="77777777" w:rsidTr="00E60644">
        <w:trPr>
          <w:trHeight w:val="1091"/>
        </w:trPr>
        <w:tc>
          <w:tcPr>
            <w:tcW w:w="3335" w:type="dxa"/>
            <w:vMerge/>
          </w:tcPr>
          <w:p w14:paraId="4E5F6638" w14:textId="77777777" w:rsidR="00B6739F" w:rsidRDefault="00B6739F" w:rsidP="00E60644">
            <w:pPr>
              <w:spacing w:line="276" w:lineRule="auto"/>
              <w:jc w:val="both"/>
              <w:rPr>
                <w:rFonts w:ascii="Arial Narrow" w:hAnsi="Arial Narrow"/>
                <w:sz w:val="24"/>
                <w:szCs w:val="24"/>
              </w:rPr>
            </w:pPr>
          </w:p>
        </w:tc>
        <w:tc>
          <w:tcPr>
            <w:tcW w:w="3335" w:type="dxa"/>
          </w:tcPr>
          <w:p w14:paraId="3CE14AFC" w14:textId="77777777" w:rsidR="00B6739F" w:rsidRDefault="00B6739F" w:rsidP="00E60644">
            <w:pPr>
              <w:spacing w:line="276" w:lineRule="auto"/>
              <w:jc w:val="both"/>
              <w:rPr>
                <w:rFonts w:ascii="Arial Narrow" w:hAnsi="Arial Narrow"/>
                <w:sz w:val="24"/>
                <w:szCs w:val="24"/>
              </w:rPr>
            </w:pPr>
            <w:r w:rsidRPr="0045211C">
              <w:rPr>
                <w:rFonts w:ascii="Arial Narrow" w:hAnsi="Arial Narrow"/>
                <w:sz w:val="24"/>
                <w:szCs w:val="24"/>
              </w:rPr>
              <w:t>Quels sont les types de handicap les plus répandus dans la province ?</w:t>
            </w:r>
          </w:p>
        </w:tc>
        <w:tc>
          <w:tcPr>
            <w:tcW w:w="3335" w:type="dxa"/>
          </w:tcPr>
          <w:p w14:paraId="2A067AD1"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Manque de sensibilisation et des réseaux d’énergies</w:t>
            </w:r>
          </w:p>
        </w:tc>
        <w:tc>
          <w:tcPr>
            <w:tcW w:w="3337" w:type="dxa"/>
          </w:tcPr>
          <w:p w14:paraId="55A27286"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Sensibiliser la population sur la protection du réseau électrique de la SNE</w:t>
            </w:r>
          </w:p>
        </w:tc>
      </w:tr>
      <w:tr w:rsidR="00B6739F" w14:paraId="778BF938" w14:textId="77777777" w:rsidTr="00E60644">
        <w:trPr>
          <w:trHeight w:val="1091"/>
        </w:trPr>
        <w:tc>
          <w:tcPr>
            <w:tcW w:w="3335" w:type="dxa"/>
            <w:vMerge/>
          </w:tcPr>
          <w:p w14:paraId="153CF42B" w14:textId="77777777" w:rsidR="00B6739F" w:rsidRDefault="00B6739F" w:rsidP="00E60644">
            <w:pPr>
              <w:spacing w:line="276" w:lineRule="auto"/>
              <w:jc w:val="both"/>
              <w:rPr>
                <w:rFonts w:ascii="Arial Narrow" w:hAnsi="Arial Narrow"/>
                <w:sz w:val="24"/>
                <w:szCs w:val="24"/>
              </w:rPr>
            </w:pPr>
          </w:p>
        </w:tc>
        <w:tc>
          <w:tcPr>
            <w:tcW w:w="3335" w:type="dxa"/>
          </w:tcPr>
          <w:p w14:paraId="5E6FD203" w14:textId="77777777" w:rsidR="00B6739F" w:rsidRDefault="00B6739F" w:rsidP="00E60644">
            <w:pPr>
              <w:spacing w:line="276" w:lineRule="auto"/>
              <w:jc w:val="both"/>
              <w:rPr>
                <w:rFonts w:ascii="Arial Narrow" w:hAnsi="Arial Narrow"/>
                <w:sz w:val="24"/>
                <w:szCs w:val="24"/>
              </w:rPr>
            </w:pPr>
            <w:r w:rsidRPr="0045211C">
              <w:rPr>
                <w:rFonts w:ascii="Arial Narrow" w:hAnsi="Arial Narrow"/>
                <w:sz w:val="24"/>
                <w:szCs w:val="24"/>
              </w:rPr>
              <w:t>Existe-t-il des associations ou ONG intervenant en faveur des personnes vivant avec un handicap ?</w:t>
            </w:r>
          </w:p>
        </w:tc>
        <w:tc>
          <w:tcPr>
            <w:tcW w:w="3335" w:type="dxa"/>
          </w:tcPr>
          <w:p w14:paraId="02D8A65E"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Oui, il existe des associations par exemple : Association des jeunes pour le développement socio-économique et culturel pour le département de Biltine.</w:t>
            </w:r>
          </w:p>
        </w:tc>
        <w:tc>
          <w:tcPr>
            <w:tcW w:w="3337" w:type="dxa"/>
          </w:tcPr>
          <w:p w14:paraId="4C731F7E"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 xml:space="preserve">Impliquer l’association des jeunes dans le projet </w:t>
            </w:r>
          </w:p>
        </w:tc>
      </w:tr>
      <w:tr w:rsidR="00B6739F" w14:paraId="5E13BD92" w14:textId="77777777" w:rsidTr="00E60644">
        <w:trPr>
          <w:trHeight w:val="359"/>
        </w:trPr>
        <w:tc>
          <w:tcPr>
            <w:tcW w:w="3335" w:type="dxa"/>
            <w:vMerge/>
          </w:tcPr>
          <w:p w14:paraId="4FE4BF05" w14:textId="77777777" w:rsidR="00B6739F" w:rsidRDefault="00B6739F" w:rsidP="00E60644">
            <w:pPr>
              <w:spacing w:line="276" w:lineRule="auto"/>
              <w:jc w:val="both"/>
              <w:rPr>
                <w:rFonts w:ascii="Arial Narrow" w:hAnsi="Arial Narrow"/>
                <w:sz w:val="24"/>
                <w:szCs w:val="24"/>
              </w:rPr>
            </w:pPr>
          </w:p>
        </w:tc>
        <w:tc>
          <w:tcPr>
            <w:tcW w:w="3335" w:type="dxa"/>
          </w:tcPr>
          <w:p w14:paraId="15810F64" w14:textId="77777777" w:rsidR="00B6739F" w:rsidRDefault="00B6739F" w:rsidP="00E60644">
            <w:pPr>
              <w:spacing w:line="276" w:lineRule="auto"/>
              <w:jc w:val="both"/>
              <w:rPr>
                <w:rFonts w:ascii="Arial Narrow" w:hAnsi="Arial Narrow"/>
                <w:sz w:val="24"/>
                <w:szCs w:val="24"/>
              </w:rPr>
            </w:pPr>
            <w:r w:rsidRPr="0045211C">
              <w:rPr>
                <w:rFonts w:ascii="Arial Narrow" w:hAnsi="Arial Narrow"/>
                <w:sz w:val="24"/>
                <w:szCs w:val="24"/>
              </w:rPr>
              <w:t>Quels sont les types de Violence basées sur le genre (VBG), EAS/HS ou VCE qui existent dans la province ?</w:t>
            </w:r>
          </w:p>
        </w:tc>
        <w:tc>
          <w:tcPr>
            <w:tcW w:w="3335" w:type="dxa"/>
          </w:tcPr>
          <w:p w14:paraId="13382A60"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Violence de filles mineures, les travaux forcés des jeunes filles</w:t>
            </w:r>
          </w:p>
        </w:tc>
        <w:tc>
          <w:tcPr>
            <w:tcW w:w="3337" w:type="dxa"/>
          </w:tcPr>
          <w:p w14:paraId="6CBE5D72"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 xml:space="preserve">Aider les associations de lutte contre les </w:t>
            </w:r>
            <w:proofErr w:type="spellStart"/>
            <w:r>
              <w:rPr>
                <w:rFonts w:ascii="Arial Narrow" w:hAnsi="Arial Narrow"/>
                <w:sz w:val="24"/>
                <w:szCs w:val="24"/>
              </w:rPr>
              <w:t>VBGs</w:t>
            </w:r>
            <w:proofErr w:type="spellEnd"/>
            <w:r>
              <w:rPr>
                <w:rFonts w:ascii="Arial Narrow" w:hAnsi="Arial Narrow"/>
                <w:sz w:val="24"/>
                <w:szCs w:val="24"/>
              </w:rPr>
              <w:t xml:space="preserve"> dans la prise en charge des Victimes </w:t>
            </w:r>
          </w:p>
        </w:tc>
      </w:tr>
      <w:tr w:rsidR="00B6739F" w14:paraId="4FB98246" w14:textId="77777777" w:rsidTr="00E60644">
        <w:trPr>
          <w:trHeight w:val="359"/>
        </w:trPr>
        <w:tc>
          <w:tcPr>
            <w:tcW w:w="3335" w:type="dxa"/>
            <w:vMerge/>
          </w:tcPr>
          <w:p w14:paraId="365C7E41" w14:textId="77777777" w:rsidR="00B6739F" w:rsidRDefault="00B6739F" w:rsidP="00E60644">
            <w:pPr>
              <w:spacing w:line="276" w:lineRule="auto"/>
              <w:jc w:val="both"/>
              <w:rPr>
                <w:rFonts w:ascii="Arial Narrow" w:hAnsi="Arial Narrow"/>
                <w:sz w:val="24"/>
                <w:szCs w:val="24"/>
              </w:rPr>
            </w:pPr>
          </w:p>
        </w:tc>
        <w:tc>
          <w:tcPr>
            <w:tcW w:w="3335" w:type="dxa"/>
          </w:tcPr>
          <w:p w14:paraId="156452E4" w14:textId="77777777" w:rsidR="00B6739F" w:rsidRDefault="00B6739F" w:rsidP="00E60644">
            <w:pPr>
              <w:spacing w:line="276" w:lineRule="auto"/>
              <w:jc w:val="both"/>
              <w:rPr>
                <w:rFonts w:ascii="Arial Narrow" w:hAnsi="Arial Narrow"/>
                <w:sz w:val="24"/>
                <w:szCs w:val="24"/>
              </w:rPr>
            </w:pPr>
            <w:r w:rsidRPr="0045211C">
              <w:rPr>
                <w:rFonts w:ascii="Arial Narrow" w:hAnsi="Arial Narrow"/>
                <w:sz w:val="24"/>
                <w:szCs w:val="24"/>
              </w:rPr>
              <w:t>Comment est faite la prise en charge des survivant(e)s de VBG ou Violence contre les enfants (VCE) ?</w:t>
            </w:r>
          </w:p>
        </w:tc>
        <w:tc>
          <w:tcPr>
            <w:tcW w:w="3335" w:type="dxa"/>
          </w:tcPr>
          <w:p w14:paraId="44CCAF0C"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 xml:space="preserve">Il </w:t>
            </w:r>
            <w:proofErr w:type="spellStart"/>
            <w:r>
              <w:rPr>
                <w:rFonts w:ascii="Arial Narrow" w:hAnsi="Arial Narrow"/>
                <w:sz w:val="24"/>
                <w:szCs w:val="24"/>
              </w:rPr>
              <w:t>ya</w:t>
            </w:r>
            <w:proofErr w:type="spellEnd"/>
            <w:r>
              <w:rPr>
                <w:rFonts w:ascii="Arial Narrow" w:hAnsi="Arial Narrow"/>
                <w:sz w:val="24"/>
                <w:szCs w:val="24"/>
              </w:rPr>
              <w:t xml:space="preserve"> des associations et ONG </w:t>
            </w:r>
            <w:proofErr w:type="spellStart"/>
            <w:r>
              <w:rPr>
                <w:rFonts w:ascii="Arial Narrow" w:hAnsi="Arial Narrow"/>
                <w:sz w:val="24"/>
                <w:szCs w:val="24"/>
              </w:rPr>
              <w:t>telque</w:t>
            </w:r>
            <w:proofErr w:type="spellEnd"/>
            <w:r>
              <w:rPr>
                <w:rFonts w:ascii="Arial Narrow" w:hAnsi="Arial Narrow"/>
                <w:sz w:val="24"/>
                <w:szCs w:val="24"/>
              </w:rPr>
              <w:t xml:space="preserve"> SWEDD qui militent contre cette violence malgré les manques des moyens </w:t>
            </w:r>
          </w:p>
        </w:tc>
        <w:tc>
          <w:tcPr>
            <w:tcW w:w="3337" w:type="dxa"/>
          </w:tcPr>
          <w:p w14:paraId="7B643E5D"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Doter SWEED des moyens dans la prise en charge des victimes</w:t>
            </w:r>
          </w:p>
        </w:tc>
      </w:tr>
      <w:tr w:rsidR="00B6739F" w14:paraId="35D09033" w14:textId="77777777" w:rsidTr="00E60644">
        <w:trPr>
          <w:trHeight w:val="359"/>
        </w:trPr>
        <w:tc>
          <w:tcPr>
            <w:tcW w:w="3335" w:type="dxa"/>
            <w:vMerge/>
          </w:tcPr>
          <w:p w14:paraId="1AC7A773" w14:textId="77777777" w:rsidR="00B6739F" w:rsidRDefault="00B6739F" w:rsidP="00E60644">
            <w:pPr>
              <w:spacing w:line="276" w:lineRule="auto"/>
              <w:jc w:val="both"/>
              <w:rPr>
                <w:rFonts w:ascii="Arial Narrow" w:hAnsi="Arial Narrow"/>
                <w:sz w:val="24"/>
                <w:szCs w:val="24"/>
              </w:rPr>
            </w:pPr>
          </w:p>
        </w:tc>
        <w:tc>
          <w:tcPr>
            <w:tcW w:w="3335" w:type="dxa"/>
          </w:tcPr>
          <w:p w14:paraId="786FAF74" w14:textId="77777777" w:rsidR="00B6739F" w:rsidRDefault="00B6739F" w:rsidP="00E60644">
            <w:pPr>
              <w:spacing w:line="276" w:lineRule="auto"/>
              <w:jc w:val="both"/>
              <w:rPr>
                <w:rFonts w:ascii="Arial Narrow" w:hAnsi="Arial Narrow"/>
                <w:sz w:val="24"/>
                <w:szCs w:val="24"/>
              </w:rPr>
            </w:pPr>
            <w:r w:rsidRPr="0045211C">
              <w:rPr>
                <w:rFonts w:ascii="Arial Narrow" w:hAnsi="Arial Narrow"/>
                <w:sz w:val="24"/>
                <w:szCs w:val="24"/>
              </w:rPr>
              <w:t>Quels sont les problèmes sécuritaires que la communauté fait face, y compris les femmes et les filles ?</w:t>
            </w:r>
          </w:p>
        </w:tc>
        <w:tc>
          <w:tcPr>
            <w:tcW w:w="3335" w:type="dxa"/>
          </w:tcPr>
          <w:p w14:paraId="6FAAFCAF"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Vol et viol des filles ainsi que le conflit intercommunautaire</w:t>
            </w:r>
          </w:p>
        </w:tc>
        <w:tc>
          <w:tcPr>
            <w:tcW w:w="3337" w:type="dxa"/>
          </w:tcPr>
          <w:p w14:paraId="0DACB60C"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Sensibiliser la population sur les thèmes cohabitation pacifiques, les VBGS</w:t>
            </w:r>
          </w:p>
        </w:tc>
      </w:tr>
      <w:tr w:rsidR="00B6739F" w14:paraId="789D39F4" w14:textId="77777777" w:rsidTr="00E60644">
        <w:trPr>
          <w:trHeight w:val="373"/>
        </w:trPr>
        <w:tc>
          <w:tcPr>
            <w:tcW w:w="3335" w:type="dxa"/>
            <w:vMerge/>
          </w:tcPr>
          <w:p w14:paraId="1D38C3F4" w14:textId="77777777" w:rsidR="00B6739F" w:rsidRDefault="00B6739F" w:rsidP="00E60644">
            <w:pPr>
              <w:spacing w:line="276" w:lineRule="auto"/>
              <w:jc w:val="both"/>
              <w:rPr>
                <w:rFonts w:ascii="Arial Narrow" w:hAnsi="Arial Narrow"/>
                <w:sz w:val="24"/>
                <w:szCs w:val="24"/>
              </w:rPr>
            </w:pPr>
          </w:p>
        </w:tc>
        <w:tc>
          <w:tcPr>
            <w:tcW w:w="3335" w:type="dxa"/>
          </w:tcPr>
          <w:p w14:paraId="25C22FCC" w14:textId="77777777" w:rsidR="00B6739F" w:rsidRDefault="00B6739F" w:rsidP="00E60644">
            <w:pPr>
              <w:spacing w:line="276" w:lineRule="auto"/>
              <w:jc w:val="both"/>
              <w:rPr>
                <w:rFonts w:ascii="Arial Narrow" w:hAnsi="Arial Narrow"/>
                <w:sz w:val="24"/>
                <w:szCs w:val="24"/>
              </w:rPr>
            </w:pPr>
            <w:r w:rsidRPr="0045211C">
              <w:rPr>
                <w:rFonts w:ascii="Arial Narrow" w:hAnsi="Arial Narrow"/>
                <w:sz w:val="24"/>
                <w:szCs w:val="24"/>
              </w:rPr>
              <w:t>Comment lutter contre la pauvreté chez les femmes et les jeunes ?</w:t>
            </w:r>
          </w:p>
        </w:tc>
        <w:tc>
          <w:tcPr>
            <w:tcW w:w="3335" w:type="dxa"/>
          </w:tcPr>
          <w:p w14:paraId="25B07BE1"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 xml:space="preserve">Il </w:t>
            </w:r>
            <w:proofErr w:type="spellStart"/>
            <w:r>
              <w:rPr>
                <w:rFonts w:ascii="Arial Narrow" w:hAnsi="Arial Narrow"/>
                <w:sz w:val="24"/>
                <w:szCs w:val="24"/>
              </w:rPr>
              <w:t>ya</w:t>
            </w:r>
            <w:proofErr w:type="spellEnd"/>
            <w:r>
              <w:rPr>
                <w:rFonts w:ascii="Arial Narrow" w:hAnsi="Arial Narrow"/>
                <w:sz w:val="24"/>
                <w:szCs w:val="24"/>
              </w:rPr>
              <w:t xml:space="preserve"> office national d’appui à la jeunesse qui octroi des crédits pour les petites et moyennes entreprises et mêmes certaines ONG</w:t>
            </w:r>
          </w:p>
        </w:tc>
        <w:tc>
          <w:tcPr>
            <w:tcW w:w="3337" w:type="dxa"/>
          </w:tcPr>
          <w:p w14:paraId="7E8D2740"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Appuyer l’office de la jeunesse dans ses activités</w:t>
            </w:r>
          </w:p>
          <w:p w14:paraId="0827AB27"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Recrutement des jeunes locaux par le Projet PASET ;</w:t>
            </w:r>
          </w:p>
          <w:p w14:paraId="74DDB608"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Création des PME</w:t>
            </w:r>
          </w:p>
        </w:tc>
      </w:tr>
      <w:tr w:rsidR="00B6739F" w14:paraId="78B7D8C6" w14:textId="77777777" w:rsidTr="00E60644">
        <w:trPr>
          <w:trHeight w:val="359"/>
        </w:trPr>
        <w:tc>
          <w:tcPr>
            <w:tcW w:w="3335" w:type="dxa"/>
            <w:vMerge/>
          </w:tcPr>
          <w:p w14:paraId="42C538F5" w14:textId="77777777" w:rsidR="00B6739F" w:rsidRDefault="00B6739F" w:rsidP="00E60644">
            <w:pPr>
              <w:spacing w:line="276" w:lineRule="auto"/>
              <w:jc w:val="both"/>
              <w:rPr>
                <w:rFonts w:ascii="Arial Narrow" w:hAnsi="Arial Narrow"/>
                <w:sz w:val="24"/>
                <w:szCs w:val="24"/>
              </w:rPr>
            </w:pPr>
          </w:p>
        </w:tc>
        <w:tc>
          <w:tcPr>
            <w:tcW w:w="3335" w:type="dxa"/>
          </w:tcPr>
          <w:p w14:paraId="2326D776" w14:textId="77777777" w:rsidR="00B6739F" w:rsidRDefault="00B6739F" w:rsidP="00E60644">
            <w:pPr>
              <w:spacing w:line="276" w:lineRule="auto"/>
              <w:jc w:val="both"/>
              <w:rPr>
                <w:rFonts w:ascii="Arial Narrow" w:hAnsi="Arial Narrow"/>
                <w:sz w:val="24"/>
                <w:szCs w:val="24"/>
              </w:rPr>
            </w:pPr>
            <w:r w:rsidRPr="0045211C">
              <w:rPr>
                <w:rFonts w:ascii="Arial Narrow" w:hAnsi="Arial Narrow"/>
                <w:sz w:val="24"/>
                <w:szCs w:val="24"/>
              </w:rPr>
              <w:t>Vos suggestions et recommandations pour le projet ?</w:t>
            </w:r>
          </w:p>
        </w:tc>
        <w:tc>
          <w:tcPr>
            <w:tcW w:w="3335" w:type="dxa"/>
          </w:tcPr>
          <w:p w14:paraId="24249625"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 xml:space="preserve">Nous suggérons au projet de faire du travail impeccable qui est spécifique, mesurable, acceptable et situé dans le temps au profit de la population.   </w:t>
            </w:r>
          </w:p>
        </w:tc>
        <w:tc>
          <w:tcPr>
            <w:tcW w:w="3337" w:type="dxa"/>
          </w:tcPr>
          <w:p w14:paraId="2AA0DFD6"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Faire un travail impeccable qui est spécifique, mesurable, acceptable et situé dans le temps au profit de la population</w:t>
            </w:r>
          </w:p>
        </w:tc>
      </w:tr>
      <w:tr w:rsidR="00B6739F" w14:paraId="6833431D" w14:textId="77777777" w:rsidTr="00E60644">
        <w:trPr>
          <w:trHeight w:val="359"/>
        </w:trPr>
        <w:tc>
          <w:tcPr>
            <w:tcW w:w="3335" w:type="dxa"/>
            <w:vMerge w:val="restart"/>
          </w:tcPr>
          <w:p w14:paraId="4004216F" w14:textId="77777777" w:rsidR="00B6739F" w:rsidRDefault="00B6739F" w:rsidP="00E60644">
            <w:pPr>
              <w:spacing w:line="276" w:lineRule="auto"/>
              <w:jc w:val="both"/>
              <w:rPr>
                <w:rFonts w:ascii="Arial Narrow" w:hAnsi="Arial Narrow"/>
                <w:sz w:val="24"/>
                <w:szCs w:val="24"/>
              </w:rPr>
            </w:pPr>
            <w:r w:rsidRPr="00D506BB">
              <w:rPr>
                <w:rFonts w:ascii="Arial Narrow" w:hAnsi="Arial Narrow"/>
                <w:sz w:val="24"/>
                <w:szCs w:val="24"/>
              </w:rPr>
              <w:t>MAIRIE -CHEFS COUTUMIERS - CHEFS DE QUARTIERS</w:t>
            </w:r>
          </w:p>
        </w:tc>
        <w:tc>
          <w:tcPr>
            <w:tcW w:w="3335" w:type="dxa"/>
          </w:tcPr>
          <w:p w14:paraId="798382C0" w14:textId="589B5120" w:rsidR="00B6739F" w:rsidRPr="0045211C" w:rsidRDefault="00B6739F" w:rsidP="00E60644">
            <w:pPr>
              <w:spacing w:line="276" w:lineRule="auto"/>
              <w:jc w:val="both"/>
              <w:rPr>
                <w:rFonts w:ascii="Arial Narrow" w:hAnsi="Arial Narrow"/>
                <w:sz w:val="24"/>
                <w:szCs w:val="24"/>
              </w:rPr>
            </w:pPr>
            <w:r w:rsidRPr="00D506BB">
              <w:rPr>
                <w:rFonts w:ascii="Arial Narrow" w:hAnsi="Arial Narrow"/>
                <w:sz w:val="24"/>
                <w:szCs w:val="24"/>
              </w:rPr>
              <w:t>le projet d’appui au s</w:t>
            </w:r>
            <w:r w:rsidR="00625EB0">
              <w:rPr>
                <w:rFonts w:ascii="Arial Narrow" w:hAnsi="Arial Narrow"/>
                <w:sz w:val="24"/>
                <w:szCs w:val="24"/>
              </w:rPr>
              <w:t>ecteur de l’énergie au Tchad (PASET</w:t>
            </w:r>
            <w:r w:rsidRPr="00D506BB">
              <w:rPr>
                <w:rFonts w:ascii="Arial Narrow" w:hAnsi="Arial Narrow"/>
                <w:sz w:val="24"/>
                <w:szCs w:val="24"/>
              </w:rPr>
              <w:t>) est-il connu par la mairie ?</w:t>
            </w:r>
          </w:p>
        </w:tc>
        <w:tc>
          <w:tcPr>
            <w:tcW w:w="3335" w:type="dxa"/>
          </w:tcPr>
          <w:p w14:paraId="453C0160"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Oui, nous connaissons bien ce projet</w:t>
            </w:r>
          </w:p>
        </w:tc>
        <w:tc>
          <w:tcPr>
            <w:tcW w:w="3337" w:type="dxa"/>
          </w:tcPr>
          <w:p w14:paraId="2A0DA302"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Communication plus large sur le projet</w:t>
            </w:r>
          </w:p>
        </w:tc>
      </w:tr>
      <w:tr w:rsidR="00B6739F" w14:paraId="222BCE45" w14:textId="77777777" w:rsidTr="00E60644">
        <w:trPr>
          <w:trHeight w:val="359"/>
        </w:trPr>
        <w:tc>
          <w:tcPr>
            <w:tcW w:w="3335" w:type="dxa"/>
            <w:vMerge/>
          </w:tcPr>
          <w:p w14:paraId="11A2A301" w14:textId="77777777" w:rsidR="00B6739F" w:rsidRDefault="00B6739F" w:rsidP="00E60644">
            <w:pPr>
              <w:spacing w:line="276" w:lineRule="auto"/>
              <w:jc w:val="both"/>
              <w:rPr>
                <w:rFonts w:ascii="Arial Narrow" w:hAnsi="Arial Narrow"/>
                <w:sz w:val="24"/>
                <w:szCs w:val="24"/>
              </w:rPr>
            </w:pPr>
          </w:p>
        </w:tc>
        <w:tc>
          <w:tcPr>
            <w:tcW w:w="3335" w:type="dxa"/>
          </w:tcPr>
          <w:p w14:paraId="27540D52" w14:textId="77777777" w:rsidR="00B6739F" w:rsidRPr="0045211C" w:rsidRDefault="00B6739F" w:rsidP="00E60644">
            <w:pPr>
              <w:spacing w:line="276" w:lineRule="auto"/>
              <w:jc w:val="both"/>
              <w:rPr>
                <w:rFonts w:ascii="Arial Narrow" w:hAnsi="Arial Narrow"/>
                <w:sz w:val="24"/>
                <w:szCs w:val="24"/>
              </w:rPr>
            </w:pPr>
            <w:r w:rsidRPr="00D506BB">
              <w:rPr>
                <w:rFonts w:ascii="Arial Narrow" w:hAnsi="Arial Narrow"/>
                <w:sz w:val="24"/>
                <w:szCs w:val="24"/>
              </w:rPr>
              <w:t>Quelles sont les attentes et craintes ou préoccupations vis-à-vis du projet ?</w:t>
            </w:r>
          </w:p>
        </w:tc>
        <w:tc>
          <w:tcPr>
            <w:tcW w:w="3335" w:type="dxa"/>
          </w:tcPr>
          <w:p w14:paraId="5E8FBFDB"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 xml:space="preserve">Nous craignons que les agents de la SNE ne sont pas capables de gérer le solaire qui est une nouvelle forme de l’énergie.  </w:t>
            </w:r>
          </w:p>
        </w:tc>
        <w:tc>
          <w:tcPr>
            <w:tcW w:w="3337" w:type="dxa"/>
          </w:tcPr>
          <w:p w14:paraId="4BC00FD2"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Renforcement de capacités des agents de la SNE en énergie solaire</w:t>
            </w:r>
          </w:p>
        </w:tc>
      </w:tr>
      <w:tr w:rsidR="00B6739F" w14:paraId="02CF9325" w14:textId="77777777" w:rsidTr="00E60644">
        <w:trPr>
          <w:trHeight w:val="359"/>
        </w:trPr>
        <w:tc>
          <w:tcPr>
            <w:tcW w:w="3335" w:type="dxa"/>
            <w:vMerge/>
          </w:tcPr>
          <w:p w14:paraId="059504E3" w14:textId="77777777" w:rsidR="00B6739F" w:rsidRDefault="00B6739F" w:rsidP="00E60644">
            <w:pPr>
              <w:spacing w:line="276" w:lineRule="auto"/>
              <w:jc w:val="both"/>
              <w:rPr>
                <w:rFonts w:ascii="Arial Narrow" w:hAnsi="Arial Narrow"/>
                <w:sz w:val="24"/>
                <w:szCs w:val="24"/>
              </w:rPr>
            </w:pPr>
          </w:p>
        </w:tc>
        <w:tc>
          <w:tcPr>
            <w:tcW w:w="3335" w:type="dxa"/>
          </w:tcPr>
          <w:p w14:paraId="40E92772" w14:textId="77777777" w:rsidR="00B6739F" w:rsidRPr="0045211C" w:rsidRDefault="00B6739F" w:rsidP="00E60644">
            <w:pPr>
              <w:spacing w:line="276" w:lineRule="auto"/>
              <w:jc w:val="both"/>
              <w:rPr>
                <w:rFonts w:ascii="Arial Narrow" w:hAnsi="Arial Narrow"/>
                <w:sz w:val="24"/>
                <w:szCs w:val="24"/>
              </w:rPr>
            </w:pPr>
            <w:r w:rsidRPr="00D506BB">
              <w:rPr>
                <w:rFonts w:ascii="Arial Narrow" w:hAnsi="Arial Narrow"/>
                <w:sz w:val="24"/>
                <w:szCs w:val="24"/>
              </w:rPr>
              <w:t>Quelles sont les principaux problèmes fonciers et leur procédure de gestion dans la commune ?</w:t>
            </w:r>
          </w:p>
        </w:tc>
        <w:tc>
          <w:tcPr>
            <w:tcW w:w="3335" w:type="dxa"/>
          </w:tcPr>
          <w:p w14:paraId="4B9B15FB"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 xml:space="preserve">D’autres attributions des terrains, problème de délimitation des champs </w:t>
            </w:r>
          </w:p>
        </w:tc>
        <w:tc>
          <w:tcPr>
            <w:tcW w:w="3337" w:type="dxa"/>
          </w:tcPr>
          <w:p w14:paraId="17A728A9"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Eviter les doubles attributions des terrains ;</w:t>
            </w:r>
          </w:p>
        </w:tc>
      </w:tr>
      <w:tr w:rsidR="00B6739F" w14:paraId="788E54F7" w14:textId="77777777" w:rsidTr="00E60644">
        <w:trPr>
          <w:trHeight w:val="359"/>
        </w:trPr>
        <w:tc>
          <w:tcPr>
            <w:tcW w:w="3335" w:type="dxa"/>
            <w:vMerge/>
          </w:tcPr>
          <w:p w14:paraId="704CAB4F" w14:textId="77777777" w:rsidR="00B6739F" w:rsidRDefault="00B6739F" w:rsidP="00E60644">
            <w:pPr>
              <w:spacing w:line="276" w:lineRule="auto"/>
              <w:jc w:val="both"/>
              <w:rPr>
                <w:rFonts w:ascii="Arial Narrow" w:hAnsi="Arial Narrow"/>
                <w:sz w:val="24"/>
                <w:szCs w:val="24"/>
              </w:rPr>
            </w:pPr>
          </w:p>
        </w:tc>
        <w:tc>
          <w:tcPr>
            <w:tcW w:w="3335" w:type="dxa"/>
          </w:tcPr>
          <w:p w14:paraId="4854F0BC" w14:textId="77777777" w:rsidR="00B6739F" w:rsidRPr="00D506BB" w:rsidRDefault="00B6739F" w:rsidP="00E60644">
            <w:pPr>
              <w:spacing w:line="276" w:lineRule="auto"/>
              <w:jc w:val="both"/>
              <w:rPr>
                <w:rFonts w:ascii="Arial Narrow" w:hAnsi="Arial Narrow"/>
                <w:sz w:val="24"/>
                <w:szCs w:val="24"/>
              </w:rPr>
            </w:pPr>
            <w:r w:rsidRPr="00D506BB">
              <w:rPr>
                <w:rFonts w:ascii="Arial Narrow" w:hAnsi="Arial Narrow"/>
                <w:sz w:val="24"/>
                <w:szCs w:val="24"/>
              </w:rPr>
              <w:t>Quels sont les types de Violences Basées sur le Genre (VBG), Exploitation et Abus Sexuels (EAS), Harcèlement Sexuel</w:t>
            </w:r>
          </w:p>
          <w:p w14:paraId="7DA43096" w14:textId="77777777" w:rsidR="00B6739F" w:rsidRPr="0045211C" w:rsidRDefault="00B6739F" w:rsidP="00E60644">
            <w:pPr>
              <w:spacing w:line="276" w:lineRule="auto"/>
              <w:jc w:val="both"/>
              <w:rPr>
                <w:rFonts w:ascii="Arial Narrow" w:hAnsi="Arial Narrow"/>
                <w:sz w:val="24"/>
                <w:szCs w:val="24"/>
              </w:rPr>
            </w:pPr>
            <w:r w:rsidRPr="00D506BB">
              <w:rPr>
                <w:rFonts w:ascii="Arial Narrow" w:hAnsi="Arial Narrow"/>
                <w:sz w:val="24"/>
                <w:szCs w:val="24"/>
              </w:rPr>
              <w:t>(HS) les plus rencontrés dans la commune ?</w:t>
            </w:r>
          </w:p>
        </w:tc>
        <w:tc>
          <w:tcPr>
            <w:tcW w:w="3335" w:type="dxa"/>
          </w:tcPr>
          <w:p w14:paraId="1EE8F7F6"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Les VBG les plus rencontrées dans la commune sont : les viols.</w:t>
            </w:r>
          </w:p>
          <w:p w14:paraId="6A7D4971" w14:textId="77777777" w:rsidR="00B6739F" w:rsidRDefault="00B6739F" w:rsidP="00E60644">
            <w:pPr>
              <w:spacing w:line="276" w:lineRule="auto"/>
              <w:jc w:val="both"/>
              <w:rPr>
                <w:rFonts w:ascii="Arial Narrow" w:hAnsi="Arial Narrow"/>
                <w:sz w:val="24"/>
                <w:szCs w:val="24"/>
              </w:rPr>
            </w:pPr>
          </w:p>
        </w:tc>
        <w:tc>
          <w:tcPr>
            <w:tcW w:w="3337" w:type="dxa"/>
          </w:tcPr>
          <w:p w14:paraId="63777347"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Sensibiliser les jeunes des quartiers</w:t>
            </w:r>
          </w:p>
        </w:tc>
      </w:tr>
      <w:tr w:rsidR="00B6739F" w14:paraId="1950FDBD" w14:textId="77777777" w:rsidTr="00E60644">
        <w:trPr>
          <w:trHeight w:val="359"/>
        </w:trPr>
        <w:tc>
          <w:tcPr>
            <w:tcW w:w="3335" w:type="dxa"/>
            <w:vMerge/>
          </w:tcPr>
          <w:p w14:paraId="075E7056" w14:textId="77777777" w:rsidR="00B6739F" w:rsidRDefault="00B6739F" w:rsidP="00E60644">
            <w:pPr>
              <w:spacing w:line="276" w:lineRule="auto"/>
              <w:jc w:val="both"/>
              <w:rPr>
                <w:rFonts w:ascii="Arial Narrow" w:hAnsi="Arial Narrow"/>
                <w:sz w:val="24"/>
                <w:szCs w:val="24"/>
              </w:rPr>
            </w:pPr>
          </w:p>
        </w:tc>
        <w:tc>
          <w:tcPr>
            <w:tcW w:w="3335" w:type="dxa"/>
          </w:tcPr>
          <w:p w14:paraId="4D08363C" w14:textId="77777777" w:rsidR="00B6739F" w:rsidRPr="0045211C" w:rsidRDefault="00B6739F" w:rsidP="00E60644">
            <w:pPr>
              <w:spacing w:line="276" w:lineRule="auto"/>
              <w:jc w:val="both"/>
              <w:rPr>
                <w:rFonts w:ascii="Arial Narrow" w:hAnsi="Arial Narrow"/>
                <w:sz w:val="24"/>
                <w:szCs w:val="24"/>
              </w:rPr>
            </w:pPr>
            <w:r w:rsidRPr="003D2C96">
              <w:rPr>
                <w:rFonts w:ascii="Arial Narrow" w:hAnsi="Arial Narrow"/>
                <w:sz w:val="24"/>
                <w:szCs w:val="24"/>
              </w:rPr>
              <w:t>Quels sont les types de Violence contre les enfants les plus rencontrés dans la commune ?</w:t>
            </w:r>
          </w:p>
        </w:tc>
        <w:tc>
          <w:tcPr>
            <w:tcW w:w="3335" w:type="dxa"/>
          </w:tcPr>
          <w:p w14:paraId="4F156EF7"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Le mauvais traitement des enfants au niveau des coépouses ;</w:t>
            </w:r>
          </w:p>
          <w:p w14:paraId="044EEB67"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Les enfants talibés utilisés pour certains travaux</w:t>
            </w:r>
          </w:p>
        </w:tc>
        <w:tc>
          <w:tcPr>
            <w:tcW w:w="3337" w:type="dxa"/>
          </w:tcPr>
          <w:p w14:paraId="62A97095"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Sensibiliser la population sur les violences basées sur les enfants</w:t>
            </w:r>
          </w:p>
        </w:tc>
      </w:tr>
      <w:tr w:rsidR="00B6739F" w14:paraId="702A7AEC" w14:textId="77777777" w:rsidTr="00E60644">
        <w:trPr>
          <w:trHeight w:val="359"/>
        </w:trPr>
        <w:tc>
          <w:tcPr>
            <w:tcW w:w="3335" w:type="dxa"/>
            <w:vMerge/>
          </w:tcPr>
          <w:p w14:paraId="53230DEE" w14:textId="77777777" w:rsidR="00B6739F" w:rsidRDefault="00B6739F" w:rsidP="00E60644">
            <w:pPr>
              <w:spacing w:line="276" w:lineRule="auto"/>
              <w:jc w:val="both"/>
              <w:rPr>
                <w:rFonts w:ascii="Arial Narrow" w:hAnsi="Arial Narrow"/>
                <w:sz w:val="24"/>
                <w:szCs w:val="24"/>
              </w:rPr>
            </w:pPr>
          </w:p>
        </w:tc>
        <w:tc>
          <w:tcPr>
            <w:tcW w:w="3335" w:type="dxa"/>
          </w:tcPr>
          <w:p w14:paraId="02DA4E3D" w14:textId="77777777" w:rsidR="00B6739F" w:rsidRPr="0045211C" w:rsidRDefault="00B6739F" w:rsidP="00E60644">
            <w:pPr>
              <w:spacing w:line="276" w:lineRule="auto"/>
              <w:jc w:val="both"/>
              <w:rPr>
                <w:rFonts w:ascii="Arial Narrow" w:hAnsi="Arial Narrow"/>
                <w:sz w:val="24"/>
                <w:szCs w:val="24"/>
              </w:rPr>
            </w:pPr>
            <w:r w:rsidRPr="003D2C96">
              <w:rPr>
                <w:rFonts w:ascii="Arial Narrow" w:hAnsi="Arial Narrow"/>
                <w:sz w:val="24"/>
                <w:szCs w:val="24"/>
              </w:rPr>
              <w:t>Quelle est la procédure utilisée pour résoudre les problèmes de VBG, HS, VCE, EAS dans votre commune ?</w:t>
            </w:r>
          </w:p>
        </w:tc>
        <w:tc>
          <w:tcPr>
            <w:tcW w:w="3335" w:type="dxa"/>
          </w:tcPr>
          <w:p w14:paraId="0BF8276C"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Solution à l’amiable ou à la communauté islamique</w:t>
            </w:r>
          </w:p>
        </w:tc>
        <w:tc>
          <w:tcPr>
            <w:tcW w:w="3337" w:type="dxa"/>
          </w:tcPr>
          <w:p w14:paraId="4A0D029F"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 xml:space="preserve">Encourager la méthode de résolution à l’amiable et faire le violeur sa peine auprès du juge </w:t>
            </w:r>
          </w:p>
        </w:tc>
      </w:tr>
      <w:tr w:rsidR="00B6739F" w14:paraId="5F86FD06" w14:textId="77777777" w:rsidTr="00E60644">
        <w:trPr>
          <w:trHeight w:val="359"/>
        </w:trPr>
        <w:tc>
          <w:tcPr>
            <w:tcW w:w="3335" w:type="dxa"/>
            <w:vMerge/>
          </w:tcPr>
          <w:p w14:paraId="28BA933E" w14:textId="77777777" w:rsidR="00B6739F" w:rsidRDefault="00B6739F" w:rsidP="00E60644">
            <w:pPr>
              <w:spacing w:line="276" w:lineRule="auto"/>
              <w:jc w:val="both"/>
              <w:rPr>
                <w:rFonts w:ascii="Arial Narrow" w:hAnsi="Arial Narrow"/>
                <w:sz w:val="24"/>
                <w:szCs w:val="24"/>
              </w:rPr>
            </w:pPr>
          </w:p>
        </w:tc>
        <w:tc>
          <w:tcPr>
            <w:tcW w:w="3335" w:type="dxa"/>
          </w:tcPr>
          <w:p w14:paraId="18AF6D65" w14:textId="77777777" w:rsidR="00B6739F" w:rsidRPr="003D2C96" w:rsidRDefault="00B6739F" w:rsidP="00E60644">
            <w:pPr>
              <w:spacing w:line="276" w:lineRule="auto"/>
              <w:jc w:val="both"/>
              <w:rPr>
                <w:rFonts w:ascii="Arial Narrow" w:hAnsi="Arial Narrow"/>
                <w:sz w:val="24"/>
                <w:szCs w:val="24"/>
              </w:rPr>
            </w:pPr>
            <w:r w:rsidRPr="003D2C96">
              <w:rPr>
                <w:rFonts w:ascii="Arial Narrow" w:hAnsi="Arial Narrow"/>
                <w:sz w:val="24"/>
                <w:szCs w:val="24"/>
              </w:rPr>
              <w:t>Quels sont les services de prise en charge médicale, psychologique, juridique/Judiciaire, socioéconomique et sécuritaire</w:t>
            </w:r>
          </w:p>
          <w:p w14:paraId="1D047431" w14:textId="77777777" w:rsidR="00B6739F" w:rsidRPr="0045211C" w:rsidRDefault="00B6739F" w:rsidP="00E60644">
            <w:pPr>
              <w:spacing w:line="276" w:lineRule="auto"/>
              <w:jc w:val="both"/>
              <w:rPr>
                <w:rFonts w:ascii="Arial Narrow" w:hAnsi="Arial Narrow"/>
                <w:sz w:val="24"/>
                <w:szCs w:val="24"/>
              </w:rPr>
            </w:pPr>
            <w:r w:rsidRPr="003D2C96">
              <w:rPr>
                <w:rFonts w:ascii="Arial Narrow" w:hAnsi="Arial Narrow"/>
                <w:sz w:val="24"/>
                <w:szCs w:val="24"/>
              </w:rPr>
              <w:t>pour les survivant(e)s de VBG dans la communauté ?</w:t>
            </w:r>
          </w:p>
        </w:tc>
        <w:tc>
          <w:tcPr>
            <w:tcW w:w="3335" w:type="dxa"/>
          </w:tcPr>
          <w:p w14:paraId="4EEA2DA1"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C’est la voirie urbaine</w:t>
            </w:r>
          </w:p>
        </w:tc>
        <w:tc>
          <w:tcPr>
            <w:tcW w:w="3337" w:type="dxa"/>
          </w:tcPr>
          <w:p w14:paraId="08E54B50"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Mettre les survivants à la disposition des associations tels que l’APFLP, SELIAF etc.…</w:t>
            </w:r>
          </w:p>
        </w:tc>
      </w:tr>
      <w:tr w:rsidR="00B6739F" w14:paraId="26E41AEC" w14:textId="77777777" w:rsidTr="00E60644">
        <w:trPr>
          <w:trHeight w:val="359"/>
        </w:trPr>
        <w:tc>
          <w:tcPr>
            <w:tcW w:w="3335" w:type="dxa"/>
            <w:vMerge/>
          </w:tcPr>
          <w:p w14:paraId="58A5BB86" w14:textId="77777777" w:rsidR="00B6739F" w:rsidRDefault="00B6739F" w:rsidP="00E60644">
            <w:pPr>
              <w:spacing w:line="276" w:lineRule="auto"/>
              <w:jc w:val="both"/>
              <w:rPr>
                <w:rFonts w:ascii="Arial Narrow" w:hAnsi="Arial Narrow"/>
                <w:sz w:val="24"/>
                <w:szCs w:val="24"/>
              </w:rPr>
            </w:pPr>
          </w:p>
        </w:tc>
        <w:tc>
          <w:tcPr>
            <w:tcW w:w="3335" w:type="dxa"/>
          </w:tcPr>
          <w:p w14:paraId="6917F68B" w14:textId="77777777" w:rsidR="00B6739F" w:rsidRPr="003D2C96" w:rsidRDefault="00B6739F" w:rsidP="00E60644">
            <w:pPr>
              <w:spacing w:line="276" w:lineRule="auto"/>
              <w:jc w:val="both"/>
              <w:rPr>
                <w:rFonts w:ascii="Arial Narrow" w:hAnsi="Arial Narrow"/>
                <w:sz w:val="24"/>
                <w:szCs w:val="24"/>
              </w:rPr>
            </w:pPr>
            <w:r w:rsidRPr="003D2C96">
              <w:rPr>
                <w:rFonts w:ascii="Arial Narrow" w:hAnsi="Arial Narrow"/>
                <w:sz w:val="24"/>
                <w:szCs w:val="24"/>
              </w:rPr>
              <w:t>Quel est le niveau d'électrification de la commune ?</w:t>
            </w:r>
          </w:p>
        </w:tc>
        <w:tc>
          <w:tcPr>
            <w:tcW w:w="3335" w:type="dxa"/>
          </w:tcPr>
          <w:p w14:paraId="575A1DCB"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Très faible</w:t>
            </w:r>
          </w:p>
        </w:tc>
        <w:tc>
          <w:tcPr>
            <w:tcW w:w="3337" w:type="dxa"/>
          </w:tcPr>
          <w:p w14:paraId="3735D2C8"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Augmenter le niveau du taux d’accès de l’électricité dans la commune</w:t>
            </w:r>
          </w:p>
        </w:tc>
      </w:tr>
      <w:tr w:rsidR="00B6739F" w14:paraId="26D1872B" w14:textId="77777777" w:rsidTr="00E60644">
        <w:trPr>
          <w:trHeight w:val="359"/>
        </w:trPr>
        <w:tc>
          <w:tcPr>
            <w:tcW w:w="3335" w:type="dxa"/>
            <w:vMerge/>
          </w:tcPr>
          <w:p w14:paraId="17E9A887" w14:textId="77777777" w:rsidR="00B6739F" w:rsidRDefault="00B6739F" w:rsidP="00E60644">
            <w:pPr>
              <w:spacing w:line="276" w:lineRule="auto"/>
              <w:jc w:val="both"/>
              <w:rPr>
                <w:rFonts w:ascii="Arial Narrow" w:hAnsi="Arial Narrow"/>
                <w:sz w:val="24"/>
                <w:szCs w:val="24"/>
              </w:rPr>
            </w:pPr>
          </w:p>
        </w:tc>
        <w:tc>
          <w:tcPr>
            <w:tcW w:w="3335" w:type="dxa"/>
          </w:tcPr>
          <w:p w14:paraId="79F2FFE2" w14:textId="77777777" w:rsidR="00B6739F" w:rsidRPr="003D2C96" w:rsidRDefault="00B6739F" w:rsidP="00E60644">
            <w:pPr>
              <w:spacing w:line="276" w:lineRule="auto"/>
              <w:jc w:val="both"/>
              <w:rPr>
                <w:rFonts w:ascii="Arial Narrow" w:hAnsi="Arial Narrow"/>
                <w:sz w:val="24"/>
                <w:szCs w:val="24"/>
              </w:rPr>
            </w:pPr>
            <w:r w:rsidRPr="003D2C96">
              <w:rPr>
                <w:rFonts w:ascii="Arial Narrow" w:hAnsi="Arial Narrow"/>
                <w:sz w:val="24"/>
                <w:szCs w:val="24"/>
              </w:rPr>
              <w:t>Quel est le niveau de sécurité dans la commune dans la soirée ?</w:t>
            </w:r>
          </w:p>
        </w:tc>
        <w:tc>
          <w:tcPr>
            <w:tcW w:w="3335" w:type="dxa"/>
          </w:tcPr>
          <w:p w14:paraId="7A4F6DD2"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Très faible</w:t>
            </w:r>
          </w:p>
        </w:tc>
        <w:tc>
          <w:tcPr>
            <w:tcW w:w="3337" w:type="dxa"/>
          </w:tcPr>
          <w:p w14:paraId="543500B5"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Faire allumer toutes les lampadaires sur les grands axes</w:t>
            </w:r>
          </w:p>
          <w:p w14:paraId="1068FD7E"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 xml:space="preserve">Patrouille des services de la police </w:t>
            </w:r>
          </w:p>
        </w:tc>
      </w:tr>
      <w:tr w:rsidR="00B6739F" w14:paraId="5D0DF01F" w14:textId="77777777" w:rsidTr="00E60644">
        <w:trPr>
          <w:trHeight w:val="359"/>
        </w:trPr>
        <w:tc>
          <w:tcPr>
            <w:tcW w:w="3335" w:type="dxa"/>
            <w:vMerge/>
          </w:tcPr>
          <w:p w14:paraId="4F3B3F88" w14:textId="77777777" w:rsidR="00B6739F" w:rsidRDefault="00B6739F" w:rsidP="00E60644">
            <w:pPr>
              <w:spacing w:line="276" w:lineRule="auto"/>
              <w:jc w:val="both"/>
              <w:rPr>
                <w:rFonts w:ascii="Arial Narrow" w:hAnsi="Arial Narrow"/>
                <w:sz w:val="24"/>
                <w:szCs w:val="24"/>
              </w:rPr>
            </w:pPr>
          </w:p>
        </w:tc>
        <w:tc>
          <w:tcPr>
            <w:tcW w:w="3335" w:type="dxa"/>
          </w:tcPr>
          <w:p w14:paraId="2F01261D" w14:textId="77777777" w:rsidR="00B6739F" w:rsidRPr="003D2C96" w:rsidRDefault="00B6739F" w:rsidP="00E60644">
            <w:pPr>
              <w:spacing w:line="276" w:lineRule="auto"/>
              <w:jc w:val="both"/>
              <w:rPr>
                <w:rFonts w:ascii="Arial Narrow" w:hAnsi="Arial Narrow"/>
                <w:sz w:val="24"/>
                <w:szCs w:val="24"/>
              </w:rPr>
            </w:pPr>
            <w:r w:rsidRPr="003D2C96">
              <w:rPr>
                <w:rFonts w:ascii="Arial Narrow" w:hAnsi="Arial Narrow"/>
                <w:sz w:val="24"/>
                <w:szCs w:val="24"/>
              </w:rPr>
              <w:t>Les rues et grandes avenues de la commune sont-elles éclairées les soirs ?</w:t>
            </w:r>
          </w:p>
        </w:tc>
        <w:tc>
          <w:tcPr>
            <w:tcW w:w="3335" w:type="dxa"/>
          </w:tcPr>
          <w:p w14:paraId="5A1FFAFA"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Oui, quelques rues et</w:t>
            </w:r>
            <w:r w:rsidRPr="003D2C96">
              <w:rPr>
                <w:rFonts w:ascii="Arial Narrow" w:hAnsi="Arial Narrow"/>
                <w:sz w:val="24"/>
                <w:szCs w:val="24"/>
              </w:rPr>
              <w:t xml:space="preserve"> grandes avenues de la commune </w:t>
            </w:r>
            <w:r>
              <w:rPr>
                <w:rFonts w:ascii="Arial Narrow" w:hAnsi="Arial Narrow"/>
                <w:sz w:val="24"/>
                <w:szCs w:val="24"/>
              </w:rPr>
              <w:t xml:space="preserve">sont éclairées le soir </w:t>
            </w:r>
          </w:p>
        </w:tc>
        <w:tc>
          <w:tcPr>
            <w:tcW w:w="3337" w:type="dxa"/>
          </w:tcPr>
          <w:p w14:paraId="17EC3DDC"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Eclairer toutes les rues et les grandes avenues</w:t>
            </w:r>
          </w:p>
        </w:tc>
      </w:tr>
      <w:tr w:rsidR="00B6739F" w14:paraId="008E7C95" w14:textId="77777777" w:rsidTr="00E60644">
        <w:trPr>
          <w:trHeight w:val="359"/>
        </w:trPr>
        <w:tc>
          <w:tcPr>
            <w:tcW w:w="3335" w:type="dxa"/>
            <w:vMerge/>
          </w:tcPr>
          <w:p w14:paraId="7AC1AEDF" w14:textId="77777777" w:rsidR="00B6739F" w:rsidRDefault="00B6739F" w:rsidP="00E60644">
            <w:pPr>
              <w:spacing w:line="276" w:lineRule="auto"/>
              <w:jc w:val="both"/>
              <w:rPr>
                <w:rFonts w:ascii="Arial Narrow" w:hAnsi="Arial Narrow"/>
                <w:sz w:val="24"/>
                <w:szCs w:val="24"/>
              </w:rPr>
            </w:pPr>
          </w:p>
        </w:tc>
        <w:tc>
          <w:tcPr>
            <w:tcW w:w="3335" w:type="dxa"/>
          </w:tcPr>
          <w:p w14:paraId="735EAA81" w14:textId="77777777" w:rsidR="00B6739F" w:rsidRPr="003D2C96" w:rsidRDefault="00B6739F" w:rsidP="00E60644">
            <w:pPr>
              <w:spacing w:line="276" w:lineRule="auto"/>
              <w:jc w:val="both"/>
              <w:rPr>
                <w:rFonts w:ascii="Arial Narrow" w:hAnsi="Arial Narrow"/>
                <w:sz w:val="24"/>
                <w:szCs w:val="24"/>
              </w:rPr>
            </w:pPr>
            <w:r w:rsidRPr="003D2C96">
              <w:rPr>
                <w:rFonts w:ascii="Arial Narrow" w:hAnsi="Arial Narrow"/>
                <w:sz w:val="24"/>
                <w:szCs w:val="24"/>
              </w:rPr>
              <w:t>Comment est organisée la gestion des déchets dans la commune ?</w:t>
            </w:r>
          </w:p>
        </w:tc>
        <w:tc>
          <w:tcPr>
            <w:tcW w:w="3335" w:type="dxa"/>
          </w:tcPr>
          <w:p w14:paraId="11BFFCB2"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 xml:space="preserve">La gestion des déchets dans la commune est mal organisée par défaut des moyens  </w:t>
            </w:r>
          </w:p>
        </w:tc>
        <w:tc>
          <w:tcPr>
            <w:tcW w:w="3337" w:type="dxa"/>
          </w:tcPr>
          <w:p w14:paraId="0D4DE673"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Doter la commune des moyens pour la gestion des déchets</w:t>
            </w:r>
          </w:p>
        </w:tc>
      </w:tr>
      <w:tr w:rsidR="00B6739F" w14:paraId="7332FF2F" w14:textId="77777777" w:rsidTr="00E60644">
        <w:trPr>
          <w:trHeight w:val="359"/>
        </w:trPr>
        <w:tc>
          <w:tcPr>
            <w:tcW w:w="3335" w:type="dxa"/>
            <w:vMerge/>
          </w:tcPr>
          <w:p w14:paraId="754E1972" w14:textId="77777777" w:rsidR="00B6739F" w:rsidRDefault="00B6739F" w:rsidP="00E60644">
            <w:pPr>
              <w:spacing w:line="276" w:lineRule="auto"/>
              <w:jc w:val="both"/>
              <w:rPr>
                <w:rFonts w:ascii="Arial Narrow" w:hAnsi="Arial Narrow"/>
                <w:sz w:val="24"/>
                <w:szCs w:val="24"/>
              </w:rPr>
            </w:pPr>
          </w:p>
        </w:tc>
        <w:tc>
          <w:tcPr>
            <w:tcW w:w="3335" w:type="dxa"/>
          </w:tcPr>
          <w:p w14:paraId="503328E5" w14:textId="77777777" w:rsidR="00B6739F" w:rsidRPr="003D2C96" w:rsidRDefault="00B6739F" w:rsidP="00E60644">
            <w:pPr>
              <w:spacing w:line="276" w:lineRule="auto"/>
              <w:jc w:val="both"/>
              <w:rPr>
                <w:rFonts w:ascii="Arial Narrow" w:hAnsi="Arial Narrow"/>
                <w:sz w:val="24"/>
                <w:szCs w:val="24"/>
              </w:rPr>
            </w:pPr>
            <w:r w:rsidRPr="003D2C96">
              <w:rPr>
                <w:rFonts w:ascii="Arial Narrow" w:hAnsi="Arial Narrow"/>
                <w:sz w:val="24"/>
                <w:szCs w:val="24"/>
              </w:rPr>
              <w:t>Existe-il dans le service des agents spécialisés ou formés dans la gestion environnementale des projets ?</w:t>
            </w:r>
          </w:p>
        </w:tc>
        <w:tc>
          <w:tcPr>
            <w:tcW w:w="3335" w:type="dxa"/>
          </w:tcPr>
          <w:p w14:paraId="55B4AF95"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Non, il n’existe pas des agents spéciaux dans la gestion environnementale des projets</w:t>
            </w:r>
          </w:p>
        </w:tc>
        <w:tc>
          <w:tcPr>
            <w:tcW w:w="3337" w:type="dxa"/>
          </w:tcPr>
          <w:p w14:paraId="0FC0D188"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Recruter des agents dans le domaine de l’environnement</w:t>
            </w:r>
          </w:p>
        </w:tc>
      </w:tr>
      <w:tr w:rsidR="00B6739F" w14:paraId="7AC9E300" w14:textId="77777777" w:rsidTr="00E60644">
        <w:trPr>
          <w:trHeight w:val="359"/>
        </w:trPr>
        <w:tc>
          <w:tcPr>
            <w:tcW w:w="3335" w:type="dxa"/>
            <w:vMerge/>
          </w:tcPr>
          <w:p w14:paraId="0674916F" w14:textId="77777777" w:rsidR="00B6739F" w:rsidRDefault="00B6739F" w:rsidP="00E60644">
            <w:pPr>
              <w:spacing w:line="276" w:lineRule="auto"/>
              <w:jc w:val="both"/>
              <w:rPr>
                <w:rFonts w:ascii="Arial Narrow" w:hAnsi="Arial Narrow"/>
                <w:sz w:val="24"/>
                <w:szCs w:val="24"/>
              </w:rPr>
            </w:pPr>
          </w:p>
        </w:tc>
        <w:tc>
          <w:tcPr>
            <w:tcW w:w="3335" w:type="dxa"/>
          </w:tcPr>
          <w:p w14:paraId="40FBFD68" w14:textId="77777777" w:rsidR="00B6739F" w:rsidRPr="003D2C96" w:rsidRDefault="00B6739F" w:rsidP="00E60644">
            <w:pPr>
              <w:spacing w:line="276" w:lineRule="auto"/>
              <w:jc w:val="both"/>
              <w:rPr>
                <w:rFonts w:ascii="Arial Narrow" w:hAnsi="Arial Narrow"/>
                <w:sz w:val="24"/>
                <w:szCs w:val="24"/>
              </w:rPr>
            </w:pPr>
            <w:r w:rsidRPr="003D2C96">
              <w:rPr>
                <w:rFonts w:ascii="Arial Narrow" w:hAnsi="Arial Narrow"/>
                <w:sz w:val="24"/>
                <w:szCs w:val="24"/>
              </w:rPr>
              <w:t>Quels sont les projets ou programmes similaires en cours dans votre commune ?</w:t>
            </w:r>
          </w:p>
        </w:tc>
        <w:tc>
          <w:tcPr>
            <w:tcW w:w="3335" w:type="dxa"/>
          </w:tcPr>
          <w:p w14:paraId="1E354D75"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Elaboration d’un plan de développement communal</w:t>
            </w:r>
          </w:p>
        </w:tc>
        <w:tc>
          <w:tcPr>
            <w:tcW w:w="3337" w:type="dxa"/>
          </w:tcPr>
          <w:p w14:paraId="7DE950B3"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Définir d’autres projets dans la gestion environnementale au sein de la commune</w:t>
            </w:r>
          </w:p>
        </w:tc>
      </w:tr>
      <w:tr w:rsidR="00B6739F" w14:paraId="64562E2F" w14:textId="77777777" w:rsidTr="00E60644">
        <w:trPr>
          <w:trHeight w:val="359"/>
        </w:trPr>
        <w:tc>
          <w:tcPr>
            <w:tcW w:w="3335" w:type="dxa"/>
            <w:vMerge/>
          </w:tcPr>
          <w:p w14:paraId="2E16807F" w14:textId="77777777" w:rsidR="00B6739F" w:rsidRDefault="00B6739F" w:rsidP="00E60644">
            <w:pPr>
              <w:spacing w:line="276" w:lineRule="auto"/>
              <w:jc w:val="both"/>
              <w:rPr>
                <w:rFonts w:ascii="Arial Narrow" w:hAnsi="Arial Narrow"/>
                <w:sz w:val="24"/>
                <w:szCs w:val="24"/>
              </w:rPr>
            </w:pPr>
          </w:p>
        </w:tc>
        <w:tc>
          <w:tcPr>
            <w:tcW w:w="3335" w:type="dxa"/>
          </w:tcPr>
          <w:p w14:paraId="304C479A" w14:textId="77777777" w:rsidR="00B6739F" w:rsidRPr="003D2C96" w:rsidRDefault="00B6739F" w:rsidP="00E60644">
            <w:pPr>
              <w:spacing w:line="276" w:lineRule="auto"/>
              <w:jc w:val="both"/>
              <w:rPr>
                <w:rFonts w:ascii="Arial Narrow" w:hAnsi="Arial Narrow"/>
                <w:sz w:val="24"/>
                <w:szCs w:val="24"/>
              </w:rPr>
            </w:pPr>
            <w:r w:rsidRPr="003D2C96">
              <w:rPr>
                <w:rFonts w:ascii="Arial Narrow" w:hAnsi="Arial Narrow"/>
                <w:sz w:val="24"/>
                <w:szCs w:val="24"/>
              </w:rPr>
              <w:t>Quels rôles et responsabilités seront attribués à la Mairie pour une bonne exécution du Projet ?</w:t>
            </w:r>
          </w:p>
        </w:tc>
        <w:tc>
          <w:tcPr>
            <w:tcW w:w="3335" w:type="dxa"/>
          </w:tcPr>
          <w:p w14:paraId="7963B303"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La sensibilisation, la consultation permanente de la commune en cas de difficultés</w:t>
            </w:r>
          </w:p>
        </w:tc>
        <w:tc>
          <w:tcPr>
            <w:tcW w:w="3337" w:type="dxa"/>
          </w:tcPr>
          <w:p w14:paraId="00D772A7"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 xml:space="preserve">Consulter permanemment la commune en cas de difficulté </w:t>
            </w:r>
          </w:p>
        </w:tc>
      </w:tr>
      <w:tr w:rsidR="00B6739F" w14:paraId="57EF8BBE" w14:textId="77777777" w:rsidTr="00E60644">
        <w:trPr>
          <w:trHeight w:val="359"/>
        </w:trPr>
        <w:tc>
          <w:tcPr>
            <w:tcW w:w="3335" w:type="dxa"/>
            <w:vMerge/>
          </w:tcPr>
          <w:p w14:paraId="59369FC9" w14:textId="77777777" w:rsidR="00B6739F" w:rsidRDefault="00B6739F" w:rsidP="00E60644">
            <w:pPr>
              <w:spacing w:line="276" w:lineRule="auto"/>
              <w:jc w:val="both"/>
              <w:rPr>
                <w:rFonts w:ascii="Arial Narrow" w:hAnsi="Arial Narrow"/>
                <w:sz w:val="24"/>
                <w:szCs w:val="24"/>
              </w:rPr>
            </w:pPr>
          </w:p>
        </w:tc>
        <w:tc>
          <w:tcPr>
            <w:tcW w:w="3335" w:type="dxa"/>
          </w:tcPr>
          <w:p w14:paraId="1F9CB7BD" w14:textId="77777777" w:rsidR="00B6739F" w:rsidRPr="003D2C96" w:rsidRDefault="00B6739F" w:rsidP="00E60644">
            <w:pPr>
              <w:spacing w:line="276" w:lineRule="auto"/>
              <w:jc w:val="both"/>
              <w:rPr>
                <w:rFonts w:ascii="Arial Narrow" w:hAnsi="Arial Narrow"/>
                <w:sz w:val="24"/>
                <w:szCs w:val="24"/>
              </w:rPr>
            </w:pPr>
            <w:r w:rsidRPr="003D2C96">
              <w:rPr>
                <w:rFonts w:ascii="Arial Narrow" w:hAnsi="Arial Narrow"/>
                <w:sz w:val="24"/>
                <w:szCs w:val="24"/>
              </w:rPr>
              <w:t>Quel dispositif institutionnel pourrait-on mettre en place pour une gestion efficiente de ce projet ?</w:t>
            </w:r>
          </w:p>
        </w:tc>
        <w:tc>
          <w:tcPr>
            <w:tcW w:w="3335" w:type="dxa"/>
          </w:tcPr>
          <w:p w14:paraId="5A419FB5"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L’Etat va mettre sur pied une commission mixte de suivi</w:t>
            </w:r>
          </w:p>
        </w:tc>
        <w:tc>
          <w:tcPr>
            <w:tcW w:w="3337" w:type="dxa"/>
          </w:tcPr>
          <w:p w14:paraId="2298B8A0"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Faire la mise en place d’une commission mixte de l’état pour le suivi du projet</w:t>
            </w:r>
          </w:p>
        </w:tc>
      </w:tr>
      <w:tr w:rsidR="00B6739F" w14:paraId="45A52AE7" w14:textId="77777777" w:rsidTr="00E60644">
        <w:trPr>
          <w:trHeight w:val="359"/>
        </w:trPr>
        <w:tc>
          <w:tcPr>
            <w:tcW w:w="3335" w:type="dxa"/>
            <w:vMerge w:val="restart"/>
          </w:tcPr>
          <w:p w14:paraId="1BD0EC04" w14:textId="77777777" w:rsidR="00B6739F" w:rsidRDefault="00B6739F" w:rsidP="00E60644">
            <w:pPr>
              <w:spacing w:line="276" w:lineRule="auto"/>
              <w:jc w:val="both"/>
              <w:rPr>
                <w:rFonts w:ascii="Arial Narrow" w:hAnsi="Arial Narrow"/>
                <w:sz w:val="24"/>
                <w:szCs w:val="24"/>
              </w:rPr>
            </w:pPr>
            <w:r w:rsidRPr="00D92AA9">
              <w:rPr>
                <w:rFonts w:ascii="Arial Narrow" w:hAnsi="Arial Narrow"/>
                <w:sz w:val="24"/>
                <w:szCs w:val="24"/>
              </w:rPr>
              <w:t>SERVICES SNE PROVINCIAL ou Distributeur privé d'électricité</w:t>
            </w:r>
          </w:p>
        </w:tc>
        <w:tc>
          <w:tcPr>
            <w:tcW w:w="3335" w:type="dxa"/>
          </w:tcPr>
          <w:p w14:paraId="38FB0FD3" w14:textId="77777777" w:rsidR="00B6739F" w:rsidRPr="003D2C96" w:rsidRDefault="00B6739F" w:rsidP="00E60644">
            <w:pPr>
              <w:spacing w:line="276" w:lineRule="auto"/>
              <w:jc w:val="both"/>
              <w:rPr>
                <w:rFonts w:ascii="Arial Narrow" w:hAnsi="Arial Narrow"/>
                <w:sz w:val="24"/>
                <w:szCs w:val="24"/>
              </w:rPr>
            </w:pPr>
            <w:r w:rsidRPr="00D92AA9">
              <w:rPr>
                <w:rFonts w:ascii="Arial Narrow" w:hAnsi="Arial Narrow"/>
                <w:sz w:val="24"/>
                <w:szCs w:val="24"/>
              </w:rPr>
              <w:t>Le Projet est-il connu par le service ?</w:t>
            </w:r>
          </w:p>
        </w:tc>
        <w:tc>
          <w:tcPr>
            <w:tcW w:w="3335" w:type="dxa"/>
          </w:tcPr>
          <w:p w14:paraId="129AD83D"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Oui</w:t>
            </w:r>
          </w:p>
        </w:tc>
        <w:tc>
          <w:tcPr>
            <w:tcW w:w="3337" w:type="dxa"/>
          </w:tcPr>
          <w:p w14:paraId="596653AE"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Faire plus de communication sur le projet PASET</w:t>
            </w:r>
          </w:p>
        </w:tc>
      </w:tr>
      <w:tr w:rsidR="00B6739F" w14:paraId="1E247B29" w14:textId="77777777" w:rsidTr="00E60644">
        <w:trPr>
          <w:trHeight w:val="359"/>
        </w:trPr>
        <w:tc>
          <w:tcPr>
            <w:tcW w:w="3335" w:type="dxa"/>
            <w:vMerge/>
          </w:tcPr>
          <w:p w14:paraId="6C6BC0F3" w14:textId="77777777" w:rsidR="00B6739F" w:rsidRDefault="00B6739F" w:rsidP="00E60644">
            <w:pPr>
              <w:spacing w:line="276" w:lineRule="auto"/>
              <w:jc w:val="both"/>
              <w:rPr>
                <w:rFonts w:ascii="Arial Narrow" w:hAnsi="Arial Narrow"/>
                <w:sz w:val="24"/>
                <w:szCs w:val="24"/>
              </w:rPr>
            </w:pPr>
          </w:p>
        </w:tc>
        <w:tc>
          <w:tcPr>
            <w:tcW w:w="3335" w:type="dxa"/>
          </w:tcPr>
          <w:p w14:paraId="7CD60CBB" w14:textId="77777777" w:rsidR="00B6739F" w:rsidRPr="003D2C96" w:rsidRDefault="00B6739F" w:rsidP="00E60644">
            <w:pPr>
              <w:spacing w:line="276" w:lineRule="auto"/>
              <w:jc w:val="both"/>
              <w:rPr>
                <w:rFonts w:ascii="Arial Narrow" w:hAnsi="Arial Narrow"/>
                <w:sz w:val="24"/>
                <w:szCs w:val="24"/>
              </w:rPr>
            </w:pPr>
            <w:r w:rsidRPr="00D92AA9">
              <w:rPr>
                <w:rFonts w:ascii="Arial Narrow" w:hAnsi="Arial Narrow"/>
                <w:sz w:val="24"/>
                <w:szCs w:val="24"/>
              </w:rPr>
              <w:t>Quelles sont vos difficultés en matière de production d'électricité ?</w:t>
            </w:r>
          </w:p>
        </w:tc>
        <w:tc>
          <w:tcPr>
            <w:tcW w:w="3335" w:type="dxa"/>
          </w:tcPr>
          <w:p w14:paraId="3AB355D9" w14:textId="77777777" w:rsidR="00B6739F" w:rsidRDefault="00B6739F" w:rsidP="00E60644">
            <w:pPr>
              <w:spacing w:line="276" w:lineRule="auto"/>
              <w:jc w:val="both"/>
              <w:rPr>
                <w:rFonts w:ascii="Arial Narrow" w:hAnsi="Arial Narrow"/>
                <w:sz w:val="24"/>
                <w:szCs w:val="24"/>
              </w:rPr>
            </w:pPr>
            <w:r w:rsidRPr="000810C4">
              <w:rPr>
                <w:rFonts w:ascii="Arial Narrow" w:hAnsi="Arial Narrow"/>
                <w:sz w:val="24"/>
                <w:szCs w:val="24"/>
              </w:rPr>
              <w:t>Le</w:t>
            </w:r>
            <w:r>
              <w:rPr>
                <w:rFonts w:ascii="Arial Narrow" w:hAnsi="Arial Narrow"/>
                <w:sz w:val="24"/>
                <w:szCs w:val="24"/>
              </w:rPr>
              <w:t>s difficultés sont énormes, manque des moyens roulant pour les agents</w:t>
            </w:r>
          </w:p>
        </w:tc>
        <w:tc>
          <w:tcPr>
            <w:tcW w:w="3337" w:type="dxa"/>
          </w:tcPr>
          <w:p w14:paraId="0CF13FAD"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Doter des moyens roulants la SNE de Biltine</w:t>
            </w:r>
          </w:p>
        </w:tc>
      </w:tr>
      <w:tr w:rsidR="00B6739F" w14:paraId="177A000C" w14:textId="77777777" w:rsidTr="00E60644">
        <w:trPr>
          <w:trHeight w:val="359"/>
        </w:trPr>
        <w:tc>
          <w:tcPr>
            <w:tcW w:w="3335" w:type="dxa"/>
            <w:vMerge/>
          </w:tcPr>
          <w:p w14:paraId="789586EB" w14:textId="77777777" w:rsidR="00B6739F" w:rsidRDefault="00B6739F" w:rsidP="00E60644">
            <w:pPr>
              <w:spacing w:line="276" w:lineRule="auto"/>
              <w:jc w:val="both"/>
              <w:rPr>
                <w:rFonts w:ascii="Arial Narrow" w:hAnsi="Arial Narrow"/>
                <w:sz w:val="24"/>
                <w:szCs w:val="24"/>
              </w:rPr>
            </w:pPr>
          </w:p>
        </w:tc>
        <w:tc>
          <w:tcPr>
            <w:tcW w:w="3335" w:type="dxa"/>
          </w:tcPr>
          <w:p w14:paraId="1B65D9F6" w14:textId="77777777" w:rsidR="00B6739F" w:rsidRPr="003D2C96" w:rsidRDefault="00B6739F" w:rsidP="00E60644">
            <w:pPr>
              <w:spacing w:line="276" w:lineRule="auto"/>
              <w:jc w:val="both"/>
              <w:rPr>
                <w:rFonts w:ascii="Arial Narrow" w:hAnsi="Arial Narrow"/>
                <w:sz w:val="24"/>
                <w:szCs w:val="24"/>
              </w:rPr>
            </w:pPr>
            <w:r w:rsidRPr="00D92AA9">
              <w:rPr>
                <w:rFonts w:ascii="Arial Narrow" w:hAnsi="Arial Narrow"/>
                <w:sz w:val="24"/>
                <w:szCs w:val="24"/>
              </w:rPr>
              <w:t>Existe-t-il une cellule environnementale et sociale au sein du service ?</w:t>
            </w:r>
          </w:p>
        </w:tc>
        <w:tc>
          <w:tcPr>
            <w:tcW w:w="3335" w:type="dxa"/>
          </w:tcPr>
          <w:p w14:paraId="2D677E1F"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 xml:space="preserve">Non </w:t>
            </w:r>
          </w:p>
        </w:tc>
        <w:tc>
          <w:tcPr>
            <w:tcW w:w="3337" w:type="dxa"/>
          </w:tcPr>
          <w:p w14:paraId="765E373C"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Mettre une cellule environnementale dans l’organigramme de la SNE</w:t>
            </w:r>
          </w:p>
        </w:tc>
      </w:tr>
      <w:tr w:rsidR="00B6739F" w14:paraId="0650E2BC" w14:textId="77777777" w:rsidTr="00E60644">
        <w:trPr>
          <w:trHeight w:val="359"/>
        </w:trPr>
        <w:tc>
          <w:tcPr>
            <w:tcW w:w="3335" w:type="dxa"/>
            <w:vMerge/>
          </w:tcPr>
          <w:p w14:paraId="3E607A97" w14:textId="77777777" w:rsidR="00B6739F" w:rsidRDefault="00B6739F" w:rsidP="00E60644">
            <w:pPr>
              <w:spacing w:line="276" w:lineRule="auto"/>
              <w:jc w:val="both"/>
              <w:rPr>
                <w:rFonts w:ascii="Arial Narrow" w:hAnsi="Arial Narrow"/>
                <w:sz w:val="24"/>
                <w:szCs w:val="24"/>
              </w:rPr>
            </w:pPr>
          </w:p>
        </w:tc>
        <w:tc>
          <w:tcPr>
            <w:tcW w:w="3335" w:type="dxa"/>
          </w:tcPr>
          <w:p w14:paraId="164BCF78" w14:textId="77777777" w:rsidR="00B6739F" w:rsidRPr="003D2C96" w:rsidRDefault="00B6739F" w:rsidP="00E60644">
            <w:pPr>
              <w:spacing w:line="276" w:lineRule="auto"/>
              <w:jc w:val="both"/>
              <w:rPr>
                <w:rFonts w:ascii="Arial Narrow" w:hAnsi="Arial Narrow"/>
                <w:sz w:val="24"/>
                <w:szCs w:val="24"/>
              </w:rPr>
            </w:pPr>
            <w:r w:rsidRPr="00D92AA9">
              <w:rPr>
                <w:rFonts w:ascii="Arial Narrow" w:hAnsi="Arial Narrow"/>
                <w:sz w:val="24"/>
                <w:szCs w:val="24"/>
              </w:rPr>
              <w:t>Combien d'agents spécialisés ou formés dans la gestion environnementale et sociale au sein du service ?</w:t>
            </w:r>
          </w:p>
        </w:tc>
        <w:tc>
          <w:tcPr>
            <w:tcW w:w="3335" w:type="dxa"/>
          </w:tcPr>
          <w:p w14:paraId="7562F58C"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Deux(2) agents formés en hygiène et sécurité</w:t>
            </w:r>
          </w:p>
        </w:tc>
        <w:tc>
          <w:tcPr>
            <w:tcW w:w="3337" w:type="dxa"/>
          </w:tcPr>
          <w:p w14:paraId="7072FC95"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Besoin de formation des agents de la SNE</w:t>
            </w:r>
          </w:p>
        </w:tc>
      </w:tr>
      <w:tr w:rsidR="00B6739F" w14:paraId="3D294412" w14:textId="77777777" w:rsidTr="00E60644">
        <w:trPr>
          <w:trHeight w:val="359"/>
        </w:trPr>
        <w:tc>
          <w:tcPr>
            <w:tcW w:w="3335" w:type="dxa"/>
            <w:vMerge/>
          </w:tcPr>
          <w:p w14:paraId="6816EA7C" w14:textId="77777777" w:rsidR="00B6739F" w:rsidRDefault="00B6739F" w:rsidP="00E60644">
            <w:pPr>
              <w:spacing w:line="276" w:lineRule="auto"/>
              <w:jc w:val="both"/>
              <w:rPr>
                <w:rFonts w:ascii="Arial Narrow" w:hAnsi="Arial Narrow"/>
                <w:sz w:val="24"/>
                <w:szCs w:val="24"/>
              </w:rPr>
            </w:pPr>
          </w:p>
        </w:tc>
        <w:tc>
          <w:tcPr>
            <w:tcW w:w="3335" w:type="dxa"/>
          </w:tcPr>
          <w:p w14:paraId="522E8CFC" w14:textId="77777777" w:rsidR="00B6739F" w:rsidRPr="003D2C96" w:rsidRDefault="00B6739F" w:rsidP="00E60644">
            <w:pPr>
              <w:spacing w:line="276" w:lineRule="auto"/>
              <w:jc w:val="both"/>
              <w:rPr>
                <w:rFonts w:ascii="Arial Narrow" w:hAnsi="Arial Narrow"/>
                <w:sz w:val="24"/>
                <w:szCs w:val="24"/>
              </w:rPr>
            </w:pPr>
            <w:r w:rsidRPr="00D92AA9">
              <w:rPr>
                <w:rFonts w:ascii="Arial Narrow" w:hAnsi="Arial Narrow"/>
                <w:sz w:val="24"/>
                <w:szCs w:val="24"/>
              </w:rPr>
              <w:t>Comment gérez-vous vos déchets de production (huiles de moteur usées par exemple) ?</w:t>
            </w:r>
          </w:p>
        </w:tc>
        <w:tc>
          <w:tcPr>
            <w:tcW w:w="3335" w:type="dxa"/>
          </w:tcPr>
          <w:p w14:paraId="5EE375A3"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 xml:space="preserve">Reserve dans un puit ouvert qui sert le stockage </w:t>
            </w:r>
          </w:p>
        </w:tc>
        <w:tc>
          <w:tcPr>
            <w:tcW w:w="3337" w:type="dxa"/>
          </w:tcPr>
          <w:p w14:paraId="5724E31A"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Construction d’un réservoir étanche pour les carburants usés et des bagues à ordure</w:t>
            </w:r>
          </w:p>
        </w:tc>
      </w:tr>
      <w:tr w:rsidR="00B6739F" w14:paraId="26C83323" w14:textId="77777777" w:rsidTr="00E60644">
        <w:trPr>
          <w:trHeight w:val="359"/>
        </w:trPr>
        <w:tc>
          <w:tcPr>
            <w:tcW w:w="3335" w:type="dxa"/>
            <w:vMerge/>
          </w:tcPr>
          <w:p w14:paraId="73254865" w14:textId="77777777" w:rsidR="00B6739F" w:rsidRDefault="00B6739F" w:rsidP="00E60644">
            <w:pPr>
              <w:spacing w:line="276" w:lineRule="auto"/>
              <w:jc w:val="both"/>
              <w:rPr>
                <w:rFonts w:ascii="Arial Narrow" w:hAnsi="Arial Narrow"/>
                <w:sz w:val="24"/>
                <w:szCs w:val="24"/>
              </w:rPr>
            </w:pPr>
          </w:p>
        </w:tc>
        <w:tc>
          <w:tcPr>
            <w:tcW w:w="3335" w:type="dxa"/>
          </w:tcPr>
          <w:p w14:paraId="78572D12" w14:textId="77777777" w:rsidR="00B6739F" w:rsidRPr="003D2C96" w:rsidRDefault="00B6739F" w:rsidP="00E60644">
            <w:pPr>
              <w:spacing w:line="276" w:lineRule="auto"/>
              <w:jc w:val="both"/>
              <w:rPr>
                <w:rFonts w:ascii="Arial Narrow" w:hAnsi="Arial Narrow"/>
                <w:sz w:val="24"/>
                <w:szCs w:val="24"/>
              </w:rPr>
            </w:pPr>
            <w:r w:rsidRPr="00D92AA9">
              <w:rPr>
                <w:rFonts w:ascii="Arial Narrow" w:hAnsi="Arial Narrow"/>
                <w:sz w:val="24"/>
                <w:szCs w:val="24"/>
              </w:rPr>
              <w:t>Quelles sont les difficultés liées au travail au sein de la centrale ?</w:t>
            </w:r>
          </w:p>
        </w:tc>
        <w:tc>
          <w:tcPr>
            <w:tcW w:w="3335" w:type="dxa"/>
          </w:tcPr>
          <w:p w14:paraId="4368F869"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Les matériels techniques (outil de travail) nous manquent</w:t>
            </w:r>
          </w:p>
        </w:tc>
        <w:tc>
          <w:tcPr>
            <w:tcW w:w="3337" w:type="dxa"/>
          </w:tcPr>
          <w:p w14:paraId="2D0EAB23"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Doter la SNE des matériels techniques</w:t>
            </w:r>
          </w:p>
        </w:tc>
      </w:tr>
      <w:tr w:rsidR="00B6739F" w14:paraId="6E763FFC" w14:textId="77777777" w:rsidTr="00E60644">
        <w:trPr>
          <w:trHeight w:val="359"/>
        </w:trPr>
        <w:tc>
          <w:tcPr>
            <w:tcW w:w="3335" w:type="dxa"/>
            <w:vMerge w:val="restart"/>
          </w:tcPr>
          <w:p w14:paraId="695E7BE3" w14:textId="77777777" w:rsidR="00B6739F" w:rsidRDefault="00B6739F" w:rsidP="00E60644">
            <w:pPr>
              <w:spacing w:line="276" w:lineRule="auto"/>
              <w:jc w:val="both"/>
              <w:rPr>
                <w:rFonts w:ascii="Arial Narrow" w:hAnsi="Arial Narrow"/>
                <w:sz w:val="24"/>
                <w:szCs w:val="24"/>
              </w:rPr>
            </w:pPr>
            <w:r w:rsidRPr="003B0AFE">
              <w:rPr>
                <w:rFonts w:ascii="Arial Narrow" w:hAnsi="Arial Narrow"/>
                <w:sz w:val="24"/>
                <w:szCs w:val="24"/>
              </w:rPr>
              <w:t>SERVICE EDUCA TION</w:t>
            </w:r>
          </w:p>
        </w:tc>
        <w:tc>
          <w:tcPr>
            <w:tcW w:w="3335" w:type="dxa"/>
          </w:tcPr>
          <w:p w14:paraId="68C399D1" w14:textId="77777777" w:rsidR="00B6739F" w:rsidRPr="003D2C96" w:rsidRDefault="00B6739F" w:rsidP="00E60644">
            <w:pPr>
              <w:spacing w:line="276" w:lineRule="auto"/>
              <w:jc w:val="both"/>
              <w:rPr>
                <w:rFonts w:ascii="Arial Narrow" w:hAnsi="Arial Narrow"/>
                <w:sz w:val="24"/>
                <w:szCs w:val="24"/>
              </w:rPr>
            </w:pPr>
            <w:r w:rsidRPr="003B0AFE">
              <w:rPr>
                <w:rFonts w:ascii="Arial Narrow" w:hAnsi="Arial Narrow"/>
                <w:sz w:val="24"/>
                <w:szCs w:val="24"/>
              </w:rPr>
              <w:t>Combien d'écoles primaires existent dans votre province ?</w:t>
            </w:r>
          </w:p>
        </w:tc>
        <w:tc>
          <w:tcPr>
            <w:tcW w:w="3335" w:type="dxa"/>
          </w:tcPr>
          <w:p w14:paraId="32F0C569"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544</w:t>
            </w:r>
          </w:p>
        </w:tc>
        <w:tc>
          <w:tcPr>
            <w:tcW w:w="3337" w:type="dxa"/>
          </w:tcPr>
          <w:p w14:paraId="59D228DB"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Créer des écoles dans villages qui n’ont pas</w:t>
            </w:r>
          </w:p>
        </w:tc>
      </w:tr>
      <w:tr w:rsidR="00B6739F" w14:paraId="4D90FB1F" w14:textId="77777777" w:rsidTr="00E60644">
        <w:trPr>
          <w:trHeight w:val="359"/>
        </w:trPr>
        <w:tc>
          <w:tcPr>
            <w:tcW w:w="3335" w:type="dxa"/>
            <w:vMerge/>
          </w:tcPr>
          <w:p w14:paraId="49818C00" w14:textId="77777777" w:rsidR="00B6739F" w:rsidRDefault="00B6739F" w:rsidP="00E60644">
            <w:pPr>
              <w:spacing w:line="276" w:lineRule="auto"/>
              <w:jc w:val="both"/>
              <w:rPr>
                <w:rFonts w:ascii="Arial Narrow" w:hAnsi="Arial Narrow"/>
                <w:sz w:val="24"/>
                <w:szCs w:val="24"/>
              </w:rPr>
            </w:pPr>
          </w:p>
        </w:tc>
        <w:tc>
          <w:tcPr>
            <w:tcW w:w="3335" w:type="dxa"/>
          </w:tcPr>
          <w:p w14:paraId="09E4B3BF" w14:textId="77777777" w:rsidR="00B6739F" w:rsidRPr="003D2C96" w:rsidRDefault="00B6739F" w:rsidP="00E60644">
            <w:pPr>
              <w:spacing w:line="276" w:lineRule="auto"/>
              <w:jc w:val="both"/>
              <w:rPr>
                <w:rFonts w:ascii="Arial Narrow" w:hAnsi="Arial Narrow"/>
                <w:sz w:val="24"/>
                <w:szCs w:val="24"/>
              </w:rPr>
            </w:pPr>
            <w:r w:rsidRPr="003B0AFE">
              <w:rPr>
                <w:rFonts w:ascii="Arial Narrow" w:hAnsi="Arial Narrow"/>
                <w:sz w:val="24"/>
                <w:szCs w:val="24"/>
              </w:rPr>
              <w:t>Nombre de filles scolarisées dans la province</w:t>
            </w:r>
          </w:p>
        </w:tc>
        <w:tc>
          <w:tcPr>
            <w:tcW w:w="3335" w:type="dxa"/>
          </w:tcPr>
          <w:p w14:paraId="25D04E66"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26884</w:t>
            </w:r>
          </w:p>
        </w:tc>
        <w:tc>
          <w:tcPr>
            <w:tcW w:w="3337" w:type="dxa"/>
          </w:tcPr>
          <w:p w14:paraId="435C78BE"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Sensibiliser les parents d’amener les filles à l’école</w:t>
            </w:r>
          </w:p>
        </w:tc>
      </w:tr>
      <w:tr w:rsidR="00B6739F" w14:paraId="36E4664D" w14:textId="77777777" w:rsidTr="00E60644">
        <w:trPr>
          <w:trHeight w:val="359"/>
        </w:trPr>
        <w:tc>
          <w:tcPr>
            <w:tcW w:w="3335" w:type="dxa"/>
            <w:vMerge/>
          </w:tcPr>
          <w:p w14:paraId="4DFEB5E5" w14:textId="77777777" w:rsidR="00B6739F" w:rsidRDefault="00B6739F" w:rsidP="00E60644">
            <w:pPr>
              <w:spacing w:line="276" w:lineRule="auto"/>
              <w:jc w:val="both"/>
              <w:rPr>
                <w:rFonts w:ascii="Arial Narrow" w:hAnsi="Arial Narrow"/>
                <w:sz w:val="24"/>
                <w:szCs w:val="24"/>
              </w:rPr>
            </w:pPr>
          </w:p>
        </w:tc>
        <w:tc>
          <w:tcPr>
            <w:tcW w:w="3335" w:type="dxa"/>
          </w:tcPr>
          <w:p w14:paraId="3F94DFAB" w14:textId="77777777" w:rsidR="00B6739F" w:rsidRPr="003D2C96" w:rsidRDefault="00B6739F" w:rsidP="00E60644">
            <w:pPr>
              <w:spacing w:line="276" w:lineRule="auto"/>
              <w:jc w:val="both"/>
              <w:rPr>
                <w:rFonts w:ascii="Arial Narrow" w:hAnsi="Arial Narrow"/>
                <w:sz w:val="24"/>
                <w:szCs w:val="24"/>
              </w:rPr>
            </w:pPr>
            <w:r w:rsidRPr="003B0AFE">
              <w:rPr>
                <w:rFonts w:ascii="Arial Narrow" w:hAnsi="Arial Narrow"/>
                <w:sz w:val="24"/>
                <w:szCs w:val="24"/>
              </w:rPr>
              <w:t>Nombre de garçons scolarisés dans la province</w:t>
            </w:r>
          </w:p>
        </w:tc>
        <w:tc>
          <w:tcPr>
            <w:tcW w:w="3335" w:type="dxa"/>
          </w:tcPr>
          <w:p w14:paraId="4D5575EB"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39545</w:t>
            </w:r>
          </w:p>
        </w:tc>
        <w:tc>
          <w:tcPr>
            <w:tcW w:w="3337" w:type="dxa"/>
          </w:tcPr>
          <w:p w14:paraId="62998732"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Encourager les PE pour la scolarisation des enfants.</w:t>
            </w:r>
          </w:p>
        </w:tc>
      </w:tr>
      <w:tr w:rsidR="00B6739F" w14:paraId="530842B4" w14:textId="77777777" w:rsidTr="00E60644">
        <w:trPr>
          <w:trHeight w:val="359"/>
        </w:trPr>
        <w:tc>
          <w:tcPr>
            <w:tcW w:w="3335" w:type="dxa"/>
            <w:vMerge/>
          </w:tcPr>
          <w:p w14:paraId="73356958" w14:textId="77777777" w:rsidR="00B6739F" w:rsidRDefault="00B6739F" w:rsidP="00E60644">
            <w:pPr>
              <w:spacing w:line="276" w:lineRule="auto"/>
              <w:jc w:val="both"/>
              <w:rPr>
                <w:rFonts w:ascii="Arial Narrow" w:hAnsi="Arial Narrow"/>
                <w:sz w:val="24"/>
                <w:szCs w:val="24"/>
              </w:rPr>
            </w:pPr>
          </w:p>
        </w:tc>
        <w:tc>
          <w:tcPr>
            <w:tcW w:w="3335" w:type="dxa"/>
          </w:tcPr>
          <w:p w14:paraId="631738D9" w14:textId="77777777" w:rsidR="00B6739F" w:rsidRPr="003D2C96" w:rsidRDefault="00B6739F" w:rsidP="00E60644">
            <w:pPr>
              <w:spacing w:line="276" w:lineRule="auto"/>
              <w:jc w:val="both"/>
              <w:rPr>
                <w:rFonts w:ascii="Arial Narrow" w:hAnsi="Arial Narrow"/>
                <w:sz w:val="24"/>
                <w:szCs w:val="24"/>
              </w:rPr>
            </w:pPr>
            <w:r w:rsidRPr="003B0AFE">
              <w:rPr>
                <w:rFonts w:ascii="Arial Narrow" w:hAnsi="Arial Narrow"/>
                <w:sz w:val="24"/>
                <w:szCs w:val="24"/>
              </w:rPr>
              <w:t>Ces écoles sont-elles connectées à un réseau électrique ?</w:t>
            </w:r>
          </w:p>
        </w:tc>
        <w:tc>
          <w:tcPr>
            <w:tcW w:w="3335" w:type="dxa"/>
          </w:tcPr>
          <w:p w14:paraId="0CECBB9F"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NON</w:t>
            </w:r>
          </w:p>
        </w:tc>
        <w:tc>
          <w:tcPr>
            <w:tcW w:w="3337" w:type="dxa"/>
          </w:tcPr>
          <w:p w14:paraId="70E66D9E"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 xml:space="preserve">Raccorder le réseau électrique aux écoles de la ville </w:t>
            </w:r>
          </w:p>
        </w:tc>
      </w:tr>
      <w:tr w:rsidR="00B6739F" w14:paraId="14F55D77" w14:textId="77777777" w:rsidTr="00E60644">
        <w:trPr>
          <w:trHeight w:val="359"/>
        </w:trPr>
        <w:tc>
          <w:tcPr>
            <w:tcW w:w="3335" w:type="dxa"/>
            <w:vMerge/>
          </w:tcPr>
          <w:p w14:paraId="7EF3DA6A" w14:textId="77777777" w:rsidR="00B6739F" w:rsidRDefault="00B6739F" w:rsidP="00E60644">
            <w:pPr>
              <w:spacing w:line="276" w:lineRule="auto"/>
              <w:jc w:val="both"/>
              <w:rPr>
                <w:rFonts w:ascii="Arial Narrow" w:hAnsi="Arial Narrow"/>
                <w:sz w:val="24"/>
                <w:szCs w:val="24"/>
              </w:rPr>
            </w:pPr>
          </w:p>
        </w:tc>
        <w:tc>
          <w:tcPr>
            <w:tcW w:w="3335" w:type="dxa"/>
          </w:tcPr>
          <w:p w14:paraId="6C0F0B57" w14:textId="77777777" w:rsidR="00B6739F" w:rsidRPr="003D2C96" w:rsidRDefault="00B6739F" w:rsidP="00E60644">
            <w:pPr>
              <w:spacing w:line="276" w:lineRule="auto"/>
              <w:jc w:val="both"/>
              <w:rPr>
                <w:rFonts w:ascii="Arial Narrow" w:hAnsi="Arial Narrow"/>
                <w:sz w:val="24"/>
                <w:szCs w:val="24"/>
              </w:rPr>
            </w:pPr>
            <w:r w:rsidRPr="003B0AFE">
              <w:rPr>
                <w:rFonts w:ascii="Arial Narrow" w:hAnsi="Arial Narrow"/>
                <w:sz w:val="24"/>
                <w:szCs w:val="24"/>
              </w:rPr>
              <w:t>Avec quelles sources d’énergie les élèves de la province arrivent-ils à réviser leurs cours ?</w:t>
            </w:r>
          </w:p>
        </w:tc>
        <w:tc>
          <w:tcPr>
            <w:tcW w:w="3335" w:type="dxa"/>
          </w:tcPr>
          <w:p w14:paraId="18330C1B"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Lampe tempête, énergie solaire, électricité de la SNE, groupe électrogène</w:t>
            </w:r>
          </w:p>
        </w:tc>
        <w:tc>
          <w:tcPr>
            <w:tcW w:w="3337" w:type="dxa"/>
          </w:tcPr>
          <w:p w14:paraId="79643941"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Donner aux ménages de l’énergie à plein temps</w:t>
            </w:r>
          </w:p>
        </w:tc>
      </w:tr>
      <w:tr w:rsidR="00B6739F" w14:paraId="1362CEC5" w14:textId="77777777" w:rsidTr="00E60644">
        <w:trPr>
          <w:trHeight w:val="359"/>
        </w:trPr>
        <w:tc>
          <w:tcPr>
            <w:tcW w:w="3335" w:type="dxa"/>
            <w:vMerge w:val="restart"/>
          </w:tcPr>
          <w:p w14:paraId="240F529B" w14:textId="77777777" w:rsidR="00B6739F" w:rsidRDefault="00B6739F" w:rsidP="00E60644">
            <w:pPr>
              <w:spacing w:line="276" w:lineRule="auto"/>
              <w:jc w:val="both"/>
              <w:rPr>
                <w:rFonts w:ascii="Arial Narrow" w:hAnsi="Arial Narrow"/>
                <w:sz w:val="24"/>
                <w:szCs w:val="24"/>
              </w:rPr>
            </w:pPr>
            <w:r w:rsidRPr="003B0AFE">
              <w:rPr>
                <w:rFonts w:ascii="Arial Narrow" w:hAnsi="Arial Narrow"/>
                <w:sz w:val="24"/>
                <w:szCs w:val="24"/>
              </w:rPr>
              <w:t>SERVICE DE L 'ENVIRONNEMENT</w:t>
            </w:r>
          </w:p>
        </w:tc>
        <w:tc>
          <w:tcPr>
            <w:tcW w:w="3335" w:type="dxa"/>
          </w:tcPr>
          <w:p w14:paraId="7AE0DCDF" w14:textId="77777777" w:rsidR="00B6739F" w:rsidRPr="003D2C96" w:rsidRDefault="00B6739F" w:rsidP="00E60644">
            <w:pPr>
              <w:spacing w:line="276" w:lineRule="auto"/>
              <w:jc w:val="both"/>
              <w:rPr>
                <w:rFonts w:ascii="Arial Narrow" w:hAnsi="Arial Narrow"/>
                <w:sz w:val="24"/>
                <w:szCs w:val="24"/>
              </w:rPr>
            </w:pPr>
            <w:r w:rsidRPr="003B0AFE">
              <w:rPr>
                <w:rFonts w:ascii="Arial Narrow" w:hAnsi="Arial Narrow"/>
                <w:sz w:val="24"/>
                <w:szCs w:val="24"/>
              </w:rPr>
              <w:t>Le projet est-il connu par vos services ?</w:t>
            </w:r>
          </w:p>
        </w:tc>
        <w:tc>
          <w:tcPr>
            <w:tcW w:w="3335" w:type="dxa"/>
          </w:tcPr>
          <w:p w14:paraId="1F864BAD"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 xml:space="preserve">Oui </w:t>
            </w:r>
          </w:p>
        </w:tc>
        <w:tc>
          <w:tcPr>
            <w:tcW w:w="3337" w:type="dxa"/>
          </w:tcPr>
          <w:p w14:paraId="7E11FEA4"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Faites une communication plus large du projet PASET</w:t>
            </w:r>
          </w:p>
        </w:tc>
      </w:tr>
      <w:tr w:rsidR="00B6739F" w14:paraId="230607EB" w14:textId="77777777" w:rsidTr="00E60644">
        <w:trPr>
          <w:trHeight w:val="359"/>
        </w:trPr>
        <w:tc>
          <w:tcPr>
            <w:tcW w:w="3335" w:type="dxa"/>
            <w:vMerge/>
          </w:tcPr>
          <w:p w14:paraId="50A31257" w14:textId="77777777" w:rsidR="00B6739F" w:rsidRDefault="00B6739F" w:rsidP="00E60644">
            <w:pPr>
              <w:spacing w:line="276" w:lineRule="auto"/>
              <w:jc w:val="both"/>
              <w:rPr>
                <w:rFonts w:ascii="Arial Narrow" w:hAnsi="Arial Narrow"/>
                <w:sz w:val="24"/>
                <w:szCs w:val="24"/>
              </w:rPr>
            </w:pPr>
          </w:p>
        </w:tc>
        <w:tc>
          <w:tcPr>
            <w:tcW w:w="3335" w:type="dxa"/>
          </w:tcPr>
          <w:p w14:paraId="1B0364FB" w14:textId="77777777" w:rsidR="00B6739F" w:rsidRPr="003D2C96" w:rsidRDefault="00B6739F" w:rsidP="00E60644">
            <w:pPr>
              <w:spacing w:line="276" w:lineRule="auto"/>
              <w:jc w:val="both"/>
              <w:rPr>
                <w:rFonts w:ascii="Arial Narrow" w:hAnsi="Arial Narrow"/>
                <w:sz w:val="24"/>
                <w:szCs w:val="24"/>
              </w:rPr>
            </w:pPr>
            <w:r w:rsidRPr="003B0AFE">
              <w:rPr>
                <w:rFonts w:ascii="Arial Narrow" w:hAnsi="Arial Narrow"/>
                <w:sz w:val="24"/>
                <w:szCs w:val="24"/>
              </w:rPr>
              <w:t>Quels sont les enjeux environnementaux et sociaux potentiels du projet dans la province ?</w:t>
            </w:r>
          </w:p>
        </w:tc>
        <w:tc>
          <w:tcPr>
            <w:tcW w:w="3335" w:type="dxa"/>
          </w:tcPr>
          <w:p w14:paraId="6C45AEB3"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Moins des enjeux faisant obstacle à l’environnement portant un intérêt à la population dans le cadre de son développement</w:t>
            </w:r>
          </w:p>
        </w:tc>
        <w:tc>
          <w:tcPr>
            <w:tcW w:w="3337" w:type="dxa"/>
          </w:tcPr>
          <w:p w14:paraId="484BE7BD" w14:textId="77777777" w:rsidR="00B6739F" w:rsidRDefault="00B6739F" w:rsidP="00E60644">
            <w:pPr>
              <w:spacing w:line="276" w:lineRule="auto"/>
              <w:jc w:val="both"/>
              <w:rPr>
                <w:rFonts w:ascii="Arial Narrow" w:hAnsi="Arial Narrow"/>
                <w:sz w:val="24"/>
                <w:szCs w:val="24"/>
              </w:rPr>
            </w:pPr>
          </w:p>
        </w:tc>
      </w:tr>
      <w:tr w:rsidR="00B6739F" w14:paraId="692B5A0A" w14:textId="77777777" w:rsidTr="00E60644">
        <w:trPr>
          <w:trHeight w:val="359"/>
        </w:trPr>
        <w:tc>
          <w:tcPr>
            <w:tcW w:w="3335" w:type="dxa"/>
            <w:vMerge/>
          </w:tcPr>
          <w:p w14:paraId="396A7613" w14:textId="77777777" w:rsidR="00B6739F" w:rsidRDefault="00B6739F" w:rsidP="00E60644">
            <w:pPr>
              <w:spacing w:line="276" w:lineRule="auto"/>
              <w:jc w:val="both"/>
              <w:rPr>
                <w:rFonts w:ascii="Arial Narrow" w:hAnsi="Arial Narrow"/>
                <w:sz w:val="24"/>
                <w:szCs w:val="24"/>
              </w:rPr>
            </w:pPr>
          </w:p>
        </w:tc>
        <w:tc>
          <w:tcPr>
            <w:tcW w:w="3335" w:type="dxa"/>
          </w:tcPr>
          <w:p w14:paraId="4440771E" w14:textId="77777777" w:rsidR="00B6739F" w:rsidRPr="003B0AFE" w:rsidRDefault="00B6739F" w:rsidP="00E60644">
            <w:pPr>
              <w:spacing w:line="276" w:lineRule="auto"/>
              <w:jc w:val="both"/>
              <w:rPr>
                <w:rFonts w:ascii="Arial Narrow" w:hAnsi="Arial Narrow"/>
                <w:sz w:val="24"/>
                <w:szCs w:val="24"/>
              </w:rPr>
            </w:pPr>
            <w:r w:rsidRPr="003B0AFE">
              <w:rPr>
                <w:rFonts w:ascii="Arial Narrow" w:hAnsi="Arial Narrow"/>
                <w:sz w:val="24"/>
                <w:szCs w:val="24"/>
              </w:rPr>
              <w:t>Quels sont les risques environnementaux et sociaux liés aux installations électriques dans la province ?</w:t>
            </w:r>
          </w:p>
        </w:tc>
        <w:tc>
          <w:tcPr>
            <w:tcW w:w="3335" w:type="dxa"/>
          </w:tcPr>
          <w:p w14:paraId="782686EC"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Oui les risques ne sont pas écartés, mais il faut toujours la prudence pour une bonne sensibilisation aux dangers pouvant intervenir.</w:t>
            </w:r>
          </w:p>
        </w:tc>
        <w:tc>
          <w:tcPr>
            <w:tcW w:w="3337" w:type="dxa"/>
          </w:tcPr>
          <w:p w14:paraId="79130172"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Faites une sensibilisation sur les risques du projet</w:t>
            </w:r>
          </w:p>
        </w:tc>
      </w:tr>
      <w:tr w:rsidR="00B6739F" w14:paraId="4817A9FF" w14:textId="77777777" w:rsidTr="00E60644">
        <w:trPr>
          <w:trHeight w:val="359"/>
        </w:trPr>
        <w:tc>
          <w:tcPr>
            <w:tcW w:w="3335" w:type="dxa"/>
            <w:vMerge/>
          </w:tcPr>
          <w:p w14:paraId="3F2A1391" w14:textId="77777777" w:rsidR="00B6739F" w:rsidRDefault="00B6739F" w:rsidP="00E60644">
            <w:pPr>
              <w:spacing w:line="276" w:lineRule="auto"/>
              <w:jc w:val="both"/>
              <w:rPr>
                <w:rFonts w:ascii="Arial Narrow" w:hAnsi="Arial Narrow"/>
                <w:sz w:val="24"/>
                <w:szCs w:val="24"/>
              </w:rPr>
            </w:pPr>
          </w:p>
        </w:tc>
        <w:tc>
          <w:tcPr>
            <w:tcW w:w="3335" w:type="dxa"/>
          </w:tcPr>
          <w:p w14:paraId="4C3D64A9" w14:textId="77777777" w:rsidR="00B6739F" w:rsidRPr="003B0AFE" w:rsidRDefault="00B6739F" w:rsidP="00E60644">
            <w:pPr>
              <w:spacing w:line="276" w:lineRule="auto"/>
              <w:jc w:val="both"/>
              <w:rPr>
                <w:rFonts w:ascii="Arial Narrow" w:hAnsi="Arial Narrow"/>
                <w:sz w:val="24"/>
                <w:szCs w:val="24"/>
              </w:rPr>
            </w:pPr>
            <w:r w:rsidRPr="003B0AFE">
              <w:rPr>
                <w:rFonts w:ascii="Arial Narrow" w:hAnsi="Arial Narrow"/>
                <w:sz w:val="24"/>
                <w:szCs w:val="24"/>
              </w:rPr>
              <w:t>Combien d'agents environnementaux avez-vous au sein de votre service ?</w:t>
            </w:r>
          </w:p>
        </w:tc>
        <w:tc>
          <w:tcPr>
            <w:tcW w:w="3335" w:type="dxa"/>
          </w:tcPr>
          <w:p w14:paraId="6A4B9011"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Nous avons une trentaine des agents</w:t>
            </w:r>
          </w:p>
        </w:tc>
        <w:tc>
          <w:tcPr>
            <w:tcW w:w="3337" w:type="dxa"/>
          </w:tcPr>
          <w:p w14:paraId="6FE2D2DC"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Faire le renforcement des capacités des agents sur les thèmes : gestion des risques de sécurités ;</w:t>
            </w:r>
          </w:p>
          <w:p w14:paraId="6BC03755" w14:textId="77777777" w:rsidR="00B6739F" w:rsidRDefault="00B6739F" w:rsidP="00E60644">
            <w:pPr>
              <w:spacing w:line="276" w:lineRule="auto"/>
              <w:jc w:val="both"/>
              <w:rPr>
                <w:rFonts w:ascii="Arial Narrow" w:hAnsi="Arial Narrow"/>
                <w:sz w:val="24"/>
                <w:szCs w:val="24"/>
              </w:rPr>
            </w:pPr>
          </w:p>
        </w:tc>
      </w:tr>
      <w:tr w:rsidR="00B6739F" w14:paraId="554E8167" w14:textId="77777777" w:rsidTr="00E60644">
        <w:trPr>
          <w:trHeight w:val="359"/>
        </w:trPr>
        <w:tc>
          <w:tcPr>
            <w:tcW w:w="3335" w:type="dxa"/>
            <w:vMerge/>
          </w:tcPr>
          <w:p w14:paraId="4EE167B0" w14:textId="77777777" w:rsidR="00B6739F" w:rsidRDefault="00B6739F" w:rsidP="00E60644">
            <w:pPr>
              <w:spacing w:line="276" w:lineRule="auto"/>
              <w:jc w:val="both"/>
              <w:rPr>
                <w:rFonts w:ascii="Arial Narrow" w:hAnsi="Arial Narrow"/>
                <w:sz w:val="24"/>
                <w:szCs w:val="24"/>
              </w:rPr>
            </w:pPr>
          </w:p>
        </w:tc>
        <w:tc>
          <w:tcPr>
            <w:tcW w:w="3335" w:type="dxa"/>
          </w:tcPr>
          <w:p w14:paraId="3853B2CA" w14:textId="77777777" w:rsidR="00B6739F" w:rsidRPr="003B0AFE" w:rsidRDefault="00B6739F" w:rsidP="00E60644">
            <w:pPr>
              <w:spacing w:line="276" w:lineRule="auto"/>
              <w:jc w:val="both"/>
              <w:rPr>
                <w:rFonts w:ascii="Arial Narrow" w:hAnsi="Arial Narrow"/>
                <w:sz w:val="24"/>
                <w:szCs w:val="24"/>
              </w:rPr>
            </w:pPr>
            <w:r w:rsidRPr="008831B6">
              <w:rPr>
                <w:rFonts w:ascii="Arial Narrow" w:hAnsi="Arial Narrow"/>
                <w:sz w:val="24"/>
                <w:szCs w:val="24"/>
              </w:rPr>
              <w:t>Quel dispositif institutionnel pourrait-on mettre en place pour une gestion efficiente de ce projet ?</w:t>
            </w:r>
          </w:p>
        </w:tc>
        <w:tc>
          <w:tcPr>
            <w:tcW w:w="3335" w:type="dxa"/>
          </w:tcPr>
          <w:p w14:paraId="7DFEBFC7"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Une approche d’une bonne gestion est très souhaitable</w:t>
            </w:r>
          </w:p>
        </w:tc>
        <w:tc>
          <w:tcPr>
            <w:tcW w:w="3337" w:type="dxa"/>
          </w:tcPr>
          <w:p w14:paraId="311031AD"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Créer un comité de gestion du projet au sein de la ville de Biltine</w:t>
            </w:r>
          </w:p>
        </w:tc>
      </w:tr>
      <w:tr w:rsidR="00B6739F" w14:paraId="03274EC0" w14:textId="77777777" w:rsidTr="00E60644">
        <w:trPr>
          <w:trHeight w:val="359"/>
        </w:trPr>
        <w:tc>
          <w:tcPr>
            <w:tcW w:w="3335" w:type="dxa"/>
            <w:vMerge/>
          </w:tcPr>
          <w:p w14:paraId="3FC7382A" w14:textId="77777777" w:rsidR="00B6739F" w:rsidRDefault="00B6739F" w:rsidP="00E60644">
            <w:pPr>
              <w:spacing w:line="276" w:lineRule="auto"/>
              <w:jc w:val="both"/>
              <w:rPr>
                <w:rFonts w:ascii="Arial Narrow" w:hAnsi="Arial Narrow"/>
                <w:sz w:val="24"/>
                <w:szCs w:val="24"/>
              </w:rPr>
            </w:pPr>
          </w:p>
        </w:tc>
        <w:tc>
          <w:tcPr>
            <w:tcW w:w="3335" w:type="dxa"/>
          </w:tcPr>
          <w:p w14:paraId="58C284BD" w14:textId="77777777" w:rsidR="00B6739F" w:rsidRPr="003B0AFE" w:rsidRDefault="00B6739F" w:rsidP="00E60644">
            <w:pPr>
              <w:spacing w:line="276" w:lineRule="auto"/>
              <w:jc w:val="both"/>
              <w:rPr>
                <w:rFonts w:ascii="Arial Narrow" w:hAnsi="Arial Narrow"/>
                <w:sz w:val="24"/>
                <w:szCs w:val="24"/>
              </w:rPr>
            </w:pPr>
            <w:r w:rsidRPr="008831B6">
              <w:rPr>
                <w:rFonts w:ascii="Arial Narrow" w:hAnsi="Arial Narrow"/>
                <w:sz w:val="24"/>
                <w:szCs w:val="24"/>
              </w:rPr>
              <w:t>Quels sont les besoins en renforcement des capacités (formation, équipement, etc.) du service de l'environnement ?</w:t>
            </w:r>
          </w:p>
        </w:tc>
        <w:tc>
          <w:tcPr>
            <w:tcW w:w="3335" w:type="dxa"/>
          </w:tcPr>
          <w:p w14:paraId="396B2C90"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Les formations et les équipements sont très nécessaires</w:t>
            </w:r>
          </w:p>
        </w:tc>
        <w:tc>
          <w:tcPr>
            <w:tcW w:w="3337" w:type="dxa"/>
          </w:tcPr>
          <w:p w14:paraId="5F996B59"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 xml:space="preserve">Former les agents de la SNE </w:t>
            </w:r>
          </w:p>
          <w:p w14:paraId="1BB829C6"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Equipement en matériel bureautique</w:t>
            </w:r>
          </w:p>
        </w:tc>
      </w:tr>
      <w:tr w:rsidR="00B6739F" w14:paraId="4B33B6CF" w14:textId="77777777" w:rsidTr="00E60644">
        <w:trPr>
          <w:trHeight w:val="359"/>
        </w:trPr>
        <w:tc>
          <w:tcPr>
            <w:tcW w:w="3335" w:type="dxa"/>
            <w:vMerge w:val="restart"/>
          </w:tcPr>
          <w:p w14:paraId="1604C99C" w14:textId="77777777" w:rsidR="00B6739F" w:rsidRDefault="00B6739F" w:rsidP="00E60644">
            <w:pPr>
              <w:spacing w:line="276" w:lineRule="auto"/>
              <w:jc w:val="both"/>
              <w:rPr>
                <w:rFonts w:ascii="Arial Narrow" w:hAnsi="Arial Narrow"/>
                <w:sz w:val="24"/>
                <w:szCs w:val="24"/>
              </w:rPr>
            </w:pPr>
            <w:r w:rsidRPr="008831B6">
              <w:rPr>
                <w:rFonts w:ascii="Arial Narrow" w:hAnsi="Arial Narrow"/>
                <w:sz w:val="24"/>
                <w:szCs w:val="24"/>
              </w:rPr>
              <w:t>SERVICE AFFAIRES FONCIERES/CADASTRE</w:t>
            </w:r>
          </w:p>
        </w:tc>
        <w:tc>
          <w:tcPr>
            <w:tcW w:w="3335" w:type="dxa"/>
          </w:tcPr>
          <w:p w14:paraId="50B71F71" w14:textId="77777777" w:rsidR="00B6739F" w:rsidRPr="003B0AFE" w:rsidRDefault="00B6739F" w:rsidP="00E60644">
            <w:pPr>
              <w:spacing w:line="276" w:lineRule="auto"/>
              <w:jc w:val="both"/>
              <w:rPr>
                <w:rFonts w:ascii="Arial Narrow" w:hAnsi="Arial Narrow"/>
                <w:sz w:val="24"/>
                <w:szCs w:val="24"/>
              </w:rPr>
            </w:pPr>
            <w:r w:rsidRPr="008831B6">
              <w:rPr>
                <w:rFonts w:ascii="Arial Narrow" w:hAnsi="Arial Narrow"/>
                <w:sz w:val="24"/>
                <w:szCs w:val="24"/>
              </w:rPr>
              <w:t>Le projet est-il connu par vos services ?</w:t>
            </w:r>
          </w:p>
        </w:tc>
        <w:tc>
          <w:tcPr>
            <w:tcW w:w="3335" w:type="dxa"/>
          </w:tcPr>
          <w:p w14:paraId="1C3E249E"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OUI, il nous a été demandé de faire un plan castral</w:t>
            </w:r>
          </w:p>
        </w:tc>
        <w:tc>
          <w:tcPr>
            <w:tcW w:w="3337" w:type="dxa"/>
          </w:tcPr>
          <w:p w14:paraId="170F90D3"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Faire une communication plus large aux autres services</w:t>
            </w:r>
          </w:p>
        </w:tc>
      </w:tr>
      <w:tr w:rsidR="00B6739F" w14:paraId="08E76BBD" w14:textId="77777777" w:rsidTr="00E60644">
        <w:trPr>
          <w:trHeight w:val="359"/>
        </w:trPr>
        <w:tc>
          <w:tcPr>
            <w:tcW w:w="3335" w:type="dxa"/>
            <w:vMerge/>
          </w:tcPr>
          <w:p w14:paraId="19F8F9F8" w14:textId="77777777" w:rsidR="00B6739F" w:rsidRDefault="00B6739F" w:rsidP="00E60644">
            <w:pPr>
              <w:spacing w:line="276" w:lineRule="auto"/>
              <w:jc w:val="both"/>
              <w:rPr>
                <w:rFonts w:ascii="Arial Narrow" w:hAnsi="Arial Narrow"/>
                <w:sz w:val="24"/>
                <w:szCs w:val="24"/>
              </w:rPr>
            </w:pPr>
          </w:p>
        </w:tc>
        <w:tc>
          <w:tcPr>
            <w:tcW w:w="3335" w:type="dxa"/>
          </w:tcPr>
          <w:p w14:paraId="7F9A5F9A" w14:textId="77777777" w:rsidR="00B6739F" w:rsidRPr="003B0AFE" w:rsidRDefault="00B6739F" w:rsidP="00E60644">
            <w:pPr>
              <w:spacing w:line="276" w:lineRule="auto"/>
              <w:jc w:val="both"/>
              <w:rPr>
                <w:rFonts w:ascii="Arial Narrow" w:hAnsi="Arial Narrow"/>
                <w:sz w:val="24"/>
                <w:szCs w:val="24"/>
              </w:rPr>
            </w:pPr>
            <w:r w:rsidRPr="008831B6">
              <w:rPr>
                <w:rFonts w:ascii="Arial Narrow" w:hAnsi="Arial Narrow"/>
                <w:sz w:val="24"/>
                <w:szCs w:val="24"/>
              </w:rPr>
              <w:t>Quels sont les problèmes fonciers les plus récurrents dans la province ?</w:t>
            </w:r>
          </w:p>
        </w:tc>
        <w:tc>
          <w:tcPr>
            <w:tcW w:w="3335" w:type="dxa"/>
          </w:tcPr>
          <w:p w14:paraId="6052A635"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Double et triple des attributions, délimitation des terrains et champs</w:t>
            </w:r>
          </w:p>
        </w:tc>
        <w:tc>
          <w:tcPr>
            <w:tcW w:w="3337" w:type="dxa"/>
          </w:tcPr>
          <w:p w14:paraId="5DBF247B"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Etablir une base de donner d’attribution de terrain.</w:t>
            </w:r>
          </w:p>
        </w:tc>
      </w:tr>
      <w:tr w:rsidR="00B6739F" w14:paraId="55AA1337" w14:textId="77777777" w:rsidTr="00E60644">
        <w:trPr>
          <w:trHeight w:val="359"/>
        </w:trPr>
        <w:tc>
          <w:tcPr>
            <w:tcW w:w="3335" w:type="dxa"/>
            <w:vMerge/>
          </w:tcPr>
          <w:p w14:paraId="311CD81A" w14:textId="77777777" w:rsidR="00B6739F" w:rsidRDefault="00B6739F" w:rsidP="00E60644">
            <w:pPr>
              <w:spacing w:line="276" w:lineRule="auto"/>
              <w:jc w:val="both"/>
              <w:rPr>
                <w:rFonts w:ascii="Arial Narrow" w:hAnsi="Arial Narrow"/>
                <w:sz w:val="24"/>
                <w:szCs w:val="24"/>
              </w:rPr>
            </w:pPr>
          </w:p>
        </w:tc>
        <w:tc>
          <w:tcPr>
            <w:tcW w:w="3335" w:type="dxa"/>
          </w:tcPr>
          <w:p w14:paraId="3A9B17E4" w14:textId="77777777" w:rsidR="00B6739F" w:rsidRPr="003B0AFE" w:rsidRDefault="00B6739F" w:rsidP="00E60644">
            <w:pPr>
              <w:spacing w:line="276" w:lineRule="auto"/>
              <w:jc w:val="both"/>
              <w:rPr>
                <w:rFonts w:ascii="Arial Narrow" w:hAnsi="Arial Narrow"/>
                <w:sz w:val="24"/>
                <w:szCs w:val="24"/>
              </w:rPr>
            </w:pPr>
            <w:r w:rsidRPr="008831B6">
              <w:rPr>
                <w:rFonts w:ascii="Arial Narrow" w:hAnsi="Arial Narrow"/>
                <w:sz w:val="24"/>
                <w:szCs w:val="24"/>
              </w:rPr>
              <w:t>Quels sont les principaux problèmes fonciers auxquels les femmes y font face ?</w:t>
            </w:r>
          </w:p>
        </w:tc>
        <w:tc>
          <w:tcPr>
            <w:tcW w:w="3335" w:type="dxa"/>
          </w:tcPr>
          <w:p w14:paraId="6AF05360"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Délimitation de leurs champs</w:t>
            </w:r>
          </w:p>
        </w:tc>
        <w:tc>
          <w:tcPr>
            <w:tcW w:w="3337" w:type="dxa"/>
          </w:tcPr>
          <w:p w14:paraId="20BB8A01" w14:textId="77777777" w:rsidR="00B6739F" w:rsidRDefault="00B6739F" w:rsidP="00E60644">
            <w:pPr>
              <w:spacing w:line="276" w:lineRule="auto"/>
              <w:jc w:val="both"/>
              <w:rPr>
                <w:rFonts w:ascii="Arial Narrow" w:hAnsi="Arial Narrow"/>
                <w:sz w:val="24"/>
                <w:szCs w:val="24"/>
              </w:rPr>
            </w:pPr>
          </w:p>
        </w:tc>
      </w:tr>
      <w:tr w:rsidR="00B6739F" w14:paraId="6EB5F3BF" w14:textId="77777777" w:rsidTr="00E60644">
        <w:trPr>
          <w:trHeight w:val="359"/>
        </w:trPr>
        <w:tc>
          <w:tcPr>
            <w:tcW w:w="3335" w:type="dxa"/>
            <w:vMerge/>
          </w:tcPr>
          <w:p w14:paraId="78B0106D" w14:textId="77777777" w:rsidR="00B6739F" w:rsidRDefault="00B6739F" w:rsidP="00E60644">
            <w:pPr>
              <w:spacing w:line="276" w:lineRule="auto"/>
              <w:jc w:val="both"/>
              <w:rPr>
                <w:rFonts w:ascii="Arial Narrow" w:hAnsi="Arial Narrow"/>
                <w:sz w:val="24"/>
                <w:szCs w:val="24"/>
              </w:rPr>
            </w:pPr>
          </w:p>
        </w:tc>
        <w:tc>
          <w:tcPr>
            <w:tcW w:w="3335" w:type="dxa"/>
          </w:tcPr>
          <w:p w14:paraId="15731192" w14:textId="77777777" w:rsidR="00B6739F" w:rsidRPr="003B0AFE" w:rsidRDefault="00B6739F" w:rsidP="00E60644">
            <w:pPr>
              <w:spacing w:line="276" w:lineRule="auto"/>
              <w:jc w:val="both"/>
              <w:rPr>
                <w:rFonts w:ascii="Arial Narrow" w:hAnsi="Arial Narrow"/>
                <w:sz w:val="24"/>
                <w:szCs w:val="24"/>
              </w:rPr>
            </w:pPr>
            <w:r w:rsidRPr="008831B6">
              <w:rPr>
                <w:rFonts w:ascii="Arial Narrow" w:hAnsi="Arial Narrow"/>
                <w:sz w:val="24"/>
                <w:szCs w:val="24"/>
              </w:rPr>
              <w:t>Quelles sont les procédures de résolution des problèmes fonciers dans la province ?</w:t>
            </w:r>
          </w:p>
        </w:tc>
        <w:tc>
          <w:tcPr>
            <w:tcW w:w="3335" w:type="dxa"/>
          </w:tcPr>
          <w:p w14:paraId="7A75DE22"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A l’amiable, à la justice, les autorités déconcentrés avec les services techniques et les autorités traditionnelles</w:t>
            </w:r>
          </w:p>
        </w:tc>
        <w:tc>
          <w:tcPr>
            <w:tcW w:w="3337" w:type="dxa"/>
          </w:tcPr>
          <w:p w14:paraId="16D7C53A"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Encourager les autorités traditionnelles</w:t>
            </w:r>
          </w:p>
        </w:tc>
      </w:tr>
      <w:tr w:rsidR="00B6739F" w14:paraId="78256DF2" w14:textId="77777777" w:rsidTr="00E60644">
        <w:trPr>
          <w:trHeight w:val="359"/>
        </w:trPr>
        <w:tc>
          <w:tcPr>
            <w:tcW w:w="3335" w:type="dxa"/>
            <w:vMerge/>
          </w:tcPr>
          <w:p w14:paraId="5554D0A2" w14:textId="77777777" w:rsidR="00B6739F" w:rsidRDefault="00B6739F" w:rsidP="00E60644">
            <w:pPr>
              <w:spacing w:line="276" w:lineRule="auto"/>
              <w:jc w:val="both"/>
              <w:rPr>
                <w:rFonts w:ascii="Arial Narrow" w:hAnsi="Arial Narrow"/>
                <w:sz w:val="24"/>
                <w:szCs w:val="24"/>
              </w:rPr>
            </w:pPr>
          </w:p>
        </w:tc>
        <w:tc>
          <w:tcPr>
            <w:tcW w:w="3335" w:type="dxa"/>
          </w:tcPr>
          <w:p w14:paraId="31D4C692" w14:textId="77777777" w:rsidR="00B6739F" w:rsidRPr="003B0AFE" w:rsidRDefault="00B6739F" w:rsidP="00E60644">
            <w:pPr>
              <w:spacing w:line="276" w:lineRule="auto"/>
              <w:jc w:val="both"/>
              <w:rPr>
                <w:rFonts w:ascii="Arial Narrow" w:hAnsi="Arial Narrow"/>
                <w:sz w:val="24"/>
                <w:szCs w:val="24"/>
              </w:rPr>
            </w:pPr>
            <w:r w:rsidRPr="008831B6">
              <w:rPr>
                <w:rFonts w:ascii="Arial Narrow" w:hAnsi="Arial Narrow"/>
                <w:sz w:val="24"/>
                <w:szCs w:val="24"/>
              </w:rPr>
              <w:t>Des suggestions et recommandations au Projet</w:t>
            </w:r>
          </w:p>
        </w:tc>
        <w:tc>
          <w:tcPr>
            <w:tcW w:w="3335" w:type="dxa"/>
          </w:tcPr>
          <w:p w14:paraId="4AD2A236"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 xml:space="preserve">Réunir sur place et faire la promotion des jeunes diplômés dans la province, indemniser les personnes touchées par le projet </w:t>
            </w:r>
          </w:p>
        </w:tc>
        <w:tc>
          <w:tcPr>
            <w:tcW w:w="3337" w:type="dxa"/>
          </w:tcPr>
          <w:p w14:paraId="0DA5BCEC"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Faites le recrutement local des jeunes ;</w:t>
            </w:r>
          </w:p>
          <w:p w14:paraId="2A4D7244"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Faites une indemnisation des PAP</w:t>
            </w:r>
          </w:p>
        </w:tc>
      </w:tr>
      <w:tr w:rsidR="00B6739F" w14:paraId="3E8A8E54" w14:textId="77777777" w:rsidTr="00E60644">
        <w:trPr>
          <w:trHeight w:val="359"/>
        </w:trPr>
        <w:tc>
          <w:tcPr>
            <w:tcW w:w="3335" w:type="dxa"/>
            <w:vMerge w:val="restart"/>
          </w:tcPr>
          <w:p w14:paraId="4EF7D58C" w14:textId="77777777" w:rsidR="00B6739F" w:rsidRDefault="00B6739F" w:rsidP="00E60644">
            <w:pPr>
              <w:spacing w:line="276" w:lineRule="auto"/>
              <w:jc w:val="both"/>
              <w:rPr>
                <w:rFonts w:ascii="Arial Narrow" w:hAnsi="Arial Narrow"/>
                <w:sz w:val="24"/>
                <w:szCs w:val="24"/>
              </w:rPr>
            </w:pPr>
            <w:r w:rsidRPr="008831B6">
              <w:rPr>
                <w:rFonts w:ascii="Arial Narrow" w:hAnsi="Arial Narrow"/>
                <w:sz w:val="24"/>
                <w:szCs w:val="24"/>
              </w:rPr>
              <w:t>SERVICE DE SANTE</w:t>
            </w:r>
          </w:p>
        </w:tc>
        <w:tc>
          <w:tcPr>
            <w:tcW w:w="3335" w:type="dxa"/>
          </w:tcPr>
          <w:p w14:paraId="14C846C9" w14:textId="77777777" w:rsidR="00B6739F" w:rsidRPr="003B0AFE" w:rsidRDefault="00B6739F" w:rsidP="00E60644">
            <w:pPr>
              <w:spacing w:line="276" w:lineRule="auto"/>
              <w:jc w:val="both"/>
              <w:rPr>
                <w:rFonts w:ascii="Arial Narrow" w:hAnsi="Arial Narrow"/>
                <w:sz w:val="24"/>
                <w:szCs w:val="24"/>
              </w:rPr>
            </w:pPr>
            <w:r w:rsidRPr="008831B6">
              <w:rPr>
                <w:rFonts w:ascii="Arial Narrow" w:hAnsi="Arial Narrow"/>
                <w:sz w:val="24"/>
                <w:szCs w:val="24"/>
              </w:rPr>
              <w:t>Le projet est-il connu par vos services ?</w:t>
            </w:r>
          </w:p>
        </w:tc>
        <w:tc>
          <w:tcPr>
            <w:tcW w:w="3335" w:type="dxa"/>
          </w:tcPr>
          <w:p w14:paraId="62504836"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 xml:space="preserve">Non </w:t>
            </w:r>
          </w:p>
        </w:tc>
        <w:tc>
          <w:tcPr>
            <w:tcW w:w="3337" w:type="dxa"/>
          </w:tcPr>
          <w:p w14:paraId="3CEF2C7D" w14:textId="77777777" w:rsidR="00B6739F" w:rsidRDefault="00B6739F" w:rsidP="00E60644">
            <w:pPr>
              <w:spacing w:line="276" w:lineRule="auto"/>
              <w:jc w:val="both"/>
              <w:rPr>
                <w:rFonts w:ascii="Arial Narrow" w:hAnsi="Arial Narrow"/>
                <w:sz w:val="24"/>
                <w:szCs w:val="24"/>
              </w:rPr>
            </w:pPr>
          </w:p>
        </w:tc>
      </w:tr>
      <w:tr w:rsidR="00B6739F" w14:paraId="783B3BE6" w14:textId="77777777" w:rsidTr="00E60644">
        <w:trPr>
          <w:trHeight w:val="359"/>
        </w:trPr>
        <w:tc>
          <w:tcPr>
            <w:tcW w:w="3335" w:type="dxa"/>
            <w:vMerge/>
          </w:tcPr>
          <w:p w14:paraId="6482FAF7" w14:textId="77777777" w:rsidR="00B6739F" w:rsidRDefault="00B6739F" w:rsidP="00E60644">
            <w:pPr>
              <w:spacing w:line="276" w:lineRule="auto"/>
              <w:jc w:val="both"/>
              <w:rPr>
                <w:rFonts w:ascii="Arial Narrow" w:hAnsi="Arial Narrow"/>
                <w:sz w:val="24"/>
                <w:szCs w:val="24"/>
              </w:rPr>
            </w:pPr>
          </w:p>
        </w:tc>
        <w:tc>
          <w:tcPr>
            <w:tcW w:w="3335" w:type="dxa"/>
          </w:tcPr>
          <w:p w14:paraId="0FE2B664" w14:textId="77777777" w:rsidR="00B6739F" w:rsidRPr="003B0AFE" w:rsidRDefault="00B6739F" w:rsidP="00E60644">
            <w:pPr>
              <w:spacing w:line="276" w:lineRule="auto"/>
              <w:jc w:val="both"/>
              <w:rPr>
                <w:rFonts w:ascii="Arial Narrow" w:hAnsi="Arial Narrow"/>
                <w:sz w:val="24"/>
                <w:szCs w:val="24"/>
              </w:rPr>
            </w:pPr>
            <w:r w:rsidRPr="008831B6">
              <w:rPr>
                <w:rFonts w:ascii="Arial Narrow" w:hAnsi="Arial Narrow"/>
                <w:sz w:val="24"/>
                <w:szCs w:val="24"/>
              </w:rPr>
              <w:t>Quelles sont les attentes et craintes ou préoccupations vis-à-vis du projet ?</w:t>
            </w:r>
          </w:p>
        </w:tc>
        <w:tc>
          <w:tcPr>
            <w:tcW w:w="3335" w:type="dxa"/>
          </w:tcPr>
          <w:p w14:paraId="077BD9F2"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Amélioration de la qualité des services en termes de réseaux électriques</w:t>
            </w:r>
          </w:p>
        </w:tc>
        <w:tc>
          <w:tcPr>
            <w:tcW w:w="3337" w:type="dxa"/>
          </w:tcPr>
          <w:p w14:paraId="3564D48F"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avoir de l’énergie à l’hôpital en tout temps</w:t>
            </w:r>
          </w:p>
        </w:tc>
      </w:tr>
      <w:tr w:rsidR="00B6739F" w14:paraId="171EAF41" w14:textId="77777777" w:rsidTr="00E60644">
        <w:trPr>
          <w:trHeight w:val="359"/>
        </w:trPr>
        <w:tc>
          <w:tcPr>
            <w:tcW w:w="3335" w:type="dxa"/>
            <w:vMerge/>
          </w:tcPr>
          <w:p w14:paraId="1375F17A" w14:textId="77777777" w:rsidR="00B6739F" w:rsidRDefault="00B6739F" w:rsidP="00E60644">
            <w:pPr>
              <w:spacing w:line="276" w:lineRule="auto"/>
              <w:jc w:val="both"/>
              <w:rPr>
                <w:rFonts w:ascii="Arial Narrow" w:hAnsi="Arial Narrow"/>
                <w:sz w:val="24"/>
                <w:szCs w:val="24"/>
              </w:rPr>
            </w:pPr>
          </w:p>
        </w:tc>
        <w:tc>
          <w:tcPr>
            <w:tcW w:w="3335" w:type="dxa"/>
          </w:tcPr>
          <w:p w14:paraId="2EBD7FCE" w14:textId="77777777" w:rsidR="00B6739F" w:rsidRPr="003B0AFE" w:rsidRDefault="00B6739F" w:rsidP="00E60644">
            <w:pPr>
              <w:spacing w:line="276" w:lineRule="auto"/>
              <w:jc w:val="both"/>
              <w:rPr>
                <w:rFonts w:ascii="Arial Narrow" w:hAnsi="Arial Narrow"/>
                <w:sz w:val="24"/>
                <w:szCs w:val="24"/>
              </w:rPr>
            </w:pPr>
            <w:r w:rsidRPr="008831B6">
              <w:rPr>
                <w:rFonts w:ascii="Arial Narrow" w:hAnsi="Arial Narrow"/>
                <w:sz w:val="24"/>
                <w:szCs w:val="24"/>
              </w:rPr>
              <w:t>Nombre de districts de santé dans la province</w:t>
            </w:r>
          </w:p>
        </w:tc>
        <w:tc>
          <w:tcPr>
            <w:tcW w:w="3335" w:type="dxa"/>
          </w:tcPr>
          <w:p w14:paraId="36DCDB4D"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Sept (7) districts</w:t>
            </w:r>
          </w:p>
        </w:tc>
        <w:tc>
          <w:tcPr>
            <w:tcW w:w="3337" w:type="dxa"/>
          </w:tcPr>
          <w:p w14:paraId="51D5EE2A"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Augmenter le nombre de district</w:t>
            </w:r>
          </w:p>
        </w:tc>
      </w:tr>
      <w:tr w:rsidR="00B6739F" w14:paraId="160A34FC" w14:textId="77777777" w:rsidTr="00E60644">
        <w:trPr>
          <w:trHeight w:val="359"/>
        </w:trPr>
        <w:tc>
          <w:tcPr>
            <w:tcW w:w="3335" w:type="dxa"/>
            <w:vMerge/>
          </w:tcPr>
          <w:p w14:paraId="0F361CF8" w14:textId="77777777" w:rsidR="00B6739F" w:rsidRDefault="00B6739F" w:rsidP="00E60644">
            <w:pPr>
              <w:spacing w:line="276" w:lineRule="auto"/>
              <w:jc w:val="both"/>
              <w:rPr>
                <w:rFonts w:ascii="Arial Narrow" w:hAnsi="Arial Narrow"/>
                <w:sz w:val="24"/>
                <w:szCs w:val="24"/>
              </w:rPr>
            </w:pPr>
          </w:p>
        </w:tc>
        <w:tc>
          <w:tcPr>
            <w:tcW w:w="3335" w:type="dxa"/>
          </w:tcPr>
          <w:p w14:paraId="2A020D18" w14:textId="77777777" w:rsidR="00B6739F" w:rsidRPr="003B0AFE" w:rsidRDefault="00B6739F" w:rsidP="00E60644">
            <w:pPr>
              <w:spacing w:line="276" w:lineRule="auto"/>
              <w:jc w:val="both"/>
              <w:rPr>
                <w:rFonts w:ascii="Arial Narrow" w:hAnsi="Arial Narrow"/>
                <w:sz w:val="24"/>
                <w:szCs w:val="24"/>
              </w:rPr>
            </w:pPr>
            <w:r w:rsidRPr="008831B6">
              <w:rPr>
                <w:rFonts w:ascii="Arial Narrow" w:hAnsi="Arial Narrow"/>
                <w:sz w:val="24"/>
                <w:szCs w:val="24"/>
              </w:rPr>
              <w:t>Nombre de centres de santé dans la province</w:t>
            </w:r>
          </w:p>
        </w:tc>
        <w:tc>
          <w:tcPr>
            <w:tcW w:w="3335" w:type="dxa"/>
          </w:tcPr>
          <w:p w14:paraId="2BBD11A2"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144 dont 108 avec code</w:t>
            </w:r>
          </w:p>
        </w:tc>
        <w:tc>
          <w:tcPr>
            <w:tcW w:w="3337" w:type="dxa"/>
          </w:tcPr>
          <w:p w14:paraId="0F5A4B5F"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Augmenter le nombre de centre de santé</w:t>
            </w:r>
          </w:p>
        </w:tc>
      </w:tr>
      <w:tr w:rsidR="00B6739F" w14:paraId="0C3629BF" w14:textId="77777777" w:rsidTr="00E60644">
        <w:trPr>
          <w:trHeight w:val="359"/>
        </w:trPr>
        <w:tc>
          <w:tcPr>
            <w:tcW w:w="3335" w:type="dxa"/>
            <w:vMerge/>
          </w:tcPr>
          <w:p w14:paraId="209F673D" w14:textId="77777777" w:rsidR="00B6739F" w:rsidRDefault="00B6739F" w:rsidP="00E60644">
            <w:pPr>
              <w:spacing w:line="276" w:lineRule="auto"/>
              <w:jc w:val="both"/>
              <w:rPr>
                <w:rFonts w:ascii="Arial Narrow" w:hAnsi="Arial Narrow"/>
                <w:sz w:val="24"/>
                <w:szCs w:val="24"/>
              </w:rPr>
            </w:pPr>
          </w:p>
        </w:tc>
        <w:tc>
          <w:tcPr>
            <w:tcW w:w="3335" w:type="dxa"/>
          </w:tcPr>
          <w:p w14:paraId="1E4851C6" w14:textId="77777777" w:rsidR="00B6739F" w:rsidRPr="003B0AFE" w:rsidRDefault="00B6739F" w:rsidP="00E60644">
            <w:pPr>
              <w:spacing w:line="276" w:lineRule="auto"/>
              <w:jc w:val="both"/>
              <w:rPr>
                <w:rFonts w:ascii="Arial Narrow" w:hAnsi="Arial Narrow"/>
                <w:sz w:val="24"/>
                <w:szCs w:val="24"/>
              </w:rPr>
            </w:pPr>
            <w:r w:rsidRPr="008831B6">
              <w:rPr>
                <w:rFonts w:ascii="Arial Narrow" w:hAnsi="Arial Narrow"/>
                <w:sz w:val="24"/>
                <w:szCs w:val="24"/>
              </w:rPr>
              <w:t>Nombre de médecins dans la province</w:t>
            </w:r>
          </w:p>
        </w:tc>
        <w:tc>
          <w:tcPr>
            <w:tcW w:w="3335" w:type="dxa"/>
          </w:tcPr>
          <w:p w14:paraId="5775DEC3"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12</w:t>
            </w:r>
          </w:p>
        </w:tc>
        <w:tc>
          <w:tcPr>
            <w:tcW w:w="3337" w:type="dxa"/>
          </w:tcPr>
          <w:p w14:paraId="5FEFC3C4" w14:textId="7D5B1F72" w:rsidR="00B6739F" w:rsidRDefault="00B6739F" w:rsidP="00E60644">
            <w:pPr>
              <w:spacing w:line="276" w:lineRule="auto"/>
              <w:jc w:val="both"/>
              <w:rPr>
                <w:rFonts w:ascii="Arial Narrow" w:hAnsi="Arial Narrow"/>
                <w:sz w:val="24"/>
                <w:szCs w:val="24"/>
              </w:rPr>
            </w:pPr>
            <w:r>
              <w:rPr>
                <w:rFonts w:ascii="Arial Narrow" w:hAnsi="Arial Narrow"/>
                <w:sz w:val="24"/>
                <w:szCs w:val="24"/>
              </w:rPr>
              <w:t xml:space="preserve">Augmenter le nombre de </w:t>
            </w:r>
            <w:r w:rsidR="00BB4B87">
              <w:rPr>
                <w:rFonts w:ascii="Arial Narrow" w:hAnsi="Arial Narrow"/>
                <w:sz w:val="24"/>
                <w:szCs w:val="24"/>
              </w:rPr>
              <w:t>médecin</w:t>
            </w:r>
            <w:r>
              <w:rPr>
                <w:rFonts w:ascii="Arial Narrow" w:hAnsi="Arial Narrow"/>
                <w:sz w:val="24"/>
                <w:szCs w:val="24"/>
              </w:rPr>
              <w:t>, très insuffisant</w:t>
            </w:r>
          </w:p>
        </w:tc>
      </w:tr>
      <w:tr w:rsidR="00B6739F" w14:paraId="12AE8840" w14:textId="77777777" w:rsidTr="00E60644">
        <w:trPr>
          <w:trHeight w:val="359"/>
        </w:trPr>
        <w:tc>
          <w:tcPr>
            <w:tcW w:w="3335" w:type="dxa"/>
            <w:vMerge/>
          </w:tcPr>
          <w:p w14:paraId="14EC3B50" w14:textId="77777777" w:rsidR="00B6739F" w:rsidRDefault="00B6739F" w:rsidP="00E60644">
            <w:pPr>
              <w:spacing w:line="276" w:lineRule="auto"/>
              <w:jc w:val="both"/>
              <w:rPr>
                <w:rFonts w:ascii="Arial Narrow" w:hAnsi="Arial Narrow"/>
                <w:sz w:val="24"/>
                <w:szCs w:val="24"/>
              </w:rPr>
            </w:pPr>
          </w:p>
        </w:tc>
        <w:tc>
          <w:tcPr>
            <w:tcW w:w="3335" w:type="dxa"/>
          </w:tcPr>
          <w:p w14:paraId="45AC2502" w14:textId="77777777" w:rsidR="00B6739F" w:rsidRPr="003B0AFE" w:rsidRDefault="00B6739F" w:rsidP="00E60644">
            <w:pPr>
              <w:spacing w:line="276" w:lineRule="auto"/>
              <w:jc w:val="both"/>
              <w:rPr>
                <w:rFonts w:ascii="Arial Narrow" w:hAnsi="Arial Narrow"/>
                <w:sz w:val="24"/>
                <w:szCs w:val="24"/>
              </w:rPr>
            </w:pPr>
            <w:r w:rsidRPr="008831B6">
              <w:rPr>
                <w:rFonts w:ascii="Arial Narrow" w:hAnsi="Arial Narrow"/>
                <w:sz w:val="24"/>
                <w:szCs w:val="24"/>
              </w:rPr>
              <w:t>Nombre d'infirmier(e)s dans la province</w:t>
            </w:r>
          </w:p>
        </w:tc>
        <w:tc>
          <w:tcPr>
            <w:tcW w:w="3335" w:type="dxa"/>
          </w:tcPr>
          <w:p w14:paraId="7814995C"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120</w:t>
            </w:r>
          </w:p>
        </w:tc>
        <w:tc>
          <w:tcPr>
            <w:tcW w:w="3337" w:type="dxa"/>
          </w:tcPr>
          <w:p w14:paraId="494C643E"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Augmenter le nombre des infirmiers</w:t>
            </w:r>
          </w:p>
        </w:tc>
      </w:tr>
      <w:tr w:rsidR="00B6739F" w14:paraId="2A2B1745" w14:textId="77777777" w:rsidTr="00E60644">
        <w:trPr>
          <w:trHeight w:val="359"/>
        </w:trPr>
        <w:tc>
          <w:tcPr>
            <w:tcW w:w="3335" w:type="dxa"/>
            <w:vMerge/>
          </w:tcPr>
          <w:p w14:paraId="4CADBE0A" w14:textId="77777777" w:rsidR="00B6739F" w:rsidRDefault="00B6739F" w:rsidP="00E60644">
            <w:pPr>
              <w:spacing w:line="276" w:lineRule="auto"/>
              <w:jc w:val="both"/>
              <w:rPr>
                <w:rFonts w:ascii="Arial Narrow" w:hAnsi="Arial Narrow"/>
                <w:sz w:val="24"/>
                <w:szCs w:val="24"/>
              </w:rPr>
            </w:pPr>
          </w:p>
        </w:tc>
        <w:tc>
          <w:tcPr>
            <w:tcW w:w="3335" w:type="dxa"/>
          </w:tcPr>
          <w:p w14:paraId="406067B7" w14:textId="77777777" w:rsidR="00B6739F" w:rsidRPr="003B0AFE" w:rsidRDefault="00B6739F" w:rsidP="00E60644">
            <w:pPr>
              <w:spacing w:line="276" w:lineRule="auto"/>
              <w:jc w:val="both"/>
              <w:rPr>
                <w:rFonts w:ascii="Arial Narrow" w:hAnsi="Arial Narrow"/>
                <w:sz w:val="24"/>
                <w:szCs w:val="24"/>
              </w:rPr>
            </w:pPr>
            <w:r w:rsidRPr="008831B6">
              <w:rPr>
                <w:rFonts w:ascii="Arial Narrow" w:hAnsi="Arial Narrow"/>
                <w:sz w:val="24"/>
                <w:szCs w:val="24"/>
              </w:rPr>
              <w:t xml:space="preserve">Nombre de </w:t>
            </w:r>
            <w:proofErr w:type="spellStart"/>
            <w:r w:rsidRPr="008831B6">
              <w:rPr>
                <w:rFonts w:ascii="Arial Narrow" w:hAnsi="Arial Narrow"/>
                <w:sz w:val="24"/>
                <w:szCs w:val="24"/>
              </w:rPr>
              <w:t>sages-femmes</w:t>
            </w:r>
            <w:proofErr w:type="spellEnd"/>
            <w:r w:rsidRPr="008831B6">
              <w:rPr>
                <w:rFonts w:ascii="Arial Narrow" w:hAnsi="Arial Narrow"/>
                <w:sz w:val="24"/>
                <w:szCs w:val="24"/>
              </w:rPr>
              <w:t xml:space="preserve"> dans la province</w:t>
            </w:r>
          </w:p>
        </w:tc>
        <w:tc>
          <w:tcPr>
            <w:tcW w:w="3335" w:type="dxa"/>
          </w:tcPr>
          <w:p w14:paraId="4D77A867"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14</w:t>
            </w:r>
          </w:p>
        </w:tc>
        <w:tc>
          <w:tcPr>
            <w:tcW w:w="3337" w:type="dxa"/>
          </w:tcPr>
          <w:p w14:paraId="028457DB"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 xml:space="preserve">Augmenter le nombre des </w:t>
            </w:r>
            <w:proofErr w:type="spellStart"/>
            <w:r>
              <w:rPr>
                <w:rFonts w:ascii="Arial Narrow" w:hAnsi="Arial Narrow"/>
                <w:sz w:val="24"/>
                <w:szCs w:val="24"/>
              </w:rPr>
              <w:t>sages-femmes</w:t>
            </w:r>
            <w:proofErr w:type="spellEnd"/>
          </w:p>
        </w:tc>
      </w:tr>
      <w:tr w:rsidR="00B6739F" w14:paraId="33B0C144" w14:textId="77777777" w:rsidTr="00E60644">
        <w:trPr>
          <w:trHeight w:val="359"/>
        </w:trPr>
        <w:tc>
          <w:tcPr>
            <w:tcW w:w="3335" w:type="dxa"/>
            <w:vMerge/>
          </w:tcPr>
          <w:p w14:paraId="52287A13" w14:textId="77777777" w:rsidR="00B6739F" w:rsidRDefault="00B6739F" w:rsidP="00E60644">
            <w:pPr>
              <w:spacing w:line="276" w:lineRule="auto"/>
              <w:jc w:val="both"/>
              <w:rPr>
                <w:rFonts w:ascii="Arial Narrow" w:hAnsi="Arial Narrow"/>
                <w:sz w:val="24"/>
                <w:szCs w:val="24"/>
              </w:rPr>
            </w:pPr>
          </w:p>
        </w:tc>
        <w:tc>
          <w:tcPr>
            <w:tcW w:w="3335" w:type="dxa"/>
          </w:tcPr>
          <w:p w14:paraId="75E00ABC" w14:textId="77777777" w:rsidR="00B6739F" w:rsidRPr="003B0AFE" w:rsidRDefault="00B6739F" w:rsidP="00E60644">
            <w:pPr>
              <w:spacing w:line="276" w:lineRule="auto"/>
              <w:jc w:val="both"/>
              <w:rPr>
                <w:rFonts w:ascii="Arial Narrow" w:hAnsi="Arial Narrow"/>
                <w:sz w:val="24"/>
                <w:szCs w:val="24"/>
              </w:rPr>
            </w:pPr>
            <w:r>
              <w:rPr>
                <w:rFonts w:ascii="Arial Narrow" w:hAnsi="Arial Narrow"/>
                <w:sz w:val="24"/>
                <w:szCs w:val="24"/>
              </w:rPr>
              <w:t>Quelles sont les raisons</w:t>
            </w:r>
            <w:r w:rsidRPr="008831B6">
              <w:rPr>
                <w:rFonts w:ascii="Arial Narrow" w:hAnsi="Arial Narrow"/>
                <w:sz w:val="24"/>
                <w:szCs w:val="24"/>
              </w:rPr>
              <w:t xml:space="preserve"> les plus fréquentes des consultations dans les établissements de santé ?</w:t>
            </w:r>
          </w:p>
        </w:tc>
        <w:tc>
          <w:tcPr>
            <w:tcW w:w="3335" w:type="dxa"/>
          </w:tcPr>
          <w:p w14:paraId="2F08B45A"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 xml:space="preserve">Les infections respiratoires, paludisme, diarrhées, dermatoses, fièvre, typhoïde  </w:t>
            </w:r>
          </w:p>
        </w:tc>
        <w:tc>
          <w:tcPr>
            <w:tcW w:w="3337" w:type="dxa"/>
          </w:tcPr>
          <w:p w14:paraId="7BFBA374"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Faire fonctionner la STE dans la province</w:t>
            </w:r>
          </w:p>
          <w:p w14:paraId="7FBA9345"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Résoudre le problème de l’eau dans la province</w:t>
            </w:r>
          </w:p>
        </w:tc>
      </w:tr>
      <w:tr w:rsidR="00B6739F" w14:paraId="323AF275" w14:textId="77777777" w:rsidTr="00E60644">
        <w:trPr>
          <w:trHeight w:val="359"/>
        </w:trPr>
        <w:tc>
          <w:tcPr>
            <w:tcW w:w="3335" w:type="dxa"/>
            <w:vMerge/>
          </w:tcPr>
          <w:p w14:paraId="1EF329A4" w14:textId="77777777" w:rsidR="00B6739F" w:rsidRDefault="00B6739F" w:rsidP="00E60644">
            <w:pPr>
              <w:spacing w:line="276" w:lineRule="auto"/>
              <w:jc w:val="both"/>
              <w:rPr>
                <w:rFonts w:ascii="Arial Narrow" w:hAnsi="Arial Narrow"/>
                <w:sz w:val="24"/>
                <w:szCs w:val="24"/>
              </w:rPr>
            </w:pPr>
          </w:p>
        </w:tc>
        <w:tc>
          <w:tcPr>
            <w:tcW w:w="3335" w:type="dxa"/>
          </w:tcPr>
          <w:p w14:paraId="71914D8B" w14:textId="77777777" w:rsidR="00B6739F" w:rsidRPr="003B0AFE" w:rsidRDefault="00B6739F" w:rsidP="00E60644">
            <w:pPr>
              <w:spacing w:line="276" w:lineRule="auto"/>
              <w:jc w:val="both"/>
              <w:rPr>
                <w:rFonts w:ascii="Arial Narrow" w:hAnsi="Arial Narrow"/>
                <w:sz w:val="24"/>
                <w:szCs w:val="24"/>
              </w:rPr>
            </w:pPr>
            <w:r w:rsidRPr="008831B6">
              <w:rPr>
                <w:rFonts w:ascii="Arial Narrow" w:hAnsi="Arial Narrow"/>
                <w:sz w:val="24"/>
                <w:szCs w:val="24"/>
              </w:rPr>
              <w:t>Quel est le niveau d'électrification des établissements de santé dans la province ?</w:t>
            </w:r>
          </w:p>
        </w:tc>
        <w:tc>
          <w:tcPr>
            <w:tcW w:w="3335" w:type="dxa"/>
          </w:tcPr>
          <w:p w14:paraId="6E58CCF2"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Faible et très cher</w:t>
            </w:r>
          </w:p>
        </w:tc>
        <w:tc>
          <w:tcPr>
            <w:tcW w:w="3337" w:type="dxa"/>
          </w:tcPr>
          <w:p w14:paraId="5FBB5F11"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 xml:space="preserve">Donner de l’électricité à temps permanent et diminuer le coût au </w:t>
            </w:r>
            <w:proofErr w:type="spellStart"/>
            <w:r>
              <w:rPr>
                <w:rFonts w:ascii="Arial Narrow" w:hAnsi="Arial Narrow"/>
                <w:sz w:val="24"/>
                <w:szCs w:val="24"/>
              </w:rPr>
              <w:t>Kwh</w:t>
            </w:r>
            <w:proofErr w:type="spellEnd"/>
            <w:r>
              <w:rPr>
                <w:rFonts w:ascii="Arial Narrow" w:hAnsi="Arial Narrow"/>
                <w:sz w:val="24"/>
                <w:szCs w:val="24"/>
              </w:rPr>
              <w:t xml:space="preserve"> </w:t>
            </w:r>
          </w:p>
        </w:tc>
      </w:tr>
      <w:tr w:rsidR="00B6739F" w14:paraId="28174BAA" w14:textId="77777777" w:rsidTr="00E60644">
        <w:trPr>
          <w:trHeight w:val="359"/>
        </w:trPr>
        <w:tc>
          <w:tcPr>
            <w:tcW w:w="3335" w:type="dxa"/>
            <w:vMerge/>
          </w:tcPr>
          <w:p w14:paraId="1A743FD5" w14:textId="77777777" w:rsidR="00B6739F" w:rsidRDefault="00B6739F" w:rsidP="00E60644">
            <w:pPr>
              <w:spacing w:line="276" w:lineRule="auto"/>
              <w:jc w:val="both"/>
              <w:rPr>
                <w:rFonts w:ascii="Arial Narrow" w:hAnsi="Arial Narrow"/>
                <w:sz w:val="24"/>
                <w:szCs w:val="24"/>
              </w:rPr>
            </w:pPr>
          </w:p>
        </w:tc>
        <w:tc>
          <w:tcPr>
            <w:tcW w:w="3335" w:type="dxa"/>
          </w:tcPr>
          <w:p w14:paraId="78C1933C" w14:textId="77777777" w:rsidR="00B6739F" w:rsidRPr="003B0AFE" w:rsidRDefault="00B6739F" w:rsidP="00E60644">
            <w:pPr>
              <w:spacing w:line="276" w:lineRule="auto"/>
              <w:jc w:val="both"/>
              <w:rPr>
                <w:rFonts w:ascii="Arial Narrow" w:hAnsi="Arial Narrow"/>
                <w:sz w:val="24"/>
                <w:szCs w:val="24"/>
              </w:rPr>
            </w:pPr>
            <w:r w:rsidRPr="008831B6">
              <w:rPr>
                <w:rFonts w:ascii="Arial Narrow" w:hAnsi="Arial Narrow"/>
                <w:sz w:val="24"/>
                <w:szCs w:val="24"/>
              </w:rPr>
              <w:t>Quelles sont les sources d’électrification des établissements de santé ?</w:t>
            </w:r>
          </w:p>
        </w:tc>
        <w:tc>
          <w:tcPr>
            <w:tcW w:w="3335" w:type="dxa"/>
          </w:tcPr>
          <w:p w14:paraId="353A623A"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 xml:space="preserve">Groupe électrogène, énergie solaire, réseau électrique SNE  </w:t>
            </w:r>
          </w:p>
        </w:tc>
        <w:tc>
          <w:tcPr>
            <w:tcW w:w="3337" w:type="dxa"/>
          </w:tcPr>
          <w:p w14:paraId="1BD7279C"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Faire un appui institutionnel avec installation des panneaux solaire au niveau de l’hôpital.</w:t>
            </w:r>
          </w:p>
        </w:tc>
      </w:tr>
      <w:tr w:rsidR="00B6739F" w14:paraId="59CAF88F" w14:textId="77777777" w:rsidTr="00E60644">
        <w:trPr>
          <w:trHeight w:val="359"/>
        </w:trPr>
        <w:tc>
          <w:tcPr>
            <w:tcW w:w="3335" w:type="dxa"/>
            <w:vMerge w:val="restart"/>
          </w:tcPr>
          <w:p w14:paraId="20BE70E2"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 xml:space="preserve">Organisation de la société </w:t>
            </w:r>
            <w:proofErr w:type="spellStart"/>
            <w:r>
              <w:rPr>
                <w:rFonts w:ascii="Arial Narrow" w:hAnsi="Arial Narrow"/>
                <w:sz w:val="24"/>
                <w:szCs w:val="24"/>
              </w:rPr>
              <w:t>Civle</w:t>
            </w:r>
            <w:proofErr w:type="spellEnd"/>
            <w:r>
              <w:rPr>
                <w:rFonts w:ascii="Arial Narrow" w:hAnsi="Arial Narrow"/>
                <w:sz w:val="24"/>
                <w:szCs w:val="24"/>
              </w:rPr>
              <w:t xml:space="preserve"> (association des jeunes, des femmes et des handicapés)</w:t>
            </w:r>
          </w:p>
        </w:tc>
        <w:tc>
          <w:tcPr>
            <w:tcW w:w="3335" w:type="dxa"/>
          </w:tcPr>
          <w:p w14:paraId="44FD4373" w14:textId="77777777" w:rsidR="00B6739F" w:rsidRPr="008831B6" w:rsidRDefault="00B6739F" w:rsidP="00E60644">
            <w:pPr>
              <w:spacing w:line="276" w:lineRule="auto"/>
              <w:jc w:val="both"/>
              <w:rPr>
                <w:rFonts w:ascii="Arial Narrow" w:hAnsi="Arial Narrow"/>
                <w:sz w:val="24"/>
                <w:szCs w:val="24"/>
              </w:rPr>
            </w:pPr>
            <w:r>
              <w:rPr>
                <w:rFonts w:ascii="Arial Narrow" w:hAnsi="Arial Narrow"/>
                <w:sz w:val="24"/>
                <w:szCs w:val="24"/>
              </w:rPr>
              <w:t>Le projet est-il connu par votre organisation ?</w:t>
            </w:r>
          </w:p>
        </w:tc>
        <w:tc>
          <w:tcPr>
            <w:tcW w:w="3335" w:type="dxa"/>
          </w:tcPr>
          <w:p w14:paraId="43117934"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Oui le projet est connu par notre organisation</w:t>
            </w:r>
          </w:p>
        </w:tc>
        <w:tc>
          <w:tcPr>
            <w:tcW w:w="3337" w:type="dxa"/>
          </w:tcPr>
          <w:p w14:paraId="1063A559"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Faire la sensibilisation pour que le projet soit bien informer</w:t>
            </w:r>
          </w:p>
        </w:tc>
      </w:tr>
      <w:tr w:rsidR="00B6739F" w14:paraId="1A321331" w14:textId="77777777" w:rsidTr="00E60644">
        <w:trPr>
          <w:trHeight w:val="359"/>
        </w:trPr>
        <w:tc>
          <w:tcPr>
            <w:tcW w:w="3335" w:type="dxa"/>
            <w:vMerge/>
          </w:tcPr>
          <w:p w14:paraId="5AAE6CC0" w14:textId="77777777" w:rsidR="00B6739F" w:rsidRDefault="00B6739F" w:rsidP="00E60644">
            <w:pPr>
              <w:spacing w:line="276" w:lineRule="auto"/>
              <w:jc w:val="both"/>
              <w:rPr>
                <w:rFonts w:ascii="Arial Narrow" w:hAnsi="Arial Narrow"/>
                <w:sz w:val="24"/>
                <w:szCs w:val="24"/>
              </w:rPr>
            </w:pPr>
          </w:p>
        </w:tc>
        <w:tc>
          <w:tcPr>
            <w:tcW w:w="3335" w:type="dxa"/>
          </w:tcPr>
          <w:p w14:paraId="708EE3AE" w14:textId="77777777" w:rsidR="00B6739F" w:rsidRPr="008831B6" w:rsidRDefault="00B6739F" w:rsidP="00E60644">
            <w:pPr>
              <w:spacing w:line="276" w:lineRule="auto"/>
              <w:jc w:val="both"/>
              <w:rPr>
                <w:rFonts w:ascii="Arial Narrow" w:hAnsi="Arial Narrow"/>
                <w:sz w:val="24"/>
                <w:szCs w:val="24"/>
              </w:rPr>
            </w:pPr>
            <w:r>
              <w:rPr>
                <w:rFonts w:ascii="Arial Narrow" w:hAnsi="Arial Narrow"/>
                <w:sz w:val="24"/>
                <w:szCs w:val="24"/>
              </w:rPr>
              <w:t>Quels sont vos attentes et criantes par rapport au projet</w:t>
            </w:r>
          </w:p>
        </w:tc>
        <w:tc>
          <w:tcPr>
            <w:tcW w:w="3335" w:type="dxa"/>
          </w:tcPr>
          <w:p w14:paraId="34C17390"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Nous attendons que le projet ressoude définitivement et durablement la question de l’énergie, nos craintes résident au niveau de la pérennisation</w:t>
            </w:r>
          </w:p>
        </w:tc>
        <w:tc>
          <w:tcPr>
            <w:tcW w:w="3337" w:type="dxa"/>
          </w:tcPr>
          <w:p w14:paraId="7C7B1DC5"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Résoudre durablement le problème de l’énergie et rabaisser le prix au consommateur</w:t>
            </w:r>
          </w:p>
        </w:tc>
      </w:tr>
      <w:tr w:rsidR="00B6739F" w14:paraId="2C45679A" w14:textId="77777777" w:rsidTr="00E60644">
        <w:trPr>
          <w:trHeight w:val="359"/>
        </w:trPr>
        <w:tc>
          <w:tcPr>
            <w:tcW w:w="3335" w:type="dxa"/>
            <w:vMerge/>
          </w:tcPr>
          <w:p w14:paraId="0E1705C3" w14:textId="77777777" w:rsidR="00B6739F" w:rsidRDefault="00B6739F" w:rsidP="00E60644">
            <w:pPr>
              <w:spacing w:line="276" w:lineRule="auto"/>
              <w:jc w:val="both"/>
              <w:rPr>
                <w:rFonts w:ascii="Arial Narrow" w:hAnsi="Arial Narrow"/>
                <w:sz w:val="24"/>
                <w:szCs w:val="24"/>
              </w:rPr>
            </w:pPr>
          </w:p>
        </w:tc>
        <w:tc>
          <w:tcPr>
            <w:tcW w:w="3335" w:type="dxa"/>
          </w:tcPr>
          <w:p w14:paraId="2444BDD8" w14:textId="77777777" w:rsidR="00B6739F" w:rsidRPr="008831B6" w:rsidRDefault="00B6739F" w:rsidP="00E60644">
            <w:pPr>
              <w:spacing w:line="276" w:lineRule="auto"/>
              <w:jc w:val="both"/>
              <w:rPr>
                <w:rFonts w:ascii="Arial Narrow" w:hAnsi="Arial Narrow"/>
                <w:sz w:val="24"/>
                <w:szCs w:val="24"/>
              </w:rPr>
            </w:pPr>
            <w:r>
              <w:rPr>
                <w:rFonts w:ascii="Arial Narrow" w:hAnsi="Arial Narrow"/>
                <w:sz w:val="24"/>
                <w:szCs w:val="24"/>
              </w:rPr>
              <w:t>Quels sont les enjeux environnementaux et sociaux potentiels du projet ?</w:t>
            </w:r>
          </w:p>
        </w:tc>
        <w:tc>
          <w:tcPr>
            <w:tcW w:w="3335" w:type="dxa"/>
          </w:tcPr>
          <w:p w14:paraId="7C33BD30"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Le projet permet de résoudre le problème d’utilisation du bois de chauffe et permet l’accès à l’énergie électrique</w:t>
            </w:r>
          </w:p>
        </w:tc>
        <w:tc>
          <w:tcPr>
            <w:tcW w:w="3337" w:type="dxa"/>
          </w:tcPr>
          <w:p w14:paraId="67EDE3B4"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Appuyer les riverains par octroi des fours électriques</w:t>
            </w:r>
          </w:p>
        </w:tc>
      </w:tr>
      <w:tr w:rsidR="00B6739F" w14:paraId="75FBDED7" w14:textId="77777777" w:rsidTr="00E60644">
        <w:trPr>
          <w:trHeight w:val="359"/>
        </w:trPr>
        <w:tc>
          <w:tcPr>
            <w:tcW w:w="3335" w:type="dxa"/>
            <w:vMerge/>
          </w:tcPr>
          <w:p w14:paraId="7DA45868" w14:textId="77777777" w:rsidR="00B6739F" w:rsidRDefault="00B6739F" w:rsidP="00E60644">
            <w:pPr>
              <w:spacing w:line="276" w:lineRule="auto"/>
              <w:jc w:val="both"/>
              <w:rPr>
                <w:rFonts w:ascii="Arial Narrow" w:hAnsi="Arial Narrow"/>
                <w:sz w:val="24"/>
                <w:szCs w:val="24"/>
              </w:rPr>
            </w:pPr>
          </w:p>
        </w:tc>
        <w:tc>
          <w:tcPr>
            <w:tcW w:w="3335" w:type="dxa"/>
          </w:tcPr>
          <w:p w14:paraId="24E08957" w14:textId="77777777" w:rsidR="00B6739F" w:rsidRPr="008831B6" w:rsidRDefault="00B6739F" w:rsidP="00E60644">
            <w:pPr>
              <w:spacing w:line="276" w:lineRule="auto"/>
              <w:jc w:val="both"/>
              <w:rPr>
                <w:rFonts w:ascii="Arial Narrow" w:hAnsi="Arial Narrow"/>
                <w:sz w:val="24"/>
                <w:szCs w:val="24"/>
              </w:rPr>
            </w:pPr>
            <w:r>
              <w:rPr>
                <w:rFonts w:ascii="Arial Narrow" w:hAnsi="Arial Narrow"/>
                <w:sz w:val="24"/>
                <w:szCs w:val="24"/>
              </w:rPr>
              <w:t>Quels sont vos difficultés en matière d’électricité dans la ville, dans vos activités ?</w:t>
            </w:r>
          </w:p>
        </w:tc>
        <w:tc>
          <w:tcPr>
            <w:tcW w:w="3335" w:type="dxa"/>
          </w:tcPr>
          <w:p w14:paraId="55019650"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Le coût élevé et le délestage à tout temps</w:t>
            </w:r>
          </w:p>
        </w:tc>
        <w:tc>
          <w:tcPr>
            <w:tcW w:w="3337" w:type="dxa"/>
          </w:tcPr>
          <w:p w14:paraId="38F04E62"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Diminuer le coût de l’électricité et suspendre le délestage</w:t>
            </w:r>
          </w:p>
        </w:tc>
      </w:tr>
      <w:tr w:rsidR="00B6739F" w14:paraId="2D4857C9" w14:textId="77777777" w:rsidTr="00E60644">
        <w:trPr>
          <w:trHeight w:val="359"/>
        </w:trPr>
        <w:tc>
          <w:tcPr>
            <w:tcW w:w="3335" w:type="dxa"/>
            <w:vMerge/>
          </w:tcPr>
          <w:p w14:paraId="5AA0C4C2" w14:textId="77777777" w:rsidR="00B6739F" w:rsidRDefault="00B6739F" w:rsidP="00E60644">
            <w:pPr>
              <w:spacing w:line="276" w:lineRule="auto"/>
              <w:jc w:val="both"/>
              <w:rPr>
                <w:rFonts w:ascii="Arial Narrow" w:hAnsi="Arial Narrow"/>
                <w:sz w:val="24"/>
                <w:szCs w:val="24"/>
              </w:rPr>
            </w:pPr>
          </w:p>
        </w:tc>
        <w:tc>
          <w:tcPr>
            <w:tcW w:w="3335" w:type="dxa"/>
          </w:tcPr>
          <w:p w14:paraId="64A91A9E" w14:textId="77777777" w:rsidR="00B6739F" w:rsidRPr="008831B6" w:rsidRDefault="00B6739F" w:rsidP="00E60644">
            <w:pPr>
              <w:spacing w:line="276" w:lineRule="auto"/>
              <w:jc w:val="both"/>
              <w:rPr>
                <w:rFonts w:ascii="Arial Narrow" w:hAnsi="Arial Narrow"/>
                <w:sz w:val="24"/>
                <w:szCs w:val="24"/>
              </w:rPr>
            </w:pPr>
            <w:r>
              <w:rPr>
                <w:rFonts w:ascii="Arial Narrow" w:hAnsi="Arial Narrow"/>
                <w:sz w:val="24"/>
                <w:szCs w:val="24"/>
              </w:rPr>
              <w:t>Quels sont les principaux problèmes de sécurité dans la ville y compris les femmes et les jeunes filles ?</w:t>
            </w:r>
          </w:p>
        </w:tc>
        <w:tc>
          <w:tcPr>
            <w:tcW w:w="3335" w:type="dxa"/>
          </w:tcPr>
          <w:p w14:paraId="466F1EED"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Le vol, le manque d’emploi, le manque des AGR constituent sérieusement au problème sécuritaire</w:t>
            </w:r>
          </w:p>
        </w:tc>
        <w:tc>
          <w:tcPr>
            <w:tcW w:w="3337" w:type="dxa"/>
          </w:tcPr>
          <w:p w14:paraId="300249C8"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Employer le maximum des jeunes des zones bénéficiaires ;</w:t>
            </w:r>
          </w:p>
          <w:p w14:paraId="62D555C5"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 xml:space="preserve">Aider et accompagner les </w:t>
            </w:r>
            <w:proofErr w:type="spellStart"/>
            <w:r>
              <w:rPr>
                <w:rFonts w:ascii="Arial Narrow" w:hAnsi="Arial Narrow"/>
                <w:sz w:val="24"/>
                <w:szCs w:val="24"/>
              </w:rPr>
              <w:t>AGRs</w:t>
            </w:r>
            <w:proofErr w:type="spellEnd"/>
          </w:p>
        </w:tc>
      </w:tr>
      <w:tr w:rsidR="00B6739F" w14:paraId="43DD8018" w14:textId="77777777" w:rsidTr="00E60644">
        <w:trPr>
          <w:trHeight w:val="359"/>
        </w:trPr>
        <w:tc>
          <w:tcPr>
            <w:tcW w:w="3335" w:type="dxa"/>
            <w:vMerge/>
          </w:tcPr>
          <w:p w14:paraId="4B5C7F1A" w14:textId="77777777" w:rsidR="00B6739F" w:rsidRDefault="00B6739F" w:rsidP="00E60644">
            <w:pPr>
              <w:spacing w:line="276" w:lineRule="auto"/>
              <w:jc w:val="both"/>
              <w:rPr>
                <w:rFonts w:ascii="Arial Narrow" w:hAnsi="Arial Narrow"/>
                <w:sz w:val="24"/>
                <w:szCs w:val="24"/>
              </w:rPr>
            </w:pPr>
          </w:p>
        </w:tc>
        <w:tc>
          <w:tcPr>
            <w:tcW w:w="3335" w:type="dxa"/>
          </w:tcPr>
          <w:p w14:paraId="3684F46B" w14:textId="77777777" w:rsidR="00B6739F" w:rsidRPr="008831B6" w:rsidRDefault="00B6739F" w:rsidP="00E60644">
            <w:pPr>
              <w:spacing w:line="276" w:lineRule="auto"/>
              <w:jc w:val="both"/>
              <w:rPr>
                <w:rFonts w:ascii="Arial Narrow" w:hAnsi="Arial Narrow"/>
                <w:sz w:val="24"/>
                <w:szCs w:val="24"/>
              </w:rPr>
            </w:pPr>
            <w:r>
              <w:rPr>
                <w:rFonts w:ascii="Arial Narrow" w:hAnsi="Arial Narrow"/>
                <w:sz w:val="24"/>
                <w:szCs w:val="24"/>
              </w:rPr>
              <w:t>parmi les violences faites aux femmes, jeunes filles et enfants, quels sont les types les plus récurrentes que l’on rencontre ?</w:t>
            </w:r>
          </w:p>
        </w:tc>
        <w:tc>
          <w:tcPr>
            <w:tcW w:w="3335" w:type="dxa"/>
          </w:tcPr>
          <w:p w14:paraId="25A17CE5"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Les Violences basés sur le genre sont les plus récurrentes dans la province</w:t>
            </w:r>
          </w:p>
        </w:tc>
        <w:tc>
          <w:tcPr>
            <w:tcW w:w="3337" w:type="dxa"/>
          </w:tcPr>
          <w:p w14:paraId="3F4136BB"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 xml:space="preserve">Eviter les VBG </w:t>
            </w:r>
          </w:p>
        </w:tc>
      </w:tr>
      <w:tr w:rsidR="00B6739F" w14:paraId="60BCE768" w14:textId="77777777" w:rsidTr="00E60644">
        <w:trPr>
          <w:trHeight w:val="359"/>
        </w:trPr>
        <w:tc>
          <w:tcPr>
            <w:tcW w:w="3335" w:type="dxa"/>
            <w:vMerge/>
          </w:tcPr>
          <w:p w14:paraId="23880298" w14:textId="77777777" w:rsidR="00B6739F" w:rsidRDefault="00B6739F" w:rsidP="00E60644">
            <w:pPr>
              <w:spacing w:line="276" w:lineRule="auto"/>
              <w:jc w:val="both"/>
              <w:rPr>
                <w:rFonts w:ascii="Arial Narrow" w:hAnsi="Arial Narrow"/>
                <w:sz w:val="24"/>
                <w:szCs w:val="24"/>
              </w:rPr>
            </w:pPr>
          </w:p>
        </w:tc>
        <w:tc>
          <w:tcPr>
            <w:tcW w:w="3335" w:type="dxa"/>
          </w:tcPr>
          <w:p w14:paraId="33D84DF2" w14:textId="77777777" w:rsidR="00B6739F" w:rsidRPr="008831B6" w:rsidRDefault="00B6739F" w:rsidP="00E60644">
            <w:pPr>
              <w:spacing w:line="276" w:lineRule="auto"/>
              <w:jc w:val="both"/>
              <w:rPr>
                <w:rFonts w:ascii="Arial Narrow" w:hAnsi="Arial Narrow"/>
                <w:sz w:val="24"/>
                <w:szCs w:val="24"/>
              </w:rPr>
            </w:pPr>
            <w:r>
              <w:rPr>
                <w:rFonts w:ascii="Arial Narrow" w:hAnsi="Arial Narrow"/>
                <w:sz w:val="24"/>
                <w:szCs w:val="24"/>
              </w:rPr>
              <w:t>Comment sont pris en charge les survivants de VBG</w:t>
            </w:r>
          </w:p>
        </w:tc>
        <w:tc>
          <w:tcPr>
            <w:tcW w:w="3335" w:type="dxa"/>
          </w:tcPr>
          <w:p w14:paraId="0C3316C2"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Les services provinciaux de la santé et des affaires sociales s’en charge des victimes</w:t>
            </w:r>
          </w:p>
        </w:tc>
        <w:tc>
          <w:tcPr>
            <w:tcW w:w="3337" w:type="dxa"/>
          </w:tcPr>
          <w:p w14:paraId="1EFCBBCA"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 xml:space="preserve">Sensibiliser d’autres structures à lutter contre les </w:t>
            </w:r>
            <w:proofErr w:type="spellStart"/>
            <w:r>
              <w:rPr>
                <w:rFonts w:ascii="Arial Narrow" w:hAnsi="Arial Narrow"/>
                <w:sz w:val="24"/>
                <w:szCs w:val="24"/>
              </w:rPr>
              <w:t>VBGs</w:t>
            </w:r>
            <w:proofErr w:type="spellEnd"/>
          </w:p>
        </w:tc>
      </w:tr>
      <w:tr w:rsidR="00B6739F" w14:paraId="67AC59FA" w14:textId="77777777" w:rsidTr="00E60644">
        <w:trPr>
          <w:trHeight w:val="359"/>
        </w:trPr>
        <w:tc>
          <w:tcPr>
            <w:tcW w:w="3335" w:type="dxa"/>
            <w:vMerge/>
          </w:tcPr>
          <w:p w14:paraId="4A06755F" w14:textId="77777777" w:rsidR="00B6739F" w:rsidRDefault="00B6739F" w:rsidP="00E60644">
            <w:pPr>
              <w:spacing w:line="276" w:lineRule="auto"/>
              <w:jc w:val="both"/>
              <w:rPr>
                <w:rFonts w:ascii="Arial Narrow" w:hAnsi="Arial Narrow"/>
                <w:sz w:val="24"/>
                <w:szCs w:val="24"/>
              </w:rPr>
            </w:pPr>
          </w:p>
        </w:tc>
        <w:tc>
          <w:tcPr>
            <w:tcW w:w="3335" w:type="dxa"/>
          </w:tcPr>
          <w:p w14:paraId="74D18943" w14:textId="77777777" w:rsidR="00B6739F" w:rsidRPr="008831B6" w:rsidRDefault="00B6739F" w:rsidP="00E60644">
            <w:pPr>
              <w:spacing w:line="276" w:lineRule="auto"/>
              <w:jc w:val="both"/>
              <w:rPr>
                <w:rFonts w:ascii="Arial Narrow" w:hAnsi="Arial Narrow"/>
                <w:sz w:val="24"/>
                <w:szCs w:val="24"/>
              </w:rPr>
            </w:pPr>
            <w:r>
              <w:rPr>
                <w:rFonts w:ascii="Arial Narrow" w:hAnsi="Arial Narrow"/>
                <w:sz w:val="24"/>
                <w:szCs w:val="24"/>
              </w:rPr>
              <w:t>Quels sont les principaux types d’accident dans la province</w:t>
            </w:r>
          </w:p>
        </w:tc>
        <w:tc>
          <w:tcPr>
            <w:tcW w:w="3335" w:type="dxa"/>
          </w:tcPr>
          <w:p w14:paraId="258BC1AF"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Le non maîtrise des équipements par les techniciens</w:t>
            </w:r>
          </w:p>
        </w:tc>
        <w:tc>
          <w:tcPr>
            <w:tcW w:w="3337" w:type="dxa"/>
          </w:tcPr>
          <w:p w14:paraId="7D92113D"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Former les techniciens sur les nouvelles technologies</w:t>
            </w:r>
          </w:p>
        </w:tc>
      </w:tr>
      <w:tr w:rsidR="00B6739F" w14:paraId="610B6815" w14:textId="77777777" w:rsidTr="00E60644">
        <w:trPr>
          <w:trHeight w:val="359"/>
        </w:trPr>
        <w:tc>
          <w:tcPr>
            <w:tcW w:w="3335" w:type="dxa"/>
            <w:vMerge/>
          </w:tcPr>
          <w:p w14:paraId="5A04BFBC" w14:textId="77777777" w:rsidR="00B6739F" w:rsidRDefault="00B6739F" w:rsidP="00E60644">
            <w:pPr>
              <w:spacing w:line="276" w:lineRule="auto"/>
              <w:jc w:val="both"/>
              <w:rPr>
                <w:rFonts w:ascii="Arial Narrow" w:hAnsi="Arial Narrow"/>
                <w:sz w:val="24"/>
                <w:szCs w:val="24"/>
              </w:rPr>
            </w:pPr>
          </w:p>
        </w:tc>
        <w:tc>
          <w:tcPr>
            <w:tcW w:w="3335" w:type="dxa"/>
          </w:tcPr>
          <w:p w14:paraId="033C6911" w14:textId="77777777" w:rsidR="00B6739F" w:rsidRPr="008831B6" w:rsidRDefault="00B6739F" w:rsidP="00E60644">
            <w:pPr>
              <w:spacing w:line="276" w:lineRule="auto"/>
              <w:jc w:val="both"/>
              <w:rPr>
                <w:rFonts w:ascii="Arial Narrow" w:hAnsi="Arial Narrow"/>
                <w:sz w:val="24"/>
                <w:szCs w:val="24"/>
              </w:rPr>
            </w:pPr>
            <w:r>
              <w:rPr>
                <w:rFonts w:ascii="Arial Narrow" w:hAnsi="Arial Narrow"/>
                <w:sz w:val="24"/>
                <w:szCs w:val="24"/>
              </w:rPr>
              <w:t>Quel dispositif institutionnel pourrait-on mettre en place pour une gestion efficiente du projet</w:t>
            </w:r>
          </w:p>
        </w:tc>
        <w:tc>
          <w:tcPr>
            <w:tcW w:w="3335" w:type="dxa"/>
          </w:tcPr>
          <w:p w14:paraId="3F975584"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La mise en place d’un comité  mixte composé des services techniques de l’énergie, des jeunes, des femmes et des autorités locale est nécessaire</w:t>
            </w:r>
          </w:p>
        </w:tc>
        <w:tc>
          <w:tcPr>
            <w:tcW w:w="3337" w:type="dxa"/>
          </w:tcPr>
          <w:p w14:paraId="2BB88678" w14:textId="77777777" w:rsidR="00B6739F" w:rsidRDefault="00B6739F" w:rsidP="00E60644">
            <w:pPr>
              <w:spacing w:line="276" w:lineRule="auto"/>
              <w:jc w:val="both"/>
              <w:rPr>
                <w:rFonts w:ascii="Arial Narrow" w:hAnsi="Arial Narrow"/>
                <w:sz w:val="24"/>
                <w:szCs w:val="24"/>
              </w:rPr>
            </w:pPr>
            <w:r>
              <w:rPr>
                <w:rFonts w:ascii="Arial Narrow" w:hAnsi="Arial Narrow"/>
                <w:sz w:val="24"/>
                <w:szCs w:val="24"/>
              </w:rPr>
              <w:t>Mettre un comité mixte en place composé de : jeunes, femmes et autorités locales</w:t>
            </w:r>
          </w:p>
        </w:tc>
      </w:tr>
      <w:tr w:rsidR="00B6739F" w14:paraId="742EC1EA" w14:textId="77777777" w:rsidTr="00E60644">
        <w:trPr>
          <w:trHeight w:val="359"/>
        </w:trPr>
        <w:tc>
          <w:tcPr>
            <w:tcW w:w="3335" w:type="dxa"/>
            <w:vMerge/>
          </w:tcPr>
          <w:p w14:paraId="0DA4DA34" w14:textId="77777777" w:rsidR="00B6739F" w:rsidRDefault="00B6739F" w:rsidP="00E60644">
            <w:pPr>
              <w:spacing w:line="276" w:lineRule="auto"/>
              <w:jc w:val="both"/>
              <w:rPr>
                <w:rFonts w:ascii="Arial Narrow" w:hAnsi="Arial Narrow"/>
                <w:sz w:val="24"/>
                <w:szCs w:val="24"/>
              </w:rPr>
            </w:pPr>
          </w:p>
        </w:tc>
        <w:tc>
          <w:tcPr>
            <w:tcW w:w="3335" w:type="dxa"/>
          </w:tcPr>
          <w:p w14:paraId="0853B7F0" w14:textId="77777777" w:rsidR="00B6739F" w:rsidRPr="008831B6" w:rsidRDefault="00B6739F" w:rsidP="00E60644">
            <w:pPr>
              <w:spacing w:line="276" w:lineRule="auto"/>
              <w:jc w:val="both"/>
              <w:rPr>
                <w:rFonts w:ascii="Arial Narrow" w:hAnsi="Arial Narrow"/>
                <w:sz w:val="24"/>
                <w:szCs w:val="24"/>
              </w:rPr>
            </w:pPr>
          </w:p>
        </w:tc>
        <w:tc>
          <w:tcPr>
            <w:tcW w:w="3335" w:type="dxa"/>
          </w:tcPr>
          <w:p w14:paraId="0EC42AC3" w14:textId="77777777" w:rsidR="00B6739F" w:rsidRDefault="00B6739F" w:rsidP="00E60644">
            <w:pPr>
              <w:spacing w:line="276" w:lineRule="auto"/>
              <w:jc w:val="both"/>
              <w:rPr>
                <w:rFonts w:ascii="Arial Narrow" w:hAnsi="Arial Narrow"/>
                <w:sz w:val="24"/>
                <w:szCs w:val="24"/>
              </w:rPr>
            </w:pPr>
          </w:p>
        </w:tc>
        <w:tc>
          <w:tcPr>
            <w:tcW w:w="3337" w:type="dxa"/>
          </w:tcPr>
          <w:p w14:paraId="16A933A3" w14:textId="77777777" w:rsidR="00B6739F" w:rsidRDefault="00B6739F" w:rsidP="00E60644">
            <w:pPr>
              <w:spacing w:line="276" w:lineRule="auto"/>
              <w:jc w:val="both"/>
              <w:rPr>
                <w:rFonts w:ascii="Arial Narrow" w:hAnsi="Arial Narrow"/>
                <w:sz w:val="24"/>
                <w:szCs w:val="24"/>
              </w:rPr>
            </w:pPr>
          </w:p>
        </w:tc>
      </w:tr>
    </w:tbl>
    <w:p w14:paraId="40D215B5" w14:textId="77777777" w:rsidR="00B6739F" w:rsidRDefault="00B6739F" w:rsidP="00B6739F">
      <w:pPr>
        <w:spacing w:line="276" w:lineRule="auto"/>
        <w:jc w:val="both"/>
        <w:rPr>
          <w:rFonts w:ascii="Arial Narrow" w:hAnsi="Arial Narrow"/>
          <w:sz w:val="24"/>
          <w:szCs w:val="24"/>
        </w:rPr>
      </w:pPr>
    </w:p>
    <w:p w14:paraId="5697A994" w14:textId="77777777" w:rsidR="00B6739F" w:rsidRDefault="00B6739F" w:rsidP="00B6739F">
      <w:pPr>
        <w:spacing w:line="276" w:lineRule="auto"/>
        <w:jc w:val="both"/>
        <w:rPr>
          <w:rFonts w:ascii="Arial Narrow" w:hAnsi="Arial Narrow"/>
          <w:sz w:val="24"/>
          <w:szCs w:val="24"/>
        </w:rPr>
      </w:pPr>
    </w:p>
    <w:p w14:paraId="13517107" w14:textId="77777777" w:rsidR="00B6739F" w:rsidRDefault="00B6739F" w:rsidP="00B6739F">
      <w:pPr>
        <w:spacing w:line="276" w:lineRule="auto"/>
        <w:jc w:val="both"/>
        <w:rPr>
          <w:rFonts w:ascii="Arial Narrow" w:hAnsi="Arial Narrow"/>
          <w:sz w:val="24"/>
          <w:szCs w:val="24"/>
        </w:rPr>
        <w:sectPr w:rsidR="00B6739F" w:rsidSect="00E60644">
          <w:pgSz w:w="16839" w:h="11907" w:orient="landscape" w:code="9"/>
          <w:pgMar w:top="1800" w:right="1440" w:bottom="1800" w:left="1440" w:header="708" w:footer="708" w:gutter="0"/>
          <w:cols w:space="708"/>
          <w:docGrid w:linePitch="360"/>
        </w:sectPr>
      </w:pPr>
    </w:p>
    <w:p w14:paraId="1C7A922C" w14:textId="76BCAFCD" w:rsidR="00B6739F" w:rsidRPr="00733151" w:rsidRDefault="00B6739F" w:rsidP="00B6739F">
      <w:pPr>
        <w:pStyle w:val="Titre2"/>
        <w:spacing w:after="240"/>
        <w:rPr>
          <w:rFonts w:ascii="Arial Narrow" w:hAnsi="Arial Narrow"/>
          <w:b/>
          <w:color w:val="auto"/>
          <w:sz w:val="24"/>
          <w:lang w:val="fr-CA"/>
        </w:rPr>
      </w:pPr>
      <w:bookmarkStart w:id="175" w:name="_Toc117631664"/>
      <w:r>
        <w:rPr>
          <w:rFonts w:ascii="Arial Narrow" w:hAnsi="Arial Narrow"/>
          <w:b/>
          <w:color w:val="auto"/>
          <w:sz w:val="24"/>
          <w:lang w:val="fr-CA"/>
        </w:rPr>
        <w:t>10</w:t>
      </w:r>
      <w:r w:rsidRPr="00733151">
        <w:rPr>
          <w:rFonts w:ascii="Arial Narrow" w:hAnsi="Arial Narrow"/>
          <w:b/>
          <w:color w:val="auto"/>
          <w:sz w:val="24"/>
          <w:lang w:val="fr-CA"/>
        </w:rPr>
        <w:t>.</w:t>
      </w:r>
      <w:r w:rsidR="009B0B92">
        <w:rPr>
          <w:rFonts w:ascii="Arial Narrow" w:hAnsi="Arial Narrow"/>
          <w:b/>
          <w:color w:val="auto"/>
          <w:sz w:val="24"/>
          <w:lang w:val="fr-CA"/>
        </w:rPr>
        <w:t>4</w:t>
      </w:r>
      <w:r w:rsidRPr="00733151">
        <w:rPr>
          <w:rFonts w:ascii="Arial Narrow" w:hAnsi="Arial Narrow"/>
          <w:b/>
          <w:color w:val="auto"/>
          <w:sz w:val="24"/>
          <w:lang w:val="fr-CA"/>
        </w:rPr>
        <w:t>. Consultation publique de Bongor</w:t>
      </w:r>
      <w:bookmarkEnd w:id="175"/>
    </w:p>
    <w:p w14:paraId="25466D11" w14:textId="77777777" w:rsidR="00B6739F" w:rsidRPr="004820C2" w:rsidRDefault="00B6739F" w:rsidP="00B6739F">
      <w:pPr>
        <w:spacing w:line="276" w:lineRule="auto"/>
        <w:jc w:val="both"/>
        <w:rPr>
          <w:rFonts w:ascii="Arial Narrow" w:hAnsi="Arial Narrow"/>
          <w:sz w:val="24"/>
        </w:rPr>
      </w:pPr>
      <w:r>
        <w:rPr>
          <w:rFonts w:ascii="Arial Narrow" w:hAnsi="Arial Narrow"/>
          <w:sz w:val="24"/>
        </w:rPr>
        <w:t xml:space="preserve">Il s’est tenu le vendredi 28 au 29 juillet </w:t>
      </w:r>
      <w:r w:rsidRPr="004820C2">
        <w:rPr>
          <w:rFonts w:ascii="Arial Narrow" w:hAnsi="Arial Narrow"/>
          <w:sz w:val="24"/>
        </w:rPr>
        <w:t>2022 une réunion de consultation publique pour l’EIES du projet PASET. Cette réunion a eu lieu au gouvernorat de Bongor sous l</w:t>
      </w:r>
      <w:r>
        <w:rPr>
          <w:rFonts w:ascii="Arial Narrow" w:hAnsi="Arial Narrow"/>
          <w:sz w:val="24"/>
        </w:rPr>
        <w:t>a présidence du gouverneur. Trois (03</w:t>
      </w:r>
      <w:r w:rsidRPr="004820C2">
        <w:rPr>
          <w:rFonts w:ascii="Arial Narrow" w:hAnsi="Arial Narrow"/>
          <w:sz w:val="24"/>
        </w:rPr>
        <w:t xml:space="preserve">) points ont été à l’ordre du jour : </w:t>
      </w:r>
    </w:p>
    <w:p w14:paraId="19D2D8CE" w14:textId="77777777" w:rsidR="00B6739F" w:rsidRPr="004820C2" w:rsidRDefault="00B6739F" w:rsidP="00B6739F">
      <w:pPr>
        <w:pStyle w:val="Paragraphedeliste"/>
        <w:numPr>
          <w:ilvl w:val="0"/>
          <w:numId w:val="8"/>
        </w:numPr>
        <w:spacing w:line="276" w:lineRule="auto"/>
        <w:jc w:val="both"/>
        <w:rPr>
          <w:rFonts w:ascii="Arial Narrow" w:hAnsi="Arial Narrow"/>
          <w:sz w:val="24"/>
        </w:rPr>
      </w:pPr>
      <w:r w:rsidRPr="004820C2">
        <w:rPr>
          <w:rFonts w:ascii="Arial Narrow" w:hAnsi="Arial Narrow"/>
          <w:sz w:val="24"/>
        </w:rPr>
        <w:t xml:space="preserve">Présentation du projet PASET ; </w:t>
      </w:r>
    </w:p>
    <w:p w14:paraId="48D41015" w14:textId="77777777" w:rsidR="00B6739F" w:rsidRPr="004820C2" w:rsidRDefault="00B6739F" w:rsidP="00B6739F">
      <w:pPr>
        <w:pStyle w:val="Paragraphedeliste"/>
        <w:numPr>
          <w:ilvl w:val="0"/>
          <w:numId w:val="8"/>
        </w:numPr>
        <w:spacing w:line="276" w:lineRule="auto"/>
        <w:jc w:val="both"/>
        <w:rPr>
          <w:rFonts w:ascii="Arial Narrow" w:hAnsi="Arial Narrow"/>
          <w:sz w:val="24"/>
        </w:rPr>
      </w:pPr>
      <w:r w:rsidRPr="004820C2">
        <w:rPr>
          <w:rFonts w:ascii="Arial Narrow" w:hAnsi="Arial Narrow"/>
          <w:sz w:val="24"/>
        </w:rPr>
        <w:t>Expliquer les enjeux environnementaux et sociaux du projet PASET ;</w:t>
      </w:r>
    </w:p>
    <w:p w14:paraId="0A79C6C8" w14:textId="77777777" w:rsidR="00B6739F" w:rsidRPr="004820C2" w:rsidRDefault="00B6739F" w:rsidP="00B6739F">
      <w:pPr>
        <w:pStyle w:val="Paragraphedeliste"/>
        <w:numPr>
          <w:ilvl w:val="0"/>
          <w:numId w:val="8"/>
        </w:numPr>
        <w:spacing w:line="276" w:lineRule="auto"/>
        <w:jc w:val="both"/>
        <w:rPr>
          <w:rFonts w:ascii="Arial Narrow" w:hAnsi="Arial Narrow"/>
          <w:sz w:val="24"/>
        </w:rPr>
      </w:pPr>
      <w:r w:rsidRPr="004820C2">
        <w:rPr>
          <w:rFonts w:ascii="Arial Narrow" w:hAnsi="Arial Narrow"/>
          <w:sz w:val="24"/>
        </w:rPr>
        <w:t>Prendre compte des préoccupations et doléances émises lors des consultations pour le rapport d’EIES.</w:t>
      </w:r>
    </w:p>
    <w:p w14:paraId="7CCB8F44" w14:textId="77777777" w:rsidR="00B6739F" w:rsidRPr="004820C2" w:rsidRDefault="00B6739F" w:rsidP="00B6739F">
      <w:pPr>
        <w:spacing w:line="276" w:lineRule="auto"/>
        <w:jc w:val="both"/>
        <w:rPr>
          <w:rFonts w:ascii="Arial Narrow" w:hAnsi="Arial Narrow"/>
          <w:sz w:val="24"/>
        </w:rPr>
      </w:pPr>
      <w:r w:rsidRPr="004820C2">
        <w:rPr>
          <w:rFonts w:ascii="Arial Narrow" w:hAnsi="Arial Narrow"/>
          <w:sz w:val="24"/>
        </w:rPr>
        <w:t xml:space="preserve">Après une présentation de tous les acteurs, le gouverneur a remercié l’équipe de la mission puis il autorise au chef de mission et au consultant en environnement de présenter respectivement : (i) d’une part la description du projet et (ii) d’autre part d’expliquer l’importance de l’EIES et de la consultation publique. </w:t>
      </w:r>
    </w:p>
    <w:p w14:paraId="28440EC7" w14:textId="77777777" w:rsidR="00B6739F" w:rsidRPr="004820C2" w:rsidRDefault="00B6739F" w:rsidP="00B6739F">
      <w:pPr>
        <w:spacing w:line="276" w:lineRule="auto"/>
        <w:jc w:val="both"/>
        <w:rPr>
          <w:rFonts w:ascii="Arial Narrow" w:hAnsi="Arial Narrow"/>
          <w:sz w:val="24"/>
        </w:rPr>
      </w:pPr>
      <w:r w:rsidRPr="004820C2">
        <w:rPr>
          <w:rFonts w:ascii="Arial Narrow" w:hAnsi="Arial Narrow"/>
          <w:sz w:val="24"/>
        </w:rPr>
        <w:t>Le chef de mission explique que le projet PASET est un don financé par la BAD à la hauteur de 16 millions UTC. Il s’agit d’un projet d’installation de centrale solaire hybride à 1 MW. Le projet est aujourd’hui dans sa phase d’étude de faisabilité. Il ajoute aussi que le projet PASET comprend quatre (04) composantes à travers lesquelles il sera mis en œuvre par une cellule de gestion qui sera basée à N’Djamena.</w:t>
      </w:r>
    </w:p>
    <w:p w14:paraId="55F7B17F" w14:textId="77777777" w:rsidR="00B6739F" w:rsidRPr="004820C2" w:rsidRDefault="00B6739F" w:rsidP="00B6739F">
      <w:pPr>
        <w:spacing w:line="276" w:lineRule="auto"/>
        <w:jc w:val="both"/>
        <w:rPr>
          <w:rFonts w:ascii="Arial Narrow" w:hAnsi="Arial Narrow"/>
          <w:sz w:val="24"/>
        </w:rPr>
      </w:pPr>
      <w:r w:rsidRPr="004820C2">
        <w:rPr>
          <w:rFonts w:ascii="Arial Narrow" w:hAnsi="Arial Narrow"/>
          <w:sz w:val="24"/>
        </w:rPr>
        <w:t xml:space="preserve">Le responsable environnemental mentionne l’importance des études environnementales selon le Système de sauvegarde intégrée de la Banque Africaine pour le développement (BAD). La sauvegarde opérationnelle SO1 souligne que tous les projets classés en catégorie 2 sont assujettis à une étude d’impact environnementale et sociale (EIES). Cette exigence est aussi connue par la loi N°14/PR/98 portant principes généraux de la protection de l’environnement au Tchad pour laquelle les projets en catégories B font l’objet d’une NIES. Pour ce fait, le projet PASET n’engendre pas des impacts d’importance élevée. Toutefois, elle nécessite la réalisation d’une EIES dans le respect d’un certain nombre de principes et de méthodologie. Pour le consultant l’objet de cette rencontre est de faire la consultation publique avec les bénéficiaires et la visite de terrain. </w:t>
      </w:r>
    </w:p>
    <w:p w14:paraId="1A6140BD" w14:textId="77777777" w:rsidR="00B6739F" w:rsidRDefault="00B6739F" w:rsidP="00B6739F">
      <w:pPr>
        <w:spacing w:line="276" w:lineRule="auto"/>
        <w:jc w:val="both"/>
        <w:rPr>
          <w:rFonts w:ascii="Arial Narrow" w:hAnsi="Arial Narrow"/>
          <w:sz w:val="24"/>
        </w:rPr>
      </w:pPr>
      <w:r w:rsidRPr="004820C2">
        <w:rPr>
          <w:rFonts w:ascii="Arial Narrow" w:hAnsi="Arial Narrow"/>
          <w:sz w:val="24"/>
        </w:rPr>
        <w:t>Suite à la présentation du projet et de l’importance de la réalisation de l’EIES, les participants ont soulev</w:t>
      </w:r>
      <w:r>
        <w:rPr>
          <w:rFonts w:ascii="Arial Narrow" w:hAnsi="Arial Narrow"/>
          <w:sz w:val="24"/>
        </w:rPr>
        <w:t>é</w:t>
      </w:r>
      <w:r w:rsidRPr="004820C2">
        <w:rPr>
          <w:rFonts w:ascii="Arial Narrow" w:hAnsi="Arial Narrow"/>
          <w:sz w:val="24"/>
        </w:rPr>
        <w:t xml:space="preserve"> leurs préoccupations</w:t>
      </w:r>
      <w:r>
        <w:rPr>
          <w:rFonts w:ascii="Arial Narrow" w:hAnsi="Arial Narrow"/>
          <w:sz w:val="24"/>
        </w:rPr>
        <w:t xml:space="preserve"> et suggestions</w:t>
      </w:r>
      <w:r w:rsidRPr="004820C2">
        <w:rPr>
          <w:rFonts w:ascii="Arial Narrow" w:hAnsi="Arial Narrow"/>
          <w:sz w:val="24"/>
        </w:rPr>
        <w:t xml:space="preserve">. </w:t>
      </w:r>
      <w:r w:rsidRPr="00C91718">
        <w:rPr>
          <w:rFonts w:ascii="Arial Narrow" w:hAnsi="Arial Narrow"/>
          <w:sz w:val="24"/>
        </w:rPr>
        <w:t>Quelques réponses d’éclaircissement ont été apportées par l’équipe de la mission aux suggestions et commentaires qui ont été proposées</w:t>
      </w:r>
      <w:r>
        <w:rPr>
          <w:rFonts w:ascii="Arial Narrow" w:hAnsi="Arial Narrow"/>
          <w:sz w:val="24"/>
        </w:rPr>
        <w:t>.</w:t>
      </w:r>
    </w:p>
    <w:p w14:paraId="51870940" w14:textId="77777777" w:rsidR="00B6739F" w:rsidRDefault="00B6739F" w:rsidP="00B6739F">
      <w:pPr>
        <w:jc w:val="both"/>
        <w:rPr>
          <w:rFonts w:ascii="Arial Narrow" w:hAnsi="Arial Narrow"/>
          <w:sz w:val="24"/>
        </w:rPr>
      </w:pPr>
      <w:r w:rsidRPr="00733151">
        <w:rPr>
          <w:rFonts w:ascii="Arial Narrow" w:hAnsi="Arial Narrow"/>
          <w:b/>
          <w:sz w:val="24"/>
        </w:rPr>
        <w:t>Conclusion</w:t>
      </w:r>
      <w:r>
        <w:rPr>
          <w:rFonts w:ascii="Arial Narrow" w:hAnsi="Arial Narrow"/>
          <w:b/>
          <w:sz w:val="24"/>
        </w:rPr>
        <w:t xml:space="preserve"> des consultations publiques </w:t>
      </w:r>
      <w:r>
        <w:rPr>
          <w:rFonts w:ascii="Arial Narrow" w:hAnsi="Arial Narrow"/>
          <w:sz w:val="24"/>
        </w:rPr>
        <w:t>:</w:t>
      </w:r>
    </w:p>
    <w:p w14:paraId="447AB68A" w14:textId="29AA4CC2" w:rsidR="00B6739F" w:rsidRPr="00B93458" w:rsidRDefault="00B6739F" w:rsidP="00B6739F">
      <w:pPr>
        <w:jc w:val="both"/>
        <w:rPr>
          <w:rFonts w:ascii="Arial Narrow" w:hAnsi="Arial Narrow"/>
          <w:sz w:val="24"/>
        </w:rPr>
      </w:pPr>
      <w:r w:rsidRPr="00B93458">
        <w:rPr>
          <w:rFonts w:ascii="Arial Narrow" w:hAnsi="Arial Narrow"/>
          <w:sz w:val="24"/>
        </w:rPr>
        <w:t xml:space="preserve">L’équipe de la mission a effectué les consultations publiques dans les quatre villes du projet à savoir : </w:t>
      </w:r>
      <w:r w:rsidRPr="004D50F8">
        <w:rPr>
          <w:rFonts w:ascii="Arial Narrow" w:hAnsi="Arial Narrow"/>
          <w:sz w:val="24"/>
        </w:rPr>
        <w:t>Bongor, Bol, N’Djamena et Biltine. Ces consultations publiques ont lieu avec les services publics de l’état</w:t>
      </w:r>
      <w:r w:rsidR="00BB4B87">
        <w:rPr>
          <w:rFonts w:ascii="Arial Narrow" w:hAnsi="Arial Narrow"/>
          <w:sz w:val="24"/>
        </w:rPr>
        <w:t>, les personnes affectées par le projet</w:t>
      </w:r>
      <w:r w:rsidRPr="004D50F8">
        <w:rPr>
          <w:rFonts w:ascii="Arial Narrow" w:hAnsi="Arial Narrow"/>
          <w:sz w:val="24"/>
        </w:rPr>
        <w:t xml:space="preserve"> et les populations riveraines pour ces villes.</w:t>
      </w:r>
    </w:p>
    <w:p w14:paraId="32B9A141" w14:textId="5B94E18D" w:rsidR="00B6739F" w:rsidRPr="00F03C16" w:rsidRDefault="00B6739F" w:rsidP="00B6739F">
      <w:pPr>
        <w:spacing w:before="240" w:line="276" w:lineRule="auto"/>
        <w:jc w:val="both"/>
        <w:rPr>
          <w:rFonts w:ascii="Arial Narrow" w:hAnsi="Arial Narrow"/>
          <w:sz w:val="24"/>
        </w:rPr>
      </w:pPr>
      <w:r w:rsidRPr="005343C5">
        <w:rPr>
          <w:rFonts w:ascii="Arial Narrow" w:hAnsi="Arial Narrow"/>
          <w:sz w:val="24"/>
        </w:rPr>
        <w:t xml:space="preserve">Tous les responsables des administrations locales ont montré leur motivation </w:t>
      </w:r>
      <w:r w:rsidRPr="00885771">
        <w:rPr>
          <w:rFonts w:ascii="Arial Narrow" w:hAnsi="Arial Narrow"/>
          <w:sz w:val="24"/>
        </w:rPr>
        <w:t xml:space="preserve">et leur accueil pour ce projet à cause l’intérêt qu’il va porter aux provinces et des bénéfices pour les communes. L’impact ne peut qu’être positif et ils sont favorables au projet qui sera une source de </w:t>
      </w:r>
      <w:r w:rsidR="00BB4B87">
        <w:rPr>
          <w:rFonts w:ascii="Arial Narrow" w:hAnsi="Arial Narrow"/>
          <w:sz w:val="24"/>
        </w:rPr>
        <w:t>développement économique dans les</w:t>
      </w:r>
      <w:r w:rsidRPr="00885771">
        <w:rPr>
          <w:rFonts w:ascii="Arial Narrow" w:hAnsi="Arial Narrow"/>
          <w:sz w:val="24"/>
        </w:rPr>
        <w:t xml:space="preserve"> province</w:t>
      </w:r>
      <w:r w:rsidR="00BB4B87">
        <w:rPr>
          <w:rFonts w:ascii="Arial Narrow" w:hAnsi="Arial Narrow"/>
          <w:sz w:val="24"/>
        </w:rPr>
        <w:t>s</w:t>
      </w:r>
      <w:r w:rsidRPr="00885771">
        <w:rPr>
          <w:rFonts w:ascii="Arial Narrow" w:hAnsi="Arial Narrow"/>
          <w:sz w:val="24"/>
        </w:rPr>
        <w:t xml:space="preserve"> et apporte</w:t>
      </w:r>
      <w:r w:rsidRPr="00E43A9C">
        <w:rPr>
          <w:rFonts w:ascii="Arial Narrow" w:hAnsi="Arial Narrow"/>
          <w:sz w:val="24"/>
        </w:rPr>
        <w:t>ra une plus-value aux habitants. Par ailleurs, ces responsables recommandent une rigueur dans l’application des mesures d’atténuations pour les éventuels impacts négatifs du projet.</w:t>
      </w:r>
    </w:p>
    <w:p w14:paraId="166BFB47" w14:textId="145464F2" w:rsidR="00B6739F" w:rsidRPr="00B93458" w:rsidRDefault="00B6739F" w:rsidP="00B6739F">
      <w:pPr>
        <w:spacing w:before="240" w:line="276" w:lineRule="auto"/>
        <w:jc w:val="both"/>
        <w:rPr>
          <w:rFonts w:ascii="Arial Narrow" w:hAnsi="Arial Narrow"/>
          <w:sz w:val="24"/>
          <w:szCs w:val="24"/>
        </w:rPr>
      </w:pPr>
      <w:r w:rsidRPr="00BB484A">
        <w:rPr>
          <w:rFonts w:ascii="Arial Narrow" w:hAnsi="Arial Narrow"/>
          <w:sz w:val="24"/>
          <w:szCs w:val="24"/>
        </w:rPr>
        <w:t>Après l’analyse des réponses aux questions, il a été constaté que le</w:t>
      </w:r>
      <w:r w:rsidR="00BB4B87">
        <w:rPr>
          <w:rFonts w:ascii="Arial Narrow" w:hAnsi="Arial Narrow"/>
          <w:sz w:val="24"/>
          <w:szCs w:val="24"/>
        </w:rPr>
        <w:t>s</w:t>
      </w:r>
      <w:r w:rsidRPr="00BB484A">
        <w:rPr>
          <w:rFonts w:ascii="Arial Narrow" w:hAnsi="Arial Narrow"/>
          <w:sz w:val="24"/>
          <w:szCs w:val="24"/>
        </w:rPr>
        <w:t xml:space="preserve"> servi</w:t>
      </w:r>
      <w:r w:rsidRPr="00174A18">
        <w:rPr>
          <w:rFonts w:ascii="Arial Narrow" w:hAnsi="Arial Narrow"/>
          <w:sz w:val="24"/>
          <w:szCs w:val="24"/>
        </w:rPr>
        <w:t>ces de la SNE des différentes villes ont assez de difficultés dans leu</w:t>
      </w:r>
      <w:r w:rsidR="00BB4B87">
        <w:rPr>
          <w:rFonts w:ascii="Arial Narrow" w:hAnsi="Arial Narrow"/>
          <w:sz w:val="24"/>
          <w:szCs w:val="24"/>
        </w:rPr>
        <w:t xml:space="preserve">r fonctionnement en terme de : </w:t>
      </w:r>
      <w:r w:rsidRPr="00174A18">
        <w:rPr>
          <w:rFonts w:ascii="Arial Narrow" w:hAnsi="Arial Narrow"/>
          <w:sz w:val="24"/>
          <w:szCs w:val="24"/>
        </w:rPr>
        <w:t xml:space="preserve">(i) production : la </w:t>
      </w:r>
      <w:r>
        <w:rPr>
          <w:rFonts w:ascii="Arial Narrow" w:hAnsi="Arial Narrow"/>
          <w:sz w:val="24"/>
          <w:szCs w:val="24"/>
        </w:rPr>
        <w:t>demande</w:t>
      </w:r>
      <w:r w:rsidRPr="000B341D">
        <w:rPr>
          <w:rFonts w:ascii="Arial Narrow" w:hAnsi="Arial Narrow"/>
          <w:sz w:val="24"/>
          <w:szCs w:val="24"/>
        </w:rPr>
        <w:t xml:space="preserve"> d’énergie des clients est </w:t>
      </w:r>
      <w:r w:rsidRPr="00B93458">
        <w:rPr>
          <w:rFonts w:ascii="Arial Narrow" w:hAnsi="Arial Narrow"/>
          <w:sz w:val="24"/>
          <w:szCs w:val="24"/>
        </w:rPr>
        <w:t xml:space="preserve">supérieure à la production à cause des capacités des machines faibles et au manque de carburant pour permettre la centrale à diesel de fonctionner à plein temps. (ii) fonctionnement : les services de la SNE fonctionnent difficilement par manque de dotation et par manque de renforcement de capacité. </w:t>
      </w:r>
    </w:p>
    <w:p w14:paraId="4793A344" w14:textId="77777777" w:rsidR="00B6739F" w:rsidRPr="00885771" w:rsidRDefault="00B6739F" w:rsidP="00B6739F">
      <w:pPr>
        <w:spacing w:before="240" w:line="276" w:lineRule="auto"/>
        <w:jc w:val="both"/>
        <w:rPr>
          <w:rFonts w:ascii="Arial Narrow" w:hAnsi="Arial Narrow"/>
          <w:sz w:val="24"/>
          <w:szCs w:val="24"/>
        </w:rPr>
      </w:pPr>
      <w:r w:rsidRPr="00B93458">
        <w:rPr>
          <w:rFonts w:ascii="Arial Narrow" w:hAnsi="Arial Narrow"/>
          <w:sz w:val="24"/>
          <w:szCs w:val="24"/>
        </w:rPr>
        <w:t xml:space="preserve">Cependant, les agents de la SNE </w:t>
      </w:r>
      <w:r w:rsidRPr="00325BA4">
        <w:rPr>
          <w:rFonts w:ascii="Arial Narrow" w:hAnsi="Arial Narrow"/>
          <w:sz w:val="24"/>
          <w:szCs w:val="24"/>
        </w:rPr>
        <w:t>confirment</w:t>
      </w:r>
      <w:r w:rsidRPr="00B93458">
        <w:rPr>
          <w:rFonts w:ascii="Arial Narrow" w:hAnsi="Arial Narrow"/>
          <w:sz w:val="24"/>
          <w:szCs w:val="24"/>
        </w:rPr>
        <w:t xml:space="preserve"> que cette situation sera résolue avec les nouvelles centrales photovoltaïques du projet PASET. Les autres services administratifs rencontrés, les associations de la société civiles, les commerçants ont tous soulevé l’importance de l’énerg</w:t>
      </w:r>
      <w:r w:rsidRPr="004D50F8">
        <w:rPr>
          <w:rFonts w:ascii="Arial Narrow" w:hAnsi="Arial Narrow"/>
          <w:sz w:val="24"/>
          <w:szCs w:val="24"/>
        </w:rPr>
        <w:t xml:space="preserve">ie </w:t>
      </w:r>
      <w:r w:rsidRPr="00325BA4">
        <w:rPr>
          <w:rFonts w:ascii="Arial Narrow" w:hAnsi="Arial Narrow"/>
          <w:sz w:val="24"/>
          <w:szCs w:val="24"/>
        </w:rPr>
        <w:t>dont l’indisponibilité freine le</w:t>
      </w:r>
      <w:r w:rsidRPr="00B93458">
        <w:rPr>
          <w:rFonts w:ascii="Arial Narrow" w:hAnsi="Arial Narrow"/>
          <w:sz w:val="24"/>
          <w:szCs w:val="24"/>
        </w:rPr>
        <w:t xml:space="preserve"> développement de leur</w:t>
      </w:r>
      <w:r w:rsidRPr="00325BA4">
        <w:rPr>
          <w:rFonts w:ascii="Arial Narrow" w:hAnsi="Arial Narrow"/>
          <w:sz w:val="24"/>
          <w:szCs w:val="24"/>
        </w:rPr>
        <w:t>s</w:t>
      </w:r>
      <w:r w:rsidRPr="00B93458">
        <w:rPr>
          <w:rFonts w:ascii="Arial Narrow" w:hAnsi="Arial Narrow"/>
          <w:sz w:val="24"/>
          <w:szCs w:val="24"/>
        </w:rPr>
        <w:t xml:space="preserve"> activité</w:t>
      </w:r>
      <w:r w:rsidRPr="00325BA4">
        <w:rPr>
          <w:rFonts w:ascii="Arial Narrow" w:hAnsi="Arial Narrow"/>
          <w:sz w:val="24"/>
          <w:szCs w:val="24"/>
        </w:rPr>
        <w:t>s</w:t>
      </w:r>
      <w:r w:rsidRPr="00B93458">
        <w:rPr>
          <w:rFonts w:ascii="Arial Narrow" w:hAnsi="Arial Narrow"/>
          <w:sz w:val="24"/>
          <w:szCs w:val="24"/>
        </w:rPr>
        <w:t>. Les impacts du projet sur le milieu environnemental et social ont été aussi identifiés. Quelques enquêtés soulignent des impacts négatifs de l’électricité sur la culture à travers la télévision mais la plupa</w:t>
      </w:r>
      <w:r w:rsidRPr="005343C5">
        <w:rPr>
          <w:rFonts w:ascii="Arial Narrow" w:hAnsi="Arial Narrow"/>
          <w:sz w:val="24"/>
          <w:szCs w:val="24"/>
        </w:rPr>
        <w:t xml:space="preserve">rt témoignent très positivement de l’énergie photovoltaïque. </w:t>
      </w:r>
    </w:p>
    <w:p w14:paraId="05EB44B1" w14:textId="77777777" w:rsidR="00B6739F" w:rsidRDefault="00B6739F" w:rsidP="00B6739F">
      <w:pPr>
        <w:spacing w:before="240" w:line="276" w:lineRule="auto"/>
        <w:jc w:val="both"/>
        <w:rPr>
          <w:rFonts w:ascii="Arial Narrow" w:hAnsi="Arial Narrow"/>
          <w:sz w:val="24"/>
          <w:szCs w:val="24"/>
        </w:rPr>
      </w:pPr>
      <w:r w:rsidRPr="00E43A9C">
        <w:rPr>
          <w:rFonts w:ascii="Arial Narrow" w:hAnsi="Arial Narrow"/>
          <w:sz w:val="24"/>
          <w:szCs w:val="24"/>
        </w:rPr>
        <w:t xml:space="preserve">Selon les enquêtés, dans le cadre de la réussite du PASET et contrairement aux plusieurs projet d’électrification qui ont échoués, il faut impliquer toutes les couches de la société afin </w:t>
      </w:r>
      <w:r w:rsidRPr="00F03C16">
        <w:rPr>
          <w:rFonts w:ascii="Arial Narrow" w:hAnsi="Arial Narrow"/>
          <w:sz w:val="24"/>
          <w:szCs w:val="24"/>
        </w:rPr>
        <w:t>d’avoir une bonne gestion du projet et de faire un suivi régulier. Il</w:t>
      </w:r>
      <w:r w:rsidRPr="00BB484A">
        <w:rPr>
          <w:rFonts w:ascii="Arial Narrow" w:hAnsi="Arial Narrow"/>
          <w:sz w:val="24"/>
          <w:szCs w:val="24"/>
        </w:rPr>
        <w:t xml:space="preserve"> s’agit d’un projet à saluer et aider à son accomplissement.</w:t>
      </w:r>
    </w:p>
    <w:p w14:paraId="2DB6FDBD" w14:textId="77777777" w:rsidR="00B6739F" w:rsidRDefault="00B6739F" w:rsidP="00B6739F">
      <w:pPr>
        <w:spacing w:line="276" w:lineRule="auto"/>
        <w:jc w:val="both"/>
        <w:rPr>
          <w:rFonts w:ascii="Arial Narrow" w:hAnsi="Arial Narrow"/>
          <w:sz w:val="24"/>
          <w:szCs w:val="24"/>
        </w:rPr>
      </w:pPr>
    </w:p>
    <w:p w14:paraId="6031016B" w14:textId="77777777" w:rsidR="00B6739F" w:rsidRDefault="00B6739F" w:rsidP="00B6739F">
      <w:pPr>
        <w:spacing w:line="276" w:lineRule="auto"/>
        <w:jc w:val="both"/>
        <w:rPr>
          <w:rFonts w:ascii="Arial Narrow" w:hAnsi="Arial Narrow"/>
          <w:sz w:val="24"/>
          <w:szCs w:val="24"/>
        </w:rPr>
      </w:pPr>
    </w:p>
    <w:p w14:paraId="4F4CB81B" w14:textId="77777777" w:rsidR="00B6739F" w:rsidRDefault="00B6739F" w:rsidP="00B6739F">
      <w:pPr>
        <w:spacing w:line="276" w:lineRule="auto"/>
        <w:jc w:val="both"/>
        <w:rPr>
          <w:rFonts w:ascii="Arial Narrow" w:hAnsi="Arial Narrow"/>
          <w:sz w:val="24"/>
        </w:rPr>
      </w:pPr>
    </w:p>
    <w:p w14:paraId="4D3FC4C4" w14:textId="77777777" w:rsidR="00B6739F" w:rsidRDefault="00B6739F" w:rsidP="00B6739F">
      <w:pPr>
        <w:spacing w:line="276" w:lineRule="auto"/>
        <w:jc w:val="both"/>
        <w:rPr>
          <w:rFonts w:ascii="Arial Narrow" w:hAnsi="Arial Narrow"/>
          <w:sz w:val="24"/>
        </w:rPr>
      </w:pPr>
    </w:p>
    <w:p w14:paraId="226C6EB1" w14:textId="77777777" w:rsidR="00B6739F" w:rsidRDefault="00B6739F" w:rsidP="00B6739F">
      <w:pPr>
        <w:spacing w:line="276" w:lineRule="auto"/>
        <w:jc w:val="both"/>
        <w:rPr>
          <w:rFonts w:ascii="Arial Narrow" w:hAnsi="Arial Narrow"/>
          <w:sz w:val="24"/>
        </w:rPr>
        <w:sectPr w:rsidR="00B6739F">
          <w:pgSz w:w="11906" w:h="16838"/>
          <w:pgMar w:top="1440" w:right="1800" w:bottom="1440" w:left="1800" w:header="708" w:footer="708" w:gutter="0"/>
          <w:cols w:space="708"/>
          <w:docGrid w:linePitch="360"/>
        </w:sectPr>
      </w:pPr>
    </w:p>
    <w:p w14:paraId="75B9631A" w14:textId="77777777" w:rsidR="00B6739F" w:rsidRPr="00F72939" w:rsidRDefault="00B6739F" w:rsidP="00B6739F">
      <w:pPr>
        <w:pStyle w:val="Lgende"/>
        <w:rPr>
          <w:rFonts w:ascii="Arial Narrow" w:hAnsi="Arial Narrow"/>
          <w:i w:val="0"/>
          <w:color w:val="auto"/>
          <w:sz w:val="24"/>
          <w:szCs w:val="24"/>
        </w:rPr>
      </w:pPr>
      <w:bookmarkStart w:id="176" w:name="_Toc117631722"/>
      <w:r w:rsidRPr="00F72939">
        <w:rPr>
          <w:rFonts w:ascii="Arial Narrow" w:hAnsi="Arial Narrow"/>
          <w:i w:val="0"/>
          <w:color w:val="auto"/>
          <w:sz w:val="24"/>
          <w:szCs w:val="24"/>
        </w:rPr>
        <w:t xml:space="preserve">Tableau </w:t>
      </w:r>
      <w:r w:rsidRPr="00F72939">
        <w:rPr>
          <w:rFonts w:ascii="Arial Narrow" w:hAnsi="Arial Narrow"/>
          <w:i w:val="0"/>
          <w:color w:val="auto"/>
          <w:sz w:val="24"/>
          <w:szCs w:val="24"/>
        </w:rPr>
        <w:fldChar w:fldCharType="begin"/>
      </w:r>
      <w:r w:rsidRPr="00F72939">
        <w:rPr>
          <w:rFonts w:ascii="Arial Narrow" w:hAnsi="Arial Narrow"/>
          <w:i w:val="0"/>
          <w:color w:val="auto"/>
          <w:sz w:val="24"/>
          <w:szCs w:val="24"/>
        </w:rPr>
        <w:instrText xml:space="preserve"> SEQ Tableau \* ARABIC </w:instrText>
      </w:r>
      <w:r w:rsidRPr="00F72939">
        <w:rPr>
          <w:rFonts w:ascii="Arial Narrow" w:hAnsi="Arial Narrow"/>
          <w:i w:val="0"/>
          <w:color w:val="auto"/>
          <w:sz w:val="24"/>
          <w:szCs w:val="24"/>
        </w:rPr>
        <w:fldChar w:fldCharType="separate"/>
      </w:r>
      <w:r w:rsidR="00225272">
        <w:rPr>
          <w:rFonts w:ascii="Arial Narrow" w:hAnsi="Arial Narrow"/>
          <w:i w:val="0"/>
          <w:noProof/>
          <w:color w:val="auto"/>
          <w:sz w:val="24"/>
          <w:szCs w:val="24"/>
        </w:rPr>
        <w:t>17</w:t>
      </w:r>
      <w:r w:rsidRPr="00F72939">
        <w:rPr>
          <w:rFonts w:ascii="Arial Narrow" w:hAnsi="Arial Narrow"/>
          <w:i w:val="0"/>
          <w:color w:val="auto"/>
          <w:sz w:val="24"/>
          <w:szCs w:val="24"/>
        </w:rPr>
        <w:fldChar w:fldCharType="end"/>
      </w:r>
      <w:r w:rsidRPr="00F72939">
        <w:rPr>
          <w:rFonts w:ascii="Arial Narrow" w:hAnsi="Arial Narrow"/>
          <w:i w:val="0"/>
          <w:color w:val="auto"/>
          <w:sz w:val="24"/>
          <w:szCs w:val="24"/>
        </w:rPr>
        <w:t> : Résumé des suggestions et préoccupations aux consultations publiques</w:t>
      </w:r>
      <w:bookmarkEnd w:id="176"/>
    </w:p>
    <w:tbl>
      <w:tblPr>
        <w:tblStyle w:val="Grilledutableau1"/>
        <w:tblW w:w="13191" w:type="dxa"/>
        <w:tblLook w:val="04A0" w:firstRow="1" w:lastRow="0" w:firstColumn="1" w:lastColumn="0" w:noHBand="0" w:noVBand="1"/>
      </w:tblPr>
      <w:tblGrid>
        <w:gridCol w:w="4397"/>
        <w:gridCol w:w="4397"/>
        <w:gridCol w:w="4397"/>
      </w:tblGrid>
      <w:tr w:rsidR="00B6739F" w:rsidRPr="00F72939" w14:paraId="7C0EF57F" w14:textId="77777777" w:rsidTr="00E60644">
        <w:trPr>
          <w:trHeight w:val="365"/>
        </w:trPr>
        <w:tc>
          <w:tcPr>
            <w:tcW w:w="4397" w:type="dxa"/>
          </w:tcPr>
          <w:p w14:paraId="641BD946" w14:textId="77777777" w:rsidR="00B6739F" w:rsidRPr="00F72939" w:rsidRDefault="00B6739F" w:rsidP="00E60644">
            <w:pPr>
              <w:spacing w:line="276" w:lineRule="auto"/>
              <w:jc w:val="both"/>
              <w:rPr>
                <w:rFonts w:ascii="Arial Narrow" w:hAnsi="Arial Narrow"/>
                <w:b/>
                <w:sz w:val="24"/>
              </w:rPr>
            </w:pPr>
            <w:r w:rsidRPr="00F72939">
              <w:rPr>
                <w:rFonts w:ascii="Arial Narrow" w:hAnsi="Arial Narrow"/>
                <w:b/>
                <w:sz w:val="24"/>
              </w:rPr>
              <w:t>Préoccupations et suggestions</w:t>
            </w:r>
          </w:p>
        </w:tc>
        <w:tc>
          <w:tcPr>
            <w:tcW w:w="4397" w:type="dxa"/>
          </w:tcPr>
          <w:p w14:paraId="1B6B43F3" w14:textId="77777777" w:rsidR="00B6739F" w:rsidRPr="00F72939" w:rsidRDefault="00B6739F" w:rsidP="00E60644">
            <w:pPr>
              <w:spacing w:line="276" w:lineRule="auto"/>
              <w:jc w:val="both"/>
              <w:rPr>
                <w:rFonts w:ascii="Arial Narrow" w:hAnsi="Arial Narrow"/>
                <w:b/>
                <w:sz w:val="24"/>
              </w:rPr>
            </w:pPr>
            <w:r w:rsidRPr="00F72939">
              <w:rPr>
                <w:rFonts w:ascii="Arial Narrow" w:hAnsi="Arial Narrow"/>
                <w:b/>
                <w:sz w:val="24"/>
              </w:rPr>
              <w:t>Réponses aux suggestions et préoccupations</w:t>
            </w:r>
          </w:p>
        </w:tc>
        <w:tc>
          <w:tcPr>
            <w:tcW w:w="4397" w:type="dxa"/>
          </w:tcPr>
          <w:p w14:paraId="7D1A7BDE" w14:textId="77777777" w:rsidR="00B6739F" w:rsidRPr="00F72939" w:rsidRDefault="00B6739F" w:rsidP="00E60644">
            <w:pPr>
              <w:spacing w:line="276" w:lineRule="auto"/>
              <w:jc w:val="both"/>
              <w:rPr>
                <w:rFonts w:ascii="Arial Narrow" w:hAnsi="Arial Narrow"/>
                <w:b/>
                <w:sz w:val="24"/>
              </w:rPr>
            </w:pPr>
            <w:r>
              <w:rPr>
                <w:rFonts w:ascii="Arial Narrow" w:hAnsi="Arial Narrow"/>
                <w:b/>
                <w:sz w:val="24"/>
              </w:rPr>
              <w:t>Recommandations</w:t>
            </w:r>
          </w:p>
        </w:tc>
      </w:tr>
      <w:tr w:rsidR="00B6739F" w14:paraId="484B55E3" w14:textId="77777777" w:rsidTr="00E60644">
        <w:trPr>
          <w:trHeight w:val="373"/>
        </w:trPr>
        <w:tc>
          <w:tcPr>
            <w:tcW w:w="4397" w:type="dxa"/>
          </w:tcPr>
          <w:p w14:paraId="64ED0118" w14:textId="77777777" w:rsidR="00B6739F" w:rsidRDefault="00B6739F" w:rsidP="00E60644">
            <w:pPr>
              <w:spacing w:line="276" w:lineRule="auto"/>
              <w:jc w:val="both"/>
              <w:rPr>
                <w:rFonts w:ascii="Arial Narrow" w:hAnsi="Arial Narrow"/>
                <w:sz w:val="24"/>
              </w:rPr>
            </w:pPr>
            <w:r w:rsidRPr="004820C2">
              <w:rPr>
                <w:rFonts w:ascii="Arial Narrow" w:hAnsi="Arial Narrow"/>
                <w:sz w:val="24"/>
              </w:rPr>
              <w:t>Recruter la main d’œuvre locale </w:t>
            </w:r>
          </w:p>
        </w:tc>
        <w:tc>
          <w:tcPr>
            <w:tcW w:w="4397" w:type="dxa"/>
          </w:tcPr>
          <w:p w14:paraId="734FEE93" w14:textId="77777777" w:rsidR="00B6739F" w:rsidRDefault="00B6739F" w:rsidP="00E60644">
            <w:pPr>
              <w:spacing w:line="276" w:lineRule="auto"/>
              <w:jc w:val="both"/>
              <w:rPr>
                <w:rFonts w:ascii="Arial Narrow" w:hAnsi="Arial Narrow"/>
                <w:sz w:val="24"/>
              </w:rPr>
            </w:pPr>
            <w:r>
              <w:rPr>
                <w:rFonts w:ascii="Arial Narrow" w:hAnsi="Arial Narrow"/>
                <w:sz w:val="24"/>
              </w:rPr>
              <w:t>Effectivement le projet va recruter la main d’œuvre locale sauf en cas de manque de compétence locale, on peut faire recourt aux étrangers</w:t>
            </w:r>
          </w:p>
        </w:tc>
        <w:tc>
          <w:tcPr>
            <w:tcW w:w="4397" w:type="dxa"/>
          </w:tcPr>
          <w:p w14:paraId="5C807D14" w14:textId="77777777" w:rsidR="00B6739F" w:rsidRDefault="00B6739F" w:rsidP="00E60644">
            <w:pPr>
              <w:spacing w:line="276" w:lineRule="auto"/>
              <w:jc w:val="both"/>
              <w:rPr>
                <w:rFonts w:ascii="Arial Narrow" w:hAnsi="Arial Narrow"/>
                <w:sz w:val="24"/>
              </w:rPr>
            </w:pPr>
            <w:r>
              <w:rPr>
                <w:rFonts w:ascii="Arial Narrow" w:hAnsi="Arial Narrow"/>
                <w:sz w:val="24"/>
              </w:rPr>
              <w:t>Recruter la main d’œuvre locale</w:t>
            </w:r>
          </w:p>
        </w:tc>
      </w:tr>
      <w:tr w:rsidR="00B6739F" w14:paraId="1C1C3D28" w14:textId="77777777" w:rsidTr="00E60644">
        <w:trPr>
          <w:trHeight w:val="365"/>
        </w:trPr>
        <w:tc>
          <w:tcPr>
            <w:tcW w:w="4397" w:type="dxa"/>
          </w:tcPr>
          <w:p w14:paraId="0D2AB558" w14:textId="77777777" w:rsidR="00B6739F" w:rsidRDefault="00B6739F" w:rsidP="00E60644">
            <w:pPr>
              <w:spacing w:line="276" w:lineRule="auto"/>
              <w:jc w:val="both"/>
              <w:rPr>
                <w:rFonts w:ascii="Arial Narrow" w:hAnsi="Arial Narrow"/>
                <w:sz w:val="24"/>
              </w:rPr>
            </w:pPr>
            <w:r w:rsidRPr="004820C2">
              <w:rPr>
                <w:rFonts w:ascii="Arial Narrow" w:hAnsi="Arial Narrow"/>
                <w:sz w:val="24"/>
              </w:rPr>
              <w:t>nombre de puissance</w:t>
            </w:r>
            <w:r>
              <w:rPr>
                <w:rFonts w:ascii="Arial Narrow" w:hAnsi="Arial Narrow"/>
                <w:sz w:val="24"/>
              </w:rPr>
              <w:t xml:space="preserve"> de 1,1</w:t>
            </w:r>
            <w:r w:rsidRPr="004820C2">
              <w:rPr>
                <w:rFonts w:ascii="Arial Narrow" w:hAnsi="Arial Narrow"/>
                <w:sz w:val="24"/>
              </w:rPr>
              <w:t xml:space="preserve"> </w:t>
            </w:r>
            <w:proofErr w:type="spellStart"/>
            <w:r w:rsidRPr="004820C2">
              <w:rPr>
                <w:rFonts w:ascii="Arial Narrow" w:hAnsi="Arial Narrow"/>
                <w:sz w:val="24"/>
              </w:rPr>
              <w:t>Mw</w:t>
            </w:r>
            <w:proofErr w:type="spellEnd"/>
            <w:r w:rsidRPr="004820C2">
              <w:rPr>
                <w:rFonts w:ascii="Arial Narrow" w:hAnsi="Arial Narrow"/>
                <w:sz w:val="24"/>
              </w:rPr>
              <w:t xml:space="preserve"> à installer</w:t>
            </w:r>
            <w:r>
              <w:rPr>
                <w:rFonts w:ascii="Arial Narrow" w:hAnsi="Arial Narrow"/>
                <w:sz w:val="24"/>
              </w:rPr>
              <w:t xml:space="preserve"> est insignifiant pour une grande ville comme Bongor</w:t>
            </w:r>
            <w:r w:rsidRPr="004820C2">
              <w:rPr>
                <w:rFonts w:ascii="Arial Narrow" w:hAnsi="Arial Narrow"/>
                <w:sz w:val="24"/>
              </w:rPr>
              <w:t xml:space="preserve"> </w:t>
            </w:r>
          </w:p>
        </w:tc>
        <w:tc>
          <w:tcPr>
            <w:tcW w:w="4397" w:type="dxa"/>
          </w:tcPr>
          <w:p w14:paraId="3A7B9635" w14:textId="77777777" w:rsidR="00B6739F" w:rsidRDefault="00B6739F" w:rsidP="00E60644">
            <w:pPr>
              <w:spacing w:line="276" w:lineRule="auto"/>
              <w:jc w:val="both"/>
              <w:rPr>
                <w:rFonts w:ascii="Arial Narrow" w:hAnsi="Arial Narrow"/>
                <w:sz w:val="24"/>
              </w:rPr>
            </w:pPr>
            <w:r>
              <w:rPr>
                <w:rFonts w:ascii="Arial Narrow" w:hAnsi="Arial Narrow"/>
                <w:sz w:val="24"/>
              </w:rPr>
              <w:t>Le Nombre de puissance est déjà arrêté. Toute lors de la revue a mis parcours la question peut être évoquée.</w:t>
            </w:r>
          </w:p>
        </w:tc>
        <w:tc>
          <w:tcPr>
            <w:tcW w:w="4397" w:type="dxa"/>
          </w:tcPr>
          <w:p w14:paraId="323E53A9" w14:textId="77777777" w:rsidR="00B6739F" w:rsidRDefault="00B6739F" w:rsidP="00E60644">
            <w:pPr>
              <w:spacing w:line="276" w:lineRule="auto"/>
              <w:jc w:val="both"/>
              <w:rPr>
                <w:rFonts w:ascii="Arial Narrow" w:hAnsi="Arial Narrow"/>
                <w:sz w:val="24"/>
              </w:rPr>
            </w:pPr>
            <w:r>
              <w:rPr>
                <w:rFonts w:ascii="Arial Narrow" w:hAnsi="Arial Narrow"/>
                <w:sz w:val="24"/>
              </w:rPr>
              <w:t>Faire passer le nombre de puissance de 1,1 MW à 2 MW</w:t>
            </w:r>
          </w:p>
        </w:tc>
      </w:tr>
      <w:tr w:rsidR="00B6739F" w14:paraId="45563109" w14:textId="77777777" w:rsidTr="00E60644">
        <w:trPr>
          <w:trHeight w:val="365"/>
        </w:trPr>
        <w:tc>
          <w:tcPr>
            <w:tcW w:w="4397" w:type="dxa"/>
          </w:tcPr>
          <w:p w14:paraId="0262FB4E" w14:textId="2218DC52" w:rsidR="00B6739F" w:rsidRDefault="00B6739F" w:rsidP="00E60644">
            <w:pPr>
              <w:spacing w:line="276" w:lineRule="auto"/>
              <w:jc w:val="both"/>
              <w:rPr>
                <w:rFonts w:ascii="Arial Narrow" w:hAnsi="Arial Narrow"/>
                <w:sz w:val="24"/>
              </w:rPr>
            </w:pPr>
            <w:r w:rsidRPr="004820C2">
              <w:rPr>
                <w:rFonts w:ascii="Arial Narrow" w:hAnsi="Arial Narrow"/>
                <w:sz w:val="24"/>
              </w:rPr>
              <w:t xml:space="preserve">le processus d’octroi de terrain </w:t>
            </w:r>
            <w:r>
              <w:rPr>
                <w:rFonts w:ascii="Arial Narrow" w:hAnsi="Arial Narrow"/>
                <w:sz w:val="24"/>
              </w:rPr>
              <w:t>est très lent, ce q</w:t>
            </w:r>
            <w:r w:rsidR="00BB4B87">
              <w:rPr>
                <w:rFonts w:ascii="Arial Narrow" w:hAnsi="Arial Narrow"/>
                <w:sz w:val="24"/>
              </w:rPr>
              <w:t>ui pourrait retarder le projet.</w:t>
            </w:r>
          </w:p>
        </w:tc>
        <w:tc>
          <w:tcPr>
            <w:tcW w:w="4397" w:type="dxa"/>
          </w:tcPr>
          <w:p w14:paraId="2A4F95A9" w14:textId="77777777" w:rsidR="00B6739F" w:rsidRDefault="00B6739F" w:rsidP="00E60644">
            <w:pPr>
              <w:spacing w:line="276" w:lineRule="auto"/>
              <w:jc w:val="both"/>
              <w:rPr>
                <w:rFonts w:ascii="Arial Narrow" w:hAnsi="Arial Narrow"/>
                <w:sz w:val="24"/>
              </w:rPr>
            </w:pPr>
            <w:r>
              <w:rPr>
                <w:rFonts w:ascii="Arial Narrow" w:hAnsi="Arial Narrow"/>
                <w:sz w:val="24"/>
              </w:rPr>
              <w:t>Le gouverneur a pris note de la question et demande aux différents services plus particulièrement à la mairie et le cadastre de procéder rapidement à la démarche d’octroi du terrain</w:t>
            </w:r>
          </w:p>
        </w:tc>
        <w:tc>
          <w:tcPr>
            <w:tcW w:w="4397" w:type="dxa"/>
          </w:tcPr>
          <w:p w14:paraId="4A2D4252" w14:textId="77777777" w:rsidR="00B6739F" w:rsidRDefault="00B6739F" w:rsidP="00E60644">
            <w:pPr>
              <w:spacing w:line="276" w:lineRule="auto"/>
              <w:jc w:val="both"/>
              <w:rPr>
                <w:rFonts w:ascii="Arial Narrow" w:hAnsi="Arial Narrow"/>
                <w:sz w:val="24"/>
              </w:rPr>
            </w:pPr>
            <w:r w:rsidRPr="004820C2">
              <w:rPr>
                <w:rFonts w:ascii="Arial Narrow" w:hAnsi="Arial Narrow"/>
                <w:sz w:val="24"/>
              </w:rPr>
              <w:t>Demander aux services administratifs concernés d’accélérer</w:t>
            </w:r>
            <w:r>
              <w:rPr>
                <w:rFonts w:ascii="Arial Narrow" w:hAnsi="Arial Narrow"/>
                <w:sz w:val="24"/>
              </w:rPr>
              <w:t xml:space="preserve"> le processus</w:t>
            </w:r>
            <w:r w:rsidRPr="004820C2">
              <w:rPr>
                <w:rFonts w:ascii="Arial Narrow" w:hAnsi="Arial Narrow"/>
                <w:sz w:val="24"/>
              </w:rPr>
              <w:t xml:space="preserve"> et de multiplier leurs efforts afin d’aider l’équipe de la mission</w:t>
            </w:r>
          </w:p>
        </w:tc>
      </w:tr>
      <w:tr w:rsidR="00B6739F" w14:paraId="32E82AB6" w14:textId="77777777" w:rsidTr="00E60644">
        <w:trPr>
          <w:trHeight w:val="373"/>
        </w:trPr>
        <w:tc>
          <w:tcPr>
            <w:tcW w:w="4397" w:type="dxa"/>
          </w:tcPr>
          <w:p w14:paraId="16A3F9AB" w14:textId="0234617B" w:rsidR="00B6739F" w:rsidRDefault="00B6739F" w:rsidP="00E60644">
            <w:pPr>
              <w:spacing w:line="276" w:lineRule="auto"/>
              <w:jc w:val="both"/>
              <w:rPr>
                <w:rFonts w:ascii="Arial Narrow" w:hAnsi="Arial Narrow"/>
                <w:sz w:val="24"/>
              </w:rPr>
            </w:pPr>
            <w:r w:rsidRPr="004820C2">
              <w:rPr>
                <w:rFonts w:ascii="Arial Narrow" w:hAnsi="Arial Narrow"/>
                <w:sz w:val="24"/>
              </w:rPr>
              <w:t xml:space="preserve">Tenir compte de la </w:t>
            </w:r>
            <w:r w:rsidR="006B1B33" w:rsidRPr="004820C2">
              <w:rPr>
                <w:rFonts w:ascii="Arial Narrow" w:hAnsi="Arial Narrow"/>
                <w:sz w:val="24"/>
              </w:rPr>
              <w:t>réinstallation</w:t>
            </w:r>
            <w:r w:rsidRPr="004820C2">
              <w:rPr>
                <w:rFonts w:ascii="Arial Narrow" w:hAnsi="Arial Narrow"/>
                <w:sz w:val="24"/>
              </w:rPr>
              <w:t xml:space="preserve"> des </w:t>
            </w:r>
            <w:r w:rsidR="00A86C3C">
              <w:rPr>
                <w:rFonts w:ascii="Arial Narrow" w:hAnsi="Arial Narrow"/>
                <w:sz w:val="24"/>
              </w:rPr>
              <w:t>PAP</w:t>
            </w:r>
            <w:r w:rsidRPr="004820C2">
              <w:rPr>
                <w:rFonts w:ascii="Arial Narrow" w:hAnsi="Arial Narrow"/>
                <w:sz w:val="24"/>
              </w:rPr>
              <w:t> </w:t>
            </w:r>
          </w:p>
        </w:tc>
        <w:tc>
          <w:tcPr>
            <w:tcW w:w="4397" w:type="dxa"/>
          </w:tcPr>
          <w:p w14:paraId="2BADCEF8" w14:textId="77777777" w:rsidR="00B6739F" w:rsidRDefault="00B6739F" w:rsidP="00E60644">
            <w:pPr>
              <w:spacing w:line="276" w:lineRule="auto"/>
              <w:jc w:val="both"/>
              <w:rPr>
                <w:rFonts w:ascii="Arial Narrow" w:hAnsi="Arial Narrow"/>
                <w:sz w:val="24"/>
              </w:rPr>
            </w:pPr>
            <w:r>
              <w:rPr>
                <w:rFonts w:ascii="Arial Narrow" w:hAnsi="Arial Narrow"/>
                <w:sz w:val="24"/>
              </w:rPr>
              <w:t>Tous les biens affectés seront calculés et récompensés par le bailleur. Par contre, il n’y aura de réinstallation puisque les trois centrales seront installées sur les sites de la SNE qui sont encore des terrains non habités par la population</w:t>
            </w:r>
          </w:p>
        </w:tc>
        <w:tc>
          <w:tcPr>
            <w:tcW w:w="4397" w:type="dxa"/>
          </w:tcPr>
          <w:p w14:paraId="45E9BC43" w14:textId="4D913B33" w:rsidR="00B6739F" w:rsidRDefault="00B6739F" w:rsidP="00E60644">
            <w:pPr>
              <w:spacing w:line="276" w:lineRule="auto"/>
              <w:jc w:val="both"/>
              <w:rPr>
                <w:rFonts w:ascii="Arial Narrow" w:hAnsi="Arial Narrow"/>
                <w:sz w:val="24"/>
              </w:rPr>
            </w:pPr>
            <w:r>
              <w:rPr>
                <w:rFonts w:ascii="Arial Narrow" w:hAnsi="Arial Narrow"/>
                <w:sz w:val="24"/>
              </w:rPr>
              <w:t xml:space="preserve">Evaluer normalement la compensation des biens des </w:t>
            </w:r>
            <w:r w:rsidR="00A86C3C">
              <w:rPr>
                <w:rFonts w:ascii="Arial Narrow" w:hAnsi="Arial Narrow"/>
                <w:sz w:val="24"/>
              </w:rPr>
              <w:t>PAP</w:t>
            </w:r>
          </w:p>
        </w:tc>
      </w:tr>
      <w:tr w:rsidR="00B6739F" w14:paraId="2428BC51" w14:textId="77777777" w:rsidTr="00E60644">
        <w:trPr>
          <w:trHeight w:val="365"/>
        </w:trPr>
        <w:tc>
          <w:tcPr>
            <w:tcW w:w="4397" w:type="dxa"/>
          </w:tcPr>
          <w:p w14:paraId="0FBB4FD4" w14:textId="77777777" w:rsidR="00B6739F" w:rsidRDefault="00B6739F" w:rsidP="00E60644">
            <w:pPr>
              <w:spacing w:line="276" w:lineRule="auto"/>
              <w:jc w:val="both"/>
              <w:rPr>
                <w:rFonts w:ascii="Arial Narrow" w:hAnsi="Arial Narrow"/>
                <w:sz w:val="24"/>
              </w:rPr>
            </w:pPr>
            <w:r w:rsidRPr="004820C2">
              <w:rPr>
                <w:rFonts w:ascii="Arial Narrow" w:hAnsi="Arial Narrow"/>
                <w:sz w:val="24"/>
              </w:rPr>
              <w:t>Faire la réalisation d’un bon Plan de Gestion environnementale et Sociale pour éviter tout impact lié lors de la réalisation du projet.</w:t>
            </w:r>
          </w:p>
        </w:tc>
        <w:tc>
          <w:tcPr>
            <w:tcW w:w="4397" w:type="dxa"/>
          </w:tcPr>
          <w:p w14:paraId="1FF224FA" w14:textId="77777777" w:rsidR="00B6739F" w:rsidRDefault="00B6739F" w:rsidP="00E60644">
            <w:pPr>
              <w:spacing w:line="276" w:lineRule="auto"/>
              <w:jc w:val="both"/>
              <w:rPr>
                <w:rFonts w:ascii="Arial Narrow" w:hAnsi="Arial Narrow"/>
                <w:sz w:val="24"/>
              </w:rPr>
            </w:pPr>
            <w:r>
              <w:rPr>
                <w:rFonts w:ascii="Arial Narrow" w:hAnsi="Arial Narrow"/>
                <w:sz w:val="24"/>
              </w:rPr>
              <w:t>Le plan de Gestion environnementale sera réalisé conforment aux TDRS assignés aux consultants et aussi en prenant en compte toutes vos préoccupations et suggestions dans de suggérées ici le cadre de la protection de l’environnement</w:t>
            </w:r>
          </w:p>
        </w:tc>
        <w:tc>
          <w:tcPr>
            <w:tcW w:w="4397" w:type="dxa"/>
          </w:tcPr>
          <w:p w14:paraId="27813DB3" w14:textId="77777777" w:rsidR="00B6739F" w:rsidRDefault="00B6739F" w:rsidP="00E60644">
            <w:pPr>
              <w:spacing w:line="276" w:lineRule="auto"/>
              <w:jc w:val="both"/>
              <w:rPr>
                <w:rFonts w:ascii="Arial Narrow" w:hAnsi="Arial Narrow"/>
                <w:sz w:val="24"/>
              </w:rPr>
            </w:pPr>
            <w:r>
              <w:rPr>
                <w:rFonts w:ascii="Arial Narrow" w:hAnsi="Arial Narrow"/>
                <w:sz w:val="24"/>
              </w:rPr>
              <w:t>Faire un bon Plan de Gestion Environnementale et Sociale</w:t>
            </w:r>
          </w:p>
        </w:tc>
      </w:tr>
      <w:tr w:rsidR="00B6739F" w14:paraId="3A385A1D" w14:textId="77777777" w:rsidTr="00E60644">
        <w:trPr>
          <w:trHeight w:val="373"/>
        </w:trPr>
        <w:tc>
          <w:tcPr>
            <w:tcW w:w="4397" w:type="dxa"/>
          </w:tcPr>
          <w:p w14:paraId="49CD436C" w14:textId="77777777" w:rsidR="00B6739F" w:rsidRDefault="00B6739F" w:rsidP="00E60644">
            <w:pPr>
              <w:spacing w:line="276" w:lineRule="auto"/>
              <w:jc w:val="both"/>
              <w:rPr>
                <w:rFonts w:ascii="Arial Narrow" w:hAnsi="Arial Narrow"/>
                <w:sz w:val="24"/>
              </w:rPr>
            </w:pPr>
            <w:r w:rsidRPr="00C91718">
              <w:rPr>
                <w:rFonts w:ascii="Arial Narrow" w:hAnsi="Arial Narrow"/>
                <w:sz w:val="24"/>
              </w:rPr>
              <w:t>Mettre à la disposition du public le PGES et le manuel d’exécution du projet.</w:t>
            </w:r>
          </w:p>
        </w:tc>
        <w:tc>
          <w:tcPr>
            <w:tcW w:w="4397" w:type="dxa"/>
          </w:tcPr>
          <w:p w14:paraId="62A05176" w14:textId="77777777" w:rsidR="00B6739F" w:rsidRDefault="00B6739F" w:rsidP="00E60644">
            <w:pPr>
              <w:spacing w:line="276" w:lineRule="auto"/>
              <w:jc w:val="both"/>
              <w:rPr>
                <w:rFonts w:ascii="Arial Narrow" w:hAnsi="Arial Narrow"/>
                <w:sz w:val="24"/>
              </w:rPr>
            </w:pPr>
            <w:r>
              <w:rPr>
                <w:rFonts w:ascii="Arial Narrow" w:hAnsi="Arial Narrow"/>
                <w:sz w:val="24"/>
              </w:rPr>
              <w:t>Après sa réalisation tous les documents de sauvegarde environnementale seront à la disposition du public pour diffusion de l’information. Le public pourra apporter ses observations avant l’audience publique</w:t>
            </w:r>
          </w:p>
        </w:tc>
        <w:tc>
          <w:tcPr>
            <w:tcW w:w="4397" w:type="dxa"/>
          </w:tcPr>
          <w:p w14:paraId="3B6203CB" w14:textId="77777777" w:rsidR="00B6739F" w:rsidRDefault="00B6739F" w:rsidP="00E60644">
            <w:pPr>
              <w:spacing w:line="276" w:lineRule="auto"/>
              <w:jc w:val="both"/>
              <w:rPr>
                <w:rFonts w:ascii="Arial Narrow" w:hAnsi="Arial Narrow"/>
                <w:sz w:val="24"/>
              </w:rPr>
            </w:pPr>
            <w:r>
              <w:rPr>
                <w:rFonts w:ascii="Arial Narrow" w:hAnsi="Arial Narrow"/>
                <w:sz w:val="24"/>
              </w:rPr>
              <w:t>Publication de tous les documents de sauvegarde environnementale</w:t>
            </w:r>
          </w:p>
        </w:tc>
      </w:tr>
      <w:tr w:rsidR="00B6739F" w14:paraId="689C7C0E" w14:textId="77777777" w:rsidTr="00E60644">
        <w:trPr>
          <w:trHeight w:val="365"/>
        </w:trPr>
        <w:tc>
          <w:tcPr>
            <w:tcW w:w="4397" w:type="dxa"/>
          </w:tcPr>
          <w:p w14:paraId="1EE5DC6F" w14:textId="77777777" w:rsidR="00B6739F" w:rsidRDefault="00B6739F" w:rsidP="00E60644">
            <w:pPr>
              <w:spacing w:line="276" w:lineRule="auto"/>
              <w:jc w:val="both"/>
              <w:rPr>
                <w:rFonts w:ascii="Arial Narrow" w:hAnsi="Arial Narrow"/>
                <w:sz w:val="24"/>
              </w:rPr>
            </w:pPr>
            <w:r>
              <w:rPr>
                <w:rFonts w:ascii="Arial Narrow" w:hAnsi="Arial Narrow"/>
                <w:sz w:val="24"/>
              </w:rPr>
              <w:t>Chercher à a</w:t>
            </w:r>
            <w:r w:rsidRPr="004820C2">
              <w:rPr>
                <w:rFonts w:ascii="Arial Narrow" w:hAnsi="Arial Narrow"/>
                <w:sz w:val="24"/>
              </w:rPr>
              <w:t>voir un site plus spacieux que celui octroyé à côté de la centrale existant est impossible</w:t>
            </w:r>
          </w:p>
        </w:tc>
        <w:tc>
          <w:tcPr>
            <w:tcW w:w="4397" w:type="dxa"/>
          </w:tcPr>
          <w:p w14:paraId="73465641" w14:textId="77777777" w:rsidR="00B6739F" w:rsidRDefault="00B6739F" w:rsidP="00E60644">
            <w:pPr>
              <w:spacing w:line="276" w:lineRule="auto"/>
              <w:jc w:val="both"/>
              <w:rPr>
                <w:rFonts w:ascii="Arial Narrow" w:hAnsi="Arial Narrow"/>
                <w:sz w:val="24"/>
              </w:rPr>
            </w:pPr>
            <w:r>
              <w:rPr>
                <w:rFonts w:ascii="Arial Narrow" w:hAnsi="Arial Narrow"/>
                <w:sz w:val="24"/>
              </w:rPr>
              <w:t xml:space="preserve">Les sites situés à côté des centrales sont appropriés et de permette de protéger bien le milieu environnemental et aussi contribuer </w:t>
            </w:r>
          </w:p>
        </w:tc>
        <w:tc>
          <w:tcPr>
            <w:tcW w:w="4397" w:type="dxa"/>
          </w:tcPr>
          <w:p w14:paraId="6C67E3D6" w14:textId="77777777" w:rsidR="00B6739F" w:rsidRDefault="00B6739F" w:rsidP="00E60644">
            <w:pPr>
              <w:spacing w:line="276" w:lineRule="auto"/>
              <w:jc w:val="both"/>
              <w:rPr>
                <w:rFonts w:ascii="Arial Narrow" w:hAnsi="Arial Narrow"/>
                <w:sz w:val="24"/>
              </w:rPr>
            </w:pPr>
            <w:r>
              <w:rPr>
                <w:rFonts w:ascii="Arial Narrow" w:hAnsi="Arial Narrow"/>
                <w:sz w:val="24"/>
              </w:rPr>
              <w:t>Augmenter la surface de l’installation de la centrale à installer</w:t>
            </w:r>
          </w:p>
        </w:tc>
      </w:tr>
      <w:tr w:rsidR="00B6739F" w14:paraId="59B51701" w14:textId="77777777" w:rsidTr="00E60644">
        <w:trPr>
          <w:trHeight w:val="365"/>
        </w:trPr>
        <w:tc>
          <w:tcPr>
            <w:tcW w:w="4397" w:type="dxa"/>
          </w:tcPr>
          <w:p w14:paraId="565013E7" w14:textId="77777777" w:rsidR="00B6739F" w:rsidRPr="004820C2" w:rsidRDefault="00B6739F" w:rsidP="00E60644">
            <w:pPr>
              <w:spacing w:line="276" w:lineRule="auto"/>
              <w:jc w:val="both"/>
              <w:rPr>
                <w:rFonts w:ascii="Arial Narrow" w:hAnsi="Arial Narrow"/>
                <w:sz w:val="24"/>
              </w:rPr>
            </w:pPr>
            <w:r w:rsidRPr="00C91718">
              <w:rPr>
                <w:rFonts w:ascii="Arial Narrow" w:hAnsi="Arial Narrow"/>
                <w:sz w:val="24"/>
              </w:rPr>
              <w:t>L’origine du don. S’agit-il d’un don à la demande de l’état conformément aux besoins du pays ou bien une proposition de la BAD</w:t>
            </w:r>
          </w:p>
        </w:tc>
        <w:tc>
          <w:tcPr>
            <w:tcW w:w="4397" w:type="dxa"/>
          </w:tcPr>
          <w:p w14:paraId="5918778F" w14:textId="77777777" w:rsidR="00B6739F" w:rsidRDefault="00B6739F" w:rsidP="00E60644">
            <w:pPr>
              <w:spacing w:line="276" w:lineRule="auto"/>
              <w:jc w:val="both"/>
              <w:rPr>
                <w:rFonts w:ascii="Arial Narrow" w:hAnsi="Arial Narrow"/>
                <w:sz w:val="24"/>
              </w:rPr>
            </w:pPr>
            <w:r>
              <w:rPr>
                <w:rFonts w:ascii="Arial Narrow" w:hAnsi="Arial Narrow"/>
                <w:sz w:val="24"/>
              </w:rPr>
              <w:t>Sur la demande de l’état tchadienne, Le don a été présenté et octroyé</w:t>
            </w:r>
          </w:p>
        </w:tc>
        <w:tc>
          <w:tcPr>
            <w:tcW w:w="4397" w:type="dxa"/>
          </w:tcPr>
          <w:p w14:paraId="1AAF7F58" w14:textId="77777777" w:rsidR="00B6739F" w:rsidRDefault="00B6739F" w:rsidP="00E60644">
            <w:pPr>
              <w:spacing w:line="276" w:lineRule="auto"/>
              <w:jc w:val="both"/>
              <w:rPr>
                <w:rFonts w:ascii="Arial Narrow" w:hAnsi="Arial Narrow"/>
                <w:sz w:val="24"/>
              </w:rPr>
            </w:pPr>
            <w:r>
              <w:rPr>
                <w:rFonts w:ascii="Arial Narrow" w:hAnsi="Arial Narrow"/>
                <w:sz w:val="24"/>
              </w:rPr>
              <w:t>Utilisation rationnelle du don</w:t>
            </w:r>
          </w:p>
        </w:tc>
      </w:tr>
      <w:tr w:rsidR="00B6739F" w14:paraId="22D05C51" w14:textId="77777777" w:rsidTr="00E60644">
        <w:trPr>
          <w:trHeight w:val="365"/>
        </w:trPr>
        <w:tc>
          <w:tcPr>
            <w:tcW w:w="4397" w:type="dxa"/>
          </w:tcPr>
          <w:p w14:paraId="13405882" w14:textId="77777777" w:rsidR="00B6739F" w:rsidRPr="00C91718" w:rsidRDefault="00B6739F" w:rsidP="00E60644">
            <w:pPr>
              <w:spacing w:line="276" w:lineRule="auto"/>
              <w:jc w:val="both"/>
              <w:rPr>
                <w:rFonts w:ascii="Arial Narrow" w:hAnsi="Arial Narrow"/>
                <w:sz w:val="24"/>
              </w:rPr>
            </w:pPr>
            <w:r>
              <w:rPr>
                <w:rFonts w:ascii="Arial Narrow" w:hAnsi="Arial Narrow"/>
                <w:sz w:val="24"/>
              </w:rPr>
              <w:t xml:space="preserve">On apprend le plus souvent les informations sur le projet lors de sa mise en œuvre, il s’agit de mieux changer cette pratique de mettre la charrue avant les bœufs. </w:t>
            </w:r>
          </w:p>
        </w:tc>
        <w:tc>
          <w:tcPr>
            <w:tcW w:w="4397" w:type="dxa"/>
          </w:tcPr>
          <w:p w14:paraId="26903038" w14:textId="77777777" w:rsidR="00B6739F" w:rsidRDefault="00B6739F" w:rsidP="00E60644">
            <w:pPr>
              <w:spacing w:line="276" w:lineRule="auto"/>
              <w:jc w:val="both"/>
              <w:rPr>
                <w:rFonts w:ascii="Arial Narrow" w:hAnsi="Arial Narrow"/>
                <w:sz w:val="24"/>
              </w:rPr>
            </w:pPr>
            <w:r>
              <w:rPr>
                <w:rFonts w:ascii="Arial Narrow" w:hAnsi="Arial Narrow"/>
                <w:sz w:val="24"/>
              </w:rPr>
              <w:t xml:space="preserve">Le projet communiquera avec le publique et les bénéficiaires directes. </w:t>
            </w:r>
          </w:p>
        </w:tc>
        <w:tc>
          <w:tcPr>
            <w:tcW w:w="4397" w:type="dxa"/>
          </w:tcPr>
          <w:p w14:paraId="0496A8A4" w14:textId="77777777" w:rsidR="00B6739F" w:rsidRDefault="00B6739F" w:rsidP="00E60644">
            <w:pPr>
              <w:spacing w:line="276" w:lineRule="auto"/>
              <w:jc w:val="both"/>
              <w:rPr>
                <w:rFonts w:ascii="Arial Narrow" w:hAnsi="Arial Narrow"/>
                <w:sz w:val="24"/>
              </w:rPr>
            </w:pPr>
            <w:r w:rsidRPr="004820C2">
              <w:rPr>
                <w:rFonts w:ascii="Arial Narrow" w:hAnsi="Arial Narrow"/>
                <w:sz w:val="24"/>
              </w:rPr>
              <w:t>faire une large communication par plusieurs canaux afin d’atteindre le plus grand nombre de population </w:t>
            </w:r>
          </w:p>
        </w:tc>
      </w:tr>
      <w:tr w:rsidR="00B6739F" w14:paraId="2A286384" w14:textId="77777777" w:rsidTr="00E60644">
        <w:trPr>
          <w:trHeight w:val="365"/>
        </w:trPr>
        <w:tc>
          <w:tcPr>
            <w:tcW w:w="4397" w:type="dxa"/>
          </w:tcPr>
          <w:p w14:paraId="2E7266DE" w14:textId="77777777" w:rsidR="00B6739F" w:rsidRPr="004820C2" w:rsidRDefault="00B6739F" w:rsidP="00E60644">
            <w:pPr>
              <w:spacing w:line="276" w:lineRule="auto"/>
              <w:jc w:val="both"/>
              <w:rPr>
                <w:rFonts w:ascii="Arial Narrow" w:hAnsi="Arial Narrow"/>
                <w:sz w:val="24"/>
              </w:rPr>
            </w:pPr>
            <w:r w:rsidRPr="004820C2">
              <w:rPr>
                <w:rFonts w:ascii="Arial Narrow" w:hAnsi="Arial Narrow"/>
                <w:sz w:val="24"/>
              </w:rPr>
              <w:t>ne pas faire «  ressembler » ce projet à un projet qui a été prévu depuis 2019 avec réalisation des EIES mais reste encore sans suite </w:t>
            </w:r>
            <w:r>
              <w:rPr>
                <w:rFonts w:ascii="Arial Narrow" w:hAnsi="Arial Narrow"/>
                <w:sz w:val="24"/>
              </w:rPr>
              <w:t>au nom du projet PIRECT</w:t>
            </w:r>
          </w:p>
        </w:tc>
        <w:tc>
          <w:tcPr>
            <w:tcW w:w="4397" w:type="dxa"/>
          </w:tcPr>
          <w:p w14:paraId="75E12B83" w14:textId="77777777" w:rsidR="00B6739F" w:rsidRDefault="00B6739F" w:rsidP="00E60644">
            <w:pPr>
              <w:spacing w:line="276" w:lineRule="auto"/>
              <w:jc w:val="both"/>
              <w:rPr>
                <w:rFonts w:ascii="Arial Narrow" w:hAnsi="Arial Narrow"/>
                <w:sz w:val="24"/>
              </w:rPr>
            </w:pPr>
            <w:r>
              <w:rPr>
                <w:rFonts w:ascii="Arial Narrow" w:hAnsi="Arial Narrow"/>
                <w:sz w:val="24"/>
              </w:rPr>
              <w:t>Cette mission ne sera pas vaine. Et il faut rassurer la population que le processus est long mais elle aboutira à se faire réaliser. Le PIECT est aussi aujourd’hui en sa phase de mise en œuvre primaire</w:t>
            </w:r>
          </w:p>
        </w:tc>
        <w:tc>
          <w:tcPr>
            <w:tcW w:w="4397" w:type="dxa"/>
          </w:tcPr>
          <w:p w14:paraId="5A4F2AC3" w14:textId="77777777" w:rsidR="00B6739F" w:rsidRDefault="00B6739F" w:rsidP="00E60644">
            <w:pPr>
              <w:spacing w:line="276" w:lineRule="auto"/>
              <w:jc w:val="both"/>
              <w:rPr>
                <w:rFonts w:ascii="Arial Narrow" w:hAnsi="Arial Narrow"/>
                <w:sz w:val="24"/>
              </w:rPr>
            </w:pPr>
            <w:r>
              <w:rPr>
                <w:rFonts w:ascii="Arial Narrow" w:hAnsi="Arial Narrow"/>
                <w:sz w:val="24"/>
              </w:rPr>
              <w:t>Bien conduire le projet dans le respect des objectifs assignés</w:t>
            </w:r>
          </w:p>
        </w:tc>
      </w:tr>
      <w:tr w:rsidR="00B6739F" w14:paraId="227A05D1" w14:textId="77777777" w:rsidTr="00E60644">
        <w:trPr>
          <w:trHeight w:val="365"/>
        </w:trPr>
        <w:tc>
          <w:tcPr>
            <w:tcW w:w="4397" w:type="dxa"/>
          </w:tcPr>
          <w:p w14:paraId="6A7E8F46" w14:textId="77777777" w:rsidR="00B6739F" w:rsidRPr="004820C2" w:rsidRDefault="00B6739F" w:rsidP="00E60644">
            <w:pPr>
              <w:spacing w:line="276" w:lineRule="auto"/>
              <w:jc w:val="both"/>
              <w:rPr>
                <w:rFonts w:ascii="Arial Narrow" w:hAnsi="Arial Narrow"/>
                <w:sz w:val="24"/>
              </w:rPr>
            </w:pPr>
            <w:r w:rsidRPr="00C91718">
              <w:rPr>
                <w:rFonts w:ascii="Arial Narrow" w:hAnsi="Arial Narrow"/>
                <w:sz w:val="24"/>
              </w:rPr>
              <w:t>L’emplacement du site à côté du fleuve Logone ne pose-t-il pas de problèmes environnementaux ?</w:t>
            </w:r>
          </w:p>
        </w:tc>
        <w:tc>
          <w:tcPr>
            <w:tcW w:w="4397" w:type="dxa"/>
          </w:tcPr>
          <w:p w14:paraId="144B65D8" w14:textId="77777777" w:rsidR="00B6739F" w:rsidRDefault="00B6739F" w:rsidP="00E60644">
            <w:pPr>
              <w:spacing w:line="276" w:lineRule="auto"/>
              <w:jc w:val="both"/>
              <w:rPr>
                <w:rFonts w:ascii="Arial Narrow" w:hAnsi="Arial Narrow"/>
                <w:sz w:val="24"/>
              </w:rPr>
            </w:pPr>
            <w:r>
              <w:rPr>
                <w:rFonts w:ascii="Arial Narrow" w:hAnsi="Arial Narrow"/>
                <w:sz w:val="24"/>
              </w:rPr>
              <w:t>Généralement, il n’est pas autorisé des activités au bord du fleuve pour risque de pollution. Mais comme, il s’agit d’un projet écologique, il n’y aura pas assez des difficultés surtout avec la prise en compte des mesures pour atténuer les impacts potentiels.</w:t>
            </w:r>
          </w:p>
        </w:tc>
        <w:tc>
          <w:tcPr>
            <w:tcW w:w="4397" w:type="dxa"/>
          </w:tcPr>
          <w:p w14:paraId="2B8EDB26" w14:textId="77777777" w:rsidR="00B6739F" w:rsidRDefault="00B6739F" w:rsidP="00E60644">
            <w:pPr>
              <w:spacing w:line="276" w:lineRule="auto"/>
              <w:jc w:val="both"/>
              <w:rPr>
                <w:rFonts w:ascii="Arial Narrow" w:hAnsi="Arial Narrow"/>
                <w:sz w:val="24"/>
              </w:rPr>
            </w:pPr>
            <w:r>
              <w:rPr>
                <w:rFonts w:ascii="Arial Narrow" w:hAnsi="Arial Narrow"/>
                <w:sz w:val="24"/>
              </w:rPr>
              <w:t>Revoir la position du site</w:t>
            </w:r>
          </w:p>
        </w:tc>
      </w:tr>
      <w:tr w:rsidR="00B6739F" w14:paraId="533291D3" w14:textId="77777777" w:rsidTr="00E60644">
        <w:trPr>
          <w:trHeight w:val="365"/>
        </w:trPr>
        <w:tc>
          <w:tcPr>
            <w:tcW w:w="4397" w:type="dxa"/>
          </w:tcPr>
          <w:p w14:paraId="3E3DE191" w14:textId="77777777" w:rsidR="00B6739F" w:rsidRPr="00C91718" w:rsidRDefault="00B6739F" w:rsidP="00E60644">
            <w:pPr>
              <w:spacing w:line="276" w:lineRule="auto"/>
              <w:jc w:val="both"/>
              <w:rPr>
                <w:rFonts w:ascii="Arial Narrow" w:hAnsi="Arial Narrow"/>
                <w:sz w:val="24"/>
              </w:rPr>
            </w:pPr>
            <w:r w:rsidRPr="00C91718">
              <w:rPr>
                <w:rFonts w:ascii="Arial Narrow" w:hAnsi="Arial Narrow"/>
                <w:sz w:val="24"/>
              </w:rPr>
              <w:t xml:space="preserve">Voir la réduction du prix du </w:t>
            </w:r>
            <w:proofErr w:type="spellStart"/>
            <w:r w:rsidRPr="00C91718">
              <w:rPr>
                <w:rFonts w:ascii="Arial Narrow" w:hAnsi="Arial Narrow"/>
                <w:sz w:val="24"/>
              </w:rPr>
              <w:t>Kw</w:t>
            </w:r>
            <w:proofErr w:type="spellEnd"/>
            <w:r w:rsidRPr="00C91718">
              <w:rPr>
                <w:rFonts w:ascii="Arial Narrow" w:hAnsi="Arial Narrow"/>
                <w:sz w:val="24"/>
              </w:rPr>
              <w:t>/h</w:t>
            </w:r>
          </w:p>
        </w:tc>
        <w:tc>
          <w:tcPr>
            <w:tcW w:w="4397" w:type="dxa"/>
          </w:tcPr>
          <w:p w14:paraId="67034BD1" w14:textId="77777777" w:rsidR="00B6739F" w:rsidRDefault="00B6739F" w:rsidP="00E60644">
            <w:pPr>
              <w:spacing w:line="276" w:lineRule="auto"/>
              <w:jc w:val="both"/>
              <w:rPr>
                <w:rFonts w:ascii="Arial Narrow" w:hAnsi="Arial Narrow"/>
                <w:sz w:val="24"/>
              </w:rPr>
            </w:pPr>
            <w:r>
              <w:rPr>
                <w:rFonts w:ascii="Arial Narrow" w:hAnsi="Arial Narrow"/>
                <w:sz w:val="24"/>
              </w:rPr>
              <w:t>Certainement avec la centrale photovoltaïque, l’énergie sera de moindre coût par rapport à l’ancien système ou on utilise uniquement le diesel.</w:t>
            </w:r>
          </w:p>
        </w:tc>
        <w:tc>
          <w:tcPr>
            <w:tcW w:w="4397" w:type="dxa"/>
          </w:tcPr>
          <w:p w14:paraId="04809075" w14:textId="77777777" w:rsidR="00B6739F" w:rsidRDefault="00B6739F" w:rsidP="00E60644">
            <w:pPr>
              <w:spacing w:line="276" w:lineRule="auto"/>
              <w:jc w:val="both"/>
              <w:rPr>
                <w:rFonts w:ascii="Arial Narrow" w:hAnsi="Arial Narrow"/>
                <w:sz w:val="24"/>
              </w:rPr>
            </w:pPr>
            <w:r>
              <w:rPr>
                <w:rFonts w:ascii="Arial Narrow" w:hAnsi="Arial Narrow"/>
                <w:sz w:val="24"/>
              </w:rPr>
              <w:t xml:space="preserve">Réduire le prix du </w:t>
            </w:r>
            <w:proofErr w:type="spellStart"/>
            <w:r>
              <w:rPr>
                <w:rFonts w:ascii="Arial Narrow" w:hAnsi="Arial Narrow"/>
                <w:sz w:val="24"/>
              </w:rPr>
              <w:t>Kw</w:t>
            </w:r>
            <w:proofErr w:type="spellEnd"/>
            <w:r>
              <w:rPr>
                <w:rFonts w:ascii="Arial Narrow" w:hAnsi="Arial Narrow"/>
                <w:sz w:val="24"/>
              </w:rPr>
              <w:t xml:space="preserve"> auprès des consommateurs</w:t>
            </w:r>
          </w:p>
        </w:tc>
      </w:tr>
    </w:tbl>
    <w:p w14:paraId="561123C4" w14:textId="77777777" w:rsidR="00B6739F" w:rsidRDefault="00B6739F" w:rsidP="00B6739F"/>
    <w:p w14:paraId="6A96076B" w14:textId="77777777" w:rsidR="00B6739F" w:rsidRDefault="00B6739F" w:rsidP="00B6739F">
      <w:pPr>
        <w:sectPr w:rsidR="00B6739F" w:rsidSect="00E60644">
          <w:pgSz w:w="16838" w:h="11906" w:orient="landscape"/>
          <w:pgMar w:top="1800" w:right="1440" w:bottom="1800" w:left="1440" w:header="708" w:footer="708" w:gutter="0"/>
          <w:cols w:space="708"/>
          <w:docGrid w:linePitch="360"/>
        </w:sectPr>
      </w:pPr>
    </w:p>
    <w:p w14:paraId="6CCC3265" w14:textId="77777777" w:rsidR="00B6739F" w:rsidRDefault="00B6739F" w:rsidP="00B6739F">
      <w:pPr>
        <w:spacing w:before="240" w:line="276" w:lineRule="auto"/>
        <w:jc w:val="center"/>
        <w:rPr>
          <w:rFonts w:ascii="Arial Narrow" w:hAnsi="Arial Narrow"/>
          <w:sz w:val="24"/>
        </w:rPr>
      </w:pPr>
    </w:p>
    <w:p w14:paraId="470FE6BB" w14:textId="77777777" w:rsidR="00B6739F" w:rsidRDefault="00B6739F" w:rsidP="00B6739F">
      <w:pPr>
        <w:spacing w:before="240" w:line="276" w:lineRule="auto"/>
        <w:jc w:val="both"/>
        <w:rPr>
          <w:rFonts w:ascii="Arial Narrow" w:hAnsi="Arial Narrow"/>
          <w:sz w:val="24"/>
        </w:rPr>
      </w:pPr>
      <w:r w:rsidRPr="00372E9B">
        <w:rPr>
          <w:rFonts w:ascii="Calibri" w:eastAsia="Calibri" w:hAnsi="Calibri" w:cs="Times New Roman"/>
          <w:noProof/>
          <w:lang w:eastAsia="fr-FR"/>
        </w:rPr>
        <w:drawing>
          <wp:inline distT="0" distB="0" distL="0" distR="0" wp14:anchorId="1F4716D8" wp14:editId="2A30850E">
            <wp:extent cx="5941783" cy="5187950"/>
            <wp:effectExtent l="0" t="0" r="190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5173" cy="5190910"/>
                    </a:xfrm>
                    <a:prstGeom prst="rect">
                      <a:avLst/>
                    </a:prstGeom>
                    <a:noFill/>
                    <a:ln>
                      <a:noFill/>
                    </a:ln>
                  </pic:spPr>
                </pic:pic>
              </a:graphicData>
            </a:graphic>
          </wp:inline>
        </w:drawing>
      </w:r>
    </w:p>
    <w:p w14:paraId="36FB0788" w14:textId="77777777" w:rsidR="00140A5C" w:rsidRDefault="00140A5C" w:rsidP="00140A5C">
      <w:pPr>
        <w:pStyle w:val="Lgende"/>
        <w:rPr>
          <w:rFonts w:ascii="Arial Narrow" w:hAnsi="Arial Narrow"/>
          <w:i w:val="0"/>
          <w:color w:val="000000" w:themeColor="text1"/>
          <w:sz w:val="24"/>
          <w:szCs w:val="24"/>
        </w:rPr>
      </w:pPr>
    </w:p>
    <w:p w14:paraId="48136EE5" w14:textId="5CCF9C15" w:rsidR="00140A5C" w:rsidRDefault="00140A5C" w:rsidP="00140A5C">
      <w:pPr>
        <w:pStyle w:val="Lgende"/>
        <w:rPr>
          <w:rFonts w:ascii="Arial Narrow" w:hAnsi="Arial Narrow"/>
          <w:i w:val="0"/>
          <w:color w:val="000000" w:themeColor="text1"/>
          <w:sz w:val="24"/>
        </w:rPr>
      </w:pPr>
      <w:bookmarkStart w:id="177" w:name="_Toc117631705"/>
      <w:r w:rsidRPr="00140A5C">
        <w:rPr>
          <w:rFonts w:ascii="Arial Narrow" w:hAnsi="Arial Narrow"/>
          <w:i w:val="0"/>
          <w:color w:val="000000" w:themeColor="text1"/>
          <w:sz w:val="24"/>
          <w:szCs w:val="24"/>
        </w:rPr>
        <w:t xml:space="preserve">Figure </w:t>
      </w:r>
      <w:r w:rsidRPr="00140A5C">
        <w:rPr>
          <w:rFonts w:ascii="Arial Narrow" w:hAnsi="Arial Narrow"/>
          <w:i w:val="0"/>
          <w:color w:val="000000" w:themeColor="text1"/>
          <w:sz w:val="24"/>
          <w:szCs w:val="24"/>
        </w:rPr>
        <w:fldChar w:fldCharType="begin"/>
      </w:r>
      <w:r w:rsidRPr="00140A5C">
        <w:rPr>
          <w:rFonts w:ascii="Arial Narrow" w:hAnsi="Arial Narrow"/>
          <w:i w:val="0"/>
          <w:color w:val="000000" w:themeColor="text1"/>
          <w:sz w:val="24"/>
          <w:szCs w:val="24"/>
        </w:rPr>
        <w:instrText xml:space="preserve"> SEQ Figure \* ARABIC </w:instrText>
      </w:r>
      <w:r w:rsidRPr="00140A5C">
        <w:rPr>
          <w:rFonts w:ascii="Arial Narrow" w:hAnsi="Arial Narrow"/>
          <w:i w:val="0"/>
          <w:color w:val="000000" w:themeColor="text1"/>
          <w:sz w:val="24"/>
          <w:szCs w:val="24"/>
        </w:rPr>
        <w:fldChar w:fldCharType="separate"/>
      </w:r>
      <w:r w:rsidRPr="00140A5C">
        <w:rPr>
          <w:rFonts w:ascii="Arial Narrow" w:hAnsi="Arial Narrow"/>
          <w:i w:val="0"/>
          <w:noProof/>
          <w:color w:val="000000" w:themeColor="text1"/>
          <w:sz w:val="24"/>
          <w:szCs w:val="24"/>
        </w:rPr>
        <w:t>19</w:t>
      </w:r>
      <w:r w:rsidRPr="00140A5C">
        <w:rPr>
          <w:rFonts w:ascii="Arial Narrow" w:hAnsi="Arial Narrow"/>
          <w:i w:val="0"/>
          <w:color w:val="000000" w:themeColor="text1"/>
          <w:sz w:val="24"/>
          <w:szCs w:val="24"/>
        </w:rPr>
        <w:fldChar w:fldCharType="end"/>
      </w:r>
      <w:r w:rsidR="00B6739F" w:rsidRPr="00140A5C">
        <w:rPr>
          <w:rFonts w:ascii="Arial Narrow" w:hAnsi="Arial Narrow"/>
          <w:i w:val="0"/>
          <w:color w:val="000000" w:themeColor="text1"/>
          <w:sz w:val="24"/>
          <w:szCs w:val="24"/>
        </w:rPr>
        <w:t> :</w:t>
      </w:r>
      <w:r w:rsidR="00B6739F" w:rsidRPr="00140A5C">
        <w:rPr>
          <w:rFonts w:ascii="Arial Narrow" w:hAnsi="Arial Narrow"/>
          <w:i w:val="0"/>
          <w:color w:val="000000" w:themeColor="text1"/>
          <w:sz w:val="24"/>
        </w:rPr>
        <w:t xml:space="preserve"> Quelques images des consultations publiques dans les villes du projet</w:t>
      </w:r>
      <w:bookmarkEnd w:id="177"/>
    </w:p>
    <w:p w14:paraId="23A3A986" w14:textId="77777777" w:rsidR="00140A5C" w:rsidRDefault="00140A5C">
      <w:pPr>
        <w:rPr>
          <w:rFonts w:ascii="Arial Narrow" w:hAnsi="Arial Narrow"/>
          <w:iCs/>
          <w:color w:val="000000" w:themeColor="text1"/>
          <w:sz w:val="24"/>
          <w:szCs w:val="18"/>
        </w:rPr>
      </w:pPr>
      <w:r>
        <w:rPr>
          <w:rFonts w:ascii="Arial Narrow" w:hAnsi="Arial Narrow"/>
          <w:i/>
          <w:color w:val="000000" w:themeColor="text1"/>
          <w:sz w:val="24"/>
        </w:rPr>
        <w:br w:type="page"/>
      </w:r>
    </w:p>
    <w:p w14:paraId="3E1162CB" w14:textId="77777777" w:rsidR="00B6739F" w:rsidRPr="005D3A0A" w:rsidRDefault="00B6739F" w:rsidP="00B6739F">
      <w:pPr>
        <w:pStyle w:val="Titre1"/>
        <w:spacing w:after="240"/>
        <w:rPr>
          <w:rFonts w:ascii="Arial Narrow" w:hAnsi="Arial Narrow"/>
          <w:b/>
          <w:color w:val="auto"/>
          <w:sz w:val="24"/>
          <w:szCs w:val="24"/>
          <w:lang w:val="fr-CA"/>
        </w:rPr>
      </w:pPr>
      <w:bookmarkStart w:id="178" w:name="_Toc117631665"/>
      <w:r>
        <w:rPr>
          <w:rFonts w:ascii="Arial Narrow" w:hAnsi="Arial Narrow"/>
          <w:b/>
          <w:color w:val="auto"/>
          <w:sz w:val="24"/>
          <w:szCs w:val="24"/>
          <w:lang w:val="fr-CA"/>
        </w:rPr>
        <w:t>11</w:t>
      </w:r>
      <w:r w:rsidRPr="005D3A0A">
        <w:rPr>
          <w:rFonts w:ascii="Arial Narrow" w:hAnsi="Arial Narrow"/>
          <w:b/>
          <w:color w:val="auto"/>
          <w:sz w:val="24"/>
          <w:szCs w:val="24"/>
          <w:lang w:val="fr-CA"/>
        </w:rPr>
        <w:t>. PLAN DE RENFORCEMENT DES CAPACITÉS INSTITUTIONNELLES</w:t>
      </w:r>
      <w:bookmarkEnd w:id="178"/>
    </w:p>
    <w:p w14:paraId="3C07D2B3" w14:textId="77777777" w:rsidR="00B6739F" w:rsidRDefault="00B6739F" w:rsidP="00B6739F">
      <w:pPr>
        <w:jc w:val="both"/>
        <w:rPr>
          <w:rFonts w:ascii="Arial Narrow" w:hAnsi="Arial Narrow"/>
          <w:sz w:val="24"/>
        </w:rPr>
      </w:pPr>
      <w:r w:rsidRPr="008E307F">
        <w:rPr>
          <w:rFonts w:ascii="Arial Narrow" w:hAnsi="Arial Narrow"/>
          <w:sz w:val="24"/>
        </w:rPr>
        <w:t>La composante 3 du projet PASET est relative à l’appui institutionnel et renforcements des capacités. C’est au point (iii) de cette composante que ressort cette activité. Il s’agit du renforcement des capacités des agents de la SNE en matière de gestion environnementale et de lutte contre les changements climatiques. A cet effet des sessions de renforcement de capacités sur divers thèmes seront organisées au profit des techniciens du personnel des chantiers et aux populations bénéficiaires.</w:t>
      </w:r>
    </w:p>
    <w:p w14:paraId="132AE569" w14:textId="77777777" w:rsidR="00B6739F" w:rsidRPr="00445AA2" w:rsidRDefault="00B6739F" w:rsidP="00B6739F">
      <w:pPr>
        <w:pStyle w:val="Titre2"/>
        <w:rPr>
          <w:rFonts w:ascii="Arial Narrow" w:hAnsi="Arial Narrow"/>
          <w:b/>
          <w:color w:val="000000" w:themeColor="text1"/>
          <w:sz w:val="24"/>
          <w:szCs w:val="24"/>
        </w:rPr>
      </w:pPr>
      <w:bookmarkStart w:id="179" w:name="_Toc117631666"/>
      <w:r>
        <w:rPr>
          <w:rFonts w:ascii="Arial Narrow" w:hAnsi="Arial Narrow"/>
          <w:b/>
          <w:color w:val="000000" w:themeColor="text1"/>
          <w:sz w:val="24"/>
          <w:szCs w:val="24"/>
        </w:rPr>
        <w:t>11</w:t>
      </w:r>
      <w:r w:rsidRPr="00445AA2">
        <w:rPr>
          <w:rFonts w:ascii="Arial Narrow" w:hAnsi="Arial Narrow"/>
          <w:b/>
          <w:color w:val="000000" w:themeColor="text1"/>
          <w:sz w:val="24"/>
          <w:szCs w:val="24"/>
        </w:rPr>
        <w:t>.1. Objectifs du plan de renforcement des capacités</w:t>
      </w:r>
      <w:bookmarkEnd w:id="179"/>
    </w:p>
    <w:p w14:paraId="6FAFB273" w14:textId="77777777" w:rsidR="00B6739F" w:rsidRPr="008E307F" w:rsidRDefault="00B6739F" w:rsidP="00B6739F">
      <w:pPr>
        <w:spacing w:before="240"/>
        <w:jc w:val="both"/>
        <w:rPr>
          <w:rFonts w:ascii="Arial Narrow" w:hAnsi="Arial Narrow"/>
          <w:sz w:val="24"/>
        </w:rPr>
      </w:pPr>
      <w:r w:rsidRPr="008E307F">
        <w:rPr>
          <w:rFonts w:ascii="Arial Narrow" w:hAnsi="Arial Narrow"/>
          <w:sz w:val="24"/>
        </w:rPr>
        <w:t xml:space="preserve"> Le renforcement des capacités permettra de :</w:t>
      </w:r>
    </w:p>
    <w:p w14:paraId="425DE6A7" w14:textId="77777777" w:rsidR="00B6739F" w:rsidRPr="008E307F" w:rsidRDefault="00B6739F" w:rsidP="00B6739F">
      <w:pPr>
        <w:pStyle w:val="Paragraphedeliste"/>
        <w:numPr>
          <w:ilvl w:val="0"/>
          <w:numId w:val="29"/>
        </w:numPr>
        <w:jc w:val="both"/>
        <w:rPr>
          <w:rFonts w:ascii="Arial Narrow" w:hAnsi="Arial Narrow"/>
          <w:sz w:val="24"/>
        </w:rPr>
      </w:pPr>
      <w:r w:rsidRPr="008E307F">
        <w:rPr>
          <w:rFonts w:ascii="Arial Narrow" w:hAnsi="Arial Narrow"/>
          <w:sz w:val="24"/>
        </w:rPr>
        <w:t xml:space="preserve">Sensibiliser le personnel de la SNE sur les problématiques liées à l’exploitation des lignes électriques et la préservation de l’environnement ; </w:t>
      </w:r>
    </w:p>
    <w:p w14:paraId="27667EB1" w14:textId="77777777" w:rsidR="00B6739F" w:rsidRPr="008E307F" w:rsidRDefault="00B6739F" w:rsidP="00B6739F">
      <w:pPr>
        <w:pStyle w:val="Paragraphedeliste"/>
        <w:numPr>
          <w:ilvl w:val="0"/>
          <w:numId w:val="29"/>
        </w:numPr>
        <w:jc w:val="both"/>
        <w:rPr>
          <w:rFonts w:ascii="Arial Narrow" w:hAnsi="Arial Narrow"/>
          <w:sz w:val="24"/>
        </w:rPr>
      </w:pPr>
      <w:r w:rsidRPr="008E307F">
        <w:rPr>
          <w:rFonts w:ascii="Arial Narrow" w:hAnsi="Arial Narrow"/>
          <w:sz w:val="24"/>
        </w:rPr>
        <w:t xml:space="preserve">améliorer les capacités de la SNE dans la mise en œuvre des plans spécifiques et des mesures d’évitement, d’atténuation, de bonification et de compensation des impacts négatifs issus des activités des lignes électriques ; </w:t>
      </w:r>
    </w:p>
    <w:p w14:paraId="221726F7" w14:textId="77777777" w:rsidR="00B6739F" w:rsidRPr="008E307F" w:rsidRDefault="00B6739F" w:rsidP="00B6739F">
      <w:pPr>
        <w:pStyle w:val="Paragraphedeliste"/>
        <w:numPr>
          <w:ilvl w:val="0"/>
          <w:numId w:val="29"/>
        </w:numPr>
        <w:jc w:val="both"/>
        <w:rPr>
          <w:rFonts w:ascii="Arial Narrow" w:hAnsi="Arial Narrow"/>
          <w:sz w:val="24"/>
        </w:rPr>
      </w:pPr>
      <w:r w:rsidRPr="008E307F">
        <w:rPr>
          <w:rFonts w:ascii="Arial Narrow" w:hAnsi="Arial Narrow"/>
          <w:sz w:val="24"/>
        </w:rPr>
        <w:t>Améliorer la compréhension des enjeux liés à l’exploitation électrique et au développement durable des populations locales.</w:t>
      </w:r>
    </w:p>
    <w:p w14:paraId="6D3EA353" w14:textId="77777777" w:rsidR="00B6739F" w:rsidRPr="008E307F" w:rsidRDefault="00B6739F" w:rsidP="00B6739F">
      <w:pPr>
        <w:pStyle w:val="Paragraphedeliste"/>
        <w:numPr>
          <w:ilvl w:val="0"/>
          <w:numId w:val="29"/>
        </w:numPr>
        <w:jc w:val="both"/>
        <w:rPr>
          <w:rFonts w:ascii="Arial Narrow" w:hAnsi="Arial Narrow"/>
          <w:sz w:val="24"/>
        </w:rPr>
      </w:pPr>
      <w:r w:rsidRPr="008E307F">
        <w:rPr>
          <w:rFonts w:ascii="Arial Narrow" w:hAnsi="Arial Narrow"/>
          <w:sz w:val="24"/>
        </w:rPr>
        <w:t>Créer des conditions propices à la protection de l’environnement ;</w:t>
      </w:r>
    </w:p>
    <w:p w14:paraId="170C9FF1" w14:textId="77777777" w:rsidR="00B6739F" w:rsidRPr="008E307F" w:rsidRDefault="00B6739F" w:rsidP="00B6739F">
      <w:pPr>
        <w:pStyle w:val="Paragraphedeliste"/>
        <w:numPr>
          <w:ilvl w:val="0"/>
          <w:numId w:val="29"/>
        </w:numPr>
        <w:jc w:val="both"/>
        <w:rPr>
          <w:rFonts w:ascii="Arial Narrow" w:hAnsi="Arial Narrow"/>
          <w:sz w:val="24"/>
        </w:rPr>
      </w:pPr>
      <w:r w:rsidRPr="008E307F">
        <w:rPr>
          <w:rFonts w:ascii="Arial Narrow" w:hAnsi="Arial Narrow"/>
          <w:sz w:val="24"/>
        </w:rPr>
        <w:t xml:space="preserve">De faire une bonne mise en œuvre du document EIES au niveau </w:t>
      </w:r>
      <w:r>
        <w:rPr>
          <w:rFonts w:ascii="Arial Narrow" w:hAnsi="Arial Narrow"/>
          <w:sz w:val="24"/>
        </w:rPr>
        <w:t>du CEP</w:t>
      </w:r>
      <w:r w:rsidRPr="008E307F">
        <w:rPr>
          <w:rFonts w:ascii="Arial Narrow" w:hAnsi="Arial Narrow"/>
          <w:sz w:val="24"/>
        </w:rPr>
        <w:t xml:space="preserve"> du projet PASET; </w:t>
      </w:r>
    </w:p>
    <w:p w14:paraId="5A608C88" w14:textId="77777777" w:rsidR="00B6739F" w:rsidRPr="008E307F" w:rsidRDefault="00B6739F" w:rsidP="00B6739F">
      <w:pPr>
        <w:pStyle w:val="Paragraphedeliste"/>
        <w:numPr>
          <w:ilvl w:val="0"/>
          <w:numId w:val="29"/>
        </w:numPr>
        <w:jc w:val="both"/>
        <w:rPr>
          <w:rFonts w:ascii="Arial Narrow" w:hAnsi="Arial Narrow"/>
          <w:sz w:val="24"/>
        </w:rPr>
      </w:pPr>
      <w:r w:rsidRPr="008E307F">
        <w:rPr>
          <w:rFonts w:ascii="Arial Narrow" w:hAnsi="Arial Narrow"/>
          <w:sz w:val="24"/>
        </w:rPr>
        <w:t>Faire comprendre les bénéficiaires du projet sur les enjeux environnementaux et sociaux du projet</w:t>
      </w:r>
    </w:p>
    <w:p w14:paraId="44FC2F26" w14:textId="77777777" w:rsidR="00B6739F" w:rsidRPr="005D3A0A" w:rsidRDefault="00B6739F" w:rsidP="00B6739F">
      <w:pPr>
        <w:pStyle w:val="Titre2"/>
        <w:spacing w:after="240"/>
        <w:rPr>
          <w:rFonts w:ascii="Arial Narrow" w:hAnsi="Arial Narrow"/>
          <w:b/>
          <w:color w:val="auto"/>
          <w:sz w:val="24"/>
          <w:szCs w:val="24"/>
        </w:rPr>
      </w:pPr>
      <w:bookmarkStart w:id="180" w:name="_Toc117631667"/>
      <w:r>
        <w:rPr>
          <w:rFonts w:ascii="Arial Narrow" w:hAnsi="Arial Narrow"/>
          <w:b/>
          <w:color w:val="auto"/>
          <w:sz w:val="24"/>
          <w:szCs w:val="24"/>
        </w:rPr>
        <w:t>11.2</w:t>
      </w:r>
      <w:r w:rsidRPr="005D3A0A">
        <w:rPr>
          <w:rFonts w:ascii="Arial Narrow" w:hAnsi="Arial Narrow"/>
          <w:b/>
          <w:color w:val="auto"/>
          <w:sz w:val="24"/>
          <w:szCs w:val="24"/>
        </w:rPr>
        <w:t>. Thèmes de formation</w:t>
      </w:r>
      <w:bookmarkEnd w:id="180"/>
    </w:p>
    <w:p w14:paraId="19A9944E" w14:textId="77777777" w:rsidR="00B6739F" w:rsidRPr="008E307F" w:rsidRDefault="00B6739F" w:rsidP="00B6739F">
      <w:pPr>
        <w:rPr>
          <w:rFonts w:ascii="Arial Narrow" w:hAnsi="Arial Narrow"/>
          <w:sz w:val="24"/>
        </w:rPr>
      </w:pPr>
      <w:r w:rsidRPr="008E307F">
        <w:rPr>
          <w:rFonts w:ascii="Arial Narrow" w:hAnsi="Arial Narrow"/>
          <w:sz w:val="24"/>
        </w:rPr>
        <w:t>Les thèmes ci-après doivent être enseignés dans le cadre de renforcement des capacités.</w:t>
      </w:r>
      <w:r>
        <w:rPr>
          <w:rFonts w:ascii="Arial Narrow" w:hAnsi="Arial Narrow"/>
          <w:sz w:val="24"/>
        </w:rPr>
        <w:t xml:space="preserve"> Ces thèmes ont été choisis en commun accord avec les bénéficiaires.</w:t>
      </w:r>
      <w:r w:rsidRPr="008E307F">
        <w:rPr>
          <w:rFonts w:ascii="Arial Narrow" w:hAnsi="Arial Narrow"/>
          <w:sz w:val="24"/>
        </w:rPr>
        <w:t xml:space="preserve"> Il s’agit de :</w:t>
      </w:r>
    </w:p>
    <w:p w14:paraId="19AB4376" w14:textId="77777777" w:rsidR="00B6739F" w:rsidRDefault="00B6739F" w:rsidP="00B6739F">
      <w:pPr>
        <w:pStyle w:val="Paragraphedeliste"/>
        <w:numPr>
          <w:ilvl w:val="0"/>
          <w:numId w:val="30"/>
        </w:numPr>
        <w:rPr>
          <w:rFonts w:ascii="Arial Narrow" w:hAnsi="Arial Narrow"/>
          <w:sz w:val="24"/>
          <w:szCs w:val="24"/>
        </w:rPr>
      </w:pPr>
      <w:r w:rsidRPr="00970F8F">
        <w:rPr>
          <w:rFonts w:ascii="Arial Narrow" w:hAnsi="Arial Narrow"/>
          <w:sz w:val="24"/>
        </w:rPr>
        <w:t>Information et sensibilisation des populations concernées</w:t>
      </w:r>
      <w:r>
        <w:rPr>
          <w:rFonts w:ascii="Arial Narrow" w:hAnsi="Arial Narrow"/>
          <w:sz w:val="24"/>
        </w:rPr>
        <w:t> </w:t>
      </w:r>
      <w:r>
        <w:rPr>
          <w:sz w:val="24"/>
        </w:rPr>
        <w:t>;</w:t>
      </w:r>
    </w:p>
    <w:p w14:paraId="5A47D883" w14:textId="77777777" w:rsidR="00B6739F" w:rsidRPr="00D43975" w:rsidRDefault="00B6739F" w:rsidP="00B6739F">
      <w:pPr>
        <w:pStyle w:val="Paragraphedeliste"/>
        <w:numPr>
          <w:ilvl w:val="0"/>
          <w:numId w:val="30"/>
        </w:numPr>
        <w:rPr>
          <w:rFonts w:ascii="Arial Narrow" w:hAnsi="Arial Narrow"/>
          <w:sz w:val="24"/>
          <w:szCs w:val="24"/>
        </w:rPr>
      </w:pPr>
      <w:r w:rsidRPr="00D43975">
        <w:rPr>
          <w:rFonts w:ascii="Arial Narrow" w:hAnsi="Arial Narrow"/>
          <w:sz w:val="24"/>
          <w:szCs w:val="24"/>
        </w:rPr>
        <w:t xml:space="preserve">Santé sécurité au travail ; </w:t>
      </w:r>
    </w:p>
    <w:p w14:paraId="114A00D8" w14:textId="77777777" w:rsidR="00B6739F" w:rsidRPr="00D43975" w:rsidRDefault="00B6739F" w:rsidP="00B6739F">
      <w:pPr>
        <w:pStyle w:val="Paragraphedeliste"/>
        <w:numPr>
          <w:ilvl w:val="0"/>
          <w:numId w:val="30"/>
        </w:numPr>
        <w:rPr>
          <w:rFonts w:ascii="Arial Narrow" w:hAnsi="Arial Narrow"/>
          <w:sz w:val="24"/>
          <w:szCs w:val="24"/>
        </w:rPr>
      </w:pPr>
      <w:r w:rsidRPr="00D43975">
        <w:rPr>
          <w:rFonts w:ascii="Arial Narrow" w:hAnsi="Arial Narrow"/>
          <w:sz w:val="24"/>
          <w:szCs w:val="24"/>
        </w:rPr>
        <w:t>Sensibilisation sur les risques d’électrocution/ électrisation</w:t>
      </w:r>
    </w:p>
    <w:p w14:paraId="5F0F1D7B" w14:textId="77777777" w:rsidR="00B6739F" w:rsidRPr="00D43975" w:rsidRDefault="00B6739F" w:rsidP="00B6739F">
      <w:pPr>
        <w:pStyle w:val="Paragraphedeliste"/>
        <w:numPr>
          <w:ilvl w:val="0"/>
          <w:numId w:val="30"/>
        </w:numPr>
        <w:rPr>
          <w:rFonts w:ascii="Arial Narrow" w:hAnsi="Arial Narrow"/>
          <w:sz w:val="24"/>
          <w:szCs w:val="24"/>
        </w:rPr>
      </w:pPr>
      <w:r w:rsidRPr="00D43975">
        <w:rPr>
          <w:rFonts w:ascii="Arial Narrow" w:hAnsi="Arial Narrow"/>
          <w:sz w:val="24"/>
          <w:szCs w:val="24"/>
        </w:rPr>
        <w:t>Législation nationale et les systèmes de sauvegarde intégrée de la BAD ;</w:t>
      </w:r>
    </w:p>
    <w:p w14:paraId="61EAEEAB" w14:textId="77777777" w:rsidR="00B6739F" w:rsidRPr="00D43975" w:rsidRDefault="00B6739F" w:rsidP="00B6739F">
      <w:pPr>
        <w:pStyle w:val="Paragraphedeliste"/>
        <w:numPr>
          <w:ilvl w:val="0"/>
          <w:numId w:val="30"/>
        </w:numPr>
        <w:rPr>
          <w:rFonts w:ascii="Arial Narrow" w:hAnsi="Arial Narrow"/>
          <w:b/>
          <w:sz w:val="24"/>
          <w:szCs w:val="24"/>
        </w:rPr>
      </w:pPr>
      <w:r w:rsidRPr="00D43975">
        <w:rPr>
          <w:rFonts w:ascii="Arial Narrow" w:hAnsi="Arial Narrow"/>
          <w:sz w:val="24"/>
          <w:szCs w:val="24"/>
        </w:rPr>
        <w:t>Mécanisme de gestion des plaintes, dont la gestion des plaintes EAS/HS</w:t>
      </w:r>
    </w:p>
    <w:p w14:paraId="0CD3010C" w14:textId="77777777" w:rsidR="00B6739F" w:rsidRPr="00DE5482" w:rsidRDefault="00B6739F" w:rsidP="00B6739F">
      <w:pPr>
        <w:pStyle w:val="Paragraphedeliste"/>
        <w:numPr>
          <w:ilvl w:val="0"/>
          <w:numId w:val="30"/>
        </w:numPr>
        <w:rPr>
          <w:rFonts w:ascii="Arial Narrow" w:hAnsi="Arial Narrow"/>
          <w:b/>
          <w:sz w:val="24"/>
          <w:szCs w:val="24"/>
        </w:rPr>
      </w:pPr>
      <w:r w:rsidRPr="00D43975">
        <w:rPr>
          <w:rFonts w:ascii="Arial Narrow" w:hAnsi="Arial Narrow"/>
          <w:sz w:val="24"/>
          <w:szCs w:val="24"/>
        </w:rPr>
        <w:t>Formation des acteurs impliqués dans la mise en œuvre du PGES.</w:t>
      </w:r>
    </w:p>
    <w:p w14:paraId="15DBE48E" w14:textId="77777777" w:rsidR="00B6739F" w:rsidRPr="008935D5" w:rsidRDefault="00B6739F" w:rsidP="00B6739F">
      <w:pPr>
        <w:pStyle w:val="Paragraphedeliste"/>
        <w:numPr>
          <w:ilvl w:val="0"/>
          <w:numId w:val="30"/>
        </w:numPr>
        <w:rPr>
          <w:rFonts w:ascii="Arial Narrow" w:hAnsi="Arial Narrow"/>
          <w:b/>
          <w:sz w:val="24"/>
          <w:szCs w:val="24"/>
        </w:rPr>
      </w:pPr>
      <w:r>
        <w:rPr>
          <w:rFonts w:ascii="Arial Narrow" w:hAnsi="Arial Narrow"/>
          <w:sz w:val="24"/>
          <w:szCs w:val="24"/>
        </w:rPr>
        <w:t>Hygiène, sécurité, travail</w:t>
      </w:r>
    </w:p>
    <w:p w14:paraId="2FDBE218" w14:textId="77777777" w:rsidR="00B6739F" w:rsidRPr="00186330" w:rsidRDefault="00B6739F" w:rsidP="00B6739F">
      <w:pPr>
        <w:rPr>
          <w:rFonts w:ascii="Arial Narrow" w:hAnsi="Arial Narrow"/>
          <w:sz w:val="24"/>
        </w:rPr>
      </w:pPr>
      <w:r w:rsidRPr="00186330">
        <w:rPr>
          <w:rFonts w:ascii="Arial Narrow" w:hAnsi="Arial Narrow"/>
          <w:sz w:val="24"/>
        </w:rPr>
        <w:t>Le tableau 19 donne le coût de plan de renforcement des capacités</w:t>
      </w:r>
    </w:p>
    <w:p w14:paraId="58AB2FA0" w14:textId="77777777" w:rsidR="00140A5C" w:rsidRDefault="00140A5C" w:rsidP="00B6739F">
      <w:pPr>
        <w:pStyle w:val="Lgende"/>
        <w:rPr>
          <w:rFonts w:ascii="Arial Narrow" w:hAnsi="Arial Narrow"/>
          <w:i w:val="0"/>
          <w:color w:val="auto"/>
          <w:sz w:val="24"/>
          <w:szCs w:val="24"/>
        </w:rPr>
      </w:pPr>
    </w:p>
    <w:p w14:paraId="3A4F04F0" w14:textId="77777777" w:rsidR="00140A5C" w:rsidRDefault="00140A5C" w:rsidP="00B6739F">
      <w:pPr>
        <w:pStyle w:val="Lgende"/>
        <w:rPr>
          <w:rFonts w:ascii="Arial Narrow" w:hAnsi="Arial Narrow"/>
          <w:i w:val="0"/>
          <w:color w:val="auto"/>
          <w:sz w:val="24"/>
          <w:szCs w:val="24"/>
        </w:rPr>
      </w:pPr>
    </w:p>
    <w:p w14:paraId="047D2FAD" w14:textId="77777777" w:rsidR="00140A5C" w:rsidRDefault="00140A5C" w:rsidP="00B6739F">
      <w:pPr>
        <w:pStyle w:val="Lgende"/>
        <w:rPr>
          <w:rFonts w:ascii="Arial Narrow" w:hAnsi="Arial Narrow"/>
          <w:i w:val="0"/>
          <w:color w:val="auto"/>
          <w:sz w:val="24"/>
          <w:szCs w:val="24"/>
        </w:rPr>
      </w:pPr>
    </w:p>
    <w:p w14:paraId="519AB412" w14:textId="77777777" w:rsidR="00140A5C" w:rsidRDefault="00140A5C" w:rsidP="00B6739F">
      <w:pPr>
        <w:pStyle w:val="Lgende"/>
        <w:rPr>
          <w:rFonts w:ascii="Arial Narrow" w:hAnsi="Arial Narrow"/>
          <w:i w:val="0"/>
          <w:color w:val="auto"/>
          <w:sz w:val="24"/>
          <w:szCs w:val="24"/>
        </w:rPr>
      </w:pPr>
    </w:p>
    <w:p w14:paraId="0A51371C" w14:textId="77777777" w:rsidR="00140A5C" w:rsidRPr="00140A5C" w:rsidRDefault="00140A5C" w:rsidP="00140A5C"/>
    <w:p w14:paraId="6DE25B2C" w14:textId="77777777" w:rsidR="00B6739F" w:rsidRPr="00186330" w:rsidRDefault="00B6739F" w:rsidP="00B6739F">
      <w:pPr>
        <w:pStyle w:val="Lgende"/>
        <w:rPr>
          <w:rFonts w:ascii="Arial Narrow" w:hAnsi="Arial Narrow"/>
          <w:i w:val="0"/>
          <w:color w:val="auto"/>
          <w:sz w:val="24"/>
          <w:szCs w:val="24"/>
        </w:rPr>
      </w:pPr>
      <w:r w:rsidRPr="00186330">
        <w:rPr>
          <w:rFonts w:ascii="Arial Narrow" w:hAnsi="Arial Narrow"/>
          <w:i w:val="0"/>
          <w:color w:val="auto"/>
          <w:sz w:val="24"/>
          <w:szCs w:val="24"/>
        </w:rPr>
        <w:t xml:space="preserve">Tableau </w:t>
      </w:r>
      <w:r>
        <w:rPr>
          <w:rFonts w:ascii="Arial Narrow" w:hAnsi="Arial Narrow"/>
          <w:i w:val="0"/>
          <w:color w:val="auto"/>
          <w:sz w:val="24"/>
          <w:szCs w:val="24"/>
        </w:rPr>
        <w:t>19</w:t>
      </w:r>
      <w:r w:rsidRPr="00186330">
        <w:rPr>
          <w:rFonts w:ascii="Arial Narrow" w:hAnsi="Arial Narrow"/>
          <w:i w:val="0"/>
          <w:color w:val="auto"/>
          <w:sz w:val="24"/>
          <w:szCs w:val="24"/>
        </w:rPr>
        <w:t> : Coût du Plan de renforcement des capacités</w:t>
      </w:r>
    </w:p>
    <w:tbl>
      <w:tblPr>
        <w:tblStyle w:val="Grilledutableau1"/>
        <w:tblpPr w:leftFromText="141" w:rightFromText="141" w:horzAnchor="margin" w:tblpXSpec="center" w:tblpY="720"/>
        <w:tblW w:w="9389" w:type="dxa"/>
        <w:tblLook w:val="04A0" w:firstRow="1" w:lastRow="0" w:firstColumn="1" w:lastColumn="0" w:noHBand="0" w:noVBand="1"/>
      </w:tblPr>
      <w:tblGrid>
        <w:gridCol w:w="4027"/>
        <w:gridCol w:w="2000"/>
        <w:gridCol w:w="1831"/>
        <w:gridCol w:w="1531"/>
      </w:tblGrid>
      <w:tr w:rsidR="00140A5C" w:rsidRPr="00186330" w14:paraId="26D4222E" w14:textId="77777777" w:rsidTr="00AE34D3">
        <w:trPr>
          <w:trHeight w:val="573"/>
        </w:trPr>
        <w:tc>
          <w:tcPr>
            <w:tcW w:w="4027" w:type="dxa"/>
          </w:tcPr>
          <w:p w14:paraId="749BE3DF" w14:textId="77777777" w:rsidR="00140A5C" w:rsidRPr="00186330" w:rsidRDefault="00140A5C" w:rsidP="00AE34D3">
            <w:pPr>
              <w:rPr>
                <w:rFonts w:ascii="Arial Narrow" w:hAnsi="Arial Narrow"/>
                <w:b/>
                <w:sz w:val="24"/>
                <w:szCs w:val="24"/>
              </w:rPr>
            </w:pPr>
            <w:r w:rsidRPr="00186330">
              <w:rPr>
                <w:rFonts w:ascii="Arial Narrow" w:hAnsi="Arial Narrow"/>
                <w:b/>
                <w:sz w:val="24"/>
                <w:szCs w:val="24"/>
              </w:rPr>
              <w:t>Thème de formation</w:t>
            </w:r>
          </w:p>
        </w:tc>
        <w:tc>
          <w:tcPr>
            <w:tcW w:w="2000" w:type="dxa"/>
          </w:tcPr>
          <w:p w14:paraId="1B81CA77" w14:textId="77777777" w:rsidR="00140A5C" w:rsidRPr="00186330" w:rsidRDefault="00140A5C" w:rsidP="00AE34D3">
            <w:pPr>
              <w:rPr>
                <w:rFonts w:ascii="Arial Narrow" w:hAnsi="Arial Narrow"/>
                <w:b/>
                <w:sz w:val="24"/>
                <w:szCs w:val="24"/>
              </w:rPr>
            </w:pPr>
            <w:r w:rsidRPr="00186330">
              <w:rPr>
                <w:rFonts w:ascii="Arial Narrow" w:hAnsi="Arial Narrow"/>
                <w:b/>
                <w:sz w:val="24"/>
                <w:szCs w:val="24"/>
              </w:rPr>
              <w:t>acteurs</w:t>
            </w:r>
          </w:p>
        </w:tc>
        <w:tc>
          <w:tcPr>
            <w:tcW w:w="1831" w:type="dxa"/>
          </w:tcPr>
          <w:p w14:paraId="5D40F2CC" w14:textId="77777777" w:rsidR="00140A5C" w:rsidRPr="00186330" w:rsidRDefault="00140A5C" w:rsidP="00AE34D3">
            <w:pPr>
              <w:rPr>
                <w:rFonts w:ascii="Arial Narrow" w:hAnsi="Arial Narrow"/>
                <w:b/>
                <w:sz w:val="24"/>
                <w:szCs w:val="24"/>
              </w:rPr>
            </w:pPr>
            <w:r w:rsidRPr="00186330">
              <w:rPr>
                <w:rFonts w:ascii="Arial Narrow" w:hAnsi="Arial Narrow"/>
                <w:b/>
                <w:sz w:val="24"/>
                <w:szCs w:val="24"/>
              </w:rPr>
              <w:t>Nombre des bénéficiaires</w:t>
            </w:r>
          </w:p>
        </w:tc>
        <w:tc>
          <w:tcPr>
            <w:tcW w:w="1531" w:type="dxa"/>
          </w:tcPr>
          <w:p w14:paraId="1FAF6576" w14:textId="77777777" w:rsidR="00140A5C" w:rsidRPr="00186330" w:rsidRDefault="00140A5C" w:rsidP="00AE34D3">
            <w:pPr>
              <w:rPr>
                <w:rFonts w:ascii="Arial Narrow" w:hAnsi="Arial Narrow"/>
                <w:b/>
                <w:sz w:val="24"/>
                <w:szCs w:val="24"/>
              </w:rPr>
            </w:pPr>
            <w:r w:rsidRPr="00186330">
              <w:rPr>
                <w:rFonts w:ascii="Arial Narrow" w:hAnsi="Arial Narrow"/>
                <w:b/>
                <w:sz w:val="24"/>
                <w:szCs w:val="24"/>
              </w:rPr>
              <w:t>Coûts estimatif</w:t>
            </w:r>
          </w:p>
        </w:tc>
      </w:tr>
      <w:tr w:rsidR="00140A5C" w:rsidRPr="00186330" w14:paraId="0ACE3CF4" w14:textId="77777777" w:rsidTr="00AE34D3">
        <w:trPr>
          <w:trHeight w:val="573"/>
        </w:trPr>
        <w:tc>
          <w:tcPr>
            <w:tcW w:w="4027" w:type="dxa"/>
          </w:tcPr>
          <w:p w14:paraId="33300F09" w14:textId="77777777" w:rsidR="00140A5C" w:rsidRPr="00186330" w:rsidRDefault="00140A5C" w:rsidP="00AE34D3">
            <w:pPr>
              <w:rPr>
                <w:rFonts w:ascii="Arial Narrow" w:hAnsi="Arial Narrow"/>
                <w:sz w:val="24"/>
                <w:szCs w:val="24"/>
              </w:rPr>
            </w:pPr>
            <w:r w:rsidRPr="00186330">
              <w:rPr>
                <w:rFonts w:ascii="Arial Narrow" w:hAnsi="Arial Narrow"/>
              </w:rPr>
              <w:t>Information et sensibilisation des populations concernées</w:t>
            </w:r>
            <w:r w:rsidRPr="00186330">
              <w:rPr>
                <w:rFonts w:ascii="Arial Narrow" w:hAnsi="Arial Narrow"/>
                <w:sz w:val="24"/>
                <w:szCs w:val="24"/>
              </w:rPr>
              <w:t xml:space="preserve"> les risques d’électrocution/ électrisation</w:t>
            </w:r>
          </w:p>
        </w:tc>
        <w:tc>
          <w:tcPr>
            <w:tcW w:w="2000" w:type="dxa"/>
          </w:tcPr>
          <w:p w14:paraId="55BD9B51" w14:textId="77777777" w:rsidR="00140A5C" w:rsidRPr="00186330" w:rsidRDefault="00140A5C" w:rsidP="00AE34D3">
            <w:pPr>
              <w:rPr>
                <w:rFonts w:ascii="Arial Narrow" w:hAnsi="Arial Narrow"/>
                <w:sz w:val="24"/>
                <w:szCs w:val="24"/>
              </w:rPr>
            </w:pPr>
            <w:r w:rsidRPr="00186330">
              <w:rPr>
                <w:rFonts w:ascii="Arial Narrow" w:hAnsi="Arial Narrow"/>
              </w:rPr>
              <w:t>les conseillers des quartiers concernés, les Mairies bénéficiaires</w:t>
            </w:r>
          </w:p>
        </w:tc>
        <w:tc>
          <w:tcPr>
            <w:tcW w:w="1831" w:type="dxa"/>
          </w:tcPr>
          <w:p w14:paraId="65FC6477" w14:textId="77777777" w:rsidR="00140A5C" w:rsidRPr="00186330" w:rsidRDefault="00140A5C" w:rsidP="00AE34D3">
            <w:pPr>
              <w:rPr>
                <w:rFonts w:ascii="Arial Narrow" w:hAnsi="Arial Narrow"/>
                <w:sz w:val="24"/>
                <w:szCs w:val="24"/>
              </w:rPr>
            </w:pPr>
            <w:r w:rsidRPr="00186330">
              <w:rPr>
                <w:rFonts w:ascii="Arial Narrow" w:hAnsi="Arial Narrow"/>
                <w:sz w:val="24"/>
                <w:szCs w:val="24"/>
              </w:rPr>
              <w:t>200</w:t>
            </w:r>
          </w:p>
        </w:tc>
        <w:tc>
          <w:tcPr>
            <w:tcW w:w="1531" w:type="dxa"/>
          </w:tcPr>
          <w:p w14:paraId="1EA7149B" w14:textId="77777777" w:rsidR="00140A5C" w:rsidRPr="00186330" w:rsidRDefault="00140A5C" w:rsidP="00AE34D3">
            <w:pPr>
              <w:rPr>
                <w:rFonts w:ascii="Arial Narrow" w:hAnsi="Arial Narrow"/>
                <w:sz w:val="24"/>
                <w:szCs w:val="24"/>
              </w:rPr>
            </w:pPr>
            <w:r w:rsidRPr="00186330">
              <w:rPr>
                <w:rFonts w:ascii="Arial Narrow" w:hAnsi="Arial Narrow"/>
                <w:sz w:val="24"/>
                <w:szCs w:val="24"/>
              </w:rPr>
              <w:t>11 000 000</w:t>
            </w:r>
          </w:p>
        </w:tc>
      </w:tr>
      <w:tr w:rsidR="00140A5C" w:rsidRPr="00186330" w14:paraId="6EEA22E4" w14:textId="77777777" w:rsidTr="00AE34D3">
        <w:trPr>
          <w:trHeight w:val="279"/>
        </w:trPr>
        <w:tc>
          <w:tcPr>
            <w:tcW w:w="4027" w:type="dxa"/>
          </w:tcPr>
          <w:p w14:paraId="25050A6C" w14:textId="77777777" w:rsidR="00140A5C" w:rsidRPr="00186330" w:rsidRDefault="00140A5C" w:rsidP="00AE34D3">
            <w:pPr>
              <w:rPr>
                <w:rFonts w:ascii="Arial Narrow" w:hAnsi="Arial Narrow"/>
                <w:sz w:val="24"/>
                <w:szCs w:val="24"/>
              </w:rPr>
            </w:pPr>
            <w:r w:rsidRPr="00186330">
              <w:rPr>
                <w:rFonts w:ascii="Arial Narrow" w:hAnsi="Arial Narrow"/>
              </w:rPr>
              <w:t>Sensibilisation et formation des employés sur les aspects liés à la protection de l’environnement,</w:t>
            </w:r>
          </w:p>
        </w:tc>
        <w:tc>
          <w:tcPr>
            <w:tcW w:w="2000" w:type="dxa"/>
          </w:tcPr>
          <w:p w14:paraId="4D6DAA66" w14:textId="77777777" w:rsidR="00140A5C" w:rsidRPr="00186330" w:rsidRDefault="00140A5C" w:rsidP="00AE34D3">
            <w:pPr>
              <w:rPr>
                <w:rFonts w:ascii="Arial Narrow" w:hAnsi="Arial Narrow"/>
                <w:sz w:val="24"/>
                <w:szCs w:val="24"/>
              </w:rPr>
            </w:pPr>
            <w:r w:rsidRPr="00186330">
              <w:rPr>
                <w:rFonts w:ascii="Arial Narrow" w:hAnsi="Arial Narrow"/>
                <w:sz w:val="24"/>
                <w:szCs w:val="24"/>
              </w:rPr>
              <w:t>Agents SNE</w:t>
            </w:r>
          </w:p>
          <w:p w14:paraId="032EEABE" w14:textId="77777777" w:rsidR="00140A5C" w:rsidRPr="00186330" w:rsidRDefault="00140A5C" w:rsidP="00AE34D3">
            <w:pPr>
              <w:rPr>
                <w:rFonts w:ascii="Arial Narrow" w:hAnsi="Arial Narrow"/>
                <w:sz w:val="24"/>
                <w:szCs w:val="24"/>
              </w:rPr>
            </w:pPr>
            <w:r w:rsidRPr="00186330">
              <w:rPr>
                <w:rFonts w:ascii="Arial Narrow" w:hAnsi="Arial Narrow"/>
                <w:sz w:val="24"/>
                <w:szCs w:val="24"/>
              </w:rPr>
              <w:t>Travailleurs chantier</w:t>
            </w:r>
          </w:p>
        </w:tc>
        <w:tc>
          <w:tcPr>
            <w:tcW w:w="1831" w:type="dxa"/>
          </w:tcPr>
          <w:p w14:paraId="39F02CC7" w14:textId="77777777" w:rsidR="00140A5C" w:rsidRPr="00186330" w:rsidRDefault="00140A5C" w:rsidP="00AE34D3">
            <w:pPr>
              <w:rPr>
                <w:rFonts w:ascii="Arial Narrow" w:hAnsi="Arial Narrow"/>
                <w:sz w:val="24"/>
                <w:szCs w:val="24"/>
              </w:rPr>
            </w:pPr>
            <w:r w:rsidRPr="00186330">
              <w:rPr>
                <w:rFonts w:ascii="Arial Narrow" w:hAnsi="Arial Narrow"/>
                <w:sz w:val="24"/>
                <w:szCs w:val="24"/>
              </w:rPr>
              <w:t>40</w:t>
            </w:r>
          </w:p>
        </w:tc>
        <w:tc>
          <w:tcPr>
            <w:tcW w:w="1531" w:type="dxa"/>
          </w:tcPr>
          <w:p w14:paraId="4DF29926" w14:textId="77777777" w:rsidR="00140A5C" w:rsidRPr="00186330" w:rsidRDefault="00140A5C" w:rsidP="00AE34D3">
            <w:pPr>
              <w:rPr>
                <w:rFonts w:ascii="Arial Narrow" w:hAnsi="Arial Narrow"/>
                <w:sz w:val="24"/>
                <w:szCs w:val="24"/>
              </w:rPr>
            </w:pPr>
            <w:r w:rsidRPr="00186330">
              <w:rPr>
                <w:rFonts w:ascii="Arial Narrow" w:hAnsi="Arial Narrow"/>
                <w:sz w:val="24"/>
                <w:szCs w:val="24"/>
              </w:rPr>
              <w:t>7000 000</w:t>
            </w:r>
          </w:p>
        </w:tc>
      </w:tr>
      <w:tr w:rsidR="00140A5C" w:rsidRPr="00186330" w14:paraId="1960ACDE" w14:textId="77777777" w:rsidTr="00AE34D3">
        <w:trPr>
          <w:trHeight w:val="292"/>
        </w:trPr>
        <w:tc>
          <w:tcPr>
            <w:tcW w:w="4027" w:type="dxa"/>
          </w:tcPr>
          <w:p w14:paraId="274967BC" w14:textId="77777777" w:rsidR="00140A5C" w:rsidRPr="00186330" w:rsidRDefault="00140A5C" w:rsidP="00AE34D3">
            <w:pPr>
              <w:rPr>
                <w:rFonts w:ascii="Arial Narrow" w:hAnsi="Arial Narrow"/>
                <w:sz w:val="24"/>
                <w:szCs w:val="24"/>
              </w:rPr>
            </w:pPr>
            <w:r w:rsidRPr="00186330">
              <w:rPr>
                <w:rFonts w:ascii="Arial Narrow" w:hAnsi="Arial Narrow"/>
                <w:sz w:val="24"/>
                <w:szCs w:val="24"/>
              </w:rPr>
              <w:t>Législation nationale et les systèmes de sauvegarde intégrée de la BAD </w:t>
            </w:r>
          </w:p>
        </w:tc>
        <w:tc>
          <w:tcPr>
            <w:tcW w:w="2000" w:type="dxa"/>
          </w:tcPr>
          <w:p w14:paraId="461D6825" w14:textId="77777777" w:rsidR="00140A5C" w:rsidRPr="00186330" w:rsidRDefault="00140A5C" w:rsidP="00AE34D3">
            <w:pPr>
              <w:rPr>
                <w:rFonts w:ascii="Arial Narrow" w:hAnsi="Arial Narrow"/>
                <w:sz w:val="24"/>
                <w:szCs w:val="24"/>
              </w:rPr>
            </w:pPr>
            <w:r w:rsidRPr="00186330">
              <w:rPr>
                <w:rFonts w:ascii="Arial Narrow" w:hAnsi="Arial Narrow"/>
                <w:sz w:val="24"/>
                <w:szCs w:val="24"/>
              </w:rPr>
              <w:t>Spécialiste environnementale PASET, agent DEELCPN</w:t>
            </w:r>
          </w:p>
        </w:tc>
        <w:tc>
          <w:tcPr>
            <w:tcW w:w="1831" w:type="dxa"/>
          </w:tcPr>
          <w:p w14:paraId="71312CE7" w14:textId="77777777" w:rsidR="00140A5C" w:rsidRPr="00186330" w:rsidRDefault="00140A5C" w:rsidP="00AE34D3">
            <w:pPr>
              <w:rPr>
                <w:rFonts w:ascii="Arial Narrow" w:hAnsi="Arial Narrow"/>
                <w:sz w:val="24"/>
                <w:szCs w:val="24"/>
              </w:rPr>
            </w:pPr>
            <w:r w:rsidRPr="00186330">
              <w:rPr>
                <w:rFonts w:ascii="Arial Narrow" w:hAnsi="Arial Narrow"/>
                <w:sz w:val="24"/>
                <w:szCs w:val="24"/>
              </w:rPr>
              <w:t>20</w:t>
            </w:r>
          </w:p>
        </w:tc>
        <w:tc>
          <w:tcPr>
            <w:tcW w:w="1531" w:type="dxa"/>
          </w:tcPr>
          <w:p w14:paraId="0694957B" w14:textId="77777777" w:rsidR="00140A5C" w:rsidRPr="00186330" w:rsidRDefault="00140A5C" w:rsidP="00AE34D3">
            <w:pPr>
              <w:rPr>
                <w:rFonts w:ascii="Arial Narrow" w:hAnsi="Arial Narrow"/>
                <w:sz w:val="24"/>
                <w:szCs w:val="24"/>
              </w:rPr>
            </w:pPr>
          </w:p>
          <w:p w14:paraId="0D373108" w14:textId="77777777" w:rsidR="00140A5C" w:rsidRPr="00186330" w:rsidRDefault="00140A5C" w:rsidP="00AE34D3">
            <w:pPr>
              <w:rPr>
                <w:rFonts w:ascii="Arial Narrow" w:hAnsi="Arial Narrow"/>
                <w:sz w:val="24"/>
                <w:szCs w:val="24"/>
              </w:rPr>
            </w:pPr>
            <w:r w:rsidRPr="00186330">
              <w:rPr>
                <w:rFonts w:ascii="Arial Narrow" w:hAnsi="Arial Narrow"/>
                <w:sz w:val="24"/>
                <w:szCs w:val="24"/>
              </w:rPr>
              <w:t>5 000 000</w:t>
            </w:r>
          </w:p>
        </w:tc>
      </w:tr>
      <w:tr w:rsidR="00140A5C" w:rsidRPr="00186330" w14:paraId="137C21BF" w14:textId="77777777" w:rsidTr="00AE34D3">
        <w:trPr>
          <w:trHeight w:val="279"/>
        </w:trPr>
        <w:tc>
          <w:tcPr>
            <w:tcW w:w="4027" w:type="dxa"/>
          </w:tcPr>
          <w:p w14:paraId="2CD47387" w14:textId="77777777" w:rsidR="00140A5C" w:rsidRPr="00186330" w:rsidRDefault="00140A5C" w:rsidP="00AE34D3">
            <w:pPr>
              <w:rPr>
                <w:rFonts w:ascii="Arial Narrow" w:hAnsi="Arial Narrow"/>
                <w:sz w:val="24"/>
                <w:szCs w:val="24"/>
              </w:rPr>
            </w:pPr>
            <w:r w:rsidRPr="00186330">
              <w:rPr>
                <w:rFonts w:ascii="Arial Narrow" w:hAnsi="Arial Narrow"/>
                <w:sz w:val="24"/>
                <w:szCs w:val="24"/>
              </w:rPr>
              <w:t>Mécanisme de gestion des plaintes, dont la gestion des plaintes EAS/HS</w:t>
            </w:r>
          </w:p>
        </w:tc>
        <w:tc>
          <w:tcPr>
            <w:tcW w:w="2000" w:type="dxa"/>
          </w:tcPr>
          <w:p w14:paraId="6D60C254" w14:textId="77777777" w:rsidR="00140A5C" w:rsidRPr="00186330" w:rsidRDefault="00140A5C" w:rsidP="00AE34D3">
            <w:pPr>
              <w:rPr>
                <w:rFonts w:ascii="Arial Narrow" w:hAnsi="Arial Narrow"/>
                <w:sz w:val="24"/>
                <w:szCs w:val="24"/>
              </w:rPr>
            </w:pPr>
            <w:r w:rsidRPr="00186330">
              <w:rPr>
                <w:rFonts w:ascii="Arial Narrow" w:hAnsi="Arial Narrow"/>
                <w:sz w:val="24"/>
                <w:szCs w:val="24"/>
              </w:rPr>
              <w:t>Membre des Comités de gestion des plaintes</w:t>
            </w:r>
          </w:p>
        </w:tc>
        <w:tc>
          <w:tcPr>
            <w:tcW w:w="1831" w:type="dxa"/>
          </w:tcPr>
          <w:p w14:paraId="340C0AE0" w14:textId="77777777" w:rsidR="00140A5C" w:rsidRPr="00186330" w:rsidRDefault="00140A5C" w:rsidP="00AE34D3">
            <w:pPr>
              <w:rPr>
                <w:rFonts w:ascii="Arial Narrow" w:hAnsi="Arial Narrow"/>
                <w:sz w:val="24"/>
                <w:szCs w:val="24"/>
              </w:rPr>
            </w:pPr>
          </w:p>
        </w:tc>
        <w:tc>
          <w:tcPr>
            <w:tcW w:w="1531" w:type="dxa"/>
          </w:tcPr>
          <w:p w14:paraId="4D09FEAD" w14:textId="77777777" w:rsidR="00140A5C" w:rsidRPr="00186330" w:rsidRDefault="00140A5C" w:rsidP="00AE34D3">
            <w:pPr>
              <w:rPr>
                <w:rFonts w:ascii="Arial Narrow" w:hAnsi="Arial Narrow"/>
                <w:sz w:val="24"/>
                <w:szCs w:val="24"/>
              </w:rPr>
            </w:pPr>
            <w:r w:rsidRPr="00186330">
              <w:rPr>
                <w:rFonts w:ascii="Arial Narrow" w:hAnsi="Arial Narrow"/>
                <w:sz w:val="24"/>
                <w:szCs w:val="24"/>
              </w:rPr>
              <w:t>Inclus dans le cout du MGP</w:t>
            </w:r>
          </w:p>
        </w:tc>
      </w:tr>
      <w:tr w:rsidR="00140A5C" w:rsidRPr="00186330" w14:paraId="486464A7" w14:textId="77777777" w:rsidTr="00AE34D3">
        <w:trPr>
          <w:trHeight w:val="279"/>
        </w:trPr>
        <w:tc>
          <w:tcPr>
            <w:tcW w:w="4027" w:type="dxa"/>
          </w:tcPr>
          <w:p w14:paraId="1C274945" w14:textId="77777777" w:rsidR="00140A5C" w:rsidRPr="00186330" w:rsidRDefault="00140A5C" w:rsidP="00AE34D3">
            <w:pPr>
              <w:rPr>
                <w:rFonts w:ascii="Arial Narrow" w:hAnsi="Arial Narrow"/>
                <w:sz w:val="24"/>
                <w:szCs w:val="24"/>
              </w:rPr>
            </w:pPr>
            <w:r w:rsidRPr="00186330">
              <w:rPr>
                <w:rFonts w:ascii="Arial Narrow" w:hAnsi="Arial Narrow"/>
                <w:sz w:val="24"/>
                <w:szCs w:val="24"/>
              </w:rPr>
              <w:t>Formation sur Genre et énergie</w:t>
            </w:r>
          </w:p>
        </w:tc>
        <w:tc>
          <w:tcPr>
            <w:tcW w:w="2000" w:type="dxa"/>
          </w:tcPr>
          <w:p w14:paraId="2A32AE57" w14:textId="77777777" w:rsidR="00140A5C" w:rsidRPr="00186330" w:rsidRDefault="00140A5C" w:rsidP="00AE34D3">
            <w:pPr>
              <w:rPr>
                <w:rFonts w:ascii="Arial Narrow" w:hAnsi="Arial Narrow"/>
                <w:sz w:val="24"/>
                <w:szCs w:val="24"/>
              </w:rPr>
            </w:pPr>
            <w:r>
              <w:rPr>
                <w:rFonts w:ascii="Arial Narrow" w:hAnsi="Arial Narrow"/>
                <w:sz w:val="24"/>
                <w:szCs w:val="24"/>
              </w:rPr>
              <w:t>CEP</w:t>
            </w:r>
            <w:r w:rsidRPr="00186330">
              <w:rPr>
                <w:rFonts w:ascii="Arial Narrow" w:hAnsi="Arial Narrow"/>
                <w:sz w:val="24"/>
                <w:szCs w:val="24"/>
              </w:rPr>
              <w:t xml:space="preserve"> PAET, DEECPN</w:t>
            </w:r>
          </w:p>
        </w:tc>
        <w:tc>
          <w:tcPr>
            <w:tcW w:w="1831" w:type="dxa"/>
          </w:tcPr>
          <w:p w14:paraId="75570403" w14:textId="77777777" w:rsidR="00140A5C" w:rsidRPr="00186330" w:rsidRDefault="00140A5C" w:rsidP="00AE34D3">
            <w:pPr>
              <w:rPr>
                <w:rFonts w:ascii="Arial Narrow" w:hAnsi="Arial Narrow"/>
                <w:sz w:val="24"/>
                <w:szCs w:val="24"/>
              </w:rPr>
            </w:pPr>
            <w:r w:rsidRPr="00186330">
              <w:rPr>
                <w:rFonts w:ascii="Arial Narrow" w:hAnsi="Arial Narrow"/>
                <w:sz w:val="24"/>
                <w:szCs w:val="24"/>
              </w:rPr>
              <w:t>20</w:t>
            </w:r>
          </w:p>
        </w:tc>
        <w:tc>
          <w:tcPr>
            <w:tcW w:w="1531" w:type="dxa"/>
          </w:tcPr>
          <w:p w14:paraId="2641E113" w14:textId="77777777" w:rsidR="00140A5C" w:rsidRPr="00186330" w:rsidRDefault="00140A5C" w:rsidP="00AE34D3">
            <w:pPr>
              <w:rPr>
                <w:rFonts w:ascii="Arial Narrow" w:hAnsi="Arial Narrow"/>
                <w:sz w:val="24"/>
                <w:szCs w:val="24"/>
              </w:rPr>
            </w:pPr>
            <w:r w:rsidRPr="00186330">
              <w:rPr>
                <w:rFonts w:ascii="Arial Narrow" w:hAnsi="Arial Narrow"/>
                <w:sz w:val="24"/>
                <w:szCs w:val="24"/>
              </w:rPr>
              <w:t>5 000 000</w:t>
            </w:r>
          </w:p>
        </w:tc>
      </w:tr>
      <w:tr w:rsidR="00140A5C" w:rsidRPr="00186330" w14:paraId="309EC131" w14:textId="77777777" w:rsidTr="00AE34D3">
        <w:trPr>
          <w:trHeight w:val="292"/>
        </w:trPr>
        <w:tc>
          <w:tcPr>
            <w:tcW w:w="4027" w:type="dxa"/>
          </w:tcPr>
          <w:p w14:paraId="4E7630D6" w14:textId="77777777" w:rsidR="00140A5C" w:rsidRPr="00186330" w:rsidRDefault="00140A5C" w:rsidP="00AE34D3">
            <w:pPr>
              <w:rPr>
                <w:rFonts w:ascii="Arial Narrow" w:hAnsi="Arial Narrow"/>
                <w:sz w:val="24"/>
                <w:szCs w:val="24"/>
              </w:rPr>
            </w:pPr>
            <w:r w:rsidRPr="00186330">
              <w:rPr>
                <w:rFonts w:ascii="Arial Narrow" w:hAnsi="Arial Narrow"/>
                <w:sz w:val="24"/>
                <w:szCs w:val="24"/>
              </w:rPr>
              <w:t xml:space="preserve">Formation sur la gestion des déchets </w:t>
            </w:r>
          </w:p>
        </w:tc>
        <w:tc>
          <w:tcPr>
            <w:tcW w:w="2000" w:type="dxa"/>
          </w:tcPr>
          <w:p w14:paraId="273C573D" w14:textId="77777777" w:rsidR="00140A5C" w:rsidRPr="00186330" w:rsidRDefault="00140A5C" w:rsidP="00AE34D3">
            <w:pPr>
              <w:rPr>
                <w:rFonts w:ascii="Arial Narrow" w:hAnsi="Arial Narrow"/>
                <w:sz w:val="24"/>
                <w:szCs w:val="24"/>
              </w:rPr>
            </w:pPr>
            <w:r>
              <w:rPr>
                <w:rFonts w:ascii="Arial Narrow" w:hAnsi="Arial Narrow"/>
                <w:sz w:val="24"/>
                <w:szCs w:val="24"/>
              </w:rPr>
              <w:t>CEP</w:t>
            </w:r>
            <w:r w:rsidRPr="00186330">
              <w:rPr>
                <w:rFonts w:ascii="Arial Narrow" w:hAnsi="Arial Narrow"/>
                <w:sz w:val="24"/>
                <w:szCs w:val="24"/>
              </w:rPr>
              <w:t xml:space="preserve"> PASET</w:t>
            </w:r>
          </w:p>
          <w:p w14:paraId="50EB7C4D" w14:textId="77777777" w:rsidR="00140A5C" w:rsidRPr="00186330" w:rsidRDefault="00140A5C" w:rsidP="00AE34D3">
            <w:pPr>
              <w:rPr>
                <w:rFonts w:ascii="Arial Narrow" w:hAnsi="Arial Narrow"/>
                <w:sz w:val="24"/>
                <w:szCs w:val="24"/>
              </w:rPr>
            </w:pPr>
            <w:r w:rsidRPr="00186330">
              <w:rPr>
                <w:rFonts w:ascii="Arial Narrow" w:hAnsi="Arial Narrow"/>
                <w:sz w:val="24"/>
                <w:szCs w:val="24"/>
              </w:rPr>
              <w:t>Environnementaliste chantier</w:t>
            </w:r>
          </w:p>
          <w:p w14:paraId="750C7833" w14:textId="77777777" w:rsidR="00140A5C" w:rsidRPr="00186330" w:rsidRDefault="00140A5C" w:rsidP="00AE34D3">
            <w:pPr>
              <w:rPr>
                <w:rFonts w:ascii="Arial Narrow" w:hAnsi="Arial Narrow"/>
                <w:sz w:val="24"/>
                <w:szCs w:val="24"/>
              </w:rPr>
            </w:pPr>
            <w:r w:rsidRPr="00186330">
              <w:rPr>
                <w:rFonts w:ascii="Arial Narrow" w:hAnsi="Arial Narrow"/>
                <w:sz w:val="24"/>
                <w:szCs w:val="24"/>
              </w:rPr>
              <w:t>DEELCPN</w:t>
            </w:r>
          </w:p>
        </w:tc>
        <w:tc>
          <w:tcPr>
            <w:tcW w:w="1831" w:type="dxa"/>
          </w:tcPr>
          <w:p w14:paraId="7A6C41BF" w14:textId="77777777" w:rsidR="00140A5C" w:rsidRPr="00186330" w:rsidRDefault="00140A5C" w:rsidP="00AE34D3">
            <w:pPr>
              <w:rPr>
                <w:rFonts w:ascii="Arial Narrow" w:hAnsi="Arial Narrow"/>
                <w:sz w:val="24"/>
                <w:szCs w:val="24"/>
              </w:rPr>
            </w:pPr>
            <w:r w:rsidRPr="00186330">
              <w:rPr>
                <w:rFonts w:ascii="Arial Narrow" w:hAnsi="Arial Narrow"/>
                <w:sz w:val="24"/>
                <w:szCs w:val="24"/>
              </w:rPr>
              <w:t>20</w:t>
            </w:r>
          </w:p>
        </w:tc>
        <w:tc>
          <w:tcPr>
            <w:tcW w:w="1531" w:type="dxa"/>
          </w:tcPr>
          <w:p w14:paraId="26233B18" w14:textId="77777777" w:rsidR="00140A5C" w:rsidRPr="00186330" w:rsidRDefault="00140A5C" w:rsidP="00AE34D3">
            <w:pPr>
              <w:rPr>
                <w:rFonts w:ascii="Arial Narrow" w:hAnsi="Arial Narrow"/>
                <w:sz w:val="24"/>
                <w:szCs w:val="24"/>
              </w:rPr>
            </w:pPr>
            <w:r w:rsidRPr="00186330">
              <w:rPr>
                <w:rFonts w:ascii="Arial Narrow" w:hAnsi="Arial Narrow"/>
                <w:sz w:val="24"/>
                <w:szCs w:val="24"/>
              </w:rPr>
              <w:t>5 000 000</w:t>
            </w:r>
          </w:p>
        </w:tc>
      </w:tr>
      <w:tr w:rsidR="00140A5C" w:rsidRPr="00186330" w14:paraId="20D018BD" w14:textId="77777777" w:rsidTr="00AE34D3">
        <w:trPr>
          <w:trHeight w:val="292"/>
        </w:trPr>
        <w:tc>
          <w:tcPr>
            <w:tcW w:w="4027" w:type="dxa"/>
          </w:tcPr>
          <w:p w14:paraId="5566347D" w14:textId="77777777" w:rsidR="00140A5C" w:rsidRPr="00186330" w:rsidRDefault="00140A5C" w:rsidP="00AE34D3">
            <w:pPr>
              <w:rPr>
                <w:rFonts w:ascii="Arial Narrow" w:hAnsi="Arial Narrow"/>
                <w:sz w:val="24"/>
                <w:szCs w:val="24"/>
              </w:rPr>
            </w:pPr>
            <w:r w:rsidRPr="00186330">
              <w:rPr>
                <w:rFonts w:ascii="Arial Narrow" w:hAnsi="Arial Narrow"/>
                <w:sz w:val="24"/>
                <w:szCs w:val="24"/>
              </w:rPr>
              <w:t>Hygiène, Sécurité, Travail</w:t>
            </w:r>
          </w:p>
        </w:tc>
        <w:tc>
          <w:tcPr>
            <w:tcW w:w="2000" w:type="dxa"/>
          </w:tcPr>
          <w:p w14:paraId="4CF88862" w14:textId="77777777" w:rsidR="00140A5C" w:rsidRPr="00186330" w:rsidRDefault="00140A5C" w:rsidP="00AE34D3">
            <w:pPr>
              <w:rPr>
                <w:rFonts w:ascii="Arial Narrow" w:hAnsi="Arial Narrow"/>
                <w:sz w:val="24"/>
                <w:szCs w:val="24"/>
              </w:rPr>
            </w:pPr>
            <w:r w:rsidRPr="00186330">
              <w:rPr>
                <w:rFonts w:ascii="Arial Narrow" w:hAnsi="Arial Narrow"/>
                <w:sz w:val="24"/>
                <w:szCs w:val="24"/>
              </w:rPr>
              <w:t>Travailleur site</w:t>
            </w:r>
          </w:p>
          <w:p w14:paraId="759503CC" w14:textId="77777777" w:rsidR="00140A5C" w:rsidRPr="00186330" w:rsidRDefault="00140A5C" w:rsidP="00AE34D3">
            <w:pPr>
              <w:rPr>
                <w:rFonts w:ascii="Arial Narrow" w:hAnsi="Arial Narrow"/>
                <w:sz w:val="24"/>
                <w:szCs w:val="24"/>
              </w:rPr>
            </w:pPr>
            <w:r w:rsidRPr="00186330">
              <w:rPr>
                <w:rFonts w:ascii="Arial Narrow" w:hAnsi="Arial Narrow"/>
                <w:sz w:val="24"/>
                <w:szCs w:val="24"/>
              </w:rPr>
              <w:t>Agent SNE</w:t>
            </w:r>
          </w:p>
          <w:p w14:paraId="70BF8E09" w14:textId="77777777" w:rsidR="00140A5C" w:rsidRPr="00186330" w:rsidRDefault="00140A5C" w:rsidP="00AE34D3">
            <w:pPr>
              <w:rPr>
                <w:rFonts w:ascii="Arial Narrow" w:hAnsi="Arial Narrow"/>
                <w:sz w:val="24"/>
                <w:szCs w:val="24"/>
              </w:rPr>
            </w:pPr>
            <w:r w:rsidRPr="00186330">
              <w:rPr>
                <w:rFonts w:ascii="Arial Narrow" w:hAnsi="Arial Narrow"/>
                <w:sz w:val="24"/>
                <w:szCs w:val="24"/>
              </w:rPr>
              <w:t xml:space="preserve">Personnel mairie ; </w:t>
            </w:r>
          </w:p>
          <w:p w14:paraId="7FB8E2E1" w14:textId="77777777" w:rsidR="00140A5C" w:rsidRPr="00186330" w:rsidRDefault="00140A5C" w:rsidP="00AE34D3">
            <w:pPr>
              <w:rPr>
                <w:rFonts w:ascii="Arial Narrow" w:hAnsi="Arial Narrow"/>
                <w:sz w:val="24"/>
                <w:szCs w:val="24"/>
              </w:rPr>
            </w:pPr>
            <w:r w:rsidRPr="00186330">
              <w:rPr>
                <w:rFonts w:ascii="Arial Narrow" w:hAnsi="Arial Narrow"/>
                <w:sz w:val="24"/>
                <w:szCs w:val="24"/>
              </w:rPr>
              <w:t>ONG local</w:t>
            </w:r>
          </w:p>
        </w:tc>
        <w:tc>
          <w:tcPr>
            <w:tcW w:w="1831" w:type="dxa"/>
          </w:tcPr>
          <w:p w14:paraId="72E4DC6E" w14:textId="77777777" w:rsidR="00140A5C" w:rsidRPr="00186330" w:rsidRDefault="00140A5C" w:rsidP="00AE34D3">
            <w:pPr>
              <w:rPr>
                <w:rFonts w:ascii="Arial Narrow" w:hAnsi="Arial Narrow"/>
                <w:sz w:val="24"/>
                <w:szCs w:val="24"/>
              </w:rPr>
            </w:pPr>
            <w:r w:rsidRPr="00186330">
              <w:rPr>
                <w:rFonts w:ascii="Arial Narrow" w:hAnsi="Arial Narrow"/>
                <w:sz w:val="24"/>
                <w:szCs w:val="24"/>
              </w:rPr>
              <w:t>40</w:t>
            </w:r>
          </w:p>
        </w:tc>
        <w:tc>
          <w:tcPr>
            <w:tcW w:w="1531" w:type="dxa"/>
          </w:tcPr>
          <w:p w14:paraId="50E94A31" w14:textId="77777777" w:rsidR="00140A5C" w:rsidRPr="00186330" w:rsidRDefault="00140A5C" w:rsidP="00AE34D3">
            <w:pPr>
              <w:rPr>
                <w:rFonts w:ascii="Arial Narrow" w:hAnsi="Arial Narrow"/>
                <w:sz w:val="24"/>
                <w:szCs w:val="24"/>
              </w:rPr>
            </w:pPr>
            <w:r w:rsidRPr="00186330">
              <w:rPr>
                <w:rFonts w:ascii="Arial Narrow" w:hAnsi="Arial Narrow"/>
                <w:sz w:val="24"/>
                <w:szCs w:val="24"/>
              </w:rPr>
              <w:t>8 000 000</w:t>
            </w:r>
          </w:p>
        </w:tc>
      </w:tr>
      <w:tr w:rsidR="00140A5C" w:rsidRPr="00186330" w14:paraId="0B5488AF" w14:textId="77777777" w:rsidTr="00AE34D3">
        <w:trPr>
          <w:trHeight w:val="292"/>
        </w:trPr>
        <w:tc>
          <w:tcPr>
            <w:tcW w:w="6027" w:type="dxa"/>
            <w:gridSpan w:val="2"/>
          </w:tcPr>
          <w:p w14:paraId="6A51C374" w14:textId="77777777" w:rsidR="00140A5C" w:rsidRPr="00186330" w:rsidRDefault="00140A5C" w:rsidP="00AE34D3">
            <w:pPr>
              <w:rPr>
                <w:rFonts w:ascii="Arial Narrow" w:hAnsi="Arial Narrow"/>
                <w:sz w:val="24"/>
                <w:szCs w:val="24"/>
              </w:rPr>
            </w:pPr>
            <w:r w:rsidRPr="00186330">
              <w:rPr>
                <w:rFonts w:ascii="Arial Narrow" w:hAnsi="Arial Narrow"/>
                <w:sz w:val="24"/>
                <w:szCs w:val="24"/>
              </w:rPr>
              <w:t>Total</w:t>
            </w:r>
          </w:p>
        </w:tc>
        <w:tc>
          <w:tcPr>
            <w:tcW w:w="1831" w:type="dxa"/>
          </w:tcPr>
          <w:p w14:paraId="5DC42D34" w14:textId="77777777" w:rsidR="00140A5C" w:rsidRPr="00186330" w:rsidRDefault="00140A5C" w:rsidP="00AE34D3">
            <w:pPr>
              <w:rPr>
                <w:rFonts w:ascii="Arial Narrow" w:hAnsi="Arial Narrow"/>
                <w:sz w:val="24"/>
                <w:szCs w:val="24"/>
              </w:rPr>
            </w:pPr>
            <w:r w:rsidRPr="00186330">
              <w:rPr>
                <w:rFonts w:ascii="Arial Narrow" w:hAnsi="Arial Narrow"/>
                <w:sz w:val="24"/>
                <w:szCs w:val="24"/>
              </w:rPr>
              <w:t>320</w:t>
            </w:r>
          </w:p>
        </w:tc>
        <w:tc>
          <w:tcPr>
            <w:tcW w:w="1531" w:type="dxa"/>
          </w:tcPr>
          <w:p w14:paraId="4A070B97" w14:textId="77777777" w:rsidR="00140A5C" w:rsidRPr="00186330" w:rsidRDefault="00140A5C" w:rsidP="00AE34D3">
            <w:pPr>
              <w:rPr>
                <w:rFonts w:ascii="Arial Narrow" w:hAnsi="Arial Narrow"/>
                <w:sz w:val="24"/>
                <w:szCs w:val="24"/>
              </w:rPr>
            </w:pPr>
            <w:r>
              <w:rPr>
                <w:rFonts w:ascii="Arial Narrow" w:hAnsi="Arial Narrow"/>
                <w:sz w:val="24"/>
                <w:szCs w:val="24"/>
              </w:rPr>
              <w:t>41 000 000</w:t>
            </w:r>
          </w:p>
        </w:tc>
      </w:tr>
    </w:tbl>
    <w:p w14:paraId="2E8C69F3" w14:textId="77777777" w:rsidR="006B1B33" w:rsidRDefault="006B1B33" w:rsidP="006B1B33">
      <w:pPr>
        <w:jc w:val="both"/>
        <w:rPr>
          <w:rFonts w:ascii="Arial Narrow" w:hAnsi="Arial Narrow"/>
          <w:b/>
          <w:sz w:val="24"/>
          <w:szCs w:val="24"/>
        </w:rPr>
      </w:pPr>
    </w:p>
    <w:p w14:paraId="7607F254" w14:textId="5019FABD" w:rsidR="00140A5C" w:rsidRPr="00F75B4D" w:rsidRDefault="00BB4B87" w:rsidP="006B1B33">
      <w:pPr>
        <w:jc w:val="both"/>
        <w:rPr>
          <w:rFonts w:ascii="Arial Narrow" w:hAnsi="Arial Narrow"/>
          <w:b/>
          <w:sz w:val="24"/>
          <w:szCs w:val="24"/>
        </w:rPr>
      </w:pPr>
      <w:r w:rsidRPr="00F75B4D">
        <w:rPr>
          <w:rFonts w:ascii="Arial Narrow" w:hAnsi="Arial Narrow"/>
          <w:sz w:val="24"/>
          <w:szCs w:val="24"/>
        </w:rPr>
        <w:t>Le Coût du plan de renforcement des capacités s’élève à :</w:t>
      </w:r>
      <w:r w:rsidR="00F75B4D">
        <w:rPr>
          <w:rFonts w:ascii="Arial Narrow" w:hAnsi="Arial Narrow"/>
          <w:sz w:val="24"/>
          <w:szCs w:val="24"/>
        </w:rPr>
        <w:t xml:space="preserve"> </w:t>
      </w:r>
      <w:r w:rsidR="00F75B4D" w:rsidRPr="00F75B4D">
        <w:rPr>
          <w:rFonts w:ascii="Arial Narrow" w:hAnsi="Arial Narrow"/>
          <w:b/>
          <w:sz w:val="24"/>
          <w:szCs w:val="24"/>
        </w:rPr>
        <w:t>Q</w:t>
      </w:r>
      <w:r w:rsidRPr="00F75B4D">
        <w:rPr>
          <w:rFonts w:ascii="Arial Narrow" w:hAnsi="Arial Narrow"/>
          <w:b/>
          <w:sz w:val="24"/>
          <w:szCs w:val="24"/>
        </w:rPr>
        <w:t xml:space="preserve">uarante un million </w:t>
      </w:r>
      <w:r w:rsidR="00F75B4D" w:rsidRPr="00F75B4D">
        <w:rPr>
          <w:rFonts w:ascii="Arial Narrow" w:hAnsi="Arial Narrow"/>
          <w:b/>
          <w:sz w:val="24"/>
          <w:szCs w:val="24"/>
        </w:rPr>
        <w:t>(41</w:t>
      </w:r>
      <w:r w:rsidR="00463EFD">
        <w:rPr>
          <w:rFonts w:ascii="Arial Narrow" w:hAnsi="Arial Narrow"/>
          <w:b/>
          <w:sz w:val="24"/>
          <w:szCs w:val="24"/>
        </w:rPr>
        <w:t xml:space="preserve"> </w:t>
      </w:r>
      <w:r w:rsidR="00F75B4D" w:rsidRPr="00F75B4D">
        <w:rPr>
          <w:rFonts w:ascii="Arial Narrow" w:hAnsi="Arial Narrow"/>
          <w:b/>
          <w:sz w:val="24"/>
          <w:szCs w:val="24"/>
        </w:rPr>
        <w:t xml:space="preserve">000 000) FCFA soit soixante mille neuf cent quarante-cinq </w:t>
      </w:r>
      <w:r w:rsidR="006B1B33">
        <w:rPr>
          <w:rFonts w:ascii="Arial Narrow" w:hAnsi="Arial Narrow"/>
          <w:b/>
          <w:sz w:val="24"/>
          <w:szCs w:val="24"/>
        </w:rPr>
        <w:t>et</w:t>
      </w:r>
      <w:r w:rsidR="00F75B4D" w:rsidRPr="00F75B4D">
        <w:rPr>
          <w:rFonts w:ascii="Arial Narrow" w:hAnsi="Arial Narrow"/>
          <w:b/>
          <w:sz w:val="24"/>
          <w:szCs w:val="24"/>
        </w:rPr>
        <w:t xml:space="preserve"> soixante-dix-neuf</w:t>
      </w:r>
      <w:r w:rsidR="006B1B33">
        <w:rPr>
          <w:rFonts w:ascii="Arial Narrow" w:hAnsi="Arial Narrow"/>
          <w:b/>
          <w:sz w:val="24"/>
          <w:szCs w:val="24"/>
        </w:rPr>
        <w:t xml:space="preserve"> Centime</w:t>
      </w:r>
      <w:r w:rsidR="00F75B4D" w:rsidRPr="00F75B4D">
        <w:rPr>
          <w:rFonts w:ascii="Arial Narrow" w:hAnsi="Arial Narrow"/>
          <w:b/>
          <w:sz w:val="24"/>
          <w:szCs w:val="24"/>
        </w:rPr>
        <w:t xml:space="preserve"> (</w:t>
      </w:r>
      <w:r w:rsidR="00F75B4D" w:rsidRPr="00F75B4D">
        <w:rPr>
          <w:rFonts w:ascii="Arial Narrow" w:eastAsia="Times New Roman" w:hAnsi="Arial Narrow" w:cs="Calibri"/>
          <w:b/>
          <w:bCs/>
          <w:color w:val="000000"/>
          <w:lang w:eastAsia="fr-FR"/>
        </w:rPr>
        <w:t>60 945,79) dollars USA</w:t>
      </w:r>
      <w:r w:rsidR="00F75B4D">
        <w:rPr>
          <w:rFonts w:ascii="Arial Narrow" w:eastAsia="Times New Roman" w:hAnsi="Arial Narrow" w:cs="Calibri"/>
          <w:b/>
          <w:bCs/>
          <w:color w:val="000000"/>
          <w:lang w:eastAsia="fr-FR"/>
        </w:rPr>
        <w:t>.</w:t>
      </w:r>
    </w:p>
    <w:p w14:paraId="29E886A4" w14:textId="77777777" w:rsidR="00140A5C" w:rsidRDefault="00140A5C" w:rsidP="00B6739F">
      <w:pPr>
        <w:ind w:left="360"/>
        <w:rPr>
          <w:rFonts w:ascii="Arial Narrow" w:hAnsi="Arial Narrow"/>
          <w:b/>
          <w:sz w:val="24"/>
          <w:szCs w:val="24"/>
        </w:rPr>
      </w:pPr>
    </w:p>
    <w:p w14:paraId="5881FA73" w14:textId="77777777" w:rsidR="00140A5C" w:rsidRDefault="00140A5C" w:rsidP="00B6739F">
      <w:pPr>
        <w:ind w:left="360"/>
        <w:rPr>
          <w:rFonts w:ascii="Arial Narrow" w:hAnsi="Arial Narrow"/>
          <w:b/>
          <w:sz w:val="24"/>
          <w:szCs w:val="24"/>
        </w:rPr>
      </w:pPr>
    </w:p>
    <w:p w14:paraId="0D71E273" w14:textId="77777777" w:rsidR="00140A5C" w:rsidRDefault="00140A5C" w:rsidP="00B6739F">
      <w:pPr>
        <w:ind w:left="360"/>
        <w:rPr>
          <w:rFonts w:ascii="Arial Narrow" w:hAnsi="Arial Narrow"/>
          <w:b/>
          <w:sz w:val="24"/>
          <w:szCs w:val="24"/>
        </w:rPr>
      </w:pPr>
    </w:p>
    <w:p w14:paraId="1DCB31DA" w14:textId="77777777" w:rsidR="00B6739F" w:rsidRDefault="00B6739F" w:rsidP="00B6739F">
      <w:pPr>
        <w:rPr>
          <w:rFonts w:ascii="Arial Narrow" w:hAnsi="Arial Narrow"/>
          <w:b/>
          <w:lang w:val="fr-CA"/>
        </w:rPr>
      </w:pPr>
      <w:r>
        <w:rPr>
          <w:rFonts w:ascii="Arial Narrow" w:hAnsi="Arial Narrow"/>
          <w:b/>
          <w:lang w:val="fr-CA"/>
        </w:rPr>
        <w:br w:type="page"/>
      </w:r>
    </w:p>
    <w:p w14:paraId="174448F9" w14:textId="77777777" w:rsidR="00B6739F" w:rsidRDefault="00B6739F" w:rsidP="00B6739F">
      <w:pPr>
        <w:pStyle w:val="Titre1"/>
        <w:spacing w:after="240"/>
        <w:rPr>
          <w:rFonts w:ascii="Arial Narrow" w:hAnsi="Arial Narrow"/>
          <w:b/>
          <w:color w:val="000000" w:themeColor="text1"/>
          <w:sz w:val="24"/>
          <w:szCs w:val="24"/>
          <w:lang w:val="fr-CA"/>
        </w:rPr>
      </w:pPr>
      <w:bookmarkStart w:id="181" w:name="_Toc117631668"/>
      <w:r>
        <w:rPr>
          <w:rFonts w:ascii="Arial Narrow" w:hAnsi="Arial Narrow"/>
          <w:b/>
          <w:color w:val="000000" w:themeColor="text1"/>
          <w:sz w:val="24"/>
          <w:szCs w:val="24"/>
          <w:lang w:val="fr-CA"/>
        </w:rPr>
        <w:t>12</w:t>
      </w:r>
      <w:r w:rsidRPr="004157D0">
        <w:rPr>
          <w:rFonts w:ascii="Arial Narrow" w:hAnsi="Arial Narrow"/>
          <w:b/>
          <w:color w:val="000000" w:themeColor="text1"/>
          <w:sz w:val="24"/>
          <w:szCs w:val="24"/>
          <w:lang w:val="fr-CA"/>
        </w:rPr>
        <w:t xml:space="preserve">. </w:t>
      </w:r>
      <w:r w:rsidRPr="00D63263">
        <w:rPr>
          <w:rFonts w:ascii="Arial Narrow" w:hAnsi="Arial Narrow"/>
          <w:b/>
          <w:color w:val="000000" w:themeColor="text1"/>
          <w:sz w:val="24"/>
          <w:szCs w:val="24"/>
          <w:lang w:val="fr-CA"/>
        </w:rPr>
        <w:t>P</w:t>
      </w:r>
      <w:r w:rsidRPr="003F1FF5">
        <w:rPr>
          <w:rFonts w:ascii="Arial Narrow" w:hAnsi="Arial Narrow"/>
          <w:b/>
          <w:color w:val="000000" w:themeColor="text1"/>
          <w:sz w:val="24"/>
          <w:szCs w:val="24"/>
          <w:lang w:val="fr-CA"/>
        </w:rPr>
        <w:t xml:space="preserve">LAN DE </w:t>
      </w:r>
      <w:r w:rsidRPr="002E1169">
        <w:rPr>
          <w:rFonts w:ascii="Arial Narrow" w:hAnsi="Arial Narrow"/>
          <w:b/>
          <w:color w:val="000000" w:themeColor="text1"/>
          <w:sz w:val="24"/>
          <w:szCs w:val="24"/>
          <w:lang w:val="fr-CA"/>
        </w:rPr>
        <w:t>GESTION ENVIRONNEMENTALE ET SOCIALE</w:t>
      </w:r>
      <w:bookmarkEnd w:id="181"/>
    </w:p>
    <w:p w14:paraId="31B02497" w14:textId="77777777" w:rsidR="00B6739F" w:rsidRDefault="00B6739F" w:rsidP="00B6739F">
      <w:pPr>
        <w:spacing w:line="276" w:lineRule="auto"/>
        <w:jc w:val="both"/>
        <w:rPr>
          <w:rFonts w:ascii="Arial Narrow" w:hAnsi="Arial Narrow"/>
          <w:sz w:val="24"/>
          <w:lang w:val="fr-CA"/>
        </w:rPr>
      </w:pPr>
      <w:r w:rsidRPr="00554F19">
        <w:rPr>
          <w:rFonts w:ascii="Arial Narrow" w:hAnsi="Arial Narrow"/>
          <w:sz w:val="24"/>
          <w:lang w:val="fr-CA"/>
        </w:rPr>
        <w:t>Le Plan de Gestion Environnementale et sociale décrit en détail les mesures à prendre durant les phases de préparation, de construction et de l</w:t>
      </w:r>
      <w:r>
        <w:rPr>
          <w:rFonts w:ascii="Arial Narrow" w:hAnsi="Arial Narrow"/>
          <w:sz w:val="24"/>
          <w:lang w:val="fr-CA"/>
        </w:rPr>
        <w:t>’exploitation</w:t>
      </w:r>
      <w:r w:rsidRPr="00554F19">
        <w:rPr>
          <w:rFonts w:ascii="Arial Narrow" w:hAnsi="Arial Narrow"/>
          <w:sz w:val="24"/>
          <w:lang w:val="fr-CA"/>
        </w:rPr>
        <w:t xml:space="preserve"> du projet soumis à l’étude d’impact, en vue d’éliminer ou de compenser ses effets négatifs sur l’environnement physique, biologique et humain, ou encore de les ramener à des niveaux acceptables, mais aussi en vue de bonifier ses effets positifs. </w:t>
      </w:r>
    </w:p>
    <w:p w14:paraId="4D788E2B" w14:textId="77777777" w:rsidR="00B6739F" w:rsidRDefault="00B6739F" w:rsidP="00B6739F">
      <w:pPr>
        <w:spacing w:line="276" w:lineRule="auto"/>
        <w:jc w:val="both"/>
        <w:rPr>
          <w:rFonts w:ascii="Arial Narrow" w:hAnsi="Arial Narrow"/>
          <w:sz w:val="24"/>
        </w:rPr>
      </w:pPr>
      <w:r w:rsidRPr="004C7374">
        <w:rPr>
          <w:rFonts w:ascii="Arial Narrow" w:hAnsi="Arial Narrow"/>
          <w:sz w:val="24"/>
        </w:rPr>
        <w:t>Le présent chapitre décrit les objectifs, mesures d’atténuation ou de bonification, le programme de surveillance et de suivi, les responsabilités organisationnelles, le calendrier de mise en œuvre et l’estimation des coût</w:t>
      </w:r>
      <w:r>
        <w:rPr>
          <w:rFonts w:ascii="Arial Narrow" w:hAnsi="Arial Narrow"/>
          <w:sz w:val="24"/>
        </w:rPr>
        <w:t>s</w:t>
      </w:r>
      <w:r w:rsidRPr="004C7374">
        <w:rPr>
          <w:rFonts w:ascii="Arial Narrow" w:hAnsi="Arial Narrow"/>
          <w:sz w:val="24"/>
        </w:rPr>
        <w:t xml:space="preserve">. </w:t>
      </w:r>
    </w:p>
    <w:p w14:paraId="24F2F53E" w14:textId="77777777" w:rsidR="00B6739F" w:rsidRPr="004E6797" w:rsidRDefault="00B6739F" w:rsidP="00B6739F">
      <w:pPr>
        <w:pStyle w:val="Titre2"/>
        <w:spacing w:after="240"/>
        <w:rPr>
          <w:rFonts w:ascii="Arial Narrow" w:hAnsi="Arial Narrow"/>
          <w:b/>
          <w:color w:val="auto"/>
          <w:sz w:val="24"/>
          <w:szCs w:val="24"/>
        </w:rPr>
      </w:pPr>
      <w:bookmarkStart w:id="182" w:name="_Toc117631669"/>
      <w:r>
        <w:rPr>
          <w:rFonts w:ascii="Arial Narrow" w:hAnsi="Arial Narrow"/>
          <w:b/>
          <w:color w:val="auto"/>
          <w:sz w:val="24"/>
          <w:szCs w:val="24"/>
        </w:rPr>
        <w:t>12</w:t>
      </w:r>
      <w:r w:rsidRPr="004E6797">
        <w:rPr>
          <w:rFonts w:ascii="Arial Narrow" w:hAnsi="Arial Narrow"/>
          <w:b/>
          <w:color w:val="auto"/>
          <w:sz w:val="24"/>
          <w:szCs w:val="24"/>
        </w:rPr>
        <w:t>.1. Objectifs du PGES</w:t>
      </w:r>
      <w:bookmarkEnd w:id="182"/>
    </w:p>
    <w:p w14:paraId="17B71B66" w14:textId="77777777" w:rsidR="00B6739F" w:rsidRDefault="00B6739F" w:rsidP="00B6739F">
      <w:pPr>
        <w:spacing w:line="276" w:lineRule="auto"/>
        <w:jc w:val="both"/>
        <w:rPr>
          <w:rFonts w:ascii="Arial Narrow" w:hAnsi="Arial Narrow"/>
          <w:sz w:val="24"/>
        </w:rPr>
      </w:pPr>
      <w:r>
        <w:rPr>
          <w:rFonts w:ascii="Arial Narrow" w:hAnsi="Arial Narrow"/>
          <w:sz w:val="24"/>
        </w:rPr>
        <w:t xml:space="preserve">Le PGES a pour objectifs de : </w:t>
      </w:r>
    </w:p>
    <w:p w14:paraId="66A2E3A8" w14:textId="77777777" w:rsidR="00B6739F" w:rsidRPr="001C083E" w:rsidRDefault="00B6739F" w:rsidP="00B6739F">
      <w:pPr>
        <w:pStyle w:val="Paragraphedeliste"/>
        <w:numPr>
          <w:ilvl w:val="0"/>
          <w:numId w:val="31"/>
        </w:numPr>
        <w:spacing w:line="276" w:lineRule="auto"/>
        <w:jc w:val="both"/>
        <w:rPr>
          <w:rFonts w:ascii="Arial Narrow" w:hAnsi="Arial Narrow"/>
          <w:sz w:val="24"/>
        </w:rPr>
      </w:pPr>
      <w:r w:rsidRPr="001C083E">
        <w:rPr>
          <w:rFonts w:ascii="Arial Narrow" w:hAnsi="Arial Narrow"/>
          <w:sz w:val="24"/>
        </w:rPr>
        <w:t>Maitre en œuvre les différentes mesures proposées dans l’EIES pour une intégration effective des préoccupations environnementales et sociales ;</w:t>
      </w:r>
    </w:p>
    <w:p w14:paraId="12048870" w14:textId="77777777" w:rsidR="00B6739F" w:rsidRDefault="00B6739F" w:rsidP="00B6739F">
      <w:pPr>
        <w:pStyle w:val="Paragraphedeliste"/>
        <w:numPr>
          <w:ilvl w:val="0"/>
          <w:numId w:val="31"/>
        </w:numPr>
        <w:spacing w:line="276" w:lineRule="auto"/>
        <w:jc w:val="both"/>
        <w:rPr>
          <w:rFonts w:ascii="Arial Narrow" w:hAnsi="Arial Narrow"/>
          <w:sz w:val="24"/>
        </w:rPr>
      </w:pPr>
      <w:r w:rsidRPr="001C083E">
        <w:rPr>
          <w:rFonts w:ascii="Arial Narrow" w:hAnsi="Arial Narrow"/>
          <w:sz w:val="24"/>
        </w:rPr>
        <w:t>Décrire les mesures requises pour prévenir, minimiser, atténuer ou compenser les impacts environnementaux et sociaux négatifs ou pour bonifier les impacts positifs ;</w:t>
      </w:r>
    </w:p>
    <w:p w14:paraId="52F2F373" w14:textId="77777777" w:rsidR="00B6739F" w:rsidRDefault="00B6739F" w:rsidP="00B6739F">
      <w:pPr>
        <w:pStyle w:val="Paragraphedeliste"/>
        <w:numPr>
          <w:ilvl w:val="0"/>
          <w:numId w:val="31"/>
        </w:numPr>
        <w:spacing w:line="276" w:lineRule="auto"/>
        <w:jc w:val="both"/>
        <w:rPr>
          <w:rFonts w:ascii="Arial Narrow" w:hAnsi="Arial Narrow"/>
          <w:sz w:val="24"/>
        </w:rPr>
      </w:pPr>
      <w:r w:rsidRPr="00EE6093">
        <w:rPr>
          <w:rFonts w:ascii="Arial Narrow" w:hAnsi="Arial Narrow"/>
          <w:sz w:val="24"/>
        </w:rPr>
        <w:t>Faire respecter les engagements environnementaux du projet et contribuer à renforcer de façon effective sa contribution au développement socio-économique durable des populations bénéficiaires</w:t>
      </w:r>
    </w:p>
    <w:p w14:paraId="4D72568C" w14:textId="77777777" w:rsidR="00B6739F" w:rsidRPr="00761BC7" w:rsidRDefault="00B6739F" w:rsidP="00B6739F">
      <w:pPr>
        <w:pStyle w:val="Titre2"/>
        <w:spacing w:after="240" w:line="276" w:lineRule="auto"/>
        <w:rPr>
          <w:rFonts w:ascii="Arial Narrow" w:hAnsi="Arial Narrow"/>
          <w:b/>
          <w:color w:val="000000" w:themeColor="text1"/>
          <w:sz w:val="24"/>
        </w:rPr>
      </w:pPr>
      <w:bookmarkStart w:id="183" w:name="_Toc117631670"/>
      <w:r>
        <w:rPr>
          <w:rFonts w:ascii="Arial Narrow" w:hAnsi="Arial Narrow"/>
          <w:b/>
          <w:color w:val="000000" w:themeColor="text1"/>
          <w:sz w:val="24"/>
        </w:rPr>
        <w:t>12</w:t>
      </w:r>
      <w:r w:rsidRPr="00761BC7">
        <w:rPr>
          <w:rFonts w:ascii="Arial Narrow" w:hAnsi="Arial Narrow"/>
          <w:b/>
          <w:color w:val="000000" w:themeColor="text1"/>
          <w:sz w:val="24"/>
        </w:rPr>
        <w:t xml:space="preserve">.2. Mise en œuvre </w:t>
      </w:r>
      <w:r>
        <w:rPr>
          <w:rFonts w:ascii="Arial Narrow" w:hAnsi="Arial Narrow"/>
          <w:b/>
          <w:color w:val="000000" w:themeColor="text1"/>
          <w:sz w:val="24"/>
        </w:rPr>
        <w:t>du programme</w:t>
      </w:r>
      <w:r w:rsidRPr="00761BC7">
        <w:rPr>
          <w:rFonts w:ascii="Arial Narrow" w:hAnsi="Arial Narrow"/>
          <w:b/>
          <w:color w:val="000000" w:themeColor="text1"/>
          <w:sz w:val="24"/>
        </w:rPr>
        <w:t xml:space="preserve"> d’atténuation</w:t>
      </w:r>
      <w:bookmarkEnd w:id="183"/>
    </w:p>
    <w:p w14:paraId="366F158C" w14:textId="77777777" w:rsidR="00B6739F" w:rsidRDefault="00B6739F" w:rsidP="00B6739F">
      <w:pPr>
        <w:spacing w:line="276" w:lineRule="auto"/>
        <w:jc w:val="both"/>
        <w:rPr>
          <w:rFonts w:ascii="Arial Narrow" w:hAnsi="Arial Narrow"/>
          <w:sz w:val="24"/>
        </w:rPr>
      </w:pPr>
      <w:r w:rsidRPr="00761BC7">
        <w:rPr>
          <w:rFonts w:ascii="Arial Narrow" w:hAnsi="Arial Narrow"/>
          <w:sz w:val="24"/>
        </w:rPr>
        <w:t>Les principales mesures proposées et détaillées dans le chapitre précédent se résument dans les tableaux suivants tout en précisant les responsabilités institutionnelles et les coûts estimatifs de ces actions.</w:t>
      </w:r>
    </w:p>
    <w:p w14:paraId="5E9A69C9" w14:textId="77777777" w:rsidR="00B6739F" w:rsidRDefault="00B6739F" w:rsidP="00B6739F">
      <w:pPr>
        <w:spacing w:line="276" w:lineRule="auto"/>
        <w:jc w:val="both"/>
        <w:rPr>
          <w:rFonts w:ascii="Arial Narrow" w:hAnsi="Arial Narrow"/>
          <w:b/>
          <w:sz w:val="28"/>
        </w:rPr>
        <w:sectPr w:rsidR="00B6739F" w:rsidSect="00E60644">
          <w:pgSz w:w="11907" w:h="16839" w:code="9"/>
          <w:pgMar w:top="1440" w:right="1800" w:bottom="1440" w:left="1800" w:header="708" w:footer="708" w:gutter="0"/>
          <w:cols w:space="708"/>
          <w:docGrid w:linePitch="360"/>
        </w:sectPr>
      </w:pPr>
    </w:p>
    <w:p w14:paraId="64D91A43" w14:textId="77777777" w:rsidR="00B6739F" w:rsidRPr="00500DAE" w:rsidRDefault="00B6739F" w:rsidP="00B6739F">
      <w:pPr>
        <w:pStyle w:val="Lgende"/>
        <w:rPr>
          <w:rFonts w:ascii="Arial Narrow" w:hAnsi="Arial Narrow"/>
          <w:i w:val="0"/>
          <w:color w:val="auto"/>
          <w:sz w:val="24"/>
          <w:szCs w:val="24"/>
        </w:rPr>
      </w:pPr>
      <w:bookmarkStart w:id="184" w:name="_Toc117631723"/>
      <w:r w:rsidRPr="00500DAE">
        <w:rPr>
          <w:rFonts w:ascii="Arial Narrow" w:hAnsi="Arial Narrow"/>
          <w:color w:val="auto"/>
          <w:sz w:val="24"/>
          <w:szCs w:val="24"/>
        </w:rPr>
        <w:t xml:space="preserve">Tableau </w:t>
      </w:r>
      <w:r w:rsidRPr="00500DAE">
        <w:rPr>
          <w:rFonts w:ascii="Arial Narrow" w:hAnsi="Arial Narrow"/>
          <w:color w:val="auto"/>
          <w:sz w:val="24"/>
          <w:szCs w:val="24"/>
        </w:rPr>
        <w:fldChar w:fldCharType="begin"/>
      </w:r>
      <w:r w:rsidRPr="00500DAE">
        <w:rPr>
          <w:rFonts w:ascii="Arial Narrow" w:hAnsi="Arial Narrow"/>
          <w:color w:val="auto"/>
          <w:sz w:val="24"/>
          <w:szCs w:val="24"/>
        </w:rPr>
        <w:instrText xml:space="preserve"> SEQ Tableau \* ARABIC </w:instrText>
      </w:r>
      <w:r w:rsidRPr="00500DAE">
        <w:rPr>
          <w:rFonts w:ascii="Arial Narrow" w:hAnsi="Arial Narrow"/>
          <w:color w:val="auto"/>
          <w:sz w:val="24"/>
          <w:szCs w:val="24"/>
        </w:rPr>
        <w:fldChar w:fldCharType="separate"/>
      </w:r>
      <w:r w:rsidR="00225272">
        <w:rPr>
          <w:rFonts w:ascii="Arial Narrow" w:hAnsi="Arial Narrow"/>
          <w:noProof/>
          <w:color w:val="auto"/>
          <w:sz w:val="24"/>
          <w:szCs w:val="24"/>
        </w:rPr>
        <w:t>18</w:t>
      </w:r>
      <w:r w:rsidRPr="00500DAE">
        <w:rPr>
          <w:rFonts w:ascii="Arial Narrow" w:hAnsi="Arial Narrow"/>
          <w:color w:val="auto"/>
          <w:sz w:val="24"/>
          <w:szCs w:val="24"/>
        </w:rPr>
        <w:fldChar w:fldCharType="end"/>
      </w:r>
      <w:r w:rsidRPr="00500DAE">
        <w:rPr>
          <w:rFonts w:ascii="Arial Narrow" w:hAnsi="Arial Narrow"/>
          <w:i w:val="0"/>
          <w:color w:val="auto"/>
          <w:sz w:val="24"/>
          <w:szCs w:val="24"/>
        </w:rPr>
        <w:t> : estimation des mesures d’impact environnemental et social</w:t>
      </w:r>
      <w:bookmarkEnd w:id="184"/>
    </w:p>
    <w:tbl>
      <w:tblPr>
        <w:tblStyle w:val="Grilledutableau1"/>
        <w:tblW w:w="0" w:type="auto"/>
        <w:tblLook w:val="04A0" w:firstRow="1" w:lastRow="0" w:firstColumn="1" w:lastColumn="0" w:noHBand="0" w:noVBand="1"/>
      </w:tblPr>
      <w:tblGrid>
        <w:gridCol w:w="3323"/>
        <w:gridCol w:w="4629"/>
        <w:gridCol w:w="2669"/>
        <w:gridCol w:w="2489"/>
        <w:gridCol w:w="2097"/>
        <w:gridCol w:w="2063"/>
      </w:tblGrid>
      <w:tr w:rsidR="00B6739F" w:rsidRPr="00AA7D0A" w14:paraId="483F5865" w14:textId="77777777" w:rsidTr="00E60644">
        <w:trPr>
          <w:trHeight w:val="258"/>
        </w:trPr>
        <w:tc>
          <w:tcPr>
            <w:tcW w:w="3323" w:type="dxa"/>
          </w:tcPr>
          <w:p w14:paraId="77D158CC" w14:textId="77777777" w:rsidR="00B6739F" w:rsidRPr="00AA7D0A" w:rsidRDefault="00B6739F" w:rsidP="00E60644">
            <w:pPr>
              <w:rPr>
                <w:rFonts w:ascii="Arial Narrow" w:hAnsi="Arial Narrow"/>
                <w:b/>
                <w:sz w:val="20"/>
                <w:szCs w:val="20"/>
              </w:rPr>
            </w:pPr>
            <w:r w:rsidRPr="00AA7D0A">
              <w:rPr>
                <w:rFonts w:ascii="Arial Narrow" w:hAnsi="Arial Narrow"/>
                <w:b/>
                <w:sz w:val="20"/>
                <w:szCs w:val="20"/>
              </w:rPr>
              <w:t>Impact</w:t>
            </w:r>
            <w:r>
              <w:rPr>
                <w:rFonts w:ascii="Arial Narrow" w:hAnsi="Arial Narrow"/>
                <w:b/>
                <w:sz w:val="20"/>
                <w:szCs w:val="20"/>
              </w:rPr>
              <w:t>s potentiels</w:t>
            </w:r>
            <w:r w:rsidRPr="00AA7D0A">
              <w:rPr>
                <w:rFonts w:ascii="Arial Narrow" w:hAnsi="Arial Narrow"/>
                <w:b/>
                <w:sz w:val="20"/>
                <w:szCs w:val="20"/>
              </w:rPr>
              <w:t xml:space="preserve"> </w:t>
            </w:r>
          </w:p>
        </w:tc>
        <w:tc>
          <w:tcPr>
            <w:tcW w:w="4629" w:type="dxa"/>
          </w:tcPr>
          <w:p w14:paraId="35488FDB" w14:textId="77777777" w:rsidR="00B6739F" w:rsidRPr="00AA7D0A" w:rsidRDefault="00B6739F" w:rsidP="00E60644">
            <w:pPr>
              <w:rPr>
                <w:rFonts w:ascii="Arial Narrow" w:hAnsi="Arial Narrow"/>
                <w:b/>
                <w:sz w:val="20"/>
                <w:szCs w:val="20"/>
              </w:rPr>
            </w:pPr>
            <w:r w:rsidRPr="00AA7D0A">
              <w:rPr>
                <w:rFonts w:ascii="Arial Narrow" w:hAnsi="Arial Narrow"/>
                <w:b/>
                <w:sz w:val="20"/>
                <w:szCs w:val="20"/>
              </w:rPr>
              <w:t>Mesures d’atténuation/bonification</w:t>
            </w:r>
          </w:p>
        </w:tc>
        <w:tc>
          <w:tcPr>
            <w:tcW w:w="2669" w:type="dxa"/>
          </w:tcPr>
          <w:p w14:paraId="3BC3A73D" w14:textId="77777777" w:rsidR="00B6739F" w:rsidRPr="00AA7D0A" w:rsidRDefault="00B6739F" w:rsidP="00E60644">
            <w:pPr>
              <w:rPr>
                <w:rFonts w:ascii="Arial Narrow" w:hAnsi="Arial Narrow"/>
                <w:b/>
                <w:sz w:val="20"/>
                <w:szCs w:val="20"/>
              </w:rPr>
            </w:pPr>
            <w:r>
              <w:rPr>
                <w:rFonts w:ascii="Arial Narrow" w:hAnsi="Arial Narrow"/>
                <w:b/>
                <w:sz w:val="20"/>
                <w:szCs w:val="20"/>
              </w:rPr>
              <w:t>Responsabilités institutionnelles</w:t>
            </w:r>
          </w:p>
        </w:tc>
        <w:tc>
          <w:tcPr>
            <w:tcW w:w="2489" w:type="dxa"/>
          </w:tcPr>
          <w:p w14:paraId="5BF3B177" w14:textId="77777777" w:rsidR="00B6739F" w:rsidRPr="00AA7D0A" w:rsidRDefault="00B6739F" w:rsidP="00E60644">
            <w:pPr>
              <w:rPr>
                <w:rFonts w:ascii="Arial Narrow" w:hAnsi="Arial Narrow"/>
                <w:b/>
                <w:sz w:val="20"/>
                <w:szCs w:val="20"/>
              </w:rPr>
            </w:pPr>
            <w:r>
              <w:rPr>
                <w:rFonts w:ascii="Arial Narrow" w:hAnsi="Arial Narrow"/>
                <w:b/>
                <w:sz w:val="20"/>
                <w:szCs w:val="20"/>
              </w:rPr>
              <w:t xml:space="preserve">Estimation </w:t>
            </w:r>
            <w:proofErr w:type="spellStart"/>
            <w:r>
              <w:rPr>
                <w:rFonts w:ascii="Arial Narrow" w:hAnsi="Arial Narrow"/>
                <w:b/>
                <w:sz w:val="20"/>
                <w:szCs w:val="20"/>
              </w:rPr>
              <w:t>qualitati</w:t>
            </w:r>
            <w:proofErr w:type="spellEnd"/>
            <w:r>
              <w:rPr>
                <w:rFonts w:ascii="Arial Narrow" w:hAnsi="Arial Narrow"/>
                <w:b/>
                <w:sz w:val="20"/>
                <w:szCs w:val="20"/>
              </w:rPr>
              <w:t xml:space="preserve"> du Coût</w:t>
            </w:r>
          </w:p>
        </w:tc>
        <w:tc>
          <w:tcPr>
            <w:tcW w:w="2097" w:type="dxa"/>
          </w:tcPr>
          <w:p w14:paraId="2EEC080F" w14:textId="77777777" w:rsidR="00B6739F" w:rsidRDefault="00B6739F" w:rsidP="00E60644">
            <w:pPr>
              <w:rPr>
                <w:rFonts w:ascii="Arial Narrow" w:hAnsi="Arial Narrow"/>
                <w:b/>
                <w:sz w:val="20"/>
                <w:szCs w:val="20"/>
              </w:rPr>
            </w:pPr>
            <w:r>
              <w:rPr>
                <w:rFonts w:ascii="Arial Narrow" w:hAnsi="Arial Narrow"/>
                <w:b/>
                <w:sz w:val="20"/>
                <w:szCs w:val="20"/>
              </w:rPr>
              <w:t>Estimation quantitative</w:t>
            </w:r>
          </w:p>
          <w:p w14:paraId="2FFDFB85" w14:textId="77777777" w:rsidR="00B6739F" w:rsidRDefault="00B6739F" w:rsidP="00E60644">
            <w:pPr>
              <w:rPr>
                <w:rFonts w:ascii="Arial Narrow" w:hAnsi="Arial Narrow"/>
                <w:b/>
                <w:sz w:val="20"/>
                <w:szCs w:val="20"/>
              </w:rPr>
            </w:pPr>
            <w:r>
              <w:rPr>
                <w:rFonts w:ascii="Arial Narrow" w:hAnsi="Arial Narrow"/>
                <w:b/>
                <w:sz w:val="20"/>
                <w:szCs w:val="20"/>
              </w:rPr>
              <w:t>FCAF</w:t>
            </w:r>
          </w:p>
        </w:tc>
        <w:tc>
          <w:tcPr>
            <w:tcW w:w="2063" w:type="dxa"/>
          </w:tcPr>
          <w:p w14:paraId="3DA6EF83" w14:textId="77777777" w:rsidR="00B6739F" w:rsidRDefault="00B6739F" w:rsidP="00E60644">
            <w:pPr>
              <w:rPr>
                <w:rFonts w:ascii="Arial Narrow" w:hAnsi="Arial Narrow"/>
                <w:b/>
                <w:sz w:val="20"/>
                <w:szCs w:val="20"/>
              </w:rPr>
            </w:pPr>
            <w:r>
              <w:rPr>
                <w:rFonts w:ascii="Arial Narrow" w:hAnsi="Arial Narrow"/>
                <w:b/>
                <w:sz w:val="20"/>
                <w:szCs w:val="20"/>
              </w:rPr>
              <w:t>Commentaires</w:t>
            </w:r>
          </w:p>
        </w:tc>
      </w:tr>
      <w:tr w:rsidR="00B6739F" w:rsidRPr="00AA7D0A" w14:paraId="06894AB9" w14:textId="77777777" w:rsidTr="00E60644">
        <w:trPr>
          <w:trHeight w:val="258"/>
        </w:trPr>
        <w:tc>
          <w:tcPr>
            <w:tcW w:w="3323" w:type="dxa"/>
          </w:tcPr>
          <w:p w14:paraId="412EF26F" w14:textId="77777777" w:rsidR="00B6739F" w:rsidRPr="00414168" w:rsidRDefault="00B6739F" w:rsidP="00E60644">
            <w:pPr>
              <w:spacing w:line="276" w:lineRule="auto"/>
              <w:jc w:val="both"/>
              <w:rPr>
                <w:rFonts w:ascii="Arial Narrow" w:hAnsi="Arial Narrow"/>
                <w:sz w:val="20"/>
                <w:szCs w:val="20"/>
              </w:rPr>
            </w:pPr>
            <w:r>
              <w:rPr>
                <w:rFonts w:ascii="Arial Narrow" w:hAnsi="Arial Narrow"/>
                <w:sz w:val="20"/>
                <w:szCs w:val="20"/>
              </w:rPr>
              <w:t>Création d’emploi</w:t>
            </w:r>
          </w:p>
        </w:tc>
        <w:tc>
          <w:tcPr>
            <w:tcW w:w="4629" w:type="dxa"/>
          </w:tcPr>
          <w:p w14:paraId="41175AB3" w14:textId="77777777" w:rsidR="00B6739F" w:rsidRPr="00414168" w:rsidRDefault="00B6739F" w:rsidP="00E60644">
            <w:pPr>
              <w:jc w:val="both"/>
              <w:rPr>
                <w:rFonts w:ascii="Arial Narrow" w:hAnsi="Arial Narrow"/>
                <w:sz w:val="20"/>
                <w:szCs w:val="20"/>
              </w:rPr>
            </w:pPr>
            <w:r>
              <w:rPr>
                <w:rFonts w:ascii="Arial Narrow" w:hAnsi="Arial Narrow"/>
                <w:sz w:val="20"/>
                <w:szCs w:val="20"/>
              </w:rPr>
              <w:t>Recruter sur une base à égale compétitive ;</w:t>
            </w:r>
          </w:p>
        </w:tc>
        <w:tc>
          <w:tcPr>
            <w:tcW w:w="2669" w:type="dxa"/>
          </w:tcPr>
          <w:p w14:paraId="37FF5EB8" w14:textId="77777777" w:rsidR="00B6739F" w:rsidRDefault="00B6739F" w:rsidP="00E60644">
            <w:pPr>
              <w:jc w:val="both"/>
              <w:rPr>
                <w:rFonts w:ascii="Arial Narrow" w:hAnsi="Arial Narrow"/>
                <w:sz w:val="20"/>
                <w:szCs w:val="20"/>
              </w:rPr>
            </w:pPr>
            <w:r>
              <w:rPr>
                <w:rFonts w:ascii="Arial Narrow" w:hAnsi="Arial Narrow"/>
                <w:sz w:val="20"/>
                <w:szCs w:val="20"/>
              </w:rPr>
              <w:t xml:space="preserve">Comité de pilotage, </w:t>
            </w:r>
          </w:p>
          <w:p w14:paraId="5AE17C94" w14:textId="77777777" w:rsidR="00B6739F" w:rsidRPr="00414168" w:rsidRDefault="00B6739F" w:rsidP="00E60644">
            <w:pPr>
              <w:jc w:val="both"/>
              <w:rPr>
                <w:rFonts w:ascii="Arial Narrow" w:hAnsi="Arial Narrow"/>
                <w:sz w:val="20"/>
                <w:szCs w:val="20"/>
              </w:rPr>
            </w:pPr>
            <w:r>
              <w:rPr>
                <w:rFonts w:ascii="Arial Narrow" w:hAnsi="Arial Narrow"/>
                <w:sz w:val="20"/>
                <w:szCs w:val="20"/>
              </w:rPr>
              <w:t>SNE, CEPCEP</w:t>
            </w:r>
          </w:p>
        </w:tc>
        <w:tc>
          <w:tcPr>
            <w:tcW w:w="2489" w:type="dxa"/>
          </w:tcPr>
          <w:p w14:paraId="17751B66" w14:textId="77777777" w:rsidR="00B6739F" w:rsidRPr="00414168" w:rsidRDefault="00B6739F" w:rsidP="00E60644">
            <w:pPr>
              <w:jc w:val="both"/>
              <w:rPr>
                <w:rFonts w:ascii="Arial Narrow" w:hAnsi="Arial Narrow"/>
                <w:sz w:val="20"/>
                <w:szCs w:val="20"/>
              </w:rPr>
            </w:pPr>
            <w:r>
              <w:rPr>
                <w:rFonts w:ascii="Arial Narrow" w:hAnsi="Arial Narrow"/>
                <w:sz w:val="20"/>
                <w:szCs w:val="20"/>
              </w:rPr>
              <w:t>Salaire annuel d’un expert environnementaliste au sein de CEPCEP</w:t>
            </w:r>
          </w:p>
        </w:tc>
        <w:tc>
          <w:tcPr>
            <w:tcW w:w="2097" w:type="dxa"/>
          </w:tcPr>
          <w:p w14:paraId="02A8E589" w14:textId="77777777" w:rsidR="00B6739F" w:rsidRDefault="00B6739F" w:rsidP="00E60644">
            <w:pPr>
              <w:rPr>
                <w:rFonts w:ascii="Arial Narrow" w:hAnsi="Arial Narrow"/>
                <w:b/>
                <w:sz w:val="20"/>
                <w:szCs w:val="20"/>
              </w:rPr>
            </w:pPr>
            <w:r>
              <w:rPr>
                <w:rFonts w:ascii="Arial Narrow" w:hAnsi="Arial Narrow"/>
                <w:b/>
                <w:sz w:val="20"/>
                <w:szCs w:val="20"/>
              </w:rPr>
              <w:t>72 000 000</w:t>
            </w:r>
            <w:r w:rsidDel="00713CC1">
              <w:rPr>
                <w:rFonts w:ascii="Arial Narrow" w:hAnsi="Arial Narrow"/>
                <w:b/>
                <w:sz w:val="20"/>
                <w:szCs w:val="20"/>
              </w:rPr>
              <w:t xml:space="preserve"> </w:t>
            </w:r>
          </w:p>
        </w:tc>
        <w:tc>
          <w:tcPr>
            <w:tcW w:w="2063" w:type="dxa"/>
          </w:tcPr>
          <w:p w14:paraId="247A6534" w14:textId="77777777" w:rsidR="00B6739F" w:rsidRDefault="00B6739F" w:rsidP="00E60644">
            <w:pPr>
              <w:rPr>
                <w:rFonts w:ascii="Arial Narrow" w:hAnsi="Arial Narrow"/>
                <w:b/>
                <w:sz w:val="20"/>
                <w:szCs w:val="20"/>
              </w:rPr>
            </w:pPr>
            <w:r>
              <w:rPr>
                <w:rFonts w:ascii="Arial Narrow" w:hAnsi="Arial Narrow"/>
                <w:b/>
                <w:sz w:val="20"/>
                <w:szCs w:val="20"/>
              </w:rPr>
              <w:t>4ans</w:t>
            </w:r>
          </w:p>
        </w:tc>
      </w:tr>
      <w:tr w:rsidR="00B6739F" w:rsidRPr="00AA7D0A" w14:paraId="06BBBE53" w14:textId="77777777" w:rsidTr="00E60644">
        <w:trPr>
          <w:trHeight w:val="258"/>
        </w:trPr>
        <w:tc>
          <w:tcPr>
            <w:tcW w:w="3323" w:type="dxa"/>
          </w:tcPr>
          <w:p w14:paraId="5C04429E" w14:textId="77777777" w:rsidR="00B6739F" w:rsidRPr="00AA7D0A" w:rsidRDefault="00B6739F" w:rsidP="00E60644">
            <w:pPr>
              <w:rPr>
                <w:rFonts w:ascii="Arial Narrow" w:hAnsi="Arial Narrow"/>
                <w:sz w:val="20"/>
                <w:szCs w:val="20"/>
                <w:lang w:val="fr-CA"/>
              </w:rPr>
            </w:pPr>
            <w:r>
              <w:rPr>
                <w:rFonts w:ascii="Arial Narrow" w:hAnsi="Arial Narrow"/>
                <w:sz w:val="20"/>
                <w:szCs w:val="20"/>
                <w:lang w:val="fr-CA"/>
              </w:rPr>
              <w:t>Pollution de l’air (</w:t>
            </w:r>
            <w:r w:rsidRPr="00AA7D0A">
              <w:rPr>
                <w:rFonts w:ascii="Arial Narrow" w:hAnsi="Arial Narrow"/>
                <w:sz w:val="20"/>
                <w:szCs w:val="20"/>
                <w:lang w:val="fr-CA"/>
              </w:rPr>
              <w:t>levée de poussière</w:t>
            </w:r>
          </w:p>
          <w:p w14:paraId="2A7C9612" w14:textId="77777777" w:rsidR="00B6739F" w:rsidRPr="00414168" w:rsidRDefault="00B6739F" w:rsidP="00E60644">
            <w:pPr>
              <w:rPr>
                <w:rFonts w:ascii="Arial Narrow" w:hAnsi="Arial Narrow"/>
                <w:sz w:val="20"/>
                <w:szCs w:val="20"/>
                <w:lang w:val="fr-CA"/>
              </w:rPr>
            </w:pPr>
            <w:r w:rsidRPr="00AA7D0A">
              <w:rPr>
                <w:rFonts w:ascii="Arial Narrow" w:hAnsi="Arial Narrow"/>
                <w:sz w:val="20"/>
                <w:szCs w:val="20"/>
                <w:lang w:val="fr-CA"/>
              </w:rPr>
              <w:t>dégagement des gaz</w:t>
            </w:r>
            <w:r>
              <w:rPr>
                <w:rFonts w:ascii="Arial Narrow" w:hAnsi="Arial Narrow"/>
                <w:sz w:val="20"/>
                <w:szCs w:val="20"/>
                <w:lang w:val="fr-CA"/>
              </w:rPr>
              <w:t xml:space="preserve">) </w:t>
            </w:r>
          </w:p>
        </w:tc>
        <w:tc>
          <w:tcPr>
            <w:tcW w:w="4629" w:type="dxa"/>
          </w:tcPr>
          <w:p w14:paraId="0895EEE2" w14:textId="77777777" w:rsidR="00B6739F" w:rsidRDefault="00B6739F" w:rsidP="00E60644">
            <w:pPr>
              <w:jc w:val="both"/>
              <w:rPr>
                <w:rFonts w:ascii="Arial Narrow" w:hAnsi="Arial Narrow"/>
                <w:sz w:val="20"/>
                <w:szCs w:val="20"/>
              </w:rPr>
            </w:pPr>
            <w:r w:rsidRPr="00AA7D0A">
              <w:rPr>
                <w:rFonts w:ascii="Arial Narrow" w:hAnsi="Arial Narrow"/>
                <w:sz w:val="20"/>
                <w:szCs w:val="20"/>
              </w:rPr>
              <w:t>Arroser légèrement les pistes d’accès </w:t>
            </w:r>
          </w:p>
        </w:tc>
        <w:tc>
          <w:tcPr>
            <w:tcW w:w="2669" w:type="dxa"/>
          </w:tcPr>
          <w:p w14:paraId="7AFA0C5F" w14:textId="77777777" w:rsidR="00B6739F" w:rsidRDefault="00B6739F" w:rsidP="00E60644">
            <w:pPr>
              <w:jc w:val="both"/>
              <w:rPr>
                <w:rFonts w:ascii="Arial Narrow" w:hAnsi="Arial Narrow"/>
                <w:sz w:val="20"/>
                <w:szCs w:val="20"/>
              </w:rPr>
            </w:pPr>
            <w:r>
              <w:rPr>
                <w:rFonts w:ascii="Arial Narrow" w:hAnsi="Arial Narrow"/>
                <w:sz w:val="20"/>
                <w:szCs w:val="20"/>
              </w:rPr>
              <w:t>Entreprise contractante</w:t>
            </w:r>
          </w:p>
          <w:p w14:paraId="65B98229" w14:textId="77777777" w:rsidR="00B6739F" w:rsidRDefault="00B6739F" w:rsidP="00E60644">
            <w:pPr>
              <w:jc w:val="both"/>
              <w:rPr>
                <w:rFonts w:ascii="Arial Narrow" w:hAnsi="Arial Narrow"/>
                <w:sz w:val="20"/>
                <w:szCs w:val="20"/>
              </w:rPr>
            </w:pPr>
            <w:r>
              <w:rPr>
                <w:rFonts w:ascii="Arial Narrow" w:hAnsi="Arial Narrow"/>
                <w:sz w:val="20"/>
                <w:szCs w:val="20"/>
              </w:rPr>
              <w:t>Mairie locale</w:t>
            </w:r>
          </w:p>
        </w:tc>
        <w:tc>
          <w:tcPr>
            <w:tcW w:w="2489" w:type="dxa"/>
          </w:tcPr>
          <w:p w14:paraId="18C33D3B" w14:textId="77777777" w:rsidR="00B6739F" w:rsidRDefault="00B6739F" w:rsidP="00E60644">
            <w:pPr>
              <w:jc w:val="both"/>
              <w:rPr>
                <w:rFonts w:ascii="Arial Narrow" w:hAnsi="Arial Narrow"/>
                <w:sz w:val="20"/>
                <w:szCs w:val="20"/>
              </w:rPr>
            </w:pPr>
            <w:r>
              <w:rPr>
                <w:rFonts w:ascii="Arial Narrow" w:hAnsi="Arial Narrow"/>
                <w:sz w:val="20"/>
                <w:szCs w:val="20"/>
              </w:rPr>
              <w:t>Coût arrosage piste</w:t>
            </w:r>
          </w:p>
          <w:p w14:paraId="1510CE36" w14:textId="77777777" w:rsidR="00B6739F" w:rsidRDefault="00B6739F" w:rsidP="00E60644">
            <w:pPr>
              <w:jc w:val="both"/>
              <w:rPr>
                <w:rFonts w:ascii="Arial Narrow" w:hAnsi="Arial Narrow"/>
                <w:sz w:val="20"/>
                <w:szCs w:val="20"/>
              </w:rPr>
            </w:pPr>
          </w:p>
        </w:tc>
        <w:tc>
          <w:tcPr>
            <w:tcW w:w="2097" w:type="dxa"/>
          </w:tcPr>
          <w:p w14:paraId="40C3B5EC" w14:textId="77777777" w:rsidR="00B6739F" w:rsidRDefault="00B6739F" w:rsidP="00E60644">
            <w:pPr>
              <w:rPr>
                <w:rFonts w:ascii="Arial Narrow" w:hAnsi="Arial Narrow"/>
                <w:b/>
                <w:sz w:val="20"/>
                <w:szCs w:val="20"/>
              </w:rPr>
            </w:pPr>
            <w:r>
              <w:rPr>
                <w:rFonts w:ascii="Arial Narrow" w:hAnsi="Arial Narrow"/>
                <w:b/>
                <w:sz w:val="20"/>
                <w:szCs w:val="20"/>
              </w:rPr>
              <w:t>1 500 000</w:t>
            </w:r>
          </w:p>
        </w:tc>
        <w:tc>
          <w:tcPr>
            <w:tcW w:w="2063" w:type="dxa"/>
          </w:tcPr>
          <w:p w14:paraId="2F270370" w14:textId="77777777" w:rsidR="00B6739F" w:rsidRDefault="00B6739F" w:rsidP="00E60644">
            <w:pPr>
              <w:rPr>
                <w:rFonts w:ascii="Arial Narrow" w:hAnsi="Arial Narrow"/>
                <w:b/>
                <w:sz w:val="20"/>
                <w:szCs w:val="20"/>
              </w:rPr>
            </w:pPr>
          </w:p>
        </w:tc>
      </w:tr>
      <w:tr w:rsidR="00B6739F" w:rsidRPr="00AA7D0A" w14:paraId="11412E2C" w14:textId="77777777" w:rsidTr="00E60644">
        <w:trPr>
          <w:trHeight w:val="258"/>
        </w:trPr>
        <w:tc>
          <w:tcPr>
            <w:tcW w:w="3323" w:type="dxa"/>
          </w:tcPr>
          <w:p w14:paraId="6B813970" w14:textId="77777777" w:rsidR="00B6739F" w:rsidRDefault="00B6739F" w:rsidP="00E60644">
            <w:pPr>
              <w:jc w:val="both"/>
              <w:rPr>
                <w:rFonts w:ascii="Arial Narrow" w:hAnsi="Arial Narrow"/>
                <w:sz w:val="20"/>
                <w:szCs w:val="20"/>
                <w:lang w:val="fr-CA"/>
              </w:rPr>
            </w:pPr>
            <w:r>
              <w:rPr>
                <w:rFonts w:ascii="Arial Narrow" w:hAnsi="Arial Narrow"/>
                <w:sz w:val="20"/>
                <w:szCs w:val="20"/>
                <w:lang w:val="fr-CA"/>
              </w:rPr>
              <w:t>Perte de la végétation</w:t>
            </w:r>
          </w:p>
        </w:tc>
        <w:tc>
          <w:tcPr>
            <w:tcW w:w="4629" w:type="dxa"/>
          </w:tcPr>
          <w:p w14:paraId="57855BDF" w14:textId="77777777" w:rsidR="00B6739F" w:rsidRPr="00AA7D0A" w:rsidRDefault="00B6739F" w:rsidP="00E60644">
            <w:pPr>
              <w:jc w:val="both"/>
              <w:rPr>
                <w:rFonts w:ascii="Arial Narrow" w:hAnsi="Arial Narrow"/>
                <w:sz w:val="20"/>
                <w:szCs w:val="20"/>
              </w:rPr>
            </w:pPr>
            <w:r w:rsidRPr="00AA7D0A">
              <w:rPr>
                <w:rFonts w:ascii="Arial Narrow" w:hAnsi="Arial Narrow"/>
                <w:sz w:val="20"/>
                <w:szCs w:val="20"/>
              </w:rPr>
              <w:t>Procéder au reboisement compensatoire des arbres </w:t>
            </w:r>
            <w:r>
              <w:rPr>
                <w:rFonts w:ascii="Arial Narrow" w:hAnsi="Arial Narrow"/>
                <w:sz w:val="20"/>
                <w:szCs w:val="20"/>
              </w:rPr>
              <w:t xml:space="preserve"> </w:t>
            </w:r>
          </w:p>
        </w:tc>
        <w:tc>
          <w:tcPr>
            <w:tcW w:w="2669" w:type="dxa"/>
          </w:tcPr>
          <w:p w14:paraId="3222604A" w14:textId="77777777" w:rsidR="00B6739F" w:rsidRPr="00AA7D0A" w:rsidRDefault="00B6739F" w:rsidP="00E60644">
            <w:pPr>
              <w:jc w:val="both"/>
              <w:rPr>
                <w:rFonts w:ascii="Arial Narrow" w:hAnsi="Arial Narrow"/>
                <w:sz w:val="20"/>
                <w:szCs w:val="20"/>
              </w:rPr>
            </w:pPr>
            <w:r>
              <w:rPr>
                <w:rFonts w:ascii="Arial Narrow" w:hAnsi="Arial Narrow"/>
                <w:sz w:val="20"/>
                <w:szCs w:val="20"/>
              </w:rPr>
              <w:t>CEPCEP, Entreprise contractante</w:t>
            </w:r>
          </w:p>
          <w:p w14:paraId="6BD4CE66" w14:textId="77777777" w:rsidR="00B6739F" w:rsidRDefault="00B6739F" w:rsidP="00E60644">
            <w:pPr>
              <w:jc w:val="both"/>
              <w:rPr>
                <w:rFonts w:ascii="Arial Narrow" w:hAnsi="Arial Narrow"/>
                <w:sz w:val="20"/>
                <w:szCs w:val="20"/>
              </w:rPr>
            </w:pPr>
            <w:r>
              <w:rPr>
                <w:rFonts w:ascii="Arial Narrow" w:hAnsi="Arial Narrow"/>
                <w:sz w:val="20"/>
                <w:szCs w:val="20"/>
              </w:rPr>
              <w:t>ONG locale</w:t>
            </w:r>
          </w:p>
          <w:p w14:paraId="5DFEFEE3" w14:textId="77777777" w:rsidR="00B6739F" w:rsidRDefault="00B6739F" w:rsidP="00E60644">
            <w:pPr>
              <w:jc w:val="both"/>
              <w:rPr>
                <w:rFonts w:ascii="Arial Narrow" w:hAnsi="Arial Narrow"/>
                <w:sz w:val="20"/>
                <w:szCs w:val="20"/>
              </w:rPr>
            </w:pPr>
            <w:r>
              <w:rPr>
                <w:rFonts w:ascii="Arial Narrow" w:hAnsi="Arial Narrow"/>
                <w:sz w:val="20"/>
                <w:szCs w:val="20"/>
              </w:rPr>
              <w:t>Mairie </w:t>
            </w:r>
          </w:p>
        </w:tc>
        <w:tc>
          <w:tcPr>
            <w:tcW w:w="2489" w:type="dxa"/>
          </w:tcPr>
          <w:p w14:paraId="1A853098" w14:textId="77777777" w:rsidR="00B6739F" w:rsidRDefault="00B6739F" w:rsidP="00E60644">
            <w:pPr>
              <w:jc w:val="both"/>
              <w:rPr>
                <w:rFonts w:ascii="Arial Narrow" w:hAnsi="Arial Narrow"/>
                <w:sz w:val="20"/>
                <w:szCs w:val="20"/>
              </w:rPr>
            </w:pPr>
            <w:r>
              <w:rPr>
                <w:rFonts w:ascii="Arial Narrow" w:hAnsi="Arial Narrow"/>
                <w:sz w:val="20"/>
                <w:szCs w:val="20"/>
              </w:rPr>
              <w:t>Coût achat des pépinières</w:t>
            </w:r>
          </w:p>
          <w:p w14:paraId="02A600CD" w14:textId="77777777" w:rsidR="00B6739F" w:rsidRDefault="00B6739F" w:rsidP="00E60644">
            <w:pPr>
              <w:jc w:val="both"/>
              <w:rPr>
                <w:rFonts w:ascii="Arial Narrow" w:hAnsi="Arial Narrow"/>
                <w:sz w:val="20"/>
                <w:szCs w:val="20"/>
              </w:rPr>
            </w:pPr>
            <w:r>
              <w:rPr>
                <w:rFonts w:ascii="Arial Narrow" w:hAnsi="Arial Narrow"/>
                <w:sz w:val="20"/>
                <w:szCs w:val="20"/>
              </w:rPr>
              <w:t>Cout plantation pépinière</w:t>
            </w:r>
          </w:p>
          <w:p w14:paraId="35797A30" w14:textId="77777777" w:rsidR="00B6739F" w:rsidRDefault="00B6739F" w:rsidP="00E60644">
            <w:pPr>
              <w:jc w:val="both"/>
              <w:rPr>
                <w:rFonts w:ascii="Arial Narrow" w:hAnsi="Arial Narrow"/>
                <w:sz w:val="20"/>
                <w:szCs w:val="20"/>
              </w:rPr>
            </w:pPr>
            <w:r>
              <w:rPr>
                <w:rFonts w:ascii="Arial Narrow" w:hAnsi="Arial Narrow"/>
                <w:sz w:val="20"/>
                <w:szCs w:val="20"/>
              </w:rPr>
              <w:t>Cout compensation des arbres </w:t>
            </w:r>
          </w:p>
        </w:tc>
        <w:tc>
          <w:tcPr>
            <w:tcW w:w="2097" w:type="dxa"/>
          </w:tcPr>
          <w:p w14:paraId="10514262" w14:textId="17B476A1" w:rsidR="00B6739F" w:rsidRDefault="007E3953" w:rsidP="00E60644">
            <w:pPr>
              <w:rPr>
                <w:rFonts w:ascii="Arial Narrow" w:hAnsi="Arial Narrow"/>
                <w:b/>
                <w:sz w:val="20"/>
                <w:szCs w:val="20"/>
              </w:rPr>
            </w:pPr>
            <w:r>
              <w:rPr>
                <w:rFonts w:ascii="Arial Narrow" w:hAnsi="Arial Narrow"/>
                <w:b/>
                <w:sz w:val="20"/>
                <w:szCs w:val="20"/>
              </w:rPr>
              <w:t>5 300 000</w:t>
            </w:r>
          </w:p>
        </w:tc>
        <w:tc>
          <w:tcPr>
            <w:tcW w:w="2063" w:type="dxa"/>
          </w:tcPr>
          <w:p w14:paraId="186C63E6" w14:textId="77777777" w:rsidR="00B6739F" w:rsidRDefault="00B6739F" w:rsidP="00E60644">
            <w:pPr>
              <w:rPr>
                <w:rFonts w:ascii="Arial Narrow" w:hAnsi="Arial Narrow"/>
                <w:b/>
                <w:sz w:val="20"/>
                <w:szCs w:val="20"/>
              </w:rPr>
            </w:pPr>
          </w:p>
        </w:tc>
      </w:tr>
      <w:tr w:rsidR="00B6739F" w:rsidRPr="00AA7D0A" w14:paraId="5108E572" w14:textId="77777777" w:rsidTr="00E60644">
        <w:trPr>
          <w:trHeight w:val="258"/>
        </w:trPr>
        <w:tc>
          <w:tcPr>
            <w:tcW w:w="3323" w:type="dxa"/>
            <w:vMerge w:val="restart"/>
          </w:tcPr>
          <w:p w14:paraId="0C9509A1" w14:textId="77777777" w:rsidR="00B6739F" w:rsidRPr="00BC6165" w:rsidRDefault="00B6739F" w:rsidP="00E60644">
            <w:pPr>
              <w:rPr>
                <w:rFonts w:ascii="Arial Narrow" w:hAnsi="Arial Narrow"/>
                <w:sz w:val="20"/>
                <w:szCs w:val="20"/>
              </w:rPr>
            </w:pPr>
            <w:r>
              <w:rPr>
                <w:rFonts w:ascii="Arial Narrow" w:hAnsi="Arial Narrow"/>
                <w:sz w:val="20"/>
                <w:szCs w:val="20"/>
                <w:lang w:val="fr-CA"/>
              </w:rPr>
              <w:t>Pollution du sol et eau (</w:t>
            </w:r>
            <w:r w:rsidRPr="00AA7D0A">
              <w:rPr>
                <w:rFonts w:ascii="Arial Narrow" w:hAnsi="Arial Narrow"/>
                <w:sz w:val="20"/>
                <w:szCs w:val="20"/>
                <w:lang w:val="fr-CA"/>
              </w:rPr>
              <w:t>Compactage et imperméabilité du sol</w:t>
            </w:r>
            <w:r>
              <w:rPr>
                <w:rFonts w:ascii="Arial Narrow" w:hAnsi="Arial Narrow"/>
                <w:sz w:val="20"/>
                <w:szCs w:val="20"/>
                <w:lang w:val="fr-CA"/>
              </w:rPr>
              <w:t>,</w:t>
            </w:r>
            <w:r w:rsidRPr="00AA7D0A">
              <w:rPr>
                <w:rFonts w:ascii="Arial Narrow" w:hAnsi="Arial Narrow"/>
                <w:sz w:val="20"/>
                <w:szCs w:val="20"/>
              </w:rPr>
              <w:t xml:space="preserve"> déverseme</w:t>
            </w:r>
            <w:r>
              <w:rPr>
                <w:rFonts w:ascii="Arial Narrow" w:hAnsi="Arial Narrow"/>
                <w:sz w:val="20"/>
                <w:szCs w:val="20"/>
              </w:rPr>
              <w:t>nt accidentel des hydrocarbures) ;</w:t>
            </w:r>
          </w:p>
          <w:p w14:paraId="4C9F2F71" w14:textId="77777777" w:rsidR="00B6739F" w:rsidRPr="00AA7D0A" w:rsidRDefault="00B6739F" w:rsidP="00E60644">
            <w:pPr>
              <w:jc w:val="both"/>
              <w:rPr>
                <w:rFonts w:ascii="Arial Narrow" w:hAnsi="Arial Narrow"/>
                <w:sz w:val="20"/>
                <w:szCs w:val="20"/>
              </w:rPr>
            </w:pPr>
          </w:p>
        </w:tc>
        <w:tc>
          <w:tcPr>
            <w:tcW w:w="4629" w:type="dxa"/>
          </w:tcPr>
          <w:p w14:paraId="11EBE69C" w14:textId="77777777" w:rsidR="00B6739F" w:rsidRDefault="00B6739F" w:rsidP="00E60644">
            <w:pPr>
              <w:jc w:val="both"/>
              <w:rPr>
                <w:rFonts w:ascii="Arial Narrow" w:hAnsi="Arial Narrow"/>
                <w:sz w:val="20"/>
                <w:szCs w:val="20"/>
              </w:rPr>
            </w:pPr>
            <w:r>
              <w:rPr>
                <w:rFonts w:ascii="Arial Narrow" w:hAnsi="Arial Narrow"/>
                <w:sz w:val="20"/>
                <w:szCs w:val="20"/>
              </w:rPr>
              <w:t>Eviter le déversement des déchets liquides et solides ;</w:t>
            </w:r>
          </w:p>
          <w:p w14:paraId="21FA9902" w14:textId="77777777" w:rsidR="00B6739F" w:rsidRDefault="00B6739F" w:rsidP="00E60644">
            <w:pPr>
              <w:jc w:val="both"/>
              <w:rPr>
                <w:rFonts w:ascii="Arial Narrow" w:hAnsi="Arial Narrow"/>
                <w:sz w:val="20"/>
                <w:szCs w:val="20"/>
              </w:rPr>
            </w:pPr>
            <w:r>
              <w:rPr>
                <w:rFonts w:ascii="Arial Narrow" w:hAnsi="Arial Narrow"/>
                <w:sz w:val="20"/>
                <w:szCs w:val="20"/>
              </w:rPr>
              <w:t>Formation et sensibilisation sur les pratiques de gestion des déchets solides et liquides</w:t>
            </w:r>
          </w:p>
          <w:p w14:paraId="25CCAD42" w14:textId="77777777" w:rsidR="00B6739F" w:rsidRPr="00AA7D0A" w:rsidRDefault="00B6739F" w:rsidP="00E60644">
            <w:pPr>
              <w:jc w:val="both"/>
              <w:rPr>
                <w:rFonts w:ascii="Arial Narrow" w:hAnsi="Arial Narrow"/>
                <w:sz w:val="20"/>
                <w:szCs w:val="20"/>
              </w:rPr>
            </w:pPr>
          </w:p>
        </w:tc>
        <w:tc>
          <w:tcPr>
            <w:tcW w:w="2669" w:type="dxa"/>
          </w:tcPr>
          <w:p w14:paraId="381F740D" w14:textId="77777777" w:rsidR="00B6739F" w:rsidRDefault="00B6739F" w:rsidP="00E60644">
            <w:pPr>
              <w:jc w:val="both"/>
              <w:rPr>
                <w:rFonts w:ascii="Arial Narrow" w:hAnsi="Arial Narrow"/>
                <w:sz w:val="20"/>
                <w:szCs w:val="20"/>
              </w:rPr>
            </w:pPr>
            <w:r>
              <w:rPr>
                <w:rFonts w:ascii="Arial Narrow" w:hAnsi="Arial Narrow"/>
                <w:sz w:val="20"/>
                <w:szCs w:val="20"/>
              </w:rPr>
              <w:t>Entreprise contractante ;</w:t>
            </w:r>
          </w:p>
          <w:p w14:paraId="29B3DD9B" w14:textId="77777777" w:rsidR="00B6739F" w:rsidRDefault="00B6739F" w:rsidP="00E60644">
            <w:pPr>
              <w:jc w:val="both"/>
              <w:rPr>
                <w:rFonts w:ascii="Arial Narrow" w:hAnsi="Arial Narrow"/>
                <w:sz w:val="20"/>
                <w:szCs w:val="20"/>
              </w:rPr>
            </w:pPr>
            <w:r>
              <w:rPr>
                <w:rFonts w:ascii="Arial Narrow" w:hAnsi="Arial Narrow"/>
                <w:sz w:val="20"/>
                <w:szCs w:val="20"/>
              </w:rPr>
              <w:t>Mairie locale</w:t>
            </w:r>
          </w:p>
          <w:p w14:paraId="744956B3" w14:textId="77777777" w:rsidR="00B6739F" w:rsidRDefault="00B6739F" w:rsidP="00E60644">
            <w:pPr>
              <w:jc w:val="both"/>
              <w:rPr>
                <w:rFonts w:ascii="Arial Narrow" w:hAnsi="Arial Narrow"/>
                <w:sz w:val="20"/>
                <w:szCs w:val="20"/>
              </w:rPr>
            </w:pPr>
          </w:p>
        </w:tc>
        <w:tc>
          <w:tcPr>
            <w:tcW w:w="2489" w:type="dxa"/>
          </w:tcPr>
          <w:p w14:paraId="3C901799" w14:textId="77777777" w:rsidR="00B6739F" w:rsidRDefault="00B6739F" w:rsidP="00E60644">
            <w:pPr>
              <w:jc w:val="both"/>
              <w:rPr>
                <w:rFonts w:ascii="Arial Narrow" w:hAnsi="Arial Narrow"/>
                <w:sz w:val="20"/>
                <w:szCs w:val="20"/>
              </w:rPr>
            </w:pPr>
            <w:r>
              <w:rPr>
                <w:rFonts w:ascii="Arial Narrow" w:hAnsi="Arial Narrow"/>
                <w:sz w:val="20"/>
                <w:szCs w:val="20"/>
              </w:rPr>
              <w:t>Coût Achat des bagues à déchet liquide et solide</w:t>
            </w:r>
          </w:p>
          <w:p w14:paraId="7EE62B1C" w14:textId="77777777" w:rsidR="00B6739F" w:rsidRDefault="00B6739F" w:rsidP="00E60644">
            <w:pPr>
              <w:jc w:val="both"/>
              <w:rPr>
                <w:rFonts w:ascii="Arial Narrow" w:hAnsi="Arial Narrow"/>
                <w:sz w:val="20"/>
                <w:szCs w:val="20"/>
              </w:rPr>
            </w:pPr>
            <w:r>
              <w:rPr>
                <w:rFonts w:ascii="Arial Narrow" w:hAnsi="Arial Narrow"/>
                <w:sz w:val="20"/>
                <w:szCs w:val="20"/>
              </w:rPr>
              <w:t xml:space="preserve">Cout de formation </w:t>
            </w:r>
          </w:p>
          <w:p w14:paraId="5F10CBE7" w14:textId="77777777" w:rsidR="00B6739F" w:rsidRDefault="00B6739F" w:rsidP="00E60644">
            <w:pPr>
              <w:jc w:val="both"/>
              <w:rPr>
                <w:rFonts w:ascii="Arial Narrow" w:hAnsi="Arial Narrow"/>
                <w:sz w:val="20"/>
                <w:szCs w:val="20"/>
              </w:rPr>
            </w:pPr>
          </w:p>
        </w:tc>
        <w:tc>
          <w:tcPr>
            <w:tcW w:w="2097" w:type="dxa"/>
          </w:tcPr>
          <w:p w14:paraId="226B4B24" w14:textId="77777777" w:rsidR="00B6739F" w:rsidRDefault="00B6739F" w:rsidP="00E60644">
            <w:pPr>
              <w:rPr>
                <w:rFonts w:ascii="Arial Narrow" w:hAnsi="Arial Narrow"/>
                <w:b/>
                <w:sz w:val="20"/>
                <w:szCs w:val="20"/>
              </w:rPr>
            </w:pPr>
            <w:r>
              <w:rPr>
                <w:rFonts w:ascii="Arial Narrow" w:hAnsi="Arial Narrow"/>
                <w:b/>
                <w:sz w:val="20"/>
                <w:szCs w:val="20"/>
              </w:rPr>
              <w:t>4 000 000</w:t>
            </w:r>
          </w:p>
          <w:p w14:paraId="092E5EFA" w14:textId="77777777" w:rsidR="00B6739F" w:rsidRDefault="00B6739F" w:rsidP="00E60644">
            <w:pPr>
              <w:rPr>
                <w:rFonts w:ascii="Arial Narrow" w:hAnsi="Arial Narrow"/>
                <w:b/>
                <w:sz w:val="20"/>
                <w:szCs w:val="20"/>
              </w:rPr>
            </w:pPr>
            <w:r>
              <w:rPr>
                <w:rFonts w:ascii="Arial Narrow" w:hAnsi="Arial Narrow"/>
                <w:b/>
                <w:sz w:val="20"/>
                <w:szCs w:val="20"/>
              </w:rPr>
              <w:t>Cout formation impliqué dans le plan de formation</w:t>
            </w:r>
          </w:p>
          <w:p w14:paraId="52FE4774" w14:textId="77777777" w:rsidR="00B6739F" w:rsidRDefault="00B6739F" w:rsidP="00E60644">
            <w:pPr>
              <w:rPr>
                <w:rFonts w:ascii="Arial Narrow" w:hAnsi="Arial Narrow"/>
                <w:b/>
                <w:sz w:val="20"/>
                <w:szCs w:val="20"/>
              </w:rPr>
            </w:pPr>
          </w:p>
        </w:tc>
        <w:tc>
          <w:tcPr>
            <w:tcW w:w="2063" w:type="dxa"/>
          </w:tcPr>
          <w:p w14:paraId="0008148C" w14:textId="77777777" w:rsidR="00B6739F" w:rsidRDefault="00B6739F" w:rsidP="00E60644">
            <w:pPr>
              <w:rPr>
                <w:rFonts w:ascii="Arial Narrow" w:hAnsi="Arial Narrow"/>
                <w:b/>
                <w:sz w:val="20"/>
                <w:szCs w:val="20"/>
              </w:rPr>
            </w:pPr>
            <w:r>
              <w:rPr>
                <w:rFonts w:ascii="Arial Narrow" w:hAnsi="Arial Narrow"/>
                <w:b/>
                <w:sz w:val="20"/>
                <w:szCs w:val="20"/>
              </w:rPr>
              <w:t>4 ans</w:t>
            </w:r>
          </w:p>
        </w:tc>
      </w:tr>
      <w:tr w:rsidR="00B6739F" w:rsidRPr="00AA7D0A" w14:paraId="327F04F5" w14:textId="77777777" w:rsidTr="00E60644">
        <w:trPr>
          <w:trHeight w:val="258"/>
        </w:trPr>
        <w:tc>
          <w:tcPr>
            <w:tcW w:w="3323" w:type="dxa"/>
            <w:vMerge/>
          </w:tcPr>
          <w:p w14:paraId="5D573528" w14:textId="77777777" w:rsidR="00B6739F" w:rsidRDefault="00B6739F" w:rsidP="00E60644">
            <w:pPr>
              <w:rPr>
                <w:rFonts w:ascii="Arial Narrow" w:hAnsi="Arial Narrow"/>
                <w:sz w:val="20"/>
                <w:szCs w:val="20"/>
                <w:lang w:val="fr-CA"/>
              </w:rPr>
            </w:pPr>
          </w:p>
        </w:tc>
        <w:tc>
          <w:tcPr>
            <w:tcW w:w="4629" w:type="dxa"/>
          </w:tcPr>
          <w:p w14:paraId="759F38D6" w14:textId="77777777" w:rsidR="00B6739F" w:rsidRDefault="00B6739F" w:rsidP="00E60644">
            <w:pPr>
              <w:jc w:val="both"/>
              <w:rPr>
                <w:rFonts w:ascii="Arial Narrow" w:hAnsi="Arial Narrow"/>
                <w:sz w:val="20"/>
                <w:szCs w:val="20"/>
              </w:rPr>
            </w:pPr>
            <w:r w:rsidRPr="00AA7D0A">
              <w:rPr>
                <w:rFonts w:ascii="Arial Narrow" w:hAnsi="Arial Narrow"/>
                <w:sz w:val="20"/>
                <w:szCs w:val="20"/>
              </w:rPr>
              <w:t>Faire élaborer et appliquer un Plan d’Hygiène Sécurité Santé et Environnement (PHSSE)</w:t>
            </w:r>
          </w:p>
        </w:tc>
        <w:tc>
          <w:tcPr>
            <w:tcW w:w="2669" w:type="dxa"/>
          </w:tcPr>
          <w:p w14:paraId="78546CDD" w14:textId="77777777" w:rsidR="00B6739F" w:rsidRDefault="00B6739F" w:rsidP="00E60644">
            <w:pPr>
              <w:jc w:val="both"/>
              <w:rPr>
                <w:rFonts w:ascii="Arial Narrow" w:hAnsi="Arial Narrow"/>
                <w:sz w:val="20"/>
                <w:szCs w:val="20"/>
              </w:rPr>
            </w:pPr>
            <w:r>
              <w:rPr>
                <w:rFonts w:ascii="Arial Narrow" w:hAnsi="Arial Narrow"/>
                <w:sz w:val="20"/>
                <w:szCs w:val="20"/>
              </w:rPr>
              <w:t>CEP</w:t>
            </w:r>
          </w:p>
        </w:tc>
        <w:tc>
          <w:tcPr>
            <w:tcW w:w="2489" w:type="dxa"/>
          </w:tcPr>
          <w:p w14:paraId="59E155B1" w14:textId="77777777" w:rsidR="00B6739F" w:rsidRDefault="00B6739F" w:rsidP="00E60644">
            <w:pPr>
              <w:jc w:val="both"/>
              <w:rPr>
                <w:rFonts w:ascii="Arial Narrow" w:hAnsi="Arial Narrow"/>
                <w:sz w:val="20"/>
                <w:szCs w:val="20"/>
              </w:rPr>
            </w:pPr>
            <w:r>
              <w:rPr>
                <w:rFonts w:ascii="Arial Narrow" w:hAnsi="Arial Narrow"/>
                <w:sz w:val="20"/>
                <w:szCs w:val="20"/>
              </w:rPr>
              <w:t>Cout recrutement consultant</w:t>
            </w:r>
          </w:p>
        </w:tc>
        <w:tc>
          <w:tcPr>
            <w:tcW w:w="2097" w:type="dxa"/>
          </w:tcPr>
          <w:p w14:paraId="34A1476F" w14:textId="77777777" w:rsidR="00B6739F" w:rsidRDefault="00B6739F" w:rsidP="00E60644">
            <w:pPr>
              <w:rPr>
                <w:rFonts w:ascii="Arial Narrow" w:hAnsi="Arial Narrow"/>
                <w:b/>
                <w:sz w:val="20"/>
                <w:szCs w:val="20"/>
              </w:rPr>
            </w:pPr>
            <w:r>
              <w:rPr>
                <w:rFonts w:ascii="Arial Narrow" w:hAnsi="Arial Narrow"/>
                <w:b/>
                <w:sz w:val="20"/>
                <w:szCs w:val="20"/>
              </w:rPr>
              <w:t>12 000 000</w:t>
            </w:r>
          </w:p>
        </w:tc>
        <w:tc>
          <w:tcPr>
            <w:tcW w:w="2063" w:type="dxa"/>
          </w:tcPr>
          <w:p w14:paraId="2A3E48E3" w14:textId="77777777" w:rsidR="00B6739F" w:rsidRDefault="00B6739F" w:rsidP="00E60644">
            <w:pPr>
              <w:rPr>
                <w:rFonts w:ascii="Arial Narrow" w:hAnsi="Arial Narrow"/>
                <w:b/>
                <w:sz w:val="20"/>
                <w:szCs w:val="20"/>
              </w:rPr>
            </w:pPr>
            <w:r>
              <w:rPr>
                <w:rFonts w:ascii="Arial Narrow" w:hAnsi="Arial Narrow"/>
                <w:b/>
                <w:sz w:val="20"/>
                <w:szCs w:val="20"/>
              </w:rPr>
              <w:t>temporaire</w:t>
            </w:r>
          </w:p>
        </w:tc>
      </w:tr>
      <w:tr w:rsidR="00B6739F" w:rsidRPr="00AA7D0A" w14:paraId="1A485835" w14:textId="77777777" w:rsidTr="00E60644">
        <w:trPr>
          <w:trHeight w:val="258"/>
        </w:trPr>
        <w:tc>
          <w:tcPr>
            <w:tcW w:w="3323" w:type="dxa"/>
          </w:tcPr>
          <w:p w14:paraId="4DEDF256" w14:textId="77777777" w:rsidR="00B6739F" w:rsidRDefault="00B6739F" w:rsidP="00E60644">
            <w:pPr>
              <w:rPr>
                <w:rFonts w:ascii="Arial Narrow" w:hAnsi="Arial Narrow"/>
                <w:sz w:val="20"/>
                <w:szCs w:val="20"/>
                <w:lang w:val="fr-CA"/>
              </w:rPr>
            </w:pPr>
            <w:r w:rsidRPr="00AA7D0A">
              <w:rPr>
                <w:rFonts w:ascii="Arial Narrow" w:hAnsi="Arial Narrow"/>
                <w:sz w:val="20"/>
                <w:szCs w:val="20"/>
              </w:rPr>
              <w:t>Risque de propagation des maladies</w:t>
            </w:r>
          </w:p>
        </w:tc>
        <w:tc>
          <w:tcPr>
            <w:tcW w:w="4629" w:type="dxa"/>
          </w:tcPr>
          <w:p w14:paraId="3C76A416" w14:textId="77777777" w:rsidR="00B6739F" w:rsidRPr="00AA7D0A" w:rsidRDefault="00B6739F" w:rsidP="00E60644">
            <w:pPr>
              <w:jc w:val="both"/>
              <w:rPr>
                <w:rFonts w:ascii="Arial Narrow" w:hAnsi="Arial Narrow"/>
                <w:sz w:val="20"/>
                <w:szCs w:val="20"/>
              </w:rPr>
            </w:pPr>
            <w:r w:rsidRPr="00AA7D0A">
              <w:rPr>
                <w:rFonts w:ascii="Arial Narrow" w:hAnsi="Arial Narrow"/>
                <w:sz w:val="20"/>
                <w:szCs w:val="20"/>
              </w:rPr>
              <w:t xml:space="preserve">sensibiliser les usagers et le personnel sur les bonnes pratiques et sur les méthodes préventives de lutte contre les IST, les maladies respiratoires, ophtalmiques </w:t>
            </w:r>
            <w:r>
              <w:rPr>
                <w:rFonts w:ascii="Arial Narrow" w:hAnsi="Arial Narrow"/>
                <w:sz w:val="20"/>
                <w:szCs w:val="20"/>
              </w:rPr>
              <w:t xml:space="preserve">et la maladie à </w:t>
            </w:r>
            <w:proofErr w:type="spellStart"/>
            <w:r>
              <w:rPr>
                <w:rFonts w:ascii="Arial Narrow" w:hAnsi="Arial Narrow"/>
                <w:sz w:val="20"/>
                <w:szCs w:val="20"/>
              </w:rPr>
              <w:t>coronna</w:t>
            </w:r>
            <w:proofErr w:type="spellEnd"/>
            <w:r>
              <w:rPr>
                <w:rFonts w:ascii="Arial Narrow" w:hAnsi="Arial Narrow"/>
                <w:sz w:val="20"/>
                <w:szCs w:val="20"/>
              </w:rPr>
              <w:t xml:space="preserve"> virus ;</w:t>
            </w:r>
          </w:p>
        </w:tc>
        <w:tc>
          <w:tcPr>
            <w:tcW w:w="2669" w:type="dxa"/>
          </w:tcPr>
          <w:p w14:paraId="2E81A77A" w14:textId="77777777" w:rsidR="00B6739F" w:rsidRDefault="00B6739F" w:rsidP="00E60644">
            <w:pPr>
              <w:jc w:val="both"/>
              <w:rPr>
                <w:rFonts w:ascii="Arial Narrow" w:hAnsi="Arial Narrow"/>
                <w:sz w:val="20"/>
                <w:szCs w:val="20"/>
              </w:rPr>
            </w:pPr>
            <w:r>
              <w:rPr>
                <w:rFonts w:ascii="Arial Narrow" w:hAnsi="Arial Narrow"/>
                <w:sz w:val="20"/>
                <w:szCs w:val="20"/>
              </w:rPr>
              <w:t>Entreprise contractante ;</w:t>
            </w:r>
          </w:p>
          <w:p w14:paraId="3F02B1BC" w14:textId="77777777" w:rsidR="00B6739F" w:rsidRDefault="00B6739F" w:rsidP="00E60644">
            <w:pPr>
              <w:jc w:val="both"/>
              <w:rPr>
                <w:rFonts w:ascii="Arial Narrow" w:hAnsi="Arial Narrow"/>
                <w:sz w:val="20"/>
                <w:szCs w:val="20"/>
              </w:rPr>
            </w:pPr>
            <w:r>
              <w:rPr>
                <w:rFonts w:ascii="Arial Narrow" w:hAnsi="Arial Narrow"/>
                <w:sz w:val="20"/>
                <w:szCs w:val="20"/>
              </w:rPr>
              <w:t>ONG local</w:t>
            </w:r>
          </w:p>
          <w:p w14:paraId="65695EE6" w14:textId="77777777" w:rsidR="00B6739F" w:rsidRDefault="00B6739F" w:rsidP="00E60644">
            <w:pPr>
              <w:jc w:val="center"/>
              <w:rPr>
                <w:rFonts w:ascii="Arial Narrow" w:hAnsi="Arial Narrow"/>
                <w:sz w:val="20"/>
                <w:szCs w:val="20"/>
              </w:rPr>
            </w:pPr>
            <w:r>
              <w:rPr>
                <w:rFonts w:ascii="Arial Narrow" w:hAnsi="Arial Narrow"/>
                <w:sz w:val="20"/>
                <w:szCs w:val="20"/>
              </w:rPr>
              <w:t>CEPCEP</w:t>
            </w:r>
          </w:p>
        </w:tc>
        <w:tc>
          <w:tcPr>
            <w:tcW w:w="2489" w:type="dxa"/>
          </w:tcPr>
          <w:p w14:paraId="166A8316" w14:textId="77777777" w:rsidR="00B6739F" w:rsidRDefault="00B6739F" w:rsidP="00E60644">
            <w:pPr>
              <w:jc w:val="both"/>
              <w:rPr>
                <w:rFonts w:ascii="Arial Narrow" w:hAnsi="Arial Narrow"/>
                <w:sz w:val="20"/>
                <w:szCs w:val="20"/>
              </w:rPr>
            </w:pPr>
            <w:r>
              <w:rPr>
                <w:rFonts w:ascii="Arial Narrow" w:hAnsi="Arial Narrow"/>
                <w:sz w:val="20"/>
                <w:szCs w:val="20"/>
              </w:rPr>
              <w:t>Coût de formation</w:t>
            </w:r>
          </w:p>
        </w:tc>
        <w:tc>
          <w:tcPr>
            <w:tcW w:w="2097" w:type="dxa"/>
          </w:tcPr>
          <w:p w14:paraId="0F339B31" w14:textId="77777777" w:rsidR="00B6739F" w:rsidRDefault="00B6739F" w:rsidP="00E60644">
            <w:pPr>
              <w:rPr>
                <w:rFonts w:ascii="Arial Narrow" w:hAnsi="Arial Narrow"/>
                <w:b/>
                <w:sz w:val="20"/>
                <w:szCs w:val="20"/>
              </w:rPr>
            </w:pPr>
            <w:r>
              <w:rPr>
                <w:rFonts w:ascii="Arial Narrow" w:hAnsi="Arial Narrow"/>
                <w:b/>
                <w:sz w:val="20"/>
                <w:szCs w:val="20"/>
              </w:rPr>
              <w:t>Cout impliqué dans le plan de formation</w:t>
            </w:r>
          </w:p>
        </w:tc>
        <w:tc>
          <w:tcPr>
            <w:tcW w:w="2063" w:type="dxa"/>
          </w:tcPr>
          <w:p w14:paraId="49D5631E" w14:textId="77777777" w:rsidR="00B6739F" w:rsidRDefault="00B6739F" w:rsidP="00E60644">
            <w:pPr>
              <w:rPr>
                <w:rFonts w:ascii="Arial Narrow" w:hAnsi="Arial Narrow"/>
                <w:b/>
                <w:sz w:val="20"/>
                <w:szCs w:val="20"/>
              </w:rPr>
            </w:pPr>
          </w:p>
        </w:tc>
      </w:tr>
      <w:tr w:rsidR="00B6739F" w:rsidRPr="00AA7D0A" w14:paraId="5588912F" w14:textId="77777777" w:rsidTr="00E60644">
        <w:trPr>
          <w:trHeight w:val="258"/>
        </w:trPr>
        <w:tc>
          <w:tcPr>
            <w:tcW w:w="3323" w:type="dxa"/>
          </w:tcPr>
          <w:p w14:paraId="646CA8B7" w14:textId="77777777" w:rsidR="00B6739F" w:rsidRPr="00AA7D0A" w:rsidRDefault="00B6739F" w:rsidP="00E60644">
            <w:pPr>
              <w:rPr>
                <w:rFonts w:ascii="Arial Narrow" w:hAnsi="Arial Narrow"/>
                <w:sz w:val="20"/>
                <w:szCs w:val="20"/>
              </w:rPr>
            </w:pPr>
            <w:r w:rsidRPr="00AA7D0A">
              <w:rPr>
                <w:rFonts w:ascii="Arial Narrow" w:hAnsi="Arial Narrow"/>
                <w:sz w:val="20"/>
                <w:szCs w:val="20"/>
              </w:rPr>
              <w:t>Nuisances sonores dues aux bruits</w:t>
            </w:r>
            <w:r>
              <w:rPr>
                <w:rFonts w:ascii="Arial Narrow" w:hAnsi="Arial Narrow"/>
                <w:sz w:val="20"/>
                <w:szCs w:val="20"/>
              </w:rPr>
              <w:t> </w:t>
            </w:r>
          </w:p>
        </w:tc>
        <w:tc>
          <w:tcPr>
            <w:tcW w:w="4629" w:type="dxa"/>
          </w:tcPr>
          <w:p w14:paraId="37916EEA" w14:textId="77777777" w:rsidR="00B6739F" w:rsidRPr="00AA7D0A" w:rsidRDefault="00B6739F" w:rsidP="00E60644">
            <w:pPr>
              <w:jc w:val="both"/>
              <w:rPr>
                <w:rFonts w:ascii="Arial Narrow" w:hAnsi="Arial Narrow" w:cs="Times New Roman"/>
                <w:sz w:val="20"/>
                <w:szCs w:val="20"/>
              </w:rPr>
            </w:pPr>
            <w:r w:rsidRPr="00AA7D0A">
              <w:rPr>
                <w:rFonts w:ascii="Arial Narrow" w:hAnsi="Arial Narrow"/>
                <w:sz w:val="20"/>
                <w:szCs w:val="20"/>
              </w:rPr>
              <w:t>doter le personnel des casques anti bruit</w:t>
            </w:r>
          </w:p>
          <w:p w14:paraId="6158D934" w14:textId="77777777" w:rsidR="00B6739F" w:rsidRPr="00AA7D0A" w:rsidRDefault="00B6739F" w:rsidP="00E60644">
            <w:pPr>
              <w:jc w:val="both"/>
              <w:rPr>
                <w:rFonts w:ascii="Arial Narrow" w:hAnsi="Arial Narrow"/>
                <w:sz w:val="20"/>
                <w:szCs w:val="20"/>
              </w:rPr>
            </w:pPr>
          </w:p>
        </w:tc>
        <w:tc>
          <w:tcPr>
            <w:tcW w:w="2669" w:type="dxa"/>
          </w:tcPr>
          <w:p w14:paraId="289183B2" w14:textId="77777777" w:rsidR="00B6739F" w:rsidRDefault="00B6739F" w:rsidP="00E60644">
            <w:pPr>
              <w:jc w:val="both"/>
              <w:rPr>
                <w:rFonts w:ascii="Arial Narrow" w:hAnsi="Arial Narrow"/>
                <w:sz w:val="20"/>
                <w:szCs w:val="20"/>
              </w:rPr>
            </w:pPr>
            <w:r>
              <w:rPr>
                <w:rFonts w:ascii="Arial Narrow" w:hAnsi="Arial Narrow"/>
                <w:sz w:val="20"/>
                <w:szCs w:val="20"/>
              </w:rPr>
              <w:t>Entreprise contractante</w:t>
            </w:r>
          </w:p>
        </w:tc>
        <w:tc>
          <w:tcPr>
            <w:tcW w:w="2489" w:type="dxa"/>
          </w:tcPr>
          <w:p w14:paraId="71761B67" w14:textId="77777777" w:rsidR="00B6739F" w:rsidRDefault="00B6739F" w:rsidP="00E60644">
            <w:pPr>
              <w:jc w:val="both"/>
              <w:rPr>
                <w:rFonts w:ascii="Arial Narrow" w:hAnsi="Arial Narrow"/>
                <w:sz w:val="20"/>
                <w:szCs w:val="20"/>
              </w:rPr>
            </w:pPr>
            <w:r>
              <w:rPr>
                <w:rFonts w:ascii="Arial Narrow" w:hAnsi="Arial Narrow"/>
                <w:sz w:val="20"/>
                <w:szCs w:val="20"/>
              </w:rPr>
              <w:t>Coût achat casque</w:t>
            </w:r>
          </w:p>
        </w:tc>
        <w:tc>
          <w:tcPr>
            <w:tcW w:w="2097" w:type="dxa"/>
          </w:tcPr>
          <w:p w14:paraId="5B063328" w14:textId="77777777" w:rsidR="00B6739F" w:rsidRDefault="00B6739F" w:rsidP="00E60644">
            <w:pPr>
              <w:rPr>
                <w:rFonts w:ascii="Arial Narrow" w:hAnsi="Arial Narrow"/>
                <w:b/>
                <w:sz w:val="20"/>
                <w:szCs w:val="20"/>
              </w:rPr>
            </w:pPr>
            <w:r>
              <w:rPr>
                <w:rFonts w:ascii="Arial Narrow" w:hAnsi="Arial Narrow"/>
                <w:b/>
                <w:sz w:val="20"/>
                <w:szCs w:val="20"/>
              </w:rPr>
              <w:t>6 000 000/</w:t>
            </w:r>
          </w:p>
        </w:tc>
        <w:tc>
          <w:tcPr>
            <w:tcW w:w="2063" w:type="dxa"/>
          </w:tcPr>
          <w:p w14:paraId="17E55F5F" w14:textId="77777777" w:rsidR="00B6739F" w:rsidRDefault="00B6739F" w:rsidP="00E60644">
            <w:pPr>
              <w:rPr>
                <w:rFonts w:ascii="Arial Narrow" w:hAnsi="Arial Narrow"/>
                <w:b/>
                <w:sz w:val="20"/>
                <w:szCs w:val="20"/>
              </w:rPr>
            </w:pPr>
            <w:r>
              <w:rPr>
                <w:rFonts w:ascii="Arial Narrow" w:hAnsi="Arial Narrow"/>
                <w:b/>
                <w:sz w:val="20"/>
                <w:szCs w:val="20"/>
              </w:rPr>
              <w:t>’4 ans</w:t>
            </w:r>
          </w:p>
        </w:tc>
      </w:tr>
      <w:tr w:rsidR="00B6739F" w:rsidRPr="00AA7D0A" w14:paraId="4CE0A8C9" w14:textId="77777777" w:rsidTr="00E60644">
        <w:trPr>
          <w:trHeight w:val="258"/>
        </w:trPr>
        <w:tc>
          <w:tcPr>
            <w:tcW w:w="3323" w:type="dxa"/>
          </w:tcPr>
          <w:p w14:paraId="73369176" w14:textId="77777777" w:rsidR="00B6739F" w:rsidRDefault="00B6739F" w:rsidP="00E60644">
            <w:pPr>
              <w:rPr>
                <w:rFonts w:ascii="Arial Narrow" w:hAnsi="Arial Narrow"/>
                <w:sz w:val="20"/>
                <w:szCs w:val="20"/>
                <w:lang w:val="fr-CA"/>
              </w:rPr>
            </w:pPr>
            <w:r w:rsidRPr="00AA7D0A">
              <w:rPr>
                <w:rFonts w:ascii="Arial Narrow" w:hAnsi="Arial Narrow"/>
                <w:sz w:val="20"/>
                <w:szCs w:val="20"/>
                <w:lang w:val="fr-CA"/>
              </w:rPr>
              <w:t>Accident de circulation</w:t>
            </w:r>
          </w:p>
          <w:p w14:paraId="0F775075" w14:textId="77777777" w:rsidR="00B6739F" w:rsidRPr="00AA7D0A" w:rsidRDefault="00B6739F" w:rsidP="00E60644">
            <w:pPr>
              <w:rPr>
                <w:rFonts w:ascii="Arial Narrow" w:hAnsi="Arial Narrow"/>
                <w:sz w:val="20"/>
                <w:szCs w:val="20"/>
              </w:rPr>
            </w:pPr>
          </w:p>
        </w:tc>
        <w:tc>
          <w:tcPr>
            <w:tcW w:w="4629" w:type="dxa"/>
          </w:tcPr>
          <w:p w14:paraId="6F566441" w14:textId="77777777" w:rsidR="00B6739F" w:rsidRPr="00AA7D0A" w:rsidRDefault="00B6739F" w:rsidP="00E60644">
            <w:pPr>
              <w:jc w:val="both"/>
              <w:rPr>
                <w:rFonts w:ascii="Arial Narrow" w:hAnsi="Arial Narrow"/>
                <w:sz w:val="20"/>
                <w:szCs w:val="20"/>
              </w:rPr>
            </w:pPr>
            <w:r>
              <w:rPr>
                <w:rFonts w:ascii="Arial Narrow" w:hAnsi="Arial Narrow"/>
                <w:sz w:val="20"/>
                <w:szCs w:val="20"/>
              </w:rPr>
              <w:t>Formation et sensibilisation sur les codes de conduites</w:t>
            </w:r>
          </w:p>
        </w:tc>
        <w:tc>
          <w:tcPr>
            <w:tcW w:w="2669" w:type="dxa"/>
          </w:tcPr>
          <w:p w14:paraId="605103F4" w14:textId="77777777" w:rsidR="00B6739F" w:rsidRDefault="00B6739F" w:rsidP="00E60644">
            <w:pPr>
              <w:jc w:val="both"/>
              <w:rPr>
                <w:rFonts w:ascii="Arial Narrow" w:hAnsi="Arial Narrow"/>
                <w:sz w:val="20"/>
                <w:szCs w:val="20"/>
              </w:rPr>
            </w:pPr>
            <w:r>
              <w:rPr>
                <w:rFonts w:ascii="Arial Narrow" w:hAnsi="Arial Narrow"/>
                <w:sz w:val="20"/>
                <w:szCs w:val="20"/>
              </w:rPr>
              <w:t>Entreprise contractante</w:t>
            </w:r>
          </w:p>
          <w:p w14:paraId="1F1188AD" w14:textId="77777777" w:rsidR="00B6739F" w:rsidRDefault="00B6739F" w:rsidP="00E60644">
            <w:pPr>
              <w:jc w:val="both"/>
              <w:rPr>
                <w:rFonts w:ascii="Arial Narrow" w:hAnsi="Arial Narrow"/>
                <w:sz w:val="20"/>
                <w:szCs w:val="20"/>
              </w:rPr>
            </w:pPr>
            <w:r>
              <w:rPr>
                <w:rFonts w:ascii="Arial Narrow" w:hAnsi="Arial Narrow"/>
                <w:sz w:val="20"/>
                <w:szCs w:val="20"/>
              </w:rPr>
              <w:t>CEPCEP</w:t>
            </w:r>
          </w:p>
          <w:p w14:paraId="7EB510F0" w14:textId="77777777" w:rsidR="00B6739F" w:rsidRDefault="00B6739F" w:rsidP="00E60644">
            <w:pPr>
              <w:jc w:val="both"/>
              <w:rPr>
                <w:rFonts w:ascii="Arial Narrow" w:hAnsi="Arial Narrow"/>
                <w:sz w:val="20"/>
                <w:szCs w:val="20"/>
              </w:rPr>
            </w:pPr>
            <w:r>
              <w:rPr>
                <w:rFonts w:ascii="Arial Narrow" w:hAnsi="Arial Narrow"/>
                <w:sz w:val="20"/>
                <w:szCs w:val="20"/>
              </w:rPr>
              <w:t>consultant</w:t>
            </w:r>
          </w:p>
        </w:tc>
        <w:tc>
          <w:tcPr>
            <w:tcW w:w="2489" w:type="dxa"/>
          </w:tcPr>
          <w:p w14:paraId="0357BAF5" w14:textId="77777777" w:rsidR="00B6739F" w:rsidRDefault="00B6739F" w:rsidP="00E60644">
            <w:pPr>
              <w:jc w:val="both"/>
              <w:rPr>
                <w:rFonts w:ascii="Arial Narrow" w:hAnsi="Arial Narrow"/>
                <w:sz w:val="20"/>
                <w:szCs w:val="20"/>
              </w:rPr>
            </w:pPr>
            <w:r>
              <w:rPr>
                <w:rFonts w:ascii="Arial Narrow" w:hAnsi="Arial Narrow"/>
                <w:sz w:val="20"/>
                <w:szCs w:val="20"/>
              </w:rPr>
              <w:t>Coût formation</w:t>
            </w:r>
          </w:p>
        </w:tc>
        <w:tc>
          <w:tcPr>
            <w:tcW w:w="2097" w:type="dxa"/>
          </w:tcPr>
          <w:p w14:paraId="57ABEE8B" w14:textId="77777777" w:rsidR="00B6739F" w:rsidRDefault="00B6739F" w:rsidP="00E60644">
            <w:pPr>
              <w:rPr>
                <w:rFonts w:ascii="Arial Narrow" w:hAnsi="Arial Narrow"/>
                <w:b/>
                <w:sz w:val="20"/>
                <w:szCs w:val="20"/>
              </w:rPr>
            </w:pPr>
            <w:r>
              <w:rPr>
                <w:rFonts w:ascii="Arial Narrow" w:hAnsi="Arial Narrow"/>
                <w:b/>
                <w:sz w:val="20"/>
                <w:szCs w:val="20"/>
              </w:rPr>
              <w:t>Cout impliqué dans le plan de formation</w:t>
            </w:r>
          </w:p>
        </w:tc>
        <w:tc>
          <w:tcPr>
            <w:tcW w:w="2063" w:type="dxa"/>
          </w:tcPr>
          <w:p w14:paraId="79EB2468" w14:textId="77777777" w:rsidR="00B6739F" w:rsidRDefault="00B6739F" w:rsidP="00E60644">
            <w:pPr>
              <w:rPr>
                <w:rFonts w:ascii="Arial Narrow" w:hAnsi="Arial Narrow"/>
                <w:b/>
                <w:sz w:val="20"/>
                <w:szCs w:val="20"/>
              </w:rPr>
            </w:pPr>
          </w:p>
        </w:tc>
      </w:tr>
      <w:tr w:rsidR="00B6739F" w:rsidRPr="00AA7D0A" w14:paraId="367675BE" w14:textId="77777777" w:rsidTr="00E60644">
        <w:trPr>
          <w:trHeight w:val="258"/>
        </w:trPr>
        <w:tc>
          <w:tcPr>
            <w:tcW w:w="3323" w:type="dxa"/>
          </w:tcPr>
          <w:p w14:paraId="61B7FC5C" w14:textId="77777777" w:rsidR="00B6739F" w:rsidRDefault="00B6739F" w:rsidP="00E60644">
            <w:pPr>
              <w:rPr>
                <w:rFonts w:ascii="Arial Narrow" w:hAnsi="Arial Narrow"/>
                <w:sz w:val="20"/>
                <w:szCs w:val="20"/>
                <w:lang w:val="fr-CA"/>
              </w:rPr>
            </w:pPr>
            <w:r>
              <w:rPr>
                <w:rFonts w:ascii="Arial Narrow" w:hAnsi="Arial Narrow"/>
                <w:sz w:val="20"/>
                <w:szCs w:val="20"/>
                <w:lang w:val="fr-CA"/>
              </w:rPr>
              <w:t>Accident de travail</w:t>
            </w:r>
          </w:p>
          <w:p w14:paraId="6A59515A" w14:textId="77777777" w:rsidR="00B6739F" w:rsidRPr="00AA7D0A" w:rsidRDefault="00B6739F" w:rsidP="00E60644">
            <w:pPr>
              <w:rPr>
                <w:rFonts w:ascii="Arial Narrow" w:hAnsi="Arial Narrow"/>
                <w:sz w:val="20"/>
                <w:szCs w:val="20"/>
                <w:lang w:val="fr-CA"/>
              </w:rPr>
            </w:pPr>
          </w:p>
        </w:tc>
        <w:tc>
          <w:tcPr>
            <w:tcW w:w="4629" w:type="dxa"/>
          </w:tcPr>
          <w:p w14:paraId="7F92D42A" w14:textId="77777777" w:rsidR="00B6739F" w:rsidRDefault="00B6739F" w:rsidP="00E60644">
            <w:pPr>
              <w:jc w:val="both"/>
              <w:rPr>
                <w:rFonts w:ascii="Arial Narrow" w:hAnsi="Arial Narrow"/>
                <w:sz w:val="20"/>
                <w:szCs w:val="20"/>
              </w:rPr>
            </w:pPr>
            <w:r>
              <w:rPr>
                <w:rFonts w:ascii="Arial Narrow" w:hAnsi="Arial Narrow"/>
                <w:sz w:val="20"/>
                <w:szCs w:val="20"/>
              </w:rPr>
              <w:t>Doter les chantiers des</w:t>
            </w:r>
            <w:r w:rsidRPr="00AA7D0A">
              <w:rPr>
                <w:rFonts w:ascii="Arial Narrow" w:hAnsi="Arial Narrow"/>
                <w:sz w:val="20"/>
                <w:szCs w:val="20"/>
              </w:rPr>
              <w:t xml:space="preserve"> boîte</w:t>
            </w:r>
            <w:r>
              <w:rPr>
                <w:rFonts w:ascii="Arial Narrow" w:hAnsi="Arial Narrow"/>
                <w:sz w:val="20"/>
                <w:szCs w:val="20"/>
              </w:rPr>
              <w:t>s</w:t>
            </w:r>
            <w:r w:rsidRPr="00AA7D0A">
              <w:rPr>
                <w:rFonts w:ascii="Arial Narrow" w:hAnsi="Arial Narrow"/>
                <w:sz w:val="20"/>
                <w:szCs w:val="20"/>
              </w:rPr>
              <w:t xml:space="preserve"> à pharmacie</w:t>
            </w:r>
            <w:r>
              <w:rPr>
                <w:rFonts w:ascii="Arial Narrow" w:hAnsi="Arial Narrow"/>
                <w:sz w:val="20"/>
                <w:szCs w:val="20"/>
              </w:rPr>
              <w:t> ;</w:t>
            </w:r>
          </w:p>
          <w:p w14:paraId="3EE253BB" w14:textId="77777777" w:rsidR="00B6739F" w:rsidRDefault="00B6739F" w:rsidP="00E60644">
            <w:pPr>
              <w:jc w:val="both"/>
              <w:rPr>
                <w:rFonts w:ascii="Arial Narrow" w:hAnsi="Arial Narrow"/>
                <w:sz w:val="20"/>
                <w:szCs w:val="20"/>
              </w:rPr>
            </w:pPr>
            <w:r>
              <w:rPr>
                <w:rFonts w:ascii="Arial Narrow" w:hAnsi="Arial Narrow"/>
                <w:sz w:val="20"/>
                <w:szCs w:val="20"/>
              </w:rPr>
              <w:t>Doter les personnels des EPI</w:t>
            </w:r>
          </w:p>
          <w:p w14:paraId="0BB30C2C" w14:textId="77777777" w:rsidR="00B6739F" w:rsidRDefault="00B6739F" w:rsidP="00E60644">
            <w:pPr>
              <w:jc w:val="both"/>
              <w:rPr>
                <w:rFonts w:ascii="Arial Narrow" w:hAnsi="Arial Narrow"/>
                <w:sz w:val="20"/>
                <w:szCs w:val="20"/>
              </w:rPr>
            </w:pPr>
          </w:p>
        </w:tc>
        <w:tc>
          <w:tcPr>
            <w:tcW w:w="2669" w:type="dxa"/>
          </w:tcPr>
          <w:p w14:paraId="6EE6A24A" w14:textId="77777777" w:rsidR="00B6739F" w:rsidRDefault="00B6739F" w:rsidP="00E60644">
            <w:pPr>
              <w:jc w:val="both"/>
              <w:rPr>
                <w:rFonts w:ascii="Arial Narrow" w:hAnsi="Arial Narrow"/>
                <w:sz w:val="20"/>
                <w:szCs w:val="20"/>
              </w:rPr>
            </w:pPr>
            <w:r>
              <w:rPr>
                <w:rFonts w:ascii="Arial Narrow" w:hAnsi="Arial Narrow"/>
                <w:sz w:val="20"/>
                <w:szCs w:val="20"/>
              </w:rPr>
              <w:t>Entreprise contractante</w:t>
            </w:r>
          </w:p>
          <w:p w14:paraId="20ECD477" w14:textId="77777777" w:rsidR="00B6739F" w:rsidRDefault="00B6739F" w:rsidP="00E60644">
            <w:pPr>
              <w:jc w:val="both"/>
              <w:rPr>
                <w:rFonts w:ascii="Arial Narrow" w:hAnsi="Arial Narrow"/>
                <w:sz w:val="20"/>
                <w:szCs w:val="20"/>
              </w:rPr>
            </w:pPr>
          </w:p>
        </w:tc>
        <w:tc>
          <w:tcPr>
            <w:tcW w:w="2489" w:type="dxa"/>
          </w:tcPr>
          <w:p w14:paraId="389F9C24" w14:textId="77777777" w:rsidR="00B6739F" w:rsidRDefault="00B6739F" w:rsidP="00E60644">
            <w:pPr>
              <w:jc w:val="both"/>
              <w:rPr>
                <w:rFonts w:ascii="Arial Narrow" w:hAnsi="Arial Narrow"/>
                <w:sz w:val="20"/>
                <w:szCs w:val="20"/>
              </w:rPr>
            </w:pPr>
            <w:r>
              <w:rPr>
                <w:rFonts w:ascii="Arial Narrow" w:hAnsi="Arial Narrow"/>
                <w:sz w:val="20"/>
                <w:szCs w:val="20"/>
              </w:rPr>
              <w:t>Coût achat boite à pharmacie ;</w:t>
            </w:r>
          </w:p>
          <w:p w14:paraId="5E35F2C8" w14:textId="77777777" w:rsidR="00B6739F" w:rsidRDefault="00B6739F" w:rsidP="00E60644">
            <w:pPr>
              <w:jc w:val="both"/>
              <w:rPr>
                <w:rFonts w:ascii="Arial Narrow" w:hAnsi="Arial Narrow"/>
                <w:sz w:val="20"/>
                <w:szCs w:val="20"/>
              </w:rPr>
            </w:pPr>
            <w:r>
              <w:rPr>
                <w:rFonts w:ascii="Arial Narrow" w:hAnsi="Arial Narrow"/>
                <w:sz w:val="20"/>
                <w:szCs w:val="20"/>
              </w:rPr>
              <w:t>Coût achat EPI</w:t>
            </w:r>
          </w:p>
        </w:tc>
        <w:tc>
          <w:tcPr>
            <w:tcW w:w="2097" w:type="dxa"/>
          </w:tcPr>
          <w:p w14:paraId="56AFDD76" w14:textId="77777777" w:rsidR="00B6739F" w:rsidRDefault="00B6739F" w:rsidP="00E60644">
            <w:pPr>
              <w:rPr>
                <w:rFonts w:ascii="Arial Narrow" w:hAnsi="Arial Narrow"/>
                <w:b/>
                <w:sz w:val="20"/>
                <w:szCs w:val="20"/>
              </w:rPr>
            </w:pPr>
            <w:r>
              <w:rPr>
                <w:rFonts w:ascii="Arial Narrow" w:hAnsi="Arial Narrow"/>
                <w:b/>
                <w:sz w:val="20"/>
                <w:szCs w:val="20"/>
              </w:rPr>
              <w:t>6 000 0000</w:t>
            </w:r>
          </w:p>
          <w:p w14:paraId="33CFECE8" w14:textId="77777777" w:rsidR="00B6739F" w:rsidRDefault="00B6739F" w:rsidP="00E60644">
            <w:pPr>
              <w:rPr>
                <w:rFonts w:ascii="Arial Narrow" w:hAnsi="Arial Narrow"/>
                <w:b/>
                <w:sz w:val="20"/>
                <w:szCs w:val="20"/>
              </w:rPr>
            </w:pPr>
          </w:p>
          <w:p w14:paraId="4AC04F7B" w14:textId="77777777" w:rsidR="00B6739F" w:rsidRDefault="00B6739F" w:rsidP="00E60644">
            <w:pPr>
              <w:rPr>
                <w:rFonts w:ascii="Arial Narrow" w:hAnsi="Arial Narrow"/>
                <w:b/>
                <w:sz w:val="20"/>
                <w:szCs w:val="20"/>
              </w:rPr>
            </w:pPr>
          </w:p>
        </w:tc>
        <w:tc>
          <w:tcPr>
            <w:tcW w:w="2063" w:type="dxa"/>
          </w:tcPr>
          <w:p w14:paraId="4EB5FB4C" w14:textId="77777777" w:rsidR="00B6739F" w:rsidRDefault="00B6739F" w:rsidP="00E60644">
            <w:pPr>
              <w:rPr>
                <w:rFonts w:ascii="Arial Narrow" w:hAnsi="Arial Narrow"/>
                <w:b/>
                <w:sz w:val="20"/>
                <w:szCs w:val="20"/>
              </w:rPr>
            </w:pPr>
            <w:r>
              <w:rPr>
                <w:rFonts w:ascii="Arial Narrow" w:hAnsi="Arial Narrow"/>
                <w:b/>
                <w:sz w:val="20"/>
                <w:szCs w:val="20"/>
              </w:rPr>
              <w:t>4 ans</w:t>
            </w:r>
          </w:p>
        </w:tc>
      </w:tr>
      <w:tr w:rsidR="00B6739F" w:rsidRPr="00AA7D0A" w14:paraId="63D740AD" w14:textId="77777777" w:rsidTr="00E60644">
        <w:trPr>
          <w:trHeight w:val="258"/>
        </w:trPr>
        <w:tc>
          <w:tcPr>
            <w:tcW w:w="3323" w:type="dxa"/>
          </w:tcPr>
          <w:p w14:paraId="798FB969" w14:textId="77777777" w:rsidR="00B6739F" w:rsidRDefault="00B6739F" w:rsidP="00E60644">
            <w:pPr>
              <w:rPr>
                <w:rFonts w:ascii="Arial Narrow" w:hAnsi="Arial Narrow"/>
                <w:sz w:val="20"/>
                <w:szCs w:val="20"/>
                <w:lang w:val="fr-CA"/>
              </w:rPr>
            </w:pPr>
          </w:p>
        </w:tc>
        <w:tc>
          <w:tcPr>
            <w:tcW w:w="4629" w:type="dxa"/>
          </w:tcPr>
          <w:p w14:paraId="19C8E49D" w14:textId="77777777" w:rsidR="00B6739F" w:rsidRDefault="00B6739F" w:rsidP="00E60644">
            <w:pPr>
              <w:jc w:val="both"/>
              <w:rPr>
                <w:rFonts w:ascii="Arial Narrow" w:hAnsi="Arial Narrow"/>
                <w:sz w:val="20"/>
                <w:szCs w:val="20"/>
              </w:rPr>
            </w:pPr>
            <w:r>
              <w:rPr>
                <w:rFonts w:ascii="Arial Narrow" w:hAnsi="Arial Narrow"/>
                <w:sz w:val="20"/>
                <w:szCs w:val="20"/>
              </w:rPr>
              <w:t>Prise en charge assurance maladie</w:t>
            </w:r>
          </w:p>
        </w:tc>
        <w:tc>
          <w:tcPr>
            <w:tcW w:w="2669" w:type="dxa"/>
          </w:tcPr>
          <w:p w14:paraId="4AF70B10" w14:textId="77777777" w:rsidR="00B6739F" w:rsidRDefault="00B6739F" w:rsidP="00E60644">
            <w:pPr>
              <w:jc w:val="both"/>
              <w:rPr>
                <w:rFonts w:ascii="Arial Narrow" w:hAnsi="Arial Narrow"/>
                <w:sz w:val="20"/>
                <w:szCs w:val="20"/>
              </w:rPr>
            </w:pPr>
            <w:r>
              <w:rPr>
                <w:rFonts w:ascii="Arial Narrow" w:hAnsi="Arial Narrow"/>
                <w:sz w:val="20"/>
                <w:szCs w:val="20"/>
              </w:rPr>
              <w:t>CEP</w:t>
            </w:r>
          </w:p>
        </w:tc>
        <w:tc>
          <w:tcPr>
            <w:tcW w:w="2489" w:type="dxa"/>
          </w:tcPr>
          <w:p w14:paraId="02704F37" w14:textId="77777777" w:rsidR="00B6739F" w:rsidRDefault="00B6739F" w:rsidP="00E60644">
            <w:pPr>
              <w:jc w:val="both"/>
              <w:rPr>
                <w:rFonts w:ascii="Arial Narrow" w:hAnsi="Arial Narrow"/>
                <w:sz w:val="20"/>
                <w:szCs w:val="20"/>
              </w:rPr>
            </w:pPr>
          </w:p>
        </w:tc>
        <w:tc>
          <w:tcPr>
            <w:tcW w:w="2097" w:type="dxa"/>
          </w:tcPr>
          <w:p w14:paraId="299BA1C3" w14:textId="77777777" w:rsidR="00B6739F" w:rsidRDefault="00B6739F" w:rsidP="00E60644">
            <w:pPr>
              <w:rPr>
                <w:rFonts w:ascii="Arial Narrow" w:hAnsi="Arial Narrow"/>
                <w:b/>
                <w:sz w:val="20"/>
                <w:szCs w:val="20"/>
              </w:rPr>
            </w:pPr>
            <w:r>
              <w:rPr>
                <w:rFonts w:ascii="Arial Narrow" w:hAnsi="Arial Narrow"/>
                <w:b/>
                <w:sz w:val="20"/>
                <w:szCs w:val="20"/>
              </w:rPr>
              <w:t xml:space="preserve">20 000 000/ </w:t>
            </w:r>
          </w:p>
        </w:tc>
        <w:tc>
          <w:tcPr>
            <w:tcW w:w="2063" w:type="dxa"/>
          </w:tcPr>
          <w:p w14:paraId="529972D5" w14:textId="77777777" w:rsidR="00B6739F" w:rsidRDefault="00B6739F" w:rsidP="00E60644">
            <w:pPr>
              <w:rPr>
                <w:rFonts w:ascii="Arial Narrow" w:hAnsi="Arial Narrow"/>
                <w:b/>
                <w:sz w:val="20"/>
                <w:szCs w:val="20"/>
              </w:rPr>
            </w:pPr>
            <w:r>
              <w:rPr>
                <w:rFonts w:ascii="Arial Narrow" w:hAnsi="Arial Narrow"/>
                <w:b/>
                <w:sz w:val="20"/>
                <w:szCs w:val="20"/>
              </w:rPr>
              <w:t>4 ans</w:t>
            </w:r>
          </w:p>
        </w:tc>
      </w:tr>
      <w:tr w:rsidR="00B6739F" w:rsidRPr="00AA7D0A" w14:paraId="576DCF13" w14:textId="77777777" w:rsidTr="00E60644">
        <w:trPr>
          <w:trHeight w:val="258"/>
        </w:trPr>
        <w:tc>
          <w:tcPr>
            <w:tcW w:w="3323" w:type="dxa"/>
          </w:tcPr>
          <w:p w14:paraId="53D90AE2" w14:textId="77777777" w:rsidR="00B6739F" w:rsidRDefault="00B6739F" w:rsidP="00E60644">
            <w:pPr>
              <w:rPr>
                <w:rFonts w:ascii="Arial Narrow" w:hAnsi="Arial Narrow"/>
                <w:sz w:val="20"/>
                <w:szCs w:val="20"/>
                <w:lang w:val="fr-CA"/>
              </w:rPr>
            </w:pPr>
            <w:r>
              <w:rPr>
                <w:rFonts w:ascii="Arial Narrow" w:hAnsi="Arial Narrow"/>
                <w:sz w:val="20"/>
                <w:szCs w:val="20"/>
                <w:lang w:val="fr-CA"/>
              </w:rPr>
              <w:t>Sécurité (vol incivisme)</w:t>
            </w:r>
          </w:p>
        </w:tc>
        <w:tc>
          <w:tcPr>
            <w:tcW w:w="4629" w:type="dxa"/>
          </w:tcPr>
          <w:p w14:paraId="4883585E" w14:textId="77777777" w:rsidR="00B6739F" w:rsidRDefault="00B6739F" w:rsidP="00E60644">
            <w:pPr>
              <w:jc w:val="both"/>
              <w:rPr>
                <w:rFonts w:ascii="Arial Narrow" w:hAnsi="Arial Narrow"/>
                <w:sz w:val="20"/>
                <w:szCs w:val="20"/>
              </w:rPr>
            </w:pPr>
            <w:r>
              <w:rPr>
                <w:rFonts w:ascii="Arial Narrow" w:hAnsi="Arial Narrow"/>
                <w:sz w:val="20"/>
                <w:szCs w:val="20"/>
              </w:rPr>
              <w:t>Recrutement d’un vigil</w:t>
            </w:r>
          </w:p>
        </w:tc>
        <w:tc>
          <w:tcPr>
            <w:tcW w:w="2669" w:type="dxa"/>
          </w:tcPr>
          <w:p w14:paraId="71E1E6F0" w14:textId="77777777" w:rsidR="00B6739F" w:rsidRDefault="00B6739F" w:rsidP="00E60644">
            <w:pPr>
              <w:jc w:val="both"/>
              <w:rPr>
                <w:rFonts w:ascii="Arial Narrow" w:hAnsi="Arial Narrow"/>
                <w:sz w:val="20"/>
                <w:szCs w:val="20"/>
              </w:rPr>
            </w:pPr>
            <w:r>
              <w:rPr>
                <w:rFonts w:ascii="Arial Narrow" w:hAnsi="Arial Narrow"/>
                <w:sz w:val="20"/>
                <w:szCs w:val="20"/>
              </w:rPr>
              <w:t>Entreprise contractante</w:t>
            </w:r>
          </w:p>
        </w:tc>
        <w:tc>
          <w:tcPr>
            <w:tcW w:w="2489" w:type="dxa"/>
          </w:tcPr>
          <w:p w14:paraId="02656866" w14:textId="77777777" w:rsidR="00B6739F" w:rsidRDefault="00B6739F" w:rsidP="00E60644">
            <w:pPr>
              <w:jc w:val="both"/>
              <w:rPr>
                <w:rFonts w:ascii="Arial Narrow" w:hAnsi="Arial Narrow"/>
                <w:sz w:val="20"/>
                <w:szCs w:val="20"/>
              </w:rPr>
            </w:pPr>
            <w:r>
              <w:rPr>
                <w:rFonts w:ascii="Arial Narrow" w:hAnsi="Arial Narrow"/>
                <w:sz w:val="20"/>
                <w:szCs w:val="20"/>
              </w:rPr>
              <w:t>Coût salaire</w:t>
            </w:r>
          </w:p>
        </w:tc>
        <w:tc>
          <w:tcPr>
            <w:tcW w:w="2097" w:type="dxa"/>
          </w:tcPr>
          <w:p w14:paraId="0762B10E" w14:textId="77777777" w:rsidR="00B6739F" w:rsidRDefault="00B6739F" w:rsidP="00E60644">
            <w:pPr>
              <w:rPr>
                <w:rFonts w:ascii="Arial Narrow" w:hAnsi="Arial Narrow"/>
                <w:b/>
                <w:sz w:val="20"/>
                <w:szCs w:val="20"/>
              </w:rPr>
            </w:pPr>
            <w:r>
              <w:rPr>
                <w:rFonts w:ascii="Arial Narrow" w:hAnsi="Arial Narrow"/>
                <w:b/>
                <w:sz w:val="20"/>
                <w:szCs w:val="20"/>
              </w:rPr>
              <w:t>4 800 000/4ans</w:t>
            </w:r>
          </w:p>
        </w:tc>
        <w:tc>
          <w:tcPr>
            <w:tcW w:w="2063" w:type="dxa"/>
          </w:tcPr>
          <w:p w14:paraId="702F08B4" w14:textId="77777777" w:rsidR="00B6739F" w:rsidRDefault="00B6739F" w:rsidP="00E60644">
            <w:pPr>
              <w:rPr>
                <w:rFonts w:ascii="Arial Narrow" w:hAnsi="Arial Narrow"/>
                <w:b/>
                <w:sz w:val="20"/>
                <w:szCs w:val="20"/>
              </w:rPr>
            </w:pPr>
          </w:p>
        </w:tc>
      </w:tr>
      <w:tr w:rsidR="00B6739F" w:rsidRPr="00AA7D0A" w14:paraId="385DD1B5" w14:textId="77777777" w:rsidTr="00E60644">
        <w:trPr>
          <w:trHeight w:val="258"/>
        </w:trPr>
        <w:tc>
          <w:tcPr>
            <w:tcW w:w="3323" w:type="dxa"/>
          </w:tcPr>
          <w:p w14:paraId="2AADF9F9" w14:textId="77777777" w:rsidR="00B6739F" w:rsidRPr="00166995" w:rsidRDefault="00B6739F" w:rsidP="00E60644">
            <w:pPr>
              <w:rPr>
                <w:rFonts w:ascii="Arial Narrow" w:hAnsi="Arial Narrow"/>
                <w:sz w:val="20"/>
                <w:szCs w:val="20"/>
              </w:rPr>
            </w:pPr>
            <w:r>
              <w:rPr>
                <w:rFonts w:ascii="Arial Narrow" w:hAnsi="Arial Narrow"/>
                <w:sz w:val="20"/>
                <w:szCs w:val="20"/>
              </w:rPr>
              <w:t xml:space="preserve">Modification du paysage </w:t>
            </w:r>
          </w:p>
        </w:tc>
        <w:tc>
          <w:tcPr>
            <w:tcW w:w="4629" w:type="dxa"/>
          </w:tcPr>
          <w:p w14:paraId="6F5B98C6" w14:textId="77777777" w:rsidR="00B6739F" w:rsidRDefault="00B6739F" w:rsidP="00E60644">
            <w:pPr>
              <w:jc w:val="both"/>
              <w:rPr>
                <w:rFonts w:ascii="Arial Narrow" w:hAnsi="Arial Narrow"/>
                <w:sz w:val="20"/>
                <w:szCs w:val="20"/>
              </w:rPr>
            </w:pPr>
            <w:r>
              <w:rPr>
                <w:rFonts w:ascii="Arial Narrow" w:hAnsi="Arial Narrow"/>
                <w:sz w:val="20"/>
                <w:szCs w:val="20"/>
              </w:rPr>
              <w:t>Sensibilisation de la population locale sur l’impact du projet sur le paysage</w:t>
            </w:r>
          </w:p>
        </w:tc>
        <w:tc>
          <w:tcPr>
            <w:tcW w:w="2669" w:type="dxa"/>
          </w:tcPr>
          <w:p w14:paraId="2800E389" w14:textId="77777777" w:rsidR="00B6739F" w:rsidRDefault="00B6739F" w:rsidP="00E60644">
            <w:pPr>
              <w:jc w:val="both"/>
              <w:rPr>
                <w:rFonts w:ascii="Arial Narrow" w:hAnsi="Arial Narrow"/>
                <w:sz w:val="20"/>
                <w:szCs w:val="20"/>
              </w:rPr>
            </w:pPr>
            <w:r>
              <w:rPr>
                <w:rFonts w:ascii="Arial Narrow" w:hAnsi="Arial Narrow"/>
                <w:sz w:val="20"/>
                <w:szCs w:val="20"/>
              </w:rPr>
              <w:t>Entreprise contractante, ONG locale</w:t>
            </w:r>
          </w:p>
        </w:tc>
        <w:tc>
          <w:tcPr>
            <w:tcW w:w="2489" w:type="dxa"/>
          </w:tcPr>
          <w:p w14:paraId="4525BF22" w14:textId="77777777" w:rsidR="00B6739F" w:rsidRDefault="00B6739F" w:rsidP="00E60644">
            <w:pPr>
              <w:jc w:val="both"/>
              <w:rPr>
                <w:rFonts w:ascii="Arial Narrow" w:hAnsi="Arial Narrow"/>
                <w:sz w:val="20"/>
                <w:szCs w:val="20"/>
              </w:rPr>
            </w:pPr>
            <w:proofErr w:type="spellStart"/>
            <w:r>
              <w:rPr>
                <w:rFonts w:ascii="Arial Narrow" w:hAnsi="Arial Narrow"/>
                <w:sz w:val="20"/>
                <w:szCs w:val="20"/>
              </w:rPr>
              <w:t>Côut</w:t>
            </w:r>
            <w:proofErr w:type="spellEnd"/>
            <w:r>
              <w:rPr>
                <w:rFonts w:ascii="Arial Narrow" w:hAnsi="Arial Narrow"/>
                <w:sz w:val="20"/>
                <w:szCs w:val="20"/>
              </w:rPr>
              <w:t xml:space="preserve"> formation</w:t>
            </w:r>
          </w:p>
        </w:tc>
        <w:tc>
          <w:tcPr>
            <w:tcW w:w="2097" w:type="dxa"/>
          </w:tcPr>
          <w:p w14:paraId="54225650" w14:textId="77777777" w:rsidR="00B6739F" w:rsidRDefault="00B6739F" w:rsidP="00E60644">
            <w:pPr>
              <w:rPr>
                <w:rFonts w:ascii="Arial Narrow" w:hAnsi="Arial Narrow"/>
                <w:b/>
                <w:sz w:val="20"/>
                <w:szCs w:val="20"/>
              </w:rPr>
            </w:pPr>
            <w:r>
              <w:rPr>
                <w:rFonts w:ascii="Arial Narrow" w:hAnsi="Arial Narrow"/>
                <w:b/>
                <w:sz w:val="20"/>
                <w:szCs w:val="20"/>
              </w:rPr>
              <w:t>Cout inséré dans le plan de formation</w:t>
            </w:r>
          </w:p>
        </w:tc>
        <w:tc>
          <w:tcPr>
            <w:tcW w:w="2063" w:type="dxa"/>
          </w:tcPr>
          <w:p w14:paraId="44562888" w14:textId="77777777" w:rsidR="00B6739F" w:rsidRDefault="00B6739F" w:rsidP="00E60644">
            <w:pPr>
              <w:rPr>
                <w:rFonts w:ascii="Arial Narrow" w:hAnsi="Arial Narrow"/>
                <w:b/>
                <w:sz w:val="20"/>
                <w:szCs w:val="20"/>
              </w:rPr>
            </w:pPr>
          </w:p>
        </w:tc>
      </w:tr>
      <w:tr w:rsidR="00B6739F" w:rsidRPr="00AA7D0A" w14:paraId="2AB72EFC" w14:textId="77777777" w:rsidTr="00E60644">
        <w:trPr>
          <w:trHeight w:val="258"/>
        </w:trPr>
        <w:tc>
          <w:tcPr>
            <w:tcW w:w="3323" w:type="dxa"/>
          </w:tcPr>
          <w:p w14:paraId="0242E09A" w14:textId="77777777" w:rsidR="00B6739F" w:rsidRDefault="00B6739F" w:rsidP="00E60644">
            <w:pPr>
              <w:rPr>
                <w:rFonts w:ascii="Arial Narrow" w:hAnsi="Arial Narrow"/>
                <w:sz w:val="20"/>
                <w:szCs w:val="20"/>
              </w:rPr>
            </w:pPr>
            <w:r>
              <w:rPr>
                <w:rFonts w:ascii="Arial Narrow" w:hAnsi="Arial Narrow"/>
                <w:sz w:val="20"/>
                <w:szCs w:val="20"/>
              </w:rPr>
              <w:t xml:space="preserve">Perte des biens </w:t>
            </w:r>
          </w:p>
        </w:tc>
        <w:tc>
          <w:tcPr>
            <w:tcW w:w="4629" w:type="dxa"/>
          </w:tcPr>
          <w:p w14:paraId="5AAF313C" w14:textId="77777777" w:rsidR="00B6739F" w:rsidRDefault="00B6739F" w:rsidP="00E60644">
            <w:pPr>
              <w:jc w:val="both"/>
              <w:rPr>
                <w:rFonts w:ascii="Arial Narrow" w:hAnsi="Arial Narrow"/>
                <w:sz w:val="20"/>
                <w:szCs w:val="20"/>
              </w:rPr>
            </w:pPr>
            <w:r>
              <w:rPr>
                <w:rFonts w:ascii="Arial Narrow" w:hAnsi="Arial Narrow"/>
                <w:sz w:val="20"/>
                <w:szCs w:val="20"/>
              </w:rPr>
              <w:t>Compensation des biens</w:t>
            </w:r>
          </w:p>
        </w:tc>
        <w:tc>
          <w:tcPr>
            <w:tcW w:w="2669" w:type="dxa"/>
          </w:tcPr>
          <w:p w14:paraId="0E00BAF8" w14:textId="77777777" w:rsidR="00B6739F" w:rsidRDefault="00B6739F" w:rsidP="00E60644">
            <w:pPr>
              <w:jc w:val="both"/>
              <w:rPr>
                <w:rFonts w:ascii="Arial Narrow" w:hAnsi="Arial Narrow"/>
                <w:sz w:val="20"/>
                <w:szCs w:val="20"/>
              </w:rPr>
            </w:pPr>
            <w:r>
              <w:rPr>
                <w:rFonts w:ascii="Arial Narrow" w:hAnsi="Arial Narrow"/>
                <w:sz w:val="20"/>
                <w:szCs w:val="20"/>
              </w:rPr>
              <w:t>BAD, SNE, ONG</w:t>
            </w:r>
          </w:p>
        </w:tc>
        <w:tc>
          <w:tcPr>
            <w:tcW w:w="2489" w:type="dxa"/>
          </w:tcPr>
          <w:p w14:paraId="4D11835A" w14:textId="77777777" w:rsidR="00B6739F" w:rsidRDefault="00B6739F" w:rsidP="00E60644">
            <w:pPr>
              <w:jc w:val="both"/>
              <w:rPr>
                <w:rFonts w:ascii="Arial Narrow" w:hAnsi="Arial Narrow"/>
                <w:sz w:val="20"/>
                <w:szCs w:val="20"/>
              </w:rPr>
            </w:pPr>
            <w:r>
              <w:rPr>
                <w:rFonts w:ascii="Arial Narrow" w:hAnsi="Arial Narrow"/>
                <w:sz w:val="20"/>
                <w:szCs w:val="20"/>
              </w:rPr>
              <w:t>Cout des biens affectés</w:t>
            </w:r>
          </w:p>
        </w:tc>
        <w:tc>
          <w:tcPr>
            <w:tcW w:w="2097" w:type="dxa"/>
          </w:tcPr>
          <w:p w14:paraId="33E8E392" w14:textId="77777777" w:rsidR="00B6739F" w:rsidRDefault="00B6739F" w:rsidP="00E60644">
            <w:pPr>
              <w:rPr>
                <w:rFonts w:ascii="Arial Narrow" w:hAnsi="Arial Narrow"/>
                <w:b/>
                <w:sz w:val="20"/>
                <w:szCs w:val="20"/>
              </w:rPr>
            </w:pPr>
            <w:r>
              <w:rPr>
                <w:rFonts w:ascii="Arial Narrow" w:hAnsi="Arial Narrow"/>
                <w:b/>
                <w:sz w:val="20"/>
                <w:szCs w:val="20"/>
              </w:rPr>
              <w:t>Pris dans le PARA</w:t>
            </w:r>
          </w:p>
        </w:tc>
        <w:tc>
          <w:tcPr>
            <w:tcW w:w="2063" w:type="dxa"/>
          </w:tcPr>
          <w:p w14:paraId="086F23A5" w14:textId="77777777" w:rsidR="00B6739F" w:rsidRDefault="00B6739F" w:rsidP="00E60644">
            <w:pPr>
              <w:rPr>
                <w:rFonts w:ascii="Arial Narrow" w:hAnsi="Arial Narrow"/>
                <w:b/>
                <w:sz w:val="20"/>
                <w:szCs w:val="20"/>
              </w:rPr>
            </w:pPr>
          </w:p>
        </w:tc>
      </w:tr>
      <w:tr w:rsidR="00B6739F" w:rsidRPr="00AA7D0A" w14:paraId="0F556D58" w14:textId="77777777" w:rsidTr="00E60644">
        <w:trPr>
          <w:trHeight w:val="258"/>
        </w:trPr>
        <w:tc>
          <w:tcPr>
            <w:tcW w:w="3323" w:type="dxa"/>
          </w:tcPr>
          <w:p w14:paraId="50923C4F" w14:textId="77777777" w:rsidR="00B6739F" w:rsidRPr="00A253A9" w:rsidRDefault="00B6739F" w:rsidP="00E60644">
            <w:pPr>
              <w:jc w:val="both"/>
              <w:rPr>
                <w:rFonts w:ascii="Arial Narrow" w:hAnsi="Arial Narrow"/>
                <w:sz w:val="20"/>
                <w:szCs w:val="20"/>
              </w:rPr>
            </w:pPr>
            <w:r w:rsidRPr="005D4A03">
              <w:rPr>
                <w:rFonts w:ascii="Arial Narrow" w:hAnsi="Arial Narrow"/>
                <w:sz w:val="20"/>
                <w:szCs w:val="20"/>
              </w:rPr>
              <w:t>Augmentation du nombre d’abonnés pour la SNE</w:t>
            </w:r>
          </w:p>
        </w:tc>
        <w:tc>
          <w:tcPr>
            <w:tcW w:w="4629" w:type="dxa"/>
          </w:tcPr>
          <w:p w14:paraId="15207679" w14:textId="77777777" w:rsidR="00B6739F" w:rsidRPr="00A253A9" w:rsidRDefault="00B6739F" w:rsidP="00E60644">
            <w:pPr>
              <w:jc w:val="both"/>
              <w:rPr>
                <w:rFonts w:ascii="Arial Narrow" w:hAnsi="Arial Narrow"/>
                <w:sz w:val="24"/>
                <w:szCs w:val="20"/>
              </w:rPr>
            </w:pPr>
            <w:r w:rsidRPr="005D4A03">
              <w:rPr>
                <w:rFonts w:ascii="Arial Narrow" w:hAnsi="Arial Narrow"/>
                <w:sz w:val="20"/>
                <w:szCs w:val="20"/>
              </w:rPr>
              <w:t>Subventionner des frais de branchement (compteurs électriques) au réseau électrique</w:t>
            </w:r>
          </w:p>
        </w:tc>
        <w:tc>
          <w:tcPr>
            <w:tcW w:w="2669" w:type="dxa"/>
          </w:tcPr>
          <w:p w14:paraId="196DB648" w14:textId="77777777" w:rsidR="00B6739F" w:rsidRPr="00A253A9" w:rsidRDefault="00B6739F" w:rsidP="00E60644">
            <w:pPr>
              <w:jc w:val="both"/>
              <w:rPr>
                <w:rFonts w:ascii="Arial Narrow" w:hAnsi="Arial Narrow"/>
                <w:sz w:val="24"/>
                <w:szCs w:val="20"/>
              </w:rPr>
            </w:pPr>
            <w:r w:rsidRPr="005D4A03">
              <w:rPr>
                <w:rFonts w:ascii="Arial Narrow" w:hAnsi="Arial Narrow"/>
                <w:sz w:val="20"/>
                <w:szCs w:val="20"/>
              </w:rPr>
              <w:t>SNE</w:t>
            </w:r>
          </w:p>
        </w:tc>
        <w:tc>
          <w:tcPr>
            <w:tcW w:w="2489" w:type="dxa"/>
          </w:tcPr>
          <w:p w14:paraId="20F6B615" w14:textId="77777777" w:rsidR="00B6739F" w:rsidRDefault="00B6739F" w:rsidP="00E60644">
            <w:pPr>
              <w:jc w:val="both"/>
              <w:rPr>
                <w:rFonts w:ascii="Arial Narrow" w:hAnsi="Arial Narrow"/>
                <w:sz w:val="20"/>
                <w:szCs w:val="20"/>
              </w:rPr>
            </w:pPr>
            <w:r>
              <w:rPr>
                <w:rFonts w:ascii="Arial Narrow" w:hAnsi="Arial Narrow"/>
                <w:sz w:val="20"/>
                <w:szCs w:val="20"/>
              </w:rPr>
              <w:t>Cout de branchement</w:t>
            </w:r>
          </w:p>
        </w:tc>
        <w:tc>
          <w:tcPr>
            <w:tcW w:w="2097" w:type="dxa"/>
          </w:tcPr>
          <w:p w14:paraId="33B419DF" w14:textId="77777777" w:rsidR="00B6739F" w:rsidRDefault="00B6739F" w:rsidP="00E60644">
            <w:pPr>
              <w:rPr>
                <w:rFonts w:ascii="Arial Narrow" w:hAnsi="Arial Narrow"/>
                <w:b/>
                <w:sz w:val="20"/>
                <w:szCs w:val="20"/>
              </w:rPr>
            </w:pPr>
          </w:p>
        </w:tc>
        <w:tc>
          <w:tcPr>
            <w:tcW w:w="2063" w:type="dxa"/>
          </w:tcPr>
          <w:p w14:paraId="1F515C7A" w14:textId="77777777" w:rsidR="00B6739F" w:rsidRDefault="00B6739F" w:rsidP="00E60644">
            <w:pPr>
              <w:rPr>
                <w:rFonts w:ascii="Arial Narrow" w:hAnsi="Arial Narrow"/>
                <w:b/>
                <w:sz w:val="20"/>
                <w:szCs w:val="20"/>
              </w:rPr>
            </w:pPr>
          </w:p>
        </w:tc>
      </w:tr>
      <w:tr w:rsidR="00B6739F" w:rsidRPr="00AA7D0A" w14:paraId="29CAEB36" w14:textId="77777777" w:rsidTr="00E60644">
        <w:trPr>
          <w:trHeight w:val="258"/>
        </w:trPr>
        <w:tc>
          <w:tcPr>
            <w:tcW w:w="3323" w:type="dxa"/>
          </w:tcPr>
          <w:p w14:paraId="5B508536" w14:textId="77777777" w:rsidR="00B6739F" w:rsidRPr="00BE3E52" w:rsidRDefault="00B6739F" w:rsidP="00E60644">
            <w:pPr>
              <w:rPr>
                <w:rFonts w:ascii="Arial Narrow" w:hAnsi="Arial Narrow"/>
                <w:sz w:val="24"/>
              </w:rPr>
            </w:pPr>
            <w:r w:rsidRPr="00BE3E52">
              <w:rPr>
                <w:rFonts w:ascii="Arial Narrow" w:hAnsi="Arial Narrow"/>
                <w:sz w:val="24"/>
              </w:rPr>
              <w:t>Dégâts humains dus à l’électrocution</w:t>
            </w:r>
          </w:p>
        </w:tc>
        <w:tc>
          <w:tcPr>
            <w:tcW w:w="4629" w:type="dxa"/>
          </w:tcPr>
          <w:p w14:paraId="3B1343F5" w14:textId="77777777" w:rsidR="00B6739F" w:rsidRPr="00BE3E52" w:rsidRDefault="00B6739F" w:rsidP="00E60644">
            <w:pPr>
              <w:jc w:val="both"/>
              <w:rPr>
                <w:rFonts w:ascii="Arial Narrow" w:hAnsi="Arial Narrow"/>
                <w:sz w:val="24"/>
              </w:rPr>
            </w:pPr>
            <w:r w:rsidRPr="00BE3E52">
              <w:rPr>
                <w:rFonts w:ascii="Arial Narrow" w:hAnsi="Arial Narrow"/>
                <w:sz w:val="24"/>
              </w:rPr>
              <w:t>Mettre en place un mécanisme de suivi et de surveillance des transformateurs et autres équipements électriques pour éviter les incendies et les explosions</w:t>
            </w:r>
          </w:p>
        </w:tc>
        <w:tc>
          <w:tcPr>
            <w:tcW w:w="2669" w:type="dxa"/>
          </w:tcPr>
          <w:p w14:paraId="6D22D196" w14:textId="77777777" w:rsidR="00B6739F" w:rsidRDefault="00B6739F" w:rsidP="00E60644">
            <w:pPr>
              <w:jc w:val="both"/>
              <w:rPr>
                <w:rFonts w:ascii="Arial Narrow" w:hAnsi="Arial Narrow"/>
                <w:sz w:val="24"/>
                <w:szCs w:val="20"/>
              </w:rPr>
            </w:pPr>
            <w:r>
              <w:rPr>
                <w:rFonts w:ascii="Arial Narrow" w:hAnsi="Arial Narrow"/>
                <w:sz w:val="24"/>
                <w:szCs w:val="20"/>
              </w:rPr>
              <w:t>SNE</w:t>
            </w:r>
          </w:p>
        </w:tc>
        <w:tc>
          <w:tcPr>
            <w:tcW w:w="2489" w:type="dxa"/>
          </w:tcPr>
          <w:p w14:paraId="6BCF618C" w14:textId="77777777" w:rsidR="00B6739F" w:rsidRDefault="00B6739F" w:rsidP="00E60644">
            <w:pPr>
              <w:jc w:val="both"/>
              <w:rPr>
                <w:rFonts w:ascii="Arial Narrow" w:hAnsi="Arial Narrow"/>
                <w:sz w:val="20"/>
                <w:szCs w:val="20"/>
              </w:rPr>
            </w:pPr>
            <w:r>
              <w:rPr>
                <w:rFonts w:ascii="Arial Narrow" w:hAnsi="Arial Narrow"/>
                <w:sz w:val="20"/>
                <w:szCs w:val="20"/>
              </w:rPr>
              <w:t xml:space="preserve">Cout de surveillance des transformateurs </w:t>
            </w:r>
          </w:p>
        </w:tc>
        <w:tc>
          <w:tcPr>
            <w:tcW w:w="2097" w:type="dxa"/>
          </w:tcPr>
          <w:p w14:paraId="0DDE3405" w14:textId="77777777" w:rsidR="00B6739F" w:rsidRDefault="00B6739F" w:rsidP="00E60644">
            <w:pPr>
              <w:rPr>
                <w:rFonts w:ascii="Arial Narrow" w:hAnsi="Arial Narrow"/>
                <w:b/>
                <w:sz w:val="20"/>
                <w:szCs w:val="20"/>
              </w:rPr>
            </w:pPr>
            <w:r>
              <w:rPr>
                <w:rFonts w:ascii="Arial Narrow" w:hAnsi="Arial Narrow"/>
                <w:b/>
                <w:sz w:val="20"/>
                <w:szCs w:val="20"/>
              </w:rPr>
              <w:t>4 000 000</w:t>
            </w:r>
          </w:p>
        </w:tc>
        <w:tc>
          <w:tcPr>
            <w:tcW w:w="2063" w:type="dxa"/>
          </w:tcPr>
          <w:p w14:paraId="207E568C" w14:textId="77777777" w:rsidR="00B6739F" w:rsidRDefault="00B6739F" w:rsidP="00E60644">
            <w:pPr>
              <w:rPr>
                <w:rFonts w:ascii="Arial Narrow" w:hAnsi="Arial Narrow"/>
                <w:b/>
                <w:sz w:val="20"/>
                <w:szCs w:val="20"/>
              </w:rPr>
            </w:pPr>
          </w:p>
        </w:tc>
      </w:tr>
      <w:tr w:rsidR="00B6739F" w:rsidRPr="00AA7D0A" w14:paraId="090AADCC" w14:textId="77777777" w:rsidTr="00E60644">
        <w:trPr>
          <w:trHeight w:val="258"/>
        </w:trPr>
        <w:tc>
          <w:tcPr>
            <w:tcW w:w="3323" w:type="dxa"/>
          </w:tcPr>
          <w:p w14:paraId="68AE52DA" w14:textId="77777777" w:rsidR="00B6739F" w:rsidRPr="00BE3E52" w:rsidRDefault="00B6739F" w:rsidP="00E60644">
            <w:pPr>
              <w:rPr>
                <w:rFonts w:ascii="Arial Narrow" w:hAnsi="Arial Narrow"/>
                <w:sz w:val="24"/>
              </w:rPr>
            </w:pPr>
          </w:p>
        </w:tc>
        <w:tc>
          <w:tcPr>
            <w:tcW w:w="4629" w:type="dxa"/>
          </w:tcPr>
          <w:p w14:paraId="02AD660B" w14:textId="77777777" w:rsidR="00B6739F" w:rsidRPr="00BE3E52" w:rsidRDefault="00B6739F" w:rsidP="00E60644">
            <w:pPr>
              <w:jc w:val="both"/>
              <w:rPr>
                <w:rFonts w:ascii="Arial Narrow" w:hAnsi="Arial Narrow"/>
                <w:sz w:val="24"/>
              </w:rPr>
            </w:pPr>
          </w:p>
        </w:tc>
        <w:tc>
          <w:tcPr>
            <w:tcW w:w="2669" w:type="dxa"/>
          </w:tcPr>
          <w:p w14:paraId="5130563D" w14:textId="77777777" w:rsidR="00B6739F" w:rsidRDefault="00B6739F" w:rsidP="00E60644">
            <w:pPr>
              <w:jc w:val="both"/>
              <w:rPr>
                <w:rFonts w:ascii="Arial Narrow" w:hAnsi="Arial Narrow"/>
                <w:sz w:val="24"/>
                <w:szCs w:val="20"/>
              </w:rPr>
            </w:pPr>
          </w:p>
        </w:tc>
        <w:tc>
          <w:tcPr>
            <w:tcW w:w="2489" w:type="dxa"/>
          </w:tcPr>
          <w:p w14:paraId="46693C60" w14:textId="77777777" w:rsidR="00B6739F" w:rsidRDefault="00B6739F" w:rsidP="00E60644">
            <w:pPr>
              <w:jc w:val="both"/>
              <w:rPr>
                <w:rFonts w:ascii="Arial Narrow" w:hAnsi="Arial Narrow"/>
                <w:sz w:val="20"/>
                <w:szCs w:val="20"/>
              </w:rPr>
            </w:pPr>
          </w:p>
        </w:tc>
        <w:tc>
          <w:tcPr>
            <w:tcW w:w="2097" w:type="dxa"/>
          </w:tcPr>
          <w:p w14:paraId="4E3E1407" w14:textId="623751B0" w:rsidR="00B6739F" w:rsidRDefault="00B6739F" w:rsidP="00E60644">
            <w:pPr>
              <w:rPr>
                <w:rFonts w:ascii="Arial Narrow" w:hAnsi="Arial Narrow"/>
                <w:b/>
                <w:sz w:val="20"/>
                <w:szCs w:val="20"/>
              </w:rPr>
            </w:pPr>
            <w:r>
              <w:rPr>
                <w:rFonts w:ascii="Arial Narrow" w:hAnsi="Arial Narrow"/>
                <w:b/>
                <w:sz w:val="20"/>
                <w:szCs w:val="20"/>
              </w:rPr>
              <w:t>1</w:t>
            </w:r>
            <w:r w:rsidR="007E3953">
              <w:rPr>
                <w:rFonts w:ascii="Arial Narrow" w:hAnsi="Arial Narrow"/>
                <w:b/>
                <w:sz w:val="20"/>
                <w:szCs w:val="20"/>
              </w:rPr>
              <w:t>35 6</w:t>
            </w:r>
            <w:r>
              <w:rPr>
                <w:rFonts w:ascii="Arial Narrow" w:hAnsi="Arial Narrow"/>
                <w:b/>
                <w:sz w:val="20"/>
                <w:szCs w:val="20"/>
              </w:rPr>
              <w:t>00 000 FCFA</w:t>
            </w:r>
          </w:p>
          <w:p w14:paraId="3E9332A0" w14:textId="5D619C61" w:rsidR="00B6739F" w:rsidRDefault="007E3953" w:rsidP="00E60644">
            <w:pPr>
              <w:rPr>
                <w:rFonts w:ascii="Arial Narrow" w:hAnsi="Arial Narrow"/>
                <w:b/>
                <w:sz w:val="20"/>
                <w:szCs w:val="20"/>
              </w:rPr>
            </w:pPr>
            <w:r>
              <w:rPr>
                <w:rFonts w:ascii="Arial Narrow" w:hAnsi="Arial Narrow"/>
                <w:b/>
                <w:sz w:val="20"/>
                <w:szCs w:val="20"/>
              </w:rPr>
              <w:t>201 567,05</w:t>
            </w:r>
            <w:r w:rsidR="00B6739F">
              <w:rPr>
                <w:rFonts w:ascii="Arial Narrow" w:hAnsi="Arial Narrow"/>
                <w:b/>
                <w:sz w:val="20"/>
                <w:szCs w:val="20"/>
              </w:rPr>
              <w:t xml:space="preserve">  dollars</w:t>
            </w:r>
          </w:p>
        </w:tc>
        <w:tc>
          <w:tcPr>
            <w:tcW w:w="2063" w:type="dxa"/>
          </w:tcPr>
          <w:p w14:paraId="3009F50D" w14:textId="77777777" w:rsidR="00B6739F" w:rsidRDefault="00B6739F" w:rsidP="00E60644">
            <w:pPr>
              <w:rPr>
                <w:rFonts w:ascii="Arial Narrow" w:hAnsi="Arial Narrow"/>
                <w:b/>
                <w:sz w:val="20"/>
                <w:szCs w:val="20"/>
              </w:rPr>
            </w:pPr>
          </w:p>
        </w:tc>
      </w:tr>
    </w:tbl>
    <w:p w14:paraId="79BA15D1" w14:textId="77777777" w:rsidR="00B6739F" w:rsidRDefault="00B6739F" w:rsidP="00B6739F">
      <w:pPr>
        <w:spacing w:line="276" w:lineRule="auto"/>
        <w:jc w:val="both"/>
        <w:rPr>
          <w:rFonts w:ascii="Arial Narrow" w:hAnsi="Arial Narrow"/>
          <w:b/>
          <w:sz w:val="28"/>
        </w:rPr>
      </w:pPr>
    </w:p>
    <w:p w14:paraId="45CAE9EE" w14:textId="166F0F44" w:rsidR="00F75B4D" w:rsidRPr="00F75B4D" w:rsidRDefault="00F75B4D" w:rsidP="00B6739F">
      <w:pPr>
        <w:spacing w:line="276" w:lineRule="auto"/>
        <w:jc w:val="both"/>
        <w:rPr>
          <w:rFonts w:ascii="Arial Narrow" w:hAnsi="Arial Narrow"/>
          <w:b/>
          <w:sz w:val="24"/>
        </w:rPr>
      </w:pPr>
      <w:r w:rsidRPr="00F75B4D">
        <w:rPr>
          <w:rFonts w:ascii="Arial Narrow" w:hAnsi="Arial Narrow"/>
          <w:b/>
          <w:sz w:val="24"/>
        </w:rPr>
        <w:t xml:space="preserve">Le coût des mesures d’atténuation est estimé à deux cent un mille cinq cent soixante Sept </w:t>
      </w:r>
      <w:r w:rsidR="006B1B33">
        <w:rPr>
          <w:rFonts w:ascii="Arial Narrow" w:hAnsi="Arial Narrow"/>
          <w:b/>
          <w:sz w:val="24"/>
        </w:rPr>
        <w:t>et</w:t>
      </w:r>
      <w:r w:rsidRPr="00F75B4D">
        <w:rPr>
          <w:rFonts w:ascii="Arial Narrow" w:hAnsi="Arial Narrow"/>
          <w:b/>
          <w:sz w:val="24"/>
        </w:rPr>
        <w:t xml:space="preserve"> zéro cinq</w:t>
      </w:r>
      <w:r w:rsidR="006B1B33">
        <w:rPr>
          <w:rFonts w:ascii="Arial Narrow" w:hAnsi="Arial Narrow"/>
          <w:b/>
          <w:sz w:val="24"/>
        </w:rPr>
        <w:t xml:space="preserve"> Centime</w:t>
      </w:r>
      <w:r w:rsidRPr="00F75B4D">
        <w:rPr>
          <w:rFonts w:ascii="Arial Narrow" w:hAnsi="Arial Narrow"/>
          <w:b/>
          <w:sz w:val="24"/>
        </w:rPr>
        <w:t xml:space="preserve"> (</w:t>
      </w:r>
      <w:r w:rsidRPr="00F75B4D">
        <w:rPr>
          <w:rFonts w:ascii="Arial Narrow" w:hAnsi="Arial Narrow"/>
          <w:b/>
          <w:sz w:val="20"/>
          <w:szCs w:val="20"/>
        </w:rPr>
        <w:t>201 567,05) dollars USA</w:t>
      </w:r>
    </w:p>
    <w:p w14:paraId="72E3E14B" w14:textId="77777777" w:rsidR="00B6739F" w:rsidRDefault="00B6739F" w:rsidP="00B6739F">
      <w:pPr>
        <w:spacing w:line="276" w:lineRule="auto"/>
        <w:jc w:val="both"/>
        <w:rPr>
          <w:rFonts w:ascii="Arial Narrow" w:hAnsi="Arial Narrow"/>
          <w:b/>
          <w:sz w:val="28"/>
        </w:rPr>
      </w:pPr>
    </w:p>
    <w:p w14:paraId="328F7D69" w14:textId="77777777" w:rsidR="00F75B4D" w:rsidRDefault="00F75B4D" w:rsidP="00B6739F">
      <w:pPr>
        <w:spacing w:line="276" w:lineRule="auto"/>
        <w:jc w:val="both"/>
        <w:rPr>
          <w:rFonts w:ascii="Arial Narrow" w:hAnsi="Arial Narrow"/>
          <w:b/>
          <w:sz w:val="28"/>
        </w:rPr>
        <w:sectPr w:rsidR="00F75B4D" w:rsidSect="00E60644">
          <w:pgSz w:w="20160" w:h="12240" w:orient="landscape" w:code="5"/>
          <w:pgMar w:top="1800" w:right="1440" w:bottom="1800" w:left="1440" w:header="708" w:footer="708" w:gutter="0"/>
          <w:cols w:space="708"/>
          <w:docGrid w:linePitch="360"/>
        </w:sectPr>
      </w:pPr>
    </w:p>
    <w:p w14:paraId="2B46E984" w14:textId="77777777" w:rsidR="00B6739F" w:rsidRDefault="00B6739F" w:rsidP="00B6739F">
      <w:pPr>
        <w:pStyle w:val="Titre2"/>
        <w:spacing w:after="240" w:line="276" w:lineRule="auto"/>
        <w:rPr>
          <w:rFonts w:ascii="Arial Narrow" w:hAnsi="Arial Narrow"/>
          <w:b/>
          <w:color w:val="000000" w:themeColor="text1"/>
          <w:sz w:val="24"/>
          <w:szCs w:val="24"/>
        </w:rPr>
      </w:pPr>
      <w:bookmarkStart w:id="185" w:name="_Toc117631671"/>
      <w:r>
        <w:rPr>
          <w:rFonts w:ascii="Arial Narrow" w:hAnsi="Arial Narrow"/>
          <w:b/>
          <w:color w:val="000000" w:themeColor="text1"/>
          <w:sz w:val="24"/>
          <w:szCs w:val="24"/>
        </w:rPr>
        <w:t>12.3</w:t>
      </w:r>
      <w:r w:rsidRPr="00D36891">
        <w:rPr>
          <w:rFonts w:ascii="Arial Narrow" w:hAnsi="Arial Narrow"/>
          <w:b/>
          <w:color w:val="000000" w:themeColor="text1"/>
          <w:sz w:val="24"/>
          <w:szCs w:val="24"/>
        </w:rPr>
        <w:t>. Programme de surveillance</w:t>
      </w:r>
      <w:r>
        <w:rPr>
          <w:rFonts w:ascii="Arial Narrow" w:hAnsi="Arial Narrow"/>
          <w:b/>
          <w:color w:val="000000" w:themeColor="text1"/>
          <w:sz w:val="24"/>
          <w:szCs w:val="24"/>
        </w:rPr>
        <w:t xml:space="preserve"> et de suivi Environnemental</w:t>
      </w:r>
      <w:bookmarkEnd w:id="185"/>
    </w:p>
    <w:p w14:paraId="5A793CC0" w14:textId="77777777" w:rsidR="00B6739F" w:rsidRPr="00B10A9F" w:rsidRDefault="00B6739F" w:rsidP="00B6739F">
      <w:pPr>
        <w:spacing w:line="276" w:lineRule="auto"/>
        <w:jc w:val="both"/>
        <w:rPr>
          <w:rFonts w:ascii="Arial Narrow" w:hAnsi="Arial Narrow"/>
          <w:sz w:val="24"/>
        </w:rPr>
      </w:pPr>
      <w:r w:rsidRPr="00B10A9F">
        <w:rPr>
          <w:rFonts w:ascii="Arial Narrow" w:hAnsi="Arial Narrow"/>
          <w:sz w:val="24"/>
        </w:rPr>
        <w:t>Cette partie résume les activités de surveillance et de suivi proposées dans le plan de gestion environnementale et sociale préparé pour le projet. Elle identifie les rôles et les responsabilités des parties prenantes dans la mise en œuvre ainsi que les coûts estimatifs des activités</w:t>
      </w:r>
    </w:p>
    <w:p w14:paraId="781C7CBF" w14:textId="77777777" w:rsidR="00B6739F" w:rsidRPr="00BE3E52" w:rsidRDefault="00B6739F" w:rsidP="00B6739F">
      <w:pPr>
        <w:pStyle w:val="Titre3"/>
        <w:spacing w:after="240" w:line="276" w:lineRule="auto"/>
        <w:rPr>
          <w:rFonts w:ascii="Arial Narrow" w:hAnsi="Arial Narrow"/>
          <w:b/>
          <w:color w:val="000000" w:themeColor="text1"/>
        </w:rPr>
      </w:pPr>
      <w:bookmarkStart w:id="186" w:name="_Toc117631672"/>
      <w:r>
        <w:rPr>
          <w:rFonts w:ascii="Arial Narrow" w:hAnsi="Arial Narrow"/>
          <w:b/>
          <w:color w:val="000000" w:themeColor="text1"/>
        </w:rPr>
        <w:t>12.3</w:t>
      </w:r>
      <w:r w:rsidRPr="00BE3E52">
        <w:rPr>
          <w:rFonts w:ascii="Arial Narrow" w:hAnsi="Arial Narrow"/>
          <w:b/>
          <w:color w:val="000000" w:themeColor="text1"/>
        </w:rPr>
        <w:t>.1 Surveillance environnementale</w:t>
      </w:r>
      <w:bookmarkEnd w:id="186"/>
    </w:p>
    <w:p w14:paraId="77EA93E9" w14:textId="77777777" w:rsidR="00B6739F" w:rsidRPr="00B10A9F" w:rsidRDefault="00B6739F" w:rsidP="00B6739F">
      <w:pPr>
        <w:spacing w:line="276" w:lineRule="auto"/>
        <w:jc w:val="both"/>
        <w:rPr>
          <w:rFonts w:ascii="Arial Narrow" w:hAnsi="Arial Narrow"/>
          <w:sz w:val="24"/>
        </w:rPr>
      </w:pPr>
      <w:r w:rsidRPr="00B10A9F">
        <w:rPr>
          <w:rFonts w:ascii="Arial Narrow" w:hAnsi="Arial Narrow"/>
          <w:sz w:val="24"/>
        </w:rPr>
        <w:t xml:space="preserve">Ce programme doit notamment contenir : </w:t>
      </w:r>
    </w:p>
    <w:p w14:paraId="7D393A77" w14:textId="77777777" w:rsidR="00B6739F" w:rsidRPr="00B10A9F" w:rsidRDefault="00B6739F" w:rsidP="00B6739F">
      <w:pPr>
        <w:pStyle w:val="Paragraphedeliste"/>
        <w:numPr>
          <w:ilvl w:val="0"/>
          <w:numId w:val="35"/>
        </w:numPr>
        <w:spacing w:line="276" w:lineRule="auto"/>
        <w:jc w:val="both"/>
        <w:rPr>
          <w:rFonts w:ascii="Arial Narrow" w:hAnsi="Arial Narrow"/>
          <w:sz w:val="24"/>
        </w:rPr>
      </w:pPr>
      <w:r w:rsidRPr="00B10A9F">
        <w:rPr>
          <w:rFonts w:ascii="Arial Narrow" w:hAnsi="Arial Narrow"/>
          <w:sz w:val="24"/>
        </w:rPr>
        <w:t>la liste des éléments ou paramètres nécessitant une surveillance environnementale ;</w:t>
      </w:r>
    </w:p>
    <w:p w14:paraId="1784EBEE" w14:textId="77777777" w:rsidR="00B6739F" w:rsidRPr="00B10A9F" w:rsidRDefault="00B6739F" w:rsidP="00B6739F">
      <w:pPr>
        <w:pStyle w:val="Paragraphedeliste"/>
        <w:numPr>
          <w:ilvl w:val="0"/>
          <w:numId w:val="35"/>
        </w:numPr>
        <w:spacing w:line="276" w:lineRule="auto"/>
        <w:jc w:val="both"/>
        <w:rPr>
          <w:rFonts w:ascii="Arial Narrow" w:hAnsi="Arial Narrow"/>
          <w:sz w:val="24"/>
        </w:rPr>
      </w:pPr>
      <w:r w:rsidRPr="00B10A9F">
        <w:rPr>
          <w:rFonts w:ascii="Arial Narrow" w:hAnsi="Arial Narrow"/>
          <w:sz w:val="24"/>
        </w:rPr>
        <w:t xml:space="preserve">l’ensemble des mesures et des moyens envisagés pour protéger l’environnement ; </w:t>
      </w:r>
    </w:p>
    <w:p w14:paraId="615BD74F" w14:textId="77777777" w:rsidR="00B6739F" w:rsidRDefault="00B6739F" w:rsidP="00B6739F">
      <w:pPr>
        <w:pStyle w:val="Paragraphedeliste"/>
        <w:numPr>
          <w:ilvl w:val="0"/>
          <w:numId w:val="35"/>
        </w:numPr>
        <w:spacing w:line="276" w:lineRule="auto"/>
        <w:jc w:val="both"/>
        <w:rPr>
          <w:rFonts w:ascii="Arial Narrow" w:hAnsi="Arial Narrow"/>
          <w:sz w:val="24"/>
        </w:rPr>
      </w:pPr>
      <w:r w:rsidRPr="00B10A9F">
        <w:rPr>
          <w:rFonts w:ascii="Arial Narrow" w:hAnsi="Arial Narrow"/>
          <w:sz w:val="24"/>
        </w:rPr>
        <w:t>les caractéristiques du programme de surveillance, lorsque celles-ci sont prévisibles (ex : localisation des interventions, protocoles prévus, liste des paramètres mesurés, méthodes d’analyse utilisées, échéancier de réalisation, ressources humaines et financi</w:t>
      </w:r>
      <w:r>
        <w:rPr>
          <w:rFonts w:ascii="Arial Narrow" w:hAnsi="Arial Narrow"/>
          <w:sz w:val="24"/>
        </w:rPr>
        <w:t>ères affectées au programme) ;</w:t>
      </w:r>
    </w:p>
    <w:p w14:paraId="1B5FE757" w14:textId="77777777" w:rsidR="00B6739F" w:rsidRPr="00B10A9F" w:rsidRDefault="00B6739F" w:rsidP="00B6739F">
      <w:pPr>
        <w:pStyle w:val="Paragraphedeliste"/>
        <w:numPr>
          <w:ilvl w:val="0"/>
          <w:numId w:val="35"/>
        </w:numPr>
        <w:spacing w:line="276" w:lineRule="auto"/>
        <w:jc w:val="both"/>
        <w:rPr>
          <w:rFonts w:ascii="Arial Narrow" w:hAnsi="Arial Narrow"/>
          <w:sz w:val="24"/>
        </w:rPr>
      </w:pPr>
      <w:r w:rsidRPr="00B10A9F">
        <w:rPr>
          <w:rFonts w:ascii="Arial Narrow" w:hAnsi="Arial Narrow"/>
          <w:sz w:val="24"/>
        </w:rPr>
        <w:t>un mécanisme d’intervention en cas d’observation du non-respect des exigences légales et environnementales ou des engagements de l’initiateur ;</w:t>
      </w:r>
    </w:p>
    <w:p w14:paraId="493AAED3" w14:textId="77777777" w:rsidR="00B6739F" w:rsidRPr="00B10A9F" w:rsidRDefault="00B6739F" w:rsidP="00B6739F">
      <w:pPr>
        <w:pStyle w:val="Paragraphedeliste"/>
        <w:numPr>
          <w:ilvl w:val="0"/>
          <w:numId w:val="35"/>
        </w:numPr>
        <w:spacing w:line="276" w:lineRule="auto"/>
        <w:jc w:val="both"/>
        <w:rPr>
          <w:rFonts w:ascii="Arial Narrow" w:hAnsi="Arial Narrow"/>
          <w:sz w:val="24"/>
        </w:rPr>
      </w:pPr>
      <w:r w:rsidRPr="00B10A9F">
        <w:rPr>
          <w:rFonts w:ascii="Arial Narrow" w:hAnsi="Arial Narrow"/>
          <w:sz w:val="24"/>
        </w:rPr>
        <w:t xml:space="preserve">les engagements des maîtres d’ouvrages et maîtres d’œuvre quant au dépôt des rapports de surveillance (nombre, fréquence, contenu). </w:t>
      </w:r>
    </w:p>
    <w:p w14:paraId="6B51B3A9" w14:textId="77777777" w:rsidR="00B6739F" w:rsidRPr="00B10A9F" w:rsidRDefault="00B6739F" w:rsidP="00B6739F">
      <w:pPr>
        <w:spacing w:line="276" w:lineRule="auto"/>
        <w:jc w:val="both"/>
        <w:rPr>
          <w:rFonts w:ascii="Arial Narrow" w:hAnsi="Arial Narrow"/>
          <w:sz w:val="24"/>
        </w:rPr>
      </w:pPr>
      <w:r w:rsidRPr="00B10A9F">
        <w:rPr>
          <w:rFonts w:ascii="Arial Narrow" w:hAnsi="Arial Narrow"/>
          <w:sz w:val="24"/>
        </w:rPr>
        <w:t xml:space="preserve">Le tableau </w:t>
      </w:r>
      <w:r>
        <w:rPr>
          <w:rFonts w:ascii="Arial Narrow" w:hAnsi="Arial Narrow"/>
          <w:sz w:val="24"/>
        </w:rPr>
        <w:t xml:space="preserve">20 donne les taches à réaliser pendant les différentes phases du projet, les éléments de surveillance et les responsables pour la surveillance. </w:t>
      </w:r>
    </w:p>
    <w:p w14:paraId="38664086" w14:textId="77777777" w:rsidR="00B6739F" w:rsidRDefault="00B6739F" w:rsidP="00B6739F"/>
    <w:p w14:paraId="45C61E56" w14:textId="77777777" w:rsidR="00B6739F" w:rsidRDefault="00B6739F" w:rsidP="00B6739F">
      <w:pPr>
        <w:sectPr w:rsidR="00B6739F" w:rsidSect="00E60644">
          <w:pgSz w:w="12240" w:h="20160" w:code="5"/>
          <w:pgMar w:top="1440" w:right="1800" w:bottom="1440" w:left="1800" w:header="708" w:footer="708" w:gutter="0"/>
          <w:cols w:space="708"/>
          <w:docGrid w:linePitch="360"/>
        </w:sectPr>
      </w:pPr>
    </w:p>
    <w:p w14:paraId="5C8691EC" w14:textId="77777777" w:rsidR="00B6739F" w:rsidRPr="00613059" w:rsidRDefault="00B6739F" w:rsidP="00B6739F">
      <w:pPr>
        <w:pStyle w:val="Lgende"/>
        <w:jc w:val="both"/>
        <w:rPr>
          <w:rFonts w:ascii="Arial Narrow" w:hAnsi="Arial Narrow"/>
          <w:i w:val="0"/>
          <w:color w:val="auto"/>
          <w:sz w:val="24"/>
          <w:szCs w:val="24"/>
        </w:rPr>
      </w:pPr>
      <w:bookmarkStart w:id="187" w:name="_Toc117631724"/>
      <w:r w:rsidRPr="00613059">
        <w:rPr>
          <w:rFonts w:ascii="Arial Narrow" w:hAnsi="Arial Narrow"/>
          <w:i w:val="0"/>
          <w:color w:val="auto"/>
          <w:sz w:val="24"/>
          <w:szCs w:val="24"/>
        </w:rPr>
        <w:t xml:space="preserve">Tableau </w:t>
      </w:r>
      <w:r w:rsidRPr="00613059">
        <w:rPr>
          <w:rFonts w:ascii="Arial Narrow" w:hAnsi="Arial Narrow"/>
          <w:i w:val="0"/>
          <w:color w:val="auto"/>
          <w:sz w:val="24"/>
          <w:szCs w:val="24"/>
        </w:rPr>
        <w:fldChar w:fldCharType="begin"/>
      </w:r>
      <w:r w:rsidRPr="00613059">
        <w:rPr>
          <w:rFonts w:ascii="Arial Narrow" w:hAnsi="Arial Narrow"/>
          <w:i w:val="0"/>
          <w:color w:val="auto"/>
          <w:sz w:val="24"/>
          <w:szCs w:val="24"/>
        </w:rPr>
        <w:instrText xml:space="preserve"> SEQ Tableau \* ARABIC </w:instrText>
      </w:r>
      <w:r w:rsidRPr="00613059">
        <w:rPr>
          <w:rFonts w:ascii="Arial Narrow" w:hAnsi="Arial Narrow"/>
          <w:i w:val="0"/>
          <w:color w:val="auto"/>
          <w:sz w:val="24"/>
          <w:szCs w:val="24"/>
        </w:rPr>
        <w:fldChar w:fldCharType="separate"/>
      </w:r>
      <w:r w:rsidR="00225272">
        <w:rPr>
          <w:rFonts w:ascii="Arial Narrow" w:hAnsi="Arial Narrow"/>
          <w:i w:val="0"/>
          <w:noProof/>
          <w:color w:val="auto"/>
          <w:sz w:val="24"/>
          <w:szCs w:val="24"/>
        </w:rPr>
        <w:t>19</w:t>
      </w:r>
      <w:r w:rsidRPr="00613059">
        <w:rPr>
          <w:rFonts w:ascii="Arial Narrow" w:hAnsi="Arial Narrow"/>
          <w:i w:val="0"/>
          <w:color w:val="auto"/>
          <w:sz w:val="24"/>
          <w:szCs w:val="24"/>
        </w:rPr>
        <w:fldChar w:fldCharType="end"/>
      </w:r>
      <w:r w:rsidRPr="00613059">
        <w:rPr>
          <w:rFonts w:ascii="Arial Narrow" w:hAnsi="Arial Narrow"/>
          <w:i w:val="0"/>
          <w:color w:val="auto"/>
          <w:sz w:val="24"/>
          <w:szCs w:val="24"/>
        </w:rPr>
        <w:t> : taches à réaliser pendant les différentes phases du projet, les éléments de surveillance et les responsables pour la surveillance</w:t>
      </w:r>
      <w:bookmarkEnd w:id="187"/>
    </w:p>
    <w:tbl>
      <w:tblPr>
        <w:tblW w:w="0" w:type="auto"/>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3672"/>
        <w:gridCol w:w="3703"/>
        <w:gridCol w:w="3711"/>
        <w:gridCol w:w="3678"/>
      </w:tblGrid>
      <w:tr w:rsidR="00B6739F" w:rsidRPr="00204143" w14:paraId="4F9081DF" w14:textId="77777777" w:rsidTr="00E60644">
        <w:trPr>
          <w:trHeight w:val="494"/>
        </w:trPr>
        <w:tc>
          <w:tcPr>
            <w:tcW w:w="3672" w:type="dxa"/>
          </w:tcPr>
          <w:p w14:paraId="3198EBEB" w14:textId="77777777" w:rsidR="00B6739F" w:rsidRPr="00204143" w:rsidRDefault="00B6739F" w:rsidP="00E60644">
            <w:pPr>
              <w:rPr>
                <w:rFonts w:ascii="Arial Narrow" w:hAnsi="Arial Narrow"/>
              </w:rPr>
            </w:pPr>
            <w:r w:rsidRPr="00204143">
              <w:rPr>
                <w:rFonts w:ascii="Arial Narrow" w:hAnsi="Arial Narrow"/>
              </w:rPr>
              <w:t>Phase du projet</w:t>
            </w:r>
          </w:p>
        </w:tc>
        <w:tc>
          <w:tcPr>
            <w:tcW w:w="3703" w:type="dxa"/>
          </w:tcPr>
          <w:p w14:paraId="529F6066" w14:textId="77777777" w:rsidR="00B6739F" w:rsidRPr="00204143" w:rsidRDefault="00B6739F" w:rsidP="00E60644">
            <w:pPr>
              <w:rPr>
                <w:rFonts w:ascii="Arial Narrow" w:hAnsi="Arial Narrow"/>
              </w:rPr>
            </w:pPr>
            <w:r w:rsidRPr="00204143">
              <w:rPr>
                <w:rFonts w:ascii="Arial Narrow" w:hAnsi="Arial Narrow"/>
              </w:rPr>
              <w:t>Tâches</w:t>
            </w:r>
          </w:p>
        </w:tc>
        <w:tc>
          <w:tcPr>
            <w:tcW w:w="3711" w:type="dxa"/>
          </w:tcPr>
          <w:p w14:paraId="47421494" w14:textId="77777777" w:rsidR="00B6739F" w:rsidRPr="00204143" w:rsidRDefault="00B6739F" w:rsidP="00E60644">
            <w:pPr>
              <w:rPr>
                <w:rFonts w:ascii="Arial Narrow" w:hAnsi="Arial Narrow"/>
              </w:rPr>
            </w:pPr>
            <w:r w:rsidRPr="00204143">
              <w:rPr>
                <w:rFonts w:ascii="Arial Narrow" w:hAnsi="Arial Narrow"/>
              </w:rPr>
              <w:t>Eléments de surveillance</w:t>
            </w:r>
          </w:p>
        </w:tc>
        <w:tc>
          <w:tcPr>
            <w:tcW w:w="3678" w:type="dxa"/>
          </w:tcPr>
          <w:p w14:paraId="4D1C3E58" w14:textId="77777777" w:rsidR="00B6739F" w:rsidRPr="00204143" w:rsidRDefault="00B6739F" w:rsidP="00E60644">
            <w:pPr>
              <w:rPr>
                <w:rFonts w:ascii="Arial Narrow" w:hAnsi="Arial Narrow"/>
              </w:rPr>
            </w:pPr>
            <w:r w:rsidRPr="00204143">
              <w:rPr>
                <w:rFonts w:ascii="Arial Narrow" w:hAnsi="Arial Narrow"/>
              </w:rPr>
              <w:t>Responsables</w:t>
            </w:r>
          </w:p>
        </w:tc>
      </w:tr>
      <w:tr w:rsidR="00B6739F" w:rsidRPr="00204143" w14:paraId="08EA0E10" w14:textId="77777777" w:rsidTr="00E60644">
        <w:trPr>
          <w:trHeight w:val="241"/>
        </w:trPr>
        <w:tc>
          <w:tcPr>
            <w:tcW w:w="3672" w:type="dxa"/>
            <w:vMerge w:val="restart"/>
          </w:tcPr>
          <w:p w14:paraId="75D321EC" w14:textId="77777777" w:rsidR="00B6739F" w:rsidRPr="00204143" w:rsidRDefault="00B6739F" w:rsidP="00E60644">
            <w:pPr>
              <w:rPr>
                <w:rFonts w:ascii="Arial Narrow" w:hAnsi="Arial Narrow"/>
              </w:rPr>
            </w:pPr>
            <w:r w:rsidRPr="00204143">
              <w:rPr>
                <w:rFonts w:ascii="Arial Narrow" w:hAnsi="Arial Narrow"/>
              </w:rPr>
              <w:t>Préparation</w:t>
            </w:r>
          </w:p>
        </w:tc>
        <w:tc>
          <w:tcPr>
            <w:tcW w:w="3703" w:type="dxa"/>
          </w:tcPr>
          <w:p w14:paraId="3FC959BD" w14:textId="77777777" w:rsidR="00B6739F" w:rsidRPr="00204143" w:rsidRDefault="00B6739F" w:rsidP="00E60644">
            <w:pPr>
              <w:rPr>
                <w:rFonts w:ascii="Arial Narrow" w:hAnsi="Arial Narrow"/>
              </w:rPr>
            </w:pPr>
            <w:r w:rsidRPr="00204143">
              <w:rPr>
                <w:rFonts w:ascii="Arial Narrow" w:hAnsi="Arial Narrow"/>
              </w:rPr>
              <w:t>Préparation des plans de construction et rédaction des documents d’appel d’offres</w:t>
            </w:r>
          </w:p>
        </w:tc>
        <w:tc>
          <w:tcPr>
            <w:tcW w:w="3711" w:type="dxa"/>
          </w:tcPr>
          <w:p w14:paraId="2A847D01" w14:textId="77777777" w:rsidR="00B6739F" w:rsidRPr="00204143" w:rsidRDefault="00B6739F" w:rsidP="00E60644">
            <w:pPr>
              <w:rPr>
                <w:rFonts w:ascii="Arial Narrow" w:hAnsi="Arial Narrow"/>
              </w:rPr>
            </w:pPr>
            <w:r w:rsidRPr="00204143">
              <w:rPr>
                <w:rFonts w:ascii="Arial Narrow" w:hAnsi="Arial Narrow"/>
              </w:rPr>
              <w:t xml:space="preserve">S’assurer que les normes, directives et mesures de protection de l’environnement prévues dans l’ÉIES et autres exigences acceptées par le promoteur, sont intégrées aux plans et devis ainsi qu’aux autres documents (ex. DAO) </w:t>
            </w:r>
          </w:p>
          <w:p w14:paraId="37BC64EF" w14:textId="77777777" w:rsidR="00B6739F" w:rsidRPr="00204143" w:rsidRDefault="00B6739F" w:rsidP="00E60644">
            <w:pPr>
              <w:rPr>
                <w:rFonts w:ascii="Arial Narrow" w:hAnsi="Arial Narrow"/>
              </w:rPr>
            </w:pPr>
            <w:r w:rsidRPr="00204143">
              <w:rPr>
                <w:rFonts w:ascii="Arial Narrow" w:hAnsi="Arial Narrow"/>
              </w:rPr>
              <w:t>Préparer un guide de surveillance environnementale des travaux afin de garantir une application satisfaisante des mesures d’atténuation retenues</w:t>
            </w:r>
          </w:p>
        </w:tc>
        <w:tc>
          <w:tcPr>
            <w:tcW w:w="3678" w:type="dxa"/>
          </w:tcPr>
          <w:p w14:paraId="5178E8EF" w14:textId="77777777" w:rsidR="00B6739F" w:rsidRPr="00204143" w:rsidRDefault="00B6739F" w:rsidP="00E60644">
            <w:pPr>
              <w:rPr>
                <w:rFonts w:ascii="Arial Narrow" w:hAnsi="Arial Narrow"/>
              </w:rPr>
            </w:pPr>
            <w:r w:rsidRPr="00204143">
              <w:rPr>
                <w:rFonts w:ascii="Arial Narrow" w:hAnsi="Arial Narrow"/>
              </w:rPr>
              <w:t>Expert environnemental</w:t>
            </w:r>
          </w:p>
          <w:p w14:paraId="268CF6F0" w14:textId="77777777" w:rsidR="00B6739F" w:rsidRPr="00204143" w:rsidRDefault="00B6739F" w:rsidP="00E60644">
            <w:pPr>
              <w:rPr>
                <w:rFonts w:ascii="Arial Narrow" w:hAnsi="Arial Narrow"/>
              </w:rPr>
            </w:pPr>
            <w:r w:rsidRPr="00204143">
              <w:rPr>
                <w:rFonts w:ascii="Arial Narrow" w:hAnsi="Arial Narrow"/>
              </w:rPr>
              <w:t>Expert passation de Marché</w:t>
            </w:r>
          </w:p>
        </w:tc>
      </w:tr>
      <w:tr w:rsidR="00B6739F" w:rsidRPr="00204143" w14:paraId="47E00BF8" w14:textId="77777777" w:rsidTr="00E60644">
        <w:trPr>
          <w:trHeight w:val="241"/>
        </w:trPr>
        <w:tc>
          <w:tcPr>
            <w:tcW w:w="3672" w:type="dxa"/>
            <w:vMerge/>
          </w:tcPr>
          <w:p w14:paraId="162A2A1F" w14:textId="77777777" w:rsidR="00B6739F" w:rsidRPr="00204143" w:rsidRDefault="00B6739F" w:rsidP="00E60644">
            <w:pPr>
              <w:rPr>
                <w:rFonts w:ascii="Arial Narrow" w:hAnsi="Arial Narrow"/>
              </w:rPr>
            </w:pPr>
          </w:p>
        </w:tc>
        <w:tc>
          <w:tcPr>
            <w:tcW w:w="3703" w:type="dxa"/>
          </w:tcPr>
          <w:p w14:paraId="6A9EA47A" w14:textId="77777777" w:rsidR="00B6739F" w:rsidRPr="00204143" w:rsidRDefault="00B6739F" w:rsidP="00E60644">
            <w:pPr>
              <w:rPr>
                <w:rFonts w:ascii="Arial Narrow" w:hAnsi="Arial Narrow"/>
              </w:rPr>
            </w:pPr>
            <w:r w:rsidRPr="00204143">
              <w:rPr>
                <w:rFonts w:ascii="Arial Narrow" w:hAnsi="Arial Narrow"/>
              </w:rPr>
              <w:t xml:space="preserve">Expropriation et compensation </w:t>
            </w:r>
          </w:p>
          <w:p w14:paraId="6318C585" w14:textId="77777777" w:rsidR="00B6739F" w:rsidRPr="00204143" w:rsidRDefault="00B6739F" w:rsidP="00E60644">
            <w:pPr>
              <w:rPr>
                <w:rFonts w:ascii="Arial Narrow" w:hAnsi="Arial Narrow"/>
              </w:rPr>
            </w:pPr>
            <w:r w:rsidRPr="00204143">
              <w:rPr>
                <w:rFonts w:ascii="Arial Narrow" w:hAnsi="Arial Narrow"/>
              </w:rPr>
              <w:t>Dispositions pratiques, relevés techniques, déboisement et aménagement des accès</w:t>
            </w:r>
          </w:p>
        </w:tc>
        <w:tc>
          <w:tcPr>
            <w:tcW w:w="3711" w:type="dxa"/>
          </w:tcPr>
          <w:p w14:paraId="485E5A0E" w14:textId="77777777" w:rsidR="00B6739F" w:rsidRPr="00204143" w:rsidRDefault="00B6739F" w:rsidP="00E60644">
            <w:pPr>
              <w:rPr>
                <w:rFonts w:ascii="Arial Narrow" w:hAnsi="Arial Narrow"/>
              </w:rPr>
            </w:pPr>
            <w:r w:rsidRPr="00204143">
              <w:rPr>
                <w:rFonts w:ascii="Arial Narrow" w:hAnsi="Arial Narrow"/>
              </w:rPr>
              <w:t>S’assurer de l’application des mesures de protection de l’environnement et du respect des exigences, des normes et des autres obligations de nature environnementale indiquées dans les documents contractuels</w:t>
            </w:r>
          </w:p>
        </w:tc>
        <w:tc>
          <w:tcPr>
            <w:tcW w:w="3678" w:type="dxa"/>
          </w:tcPr>
          <w:p w14:paraId="66B1A3A6" w14:textId="77777777" w:rsidR="00B6739F" w:rsidRPr="00204143" w:rsidRDefault="00B6739F" w:rsidP="00E60644">
            <w:pPr>
              <w:rPr>
                <w:rFonts w:ascii="Arial Narrow" w:hAnsi="Arial Narrow"/>
              </w:rPr>
            </w:pPr>
            <w:r w:rsidRPr="00204143">
              <w:rPr>
                <w:rFonts w:ascii="Arial Narrow" w:hAnsi="Arial Narrow"/>
              </w:rPr>
              <w:t>Expert environnemental et Expert Passation de marché</w:t>
            </w:r>
          </w:p>
        </w:tc>
      </w:tr>
      <w:tr w:rsidR="00B6739F" w:rsidRPr="00204143" w14:paraId="47261A98" w14:textId="77777777" w:rsidTr="00E60644">
        <w:trPr>
          <w:trHeight w:val="241"/>
        </w:trPr>
        <w:tc>
          <w:tcPr>
            <w:tcW w:w="3672" w:type="dxa"/>
          </w:tcPr>
          <w:p w14:paraId="7937FBD0" w14:textId="77777777" w:rsidR="00B6739F" w:rsidRPr="00204143" w:rsidRDefault="00B6739F" w:rsidP="00E60644">
            <w:pPr>
              <w:rPr>
                <w:rFonts w:ascii="Arial Narrow" w:hAnsi="Arial Narrow"/>
              </w:rPr>
            </w:pPr>
            <w:r w:rsidRPr="00204143">
              <w:rPr>
                <w:rFonts w:ascii="Arial Narrow" w:hAnsi="Arial Narrow"/>
              </w:rPr>
              <w:t>Construction</w:t>
            </w:r>
          </w:p>
        </w:tc>
        <w:tc>
          <w:tcPr>
            <w:tcW w:w="3703" w:type="dxa"/>
          </w:tcPr>
          <w:p w14:paraId="73C448C7" w14:textId="77777777" w:rsidR="00B6739F" w:rsidRPr="00204143" w:rsidRDefault="00B6739F" w:rsidP="00E60644">
            <w:pPr>
              <w:rPr>
                <w:rFonts w:ascii="Arial Narrow" w:hAnsi="Arial Narrow"/>
              </w:rPr>
            </w:pPr>
            <w:r w:rsidRPr="00204143">
              <w:rPr>
                <w:rFonts w:ascii="Arial Narrow" w:hAnsi="Arial Narrow"/>
              </w:rPr>
              <w:t>Réalisation des travaux de construction</w:t>
            </w:r>
          </w:p>
        </w:tc>
        <w:tc>
          <w:tcPr>
            <w:tcW w:w="3711" w:type="dxa"/>
          </w:tcPr>
          <w:p w14:paraId="4C2901FD" w14:textId="77777777" w:rsidR="00B6739F" w:rsidRPr="00204143" w:rsidRDefault="00B6739F" w:rsidP="00E60644">
            <w:pPr>
              <w:rPr>
                <w:rFonts w:ascii="Arial Narrow" w:hAnsi="Arial Narrow"/>
              </w:rPr>
            </w:pPr>
            <w:r w:rsidRPr="00204143">
              <w:rPr>
                <w:rFonts w:ascii="Arial Narrow" w:hAnsi="Arial Narrow"/>
              </w:rPr>
              <w:t xml:space="preserve">Veiller au respect des engagements pris par l’entreprise en vue de la protection de l’environnement sur le chantier. </w:t>
            </w:r>
          </w:p>
          <w:p w14:paraId="5C3E1EF3" w14:textId="77777777" w:rsidR="00B6739F" w:rsidRPr="00204143" w:rsidRDefault="00B6739F" w:rsidP="00E60644">
            <w:pPr>
              <w:rPr>
                <w:rFonts w:ascii="Arial Narrow" w:hAnsi="Arial Narrow"/>
              </w:rPr>
            </w:pPr>
            <w:r w:rsidRPr="00204143">
              <w:rPr>
                <w:rFonts w:ascii="Arial Narrow" w:hAnsi="Arial Narrow"/>
              </w:rPr>
              <w:t xml:space="preserve">À la fin des travaux, s’assurer de l’exécution des travaux de remise en état des lieux prévus dans l’ÉIES, de même que des travaux exigés dans le certificat d’autorisation du ministère. </w:t>
            </w:r>
          </w:p>
          <w:p w14:paraId="56363A86" w14:textId="77777777" w:rsidR="00B6739F" w:rsidRPr="00204143" w:rsidRDefault="00B6739F" w:rsidP="00E60644">
            <w:pPr>
              <w:rPr>
                <w:rFonts w:ascii="Arial Narrow" w:hAnsi="Arial Narrow"/>
              </w:rPr>
            </w:pPr>
            <w:r w:rsidRPr="00204143">
              <w:rPr>
                <w:rFonts w:ascii="Arial Narrow" w:hAnsi="Arial Narrow"/>
              </w:rPr>
              <w:t>Assurer la production de rapports de surveillance environnementale</w:t>
            </w:r>
          </w:p>
        </w:tc>
        <w:tc>
          <w:tcPr>
            <w:tcW w:w="3678" w:type="dxa"/>
          </w:tcPr>
          <w:p w14:paraId="7970163F" w14:textId="77777777" w:rsidR="00B6739F" w:rsidRPr="00204143" w:rsidRDefault="00B6739F" w:rsidP="00E60644">
            <w:pPr>
              <w:rPr>
                <w:rFonts w:ascii="Arial Narrow" w:hAnsi="Arial Narrow"/>
              </w:rPr>
            </w:pPr>
            <w:r w:rsidRPr="00204143">
              <w:rPr>
                <w:rFonts w:ascii="Arial Narrow" w:hAnsi="Arial Narrow"/>
              </w:rPr>
              <w:t>Entreprise contractante</w:t>
            </w:r>
          </w:p>
          <w:p w14:paraId="5C125A7B" w14:textId="77777777" w:rsidR="00B6739F" w:rsidRPr="00204143" w:rsidRDefault="00B6739F" w:rsidP="00E60644">
            <w:pPr>
              <w:rPr>
                <w:rFonts w:ascii="Arial Narrow" w:hAnsi="Arial Narrow"/>
              </w:rPr>
            </w:pPr>
            <w:r>
              <w:rPr>
                <w:rFonts w:ascii="Arial Narrow" w:hAnsi="Arial Narrow"/>
              </w:rPr>
              <w:t>CEPCEP</w:t>
            </w:r>
          </w:p>
        </w:tc>
      </w:tr>
      <w:tr w:rsidR="00B6739F" w:rsidRPr="00204143" w14:paraId="3064A171" w14:textId="77777777" w:rsidTr="00E60644">
        <w:trPr>
          <w:trHeight w:val="241"/>
        </w:trPr>
        <w:tc>
          <w:tcPr>
            <w:tcW w:w="3672" w:type="dxa"/>
          </w:tcPr>
          <w:p w14:paraId="1BD70101" w14:textId="77777777" w:rsidR="00B6739F" w:rsidRPr="00204143" w:rsidRDefault="00B6739F" w:rsidP="00E60644">
            <w:pPr>
              <w:rPr>
                <w:rFonts w:ascii="Arial Narrow" w:hAnsi="Arial Narrow"/>
              </w:rPr>
            </w:pPr>
            <w:r w:rsidRPr="00204143">
              <w:rPr>
                <w:rFonts w:ascii="Arial Narrow" w:hAnsi="Arial Narrow"/>
              </w:rPr>
              <w:t>Exploitation</w:t>
            </w:r>
          </w:p>
        </w:tc>
        <w:tc>
          <w:tcPr>
            <w:tcW w:w="3703" w:type="dxa"/>
          </w:tcPr>
          <w:p w14:paraId="224E374A" w14:textId="77777777" w:rsidR="00B6739F" w:rsidRPr="00204143" w:rsidRDefault="00B6739F" w:rsidP="00E60644">
            <w:pPr>
              <w:rPr>
                <w:rFonts w:ascii="Arial Narrow" w:hAnsi="Arial Narrow"/>
              </w:rPr>
            </w:pPr>
            <w:r w:rsidRPr="00204143">
              <w:rPr>
                <w:rFonts w:ascii="Arial Narrow" w:hAnsi="Arial Narrow"/>
              </w:rPr>
              <w:t>Activités d’entretien et d’exploitation des installations, autres services, etc.</w:t>
            </w:r>
          </w:p>
        </w:tc>
        <w:tc>
          <w:tcPr>
            <w:tcW w:w="3711" w:type="dxa"/>
          </w:tcPr>
          <w:p w14:paraId="2DABE701" w14:textId="77777777" w:rsidR="00B6739F" w:rsidRPr="00204143" w:rsidRDefault="00B6739F" w:rsidP="00E60644">
            <w:pPr>
              <w:rPr>
                <w:rFonts w:ascii="Arial Narrow" w:hAnsi="Arial Narrow"/>
              </w:rPr>
            </w:pPr>
            <w:r w:rsidRPr="00204143">
              <w:rPr>
                <w:rFonts w:ascii="Arial Narrow" w:hAnsi="Arial Narrow"/>
              </w:rPr>
              <w:t xml:space="preserve">Veiller à l’application des mesures et des dispositions qui visent à protéger l’environnement au moment des travaux d’entretien (entretien et exploitation des engins, etc.) </w:t>
            </w:r>
          </w:p>
          <w:p w14:paraId="36C9D207" w14:textId="77777777" w:rsidR="00B6739F" w:rsidRPr="00204143" w:rsidRDefault="00B6739F" w:rsidP="00E60644">
            <w:pPr>
              <w:rPr>
                <w:rFonts w:ascii="Arial Narrow" w:hAnsi="Arial Narrow"/>
              </w:rPr>
            </w:pPr>
            <w:r w:rsidRPr="00204143">
              <w:rPr>
                <w:rFonts w:ascii="Arial Narrow" w:hAnsi="Arial Narrow"/>
              </w:rPr>
              <w:t>S’assurer de la mise en œuvre des mesures sécurité (signalisation)</w:t>
            </w:r>
          </w:p>
        </w:tc>
        <w:tc>
          <w:tcPr>
            <w:tcW w:w="3678" w:type="dxa"/>
          </w:tcPr>
          <w:p w14:paraId="778B2703" w14:textId="77777777" w:rsidR="00B6739F" w:rsidRPr="00204143" w:rsidRDefault="00B6739F" w:rsidP="00E60644">
            <w:pPr>
              <w:rPr>
                <w:rFonts w:ascii="Arial Narrow" w:hAnsi="Arial Narrow"/>
              </w:rPr>
            </w:pPr>
            <w:r w:rsidRPr="00204143">
              <w:rPr>
                <w:rFonts w:ascii="Arial Narrow" w:hAnsi="Arial Narrow"/>
              </w:rPr>
              <w:t>Entreprise</w:t>
            </w:r>
          </w:p>
        </w:tc>
      </w:tr>
    </w:tbl>
    <w:p w14:paraId="1F922F90" w14:textId="77777777" w:rsidR="00B6739F" w:rsidRDefault="00B6739F" w:rsidP="00B6739F"/>
    <w:p w14:paraId="4637740A" w14:textId="77777777" w:rsidR="00B6739F" w:rsidRDefault="00B6739F" w:rsidP="00B6739F"/>
    <w:p w14:paraId="586B7D78" w14:textId="77777777" w:rsidR="00B6739F" w:rsidRPr="007531AC" w:rsidRDefault="00B6739F" w:rsidP="00B6739F">
      <w:pPr>
        <w:pStyle w:val="Lgende"/>
        <w:rPr>
          <w:rFonts w:ascii="Arial Narrow" w:hAnsi="Arial Narrow"/>
          <w:i w:val="0"/>
          <w:color w:val="auto"/>
          <w:sz w:val="24"/>
          <w:szCs w:val="24"/>
        </w:rPr>
      </w:pPr>
      <w:bookmarkStart w:id="188" w:name="_Toc117631725"/>
      <w:r w:rsidRPr="007531AC">
        <w:rPr>
          <w:rFonts w:ascii="Arial Narrow" w:hAnsi="Arial Narrow"/>
          <w:sz w:val="24"/>
          <w:szCs w:val="24"/>
        </w:rPr>
        <w:t xml:space="preserve">Tableau </w:t>
      </w:r>
      <w:r w:rsidRPr="007531AC">
        <w:rPr>
          <w:rFonts w:ascii="Arial Narrow" w:hAnsi="Arial Narrow"/>
          <w:sz w:val="24"/>
          <w:szCs w:val="24"/>
        </w:rPr>
        <w:fldChar w:fldCharType="begin"/>
      </w:r>
      <w:r w:rsidRPr="007531AC">
        <w:rPr>
          <w:rFonts w:ascii="Arial Narrow" w:hAnsi="Arial Narrow"/>
          <w:sz w:val="24"/>
          <w:szCs w:val="24"/>
        </w:rPr>
        <w:instrText xml:space="preserve"> SEQ Tableau \* ARABIC </w:instrText>
      </w:r>
      <w:r w:rsidRPr="007531AC">
        <w:rPr>
          <w:rFonts w:ascii="Arial Narrow" w:hAnsi="Arial Narrow"/>
          <w:sz w:val="24"/>
          <w:szCs w:val="24"/>
        </w:rPr>
        <w:fldChar w:fldCharType="separate"/>
      </w:r>
      <w:r w:rsidR="00225272">
        <w:rPr>
          <w:rFonts w:ascii="Arial Narrow" w:hAnsi="Arial Narrow"/>
          <w:noProof/>
          <w:sz w:val="24"/>
          <w:szCs w:val="24"/>
        </w:rPr>
        <w:t>20</w:t>
      </w:r>
      <w:r w:rsidRPr="007531AC">
        <w:rPr>
          <w:rFonts w:ascii="Arial Narrow" w:hAnsi="Arial Narrow"/>
          <w:sz w:val="24"/>
          <w:szCs w:val="24"/>
        </w:rPr>
        <w:fldChar w:fldCharType="end"/>
      </w:r>
      <w:r w:rsidRPr="007531AC">
        <w:rPr>
          <w:rFonts w:ascii="Arial Narrow" w:hAnsi="Arial Narrow"/>
          <w:i w:val="0"/>
          <w:color w:val="auto"/>
          <w:sz w:val="24"/>
          <w:szCs w:val="24"/>
        </w:rPr>
        <w:t>: Programme de surveillance environnementale</w:t>
      </w:r>
      <w:bookmarkEnd w:id="188"/>
    </w:p>
    <w:tbl>
      <w:tblPr>
        <w:tblStyle w:val="Grilledutableau1"/>
        <w:tblW w:w="15752" w:type="dxa"/>
        <w:tblLook w:val="04A0" w:firstRow="1" w:lastRow="0" w:firstColumn="1" w:lastColumn="0" w:noHBand="0" w:noVBand="1"/>
      </w:tblPr>
      <w:tblGrid>
        <w:gridCol w:w="1430"/>
        <w:gridCol w:w="2594"/>
        <w:gridCol w:w="2368"/>
        <w:gridCol w:w="1542"/>
        <w:gridCol w:w="1957"/>
        <w:gridCol w:w="2312"/>
        <w:gridCol w:w="1604"/>
        <w:gridCol w:w="1945"/>
      </w:tblGrid>
      <w:tr w:rsidR="00B6739F" w:rsidRPr="007475CA" w14:paraId="1D0D70C3" w14:textId="77777777" w:rsidTr="00E60644">
        <w:trPr>
          <w:trHeight w:val="416"/>
        </w:trPr>
        <w:tc>
          <w:tcPr>
            <w:tcW w:w="1430" w:type="dxa"/>
          </w:tcPr>
          <w:p w14:paraId="2EB95CA1" w14:textId="77777777" w:rsidR="00B6739F" w:rsidRPr="007475CA" w:rsidRDefault="00B6739F" w:rsidP="00E60644">
            <w:pPr>
              <w:rPr>
                <w:rFonts w:ascii="Arial Narrow" w:hAnsi="Arial Narrow"/>
                <w:b/>
                <w:sz w:val="20"/>
                <w:szCs w:val="16"/>
              </w:rPr>
            </w:pPr>
            <w:r w:rsidRPr="007475CA">
              <w:rPr>
                <w:rFonts w:ascii="Arial Narrow" w:hAnsi="Arial Narrow"/>
                <w:b/>
                <w:sz w:val="20"/>
                <w:szCs w:val="16"/>
              </w:rPr>
              <w:t>Milieu concerné</w:t>
            </w:r>
          </w:p>
        </w:tc>
        <w:tc>
          <w:tcPr>
            <w:tcW w:w="2594" w:type="dxa"/>
          </w:tcPr>
          <w:p w14:paraId="182365E1" w14:textId="77777777" w:rsidR="00B6739F" w:rsidRPr="007475CA" w:rsidRDefault="00B6739F" w:rsidP="00E60644">
            <w:pPr>
              <w:rPr>
                <w:rFonts w:ascii="Arial Narrow" w:hAnsi="Arial Narrow"/>
                <w:b/>
                <w:sz w:val="20"/>
                <w:szCs w:val="16"/>
              </w:rPr>
            </w:pPr>
            <w:r w:rsidRPr="007475CA">
              <w:rPr>
                <w:rFonts w:ascii="Arial Narrow" w:hAnsi="Arial Narrow"/>
                <w:b/>
                <w:sz w:val="20"/>
                <w:szCs w:val="16"/>
              </w:rPr>
              <w:t>Mesures d’atténuation et/ou de compensation</w:t>
            </w:r>
          </w:p>
        </w:tc>
        <w:tc>
          <w:tcPr>
            <w:tcW w:w="2368" w:type="dxa"/>
          </w:tcPr>
          <w:p w14:paraId="210836F7" w14:textId="77777777" w:rsidR="00B6739F" w:rsidRPr="007475CA" w:rsidRDefault="00B6739F" w:rsidP="00E60644">
            <w:pPr>
              <w:rPr>
                <w:rFonts w:ascii="Arial Narrow" w:hAnsi="Arial Narrow"/>
                <w:b/>
                <w:sz w:val="20"/>
                <w:szCs w:val="16"/>
              </w:rPr>
            </w:pPr>
            <w:r w:rsidRPr="007475CA">
              <w:rPr>
                <w:rFonts w:ascii="Arial Narrow" w:hAnsi="Arial Narrow"/>
                <w:b/>
                <w:sz w:val="20"/>
                <w:szCs w:val="16"/>
              </w:rPr>
              <w:t>Indicateurs à surveiller</w:t>
            </w:r>
          </w:p>
        </w:tc>
        <w:tc>
          <w:tcPr>
            <w:tcW w:w="1542" w:type="dxa"/>
          </w:tcPr>
          <w:p w14:paraId="53316D7B" w14:textId="77777777" w:rsidR="00B6739F" w:rsidRPr="007475CA" w:rsidRDefault="00B6739F" w:rsidP="00E60644">
            <w:pPr>
              <w:rPr>
                <w:rFonts w:ascii="Arial Narrow" w:hAnsi="Arial Narrow"/>
                <w:b/>
                <w:sz w:val="20"/>
                <w:szCs w:val="16"/>
              </w:rPr>
            </w:pPr>
            <w:r w:rsidRPr="007475CA">
              <w:rPr>
                <w:rFonts w:ascii="Arial Narrow" w:hAnsi="Arial Narrow"/>
                <w:b/>
                <w:sz w:val="20"/>
                <w:szCs w:val="16"/>
              </w:rPr>
              <w:t>Lieu / point de prélèvement</w:t>
            </w:r>
          </w:p>
        </w:tc>
        <w:tc>
          <w:tcPr>
            <w:tcW w:w="1957" w:type="dxa"/>
          </w:tcPr>
          <w:p w14:paraId="2A41FA07" w14:textId="77777777" w:rsidR="00B6739F" w:rsidRPr="007475CA" w:rsidRDefault="00B6739F" w:rsidP="00E60644">
            <w:pPr>
              <w:rPr>
                <w:rFonts w:ascii="Arial Narrow" w:hAnsi="Arial Narrow"/>
                <w:b/>
                <w:sz w:val="20"/>
                <w:szCs w:val="16"/>
              </w:rPr>
            </w:pPr>
            <w:r w:rsidRPr="007475CA">
              <w:rPr>
                <w:rFonts w:ascii="Arial Narrow" w:hAnsi="Arial Narrow"/>
                <w:b/>
                <w:sz w:val="20"/>
                <w:szCs w:val="16"/>
              </w:rPr>
              <w:t>Méthodes et équipement</w:t>
            </w:r>
          </w:p>
        </w:tc>
        <w:tc>
          <w:tcPr>
            <w:tcW w:w="2312" w:type="dxa"/>
          </w:tcPr>
          <w:p w14:paraId="40219910" w14:textId="77777777" w:rsidR="00B6739F" w:rsidRPr="007475CA" w:rsidRDefault="00B6739F" w:rsidP="00E60644">
            <w:pPr>
              <w:rPr>
                <w:rFonts w:ascii="Arial Narrow" w:hAnsi="Arial Narrow"/>
                <w:b/>
                <w:sz w:val="20"/>
                <w:szCs w:val="16"/>
              </w:rPr>
            </w:pPr>
            <w:r w:rsidRPr="007475CA">
              <w:rPr>
                <w:rFonts w:ascii="Arial Narrow" w:hAnsi="Arial Narrow"/>
                <w:b/>
                <w:sz w:val="20"/>
                <w:szCs w:val="16"/>
              </w:rPr>
              <w:t>Fréquence des mesures</w:t>
            </w:r>
          </w:p>
        </w:tc>
        <w:tc>
          <w:tcPr>
            <w:tcW w:w="1604" w:type="dxa"/>
          </w:tcPr>
          <w:p w14:paraId="63F9CF54" w14:textId="77777777" w:rsidR="00B6739F" w:rsidRPr="007475CA" w:rsidRDefault="00B6739F" w:rsidP="00E60644">
            <w:pPr>
              <w:rPr>
                <w:rFonts w:ascii="Arial Narrow" w:hAnsi="Arial Narrow"/>
                <w:b/>
                <w:sz w:val="20"/>
                <w:szCs w:val="16"/>
              </w:rPr>
            </w:pPr>
            <w:r w:rsidRPr="007475CA">
              <w:rPr>
                <w:rFonts w:ascii="Arial Narrow" w:hAnsi="Arial Narrow"/>
                <w:b/>
                <w:sz w:val="20"/>
                <w:szCs w:val="16"/>
              </w:rPr>
              <w:t>Responsabilité</w:t>
            </w:r>
          </w:p>
        </w:tc>
        <w:tc>
          <w:tcPr>
            <w:tcW w:w="1945" w:type="dxa"/>
          </w:tcPr>
          <w:p w14:paraId="0193C587" w14:textId="77777777" w:rsidR="00B6739F" w:rsidRPr="007475CA" w:rsidRDefault="00B6739F" w:rsidP="00E60644">
            <w:pPr>
              <w:rPr>
                <w:rFonts w:ascii="Arial Narrow" w:hAnsi="Arial Narrow"/>
                <w:b/>
                <w:sz w:val="20"/>
                <w:szCs w:val="16"/>
              </w:rPr>
            </w:pPr>
            <w:r w:rsidRPr="007475CA">
              <w:rPr>
                <w:rFonts w:ascii="Arial Narrow" w:hAnsi="Arial Narrow"/>
                <w:b/>
                <w:sz w:val="20"/>
                <w:szCs w:val="16"/>
              </w:rPr>
              <w:t>Coût</w:t>
            </w:r>
          </w:p>
        </w:tc>
      </w:tr>
      <w:tr w:rsidR="00B6739F" w:rsidRPr="00FF757A" w14:paraId="7D9E6C56" w14:textId="77777777" w:rsidTr="00E60644">
        <w:trPr>
          <w:trHeight w:val="449"/>
        </w:trPr>
        <w:tc>
          <w:tcPr>
            <w:tcW w:w="15752" w:type="dxa"/>
            <w:gridSpan w:val="8"/>
          </w:tcPr>
          <w:p w14:paraId="27AB9C78" w14:textId="77777777" w:rsidR="00B6739F" w:rsidRPr="007475CA" w:rsidRDefault="00B6739F" w:rsidP="00E60644">
            <w:pPr>
              <w:jc w:val="center"/>
              <w:rPr>
                <w:rFonts w:ascii="Arial Narrow" w:hAnsi="Arial Narrow"/>
                <w:b/>
                <w:sz w:val="24"/>
                <w:szCs w:val="16"/>
                <w:u w:val="single"/>
              </w:rPr>
            </w:pPr>
            <w:r w:rsidRPr="007475CA">
              <w:rPr>
                <w:rFonts w:ascii="Arial Narrow" w:hAnsi="Arial Narrow"/>
                <w:b/>
                <w:sz w:val="24"/>
                <w:szCs w:val="16"/>
                <w:u w:val="single"/>
              </w:rPr>
              <w:t>Phase de préparation</w:t>
            </w:r>
          </w:p>
        </w:tc>
      </w:tr>
      <w:tr w:rsidR="00B6739F" w:rsidRPr="00FF757A" w14:paraId="11E647D9" w14:textId="77777777" w:rsidTr="00E60644">
        <w:trPr>
          <w:trHeight w:val="282"/>
        </w:trPr>
        <w:tc>
          <w:tcPr>
            <w:tcW w:w="1430" w:type="dxa"/>
            <w:vMerge w:val="restart"/>
          </w:tcPr>
          <w:p w14:paraId="41AF2567" w14:textId="77777777" w:rsidR="00B6739F" w:rsidRPr="00FF757A" w:rsidRDefault="00B6739F" w:rsidP="00E60644">
            <w:pPr>
              <w:rPr>
                <w:rFonts w:ascii="Arial Narrow" w:hAnsi="Arial Narrow"/>
                <w:sz w:val="16"/>
                <w:szCs w:val="16"/>
              </w:rPr>
            </w:pPr>
          </w:p>
          <w:p w14:paraId="773AAFEA" w14:textId="77777777" w:rsidR="00B6739F" w:rsidRPr="00FF757A" w:rsidRDefault="00B6739F" w:rsidP="00E60644">
            <w:pPr>
              <w:rPr>
                <w:rFonts w:ascii="Arial Narrow" w:hAnsi="Arial Narrow"/>
                <w:sz w:val="16"/>
                <w:szCs w:val="16"/>
              </w:rPr>
            </w:pPr>
          </w:p>
          <w:p w14:paraId="217B997F" w14:textId="77777777" w:rsidR="00B6739F" w:rsidRPr="00FF757A" w:rsidRDefault="00B6739F" w:rsidP="00E60644">
            <w:pPr>
              <w:rPr>
                <w:rFonts w:ascii="Arial Narrow" w:hAnsi="Arial Narrow"/>
                <w:sz w:val="16"/>
                <w:szCs w:val="16"/>
              </w:rPr>
            </w:pPr>
          </w:p>
          <w:p w14:paraId="1DBC6FC9" w14:textId="77777777" w:rsidR="00B6739F" w:rsidRPr="00FF757A" w:rsidRDefault="00B6739F" w:rsidP="00E60644">
            <w:pPr>
              <w:rPr>
                <w:rFonts w:ascii="Arial Narrow" w:hAnsi="Arial Narrow"/>
                <w:sz w:val="16"/>
                <w:szCs w:val="16"/>
              </w:rPr>
            </w:pPr>
          </w:p>
          <w:p w14:paraId="611932E8" w14:textId="77777777" w:rsidR="00B6739F" w:rsidRPr="00FF757A" w:rsidRDefault="00B6739F" w:rsidP="00E60644">
            <w:pPr>
              <w:rPr>
                <w:rFonts w:ascii="Arial Narrow" w:hAnsi="Arial Narrow"/>
                <w:sz w:val="16"/>
                <w:szCs w:val="16"/>
              </w:rPr>
            </w:pPr>
          </w:p>
          <w:p w14:paraId="1EC2D3A9"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 xml:space="preserve">Air </w:t>
            </w:r>
          </w:p>
        </w:tc>
        <w:tc>
          <w:tcPr>
            <w:tcW w:w="2594" w:type="dxa"/>
          </w:tcPr>
          <w:p w14:paraId="333ECB05" w14:textId="77777777" w:rsidR="00B6739F" w:rsidRPr="00FF757A" w:rsidRDefault="00B6739F" w:rsidP="00E60644">
            <w:pPr>
              <w:contextualSpacing/>
              <w:rPr>
                <w:rFonts w:ascii="Arial Narrow" w:hAnsi="Arial Narrow"/>
                <w:sz w:val="16"/>
                <w:szCs w:val="16"/>
                <w:lang w:val="fr-CA"/>
              </w:rPr>
            </w:pPr>
            <w:r w:rsidRPr="006C41F6">
              <w:rPr>
                <w:rFonts w:ascii="Arial Narrow" w:hAnsi="Arial Narrow"/>
                <w:sz w:val="16"/>
                <w:szCs w:val="16"/>
                <w:lang w:val="fr-CA"/>
              </w:rPr>
              <w:t>Arroser les</w:t>
            </w:r>
            <w:r>
              <w:rPr>
                <w:rFonts w:ascii="Arial Narrow" w:hAnsi="Arial Narrow"/>
                <w:sz w:val="16"/>
                <w:szCs w:val="16"/>
                <w:lang w:val="fr-CA"/>
              </w:rPr>
              <w:t xml:space="preserve"> chemins d’accès régulièrement;</w:t>
            </w:r>
          </w:p>
        </w:tc>
        <w:tc>
          <w:tcPr>
            <w:tcW w:w="2368" w:type="dxa"/>
          </w:tcPr>
          <w:p w14:paraId="0AFF4361"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Quantité de la poussière dégagée</w:t>
            </w:r>
          </w:p>
          <w:p w14:paraId="7DC89B6E" w14:textId="77777777" w:rsidR="00B6739F" w:rsidRPr="00FF757A" w:rsidRDefault="00B6739F" w:rsidP="00E60644">
            <w:pPr>
              <w:rPr>
                <w:rFonts w:ascii="Arial Narrow" w:hAnsi="Arial Narrow"/>
                <w:sz w:val="16"/>
                <w:szCs w:val="16"/>
              </w:rPr>
            </w:pPr>
          </w:p>
        </w:tc>
        <w:tc>
          <w:tcPr>
            <w:tcW w:w="1542" w:type="dxa"/>
          </w:tcPr>
          <w:p w14:paraId="13FFB7D6"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Chemin d’accès</w:t>
            </w:r>
          </w:p>
          <w:p w14:paraId="543C3D5F" w14:textId="77777777" w:rsidR="00B6739F" w:rsidRPr="00FF757A" w:rsidRDefault="00B6739F" w:rsidP="00E60644">
            <w:pPr>
              <w:rPr>
                <w:rFonts w:ascii="Arial Narrow" w:hAnsi="Arial Narrow"/>
                <w:sz w:val="16"/>
                <w:szCs w:val="16"/>
              </w:rPr>
            </w:pPr>
          </w:p>
        </w:tc>
        <w:tc>
          <w:tcPr>
            <w:tcW w:w="1957" w:type="dxa"/>
          </w:tcPr>
          <w:p w14:paraId="260B3AEF"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 xml:space="preserve">Observation </w:t>
            </w:r>
          </w:p>
          <w:p w14:paraId="17E09900"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contrôle</w:t>
            </w:r>
          </w:p>
        </w:tc>
        <w:tc>
          <w:tcPr>
            <w:tcW w:w="2312" w:type="dxa"/>
          </w:tcPr>
          <w:p w14:paraId="1E5A54FE"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quotidien</w:t>
            </w:r>
          </w:p>
        </w:tc>
        <w:tc>
          <w:tcPr>
            <w:tcW w:w="1604" w:type="dxa"/>
          </w:tcPr>
          <w:p w14:paraId="0A7B4C66"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 des travaux</w:t>
            </w:r>
          </w:p>
        </w:tc>
        <w:tc>
          <w:tcPr>
            <w:tcW w:w="1945" w:type="dxa"/>
          </w:tcPr>
          <w:p w14:paraId="372E9A68"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627556AD" w14:textId="77777777" w:rsidTr="00E60644">
        <w:trPr>
          <w:trHeight w:val="282"/>
        </w:trPr>
        <w:tc>
          <w:tcPr>
            <w:tcW w:w="1430" w:type="dxa"/>
            <w:vMerge/>
          </w:tcPr>
          <w:p w14:paraId="4A5F0EEC" w14:textId="77777777" w:rsidR="00B6739F" w:rsidRPr="00FF757A" w:rsidRDefault="00B6739F" w:rsidP="00E60644">
            <w:pPr>
              <w:rPr>
                <w:rFonts w:ascii="Arial Narrow" w:hAnsi="Arial Narrow"/>
                <w:sz w:val="16"/>
                <w:szCs w:val="16"/>
              </w:rPr>
            </w:pPr>
          </w:p>
        </w:tc>
        <w:tc>
          <w:tcPr>
            <w:tcW w:w="2594" w:type="dxa"/>
          </w:tcPr>
          <w:p w14:paraId="3BCC4B53" w14:textId="77777777" w:rsidR="00B6739F" w:rsidRPr="00FF757A" w:rsidRDefault="00B6739F" w:rsidP="00E60644">
            <w:pPr>
              <w:contextualSpacing/>
              <w:rPr>
                <w:rFonts w:ascii="Arial Narrow" w:hAnsi="Arial Narrow"/>
                <w:sz w:val="16"/>
                <w:szCs w:val="16"/>
                <w:lang w:val="fr-CA"/>
              </w:rPr>
            </w:pPr>
            <w:r w:rsidRPr="006C41F6">
              <w:rPr>
                <w:rFonts w:ascii="Arial Narrow" w:hAnsi="Arial Narrow"/>
                <w:sz w:val="16"/>
                <w:szCs w:val="16"/>
                <w:lang w:val="fr-CA"/>
              </w:rPr>
              <w:t>Utilisation des véhicules et des engins respectueux de l’environnement;</w:t>
            </w:r>
          </w:p>
        </w:tc>
        <w:tc>
          <w:tcPr>
            <w:tcW w:w="2368" w:type="dxa"/>
          </w:tcPr>
          <w:p w14:paraId="277295F5"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La quantité de fumée dégagée par les engins</w:t>
            </w:r>
          </w:p>
        </w:tc>
        <w:tc>
          <w:tcPr>
            <w:tcW w:w="1542" w:type="dxa"/>
          </w:tcPr>
          <w:p w14:paraId="71EF9392"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Engins de travaux</w:t>
            </w:r>
          </w:p>
        </w:tc>
        <w:tc>
          <w:tcPr>
            <w:tcW w:w="1957" w:type="dxa"/>
          </w:tcPr>
          <w:p w14:paraId="0EFD3164"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 xml:space="preserve">Observation </w:t>
            </w:r>
          </w:p>
          <w:p w14:paraId="225C8BCB"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contrôle</w:t>
            </w:r>
          </w:p>
        </w:tc>
        <w:tc>
          <w:tcPr>
            <w:tcW w:w="2312" w:type="dxa"/>
          </w:tcPr>
          <w:p w14:paraId="536BA2A4"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quotidien</w:t>
            </w:r>
          </w:p>
        </w:tc>
        <w:tc>
          <w:tcPr>
            <w:tcW w:w="1604" w:type="dxa"/>
          </w:tcPr>
          <w:p w14:paraId="634B5ABF"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 des travaux</w:t>
            </w:r>
          </w:p>
        </w:tc>
        <w:tc>
          <w:tcPr>
            <w:tcW w:w="1945" w:type="dxa"/>
          </w:tcPr>
          <w:p w14:paraId="5CE5442D"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1FEA55FF" w14:textId="77777777" w:rsidTr="00E60644">
        <w:trPr>
          <w:trHeight w:val="282"/>
        </w:trPr>
        <w:tc>
          <w:tcPr>
            <w:tcW w:w="1430" w:type="dxa"/>
            <w:vMerge/>
          </w:tcPr>
          <w:p w14:paraId="4A8B0D01" w14:textId="77777777" w:rsidR="00B6739F" w:rsidRPr="00FF757A" w:rsidRDefault="00B6739F" w:rsidP="00E60644">
            <w:pPr>
              <w:rPr>
                <w:rFonts w:ascii="Arial Narrow" w:hAnsi="Arial Narrow"/>
                <w:sz w:val="16"/>
                <w:szCs w:val="16"/>
              </w:rPr>
            </w:pPr>
          </w:p>
        </w:tc>
        <w:tc>
          <w:tcPr>
            <w:tcW w:w="2594" w:type="dxa"/>
          </w:tcPr>
          <w:p w14:paraId="537EB741" w14:textId="77777777" w:rsidR="00B6739F" w:rsidRPr="00FF757A" w:rsidRDefault="00B6739F" w:rsidP="00E60644">
            <w:pPr>
              <w:contextualSpacing/>
              <w:rPr>
                <w:rFonts w:ascii="Arial Narrow" w:hAnsi="Arial Narrow"/>
                <w:sz w:val="16"/>
                <w:szCs w:val="16"/>
                <w:lang w:val="fr-CA"/>
              </w:rPr>
            </w:pPr>
            <w:r w:rsidRPr="00FF757A">
              <w:rPr>
                <w:rFonts w:ascii="Arial Narrow" w:hAnsi="Arial Narrow"/>
                <w:sz w:val="16"/>
                <w:szCs w:val="16"/>
              </w:rPr>
              <w:t>Restreindre le nombre de voies de circulation </w:t>
            </w:r>
          </w:p>
        </w:tc>
        <w:tc>
          <w:tcPr>
            <w:tcW w:w="2368" w:type="dxa"/>
          </w:tcPr>
          <w:p w14:paraId="3F4914ED"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 xml:space="preserve">Quantité de voies de circulation réduite </w:t>
            </w:r>
          </w:p>
        </w:tc>
        <w:tc>
          <w:tcPr>
            <w:tcW w:w="1542" w:type="dxa"/>
          </w:tcPr>
          <w:p w14:paraId="71B4998B"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chantier</w:t>
            </w:r>
          </w:p>
        </w:tc>
        <w:tc>
          <w:tcPr>
            <w:tcW w:w="1957" w:type="dxa"/>
          </w:tcPr>
          <w:p w14:paraId="38735458"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 xml:space="preserve">Observation </w:t>
            </w:r>
          </w:p>
          <w:p w14:paraId="3B778EB5"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contrôle</w:t>
            </w:r>
          </w:p>
        </w:tc>
        <w:tc>
          <w:tcPr>
            <w:tcW w:w="2312" w:type="dxa"/>
          </w:tcPr>
          <w:p w14:paraId="74AA8E51"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quotidien</w:t>
            </w:r>
          </w:p>
        </w:tc>
        <w:tc>
          <w:tcPr>
            <w:tcW w:w="1604" w:type="dxa"/>
          </w:tcPr>
          <w:p w14:paraId="4E22AE17"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 des travaux</w:t>
            </w:r>
          </w:p>
        </w:tc>
        <w:tc>
          <w:tcPr>
            <w:tcW w:w="1945" w:type="dxa"/>
          </w:tcPr>
          <w:p w14:paraId="237D7B27"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0F4E0FF9" w14:textId="77777777" w:rsidTr="00E60644">
        <w:trPr>
          <w:trHeight w:val="282"/>
        </w:trPr>
        <w:tc>
          <w:tcPr>
            <w:tcW w:w="1430" w:type="dxa"/>
            <w:vMerge w:val="restart"/>
          </w:tcPr>
          <w:p w14:paraId="7BF1CE68"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sol</w:t>
            </w:r>
          </w:p>
        </w:tc>
        <w:tc>
          <w:tcPr>
            <w:tcW w:w="2594" w:type="dxa"/>
          </w:tcPr>
          <w:p w14:paraId="06886385"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limiter le déplacement de la machinerie aux aires de travail et aux accès balisés ;</w:t>
            </w:r>
          </w:p>
        </w:tc>
        <w:tc>
          <w:tcPr>
            <w:tcW w:w="2368" w:type="dxa"/>
          </w:tcPr>
          <w:p w14:paraId="395EA2FC"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Ombre des machines déplacées aux aires de travail et aux accès balisés</w:t>
            </w:r>
          </w:p>
        </w:tc>
        <w:tc>
          <w:tcPr>
            <w:tcW w:w="1542" w:type="dxa"/>
          </w:tcPr>
          <w:p w14:paraId="7E9F63D3"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chantier</w:t>
            </w:r>
          </w:p>
        </w:tc>
        <w:tc>
          <w:tcPr>
            <w:tcW w:w="1957" w:type="dxa"/>
          </w:tcPr>
          <w:p w14:paraId="43C5A464"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 xml:space="preserve">Observation </w:t>
            </w:r>
          </w:p>
          <w:p w14:paraId="10406B38"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contrôle</w:t>
            </w:r>
          </w:p>
        </w:tc>
        <w:tc>
          <w:tcPr>
            <w:tcW w:w="2312" w:type="dxa"/>
          </w:tcPr>
          <w:p w14:paraId="125E037C"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quotidien</w:t>
            </w:r>
          </w:p>
        </w:tc>
        <w:tc>
          <w:tcPr>
            <w:tcW w:w="1604" w:type="dxa"/>
          </w:tcPr>
          <w:p w14:paraId="3BB8721B"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 des travaux</w:t>
            </w:r>
          </w:p>
        </w:tc>
        <w:tc>
          <w:tcPr>
            <w:tcW w:w="1945" w:type="dxa"/>
          </w:tcPr>
          <w:p w14:paraId="2DFE4948"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100FFA67" w14:textId="77777777" w:rsidTr="00E60644">
        <w:trPr>
          <w:trHeight w:val="270"/>
        </w:trPr>
        <w:tc>
          <w:tcPr>
            <w:tcW w:w="1430" w:type="dxa"/>
            <w:vMerge/>
          </w:tcPr>
          <w:p w14:paraId="40C77B81" w14:textId="77777777" w:rsidR="00B6739F" w:rsidRPr="00FF757A" w:rsidRDefault="00B6739F" w:rsidP="00E60644">
            <w:pPr>
              <w:rPr>
                <w:rFonts w:ascii="Arial Narrow" w:hAnsi="Arial Narrow"/>
                <w:sz w:val="16"/>
                <w:szCs w:val="16"/>
              </w:rPr>
            </w:pPr>
          </w:p>
        </w:tc>
        <w:tc>
          <w:tcPr>
            <w:tcW w:w="2594" w:type="dxa"/>
          </w:tcPr>
          <w:p w14:paraId="3FD9D89C" w14:textId="77777777" w:rsidR="00B6739F" w:rsidRPr="003C59C3" w:rsidRDefault="00B6739F" w:rsidP="00E60644">
            <w:pPr>
              <w:rPr>
                <w:rFonts w:ascii="Arial Narrow" w:hAnsi="Arial Narrow"/>
                <w:sz w:val="16"/>
                <w:szCs w:val="16"/>
                <w:lang w:val="fr-CA"/>
              </w:rPr>
            </w:pPr>
            <w:r w:rsidRPr="00FF757A">
              <w:rPr>
                <w:rFonts w:ascii="Arial Narrow" w:hAnsi="Arial Narrow"/>
                <w:sz w:val="16"/>
                <w:szCs w:val="16"/>
              </w:rPr>
              <w:t>remettre en état les sites perturbés après les travaux</w:t>
            </w:r>
          </w:p>
        </w:tc>
        <w:tc>
          <w:tcPr>
            <w:tcW w:w="2368" w:type="dxa"/>
          </w:tcPr>
          <w:p w14:paraId="23579CDC"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Nombre de site perturbé remis en état</w:t>
            </w:r>
          </w:p>
        </w:tc>
        <w:tc>
          <w:tcPr>
            <w:tcW w:w="1542" w:type="dxa"/>
          </w:tcPr>
          <w:p w14:paraId="732962A2"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Base vie</w:t>
            </w:r>
          </w:p>
        </w:tc>
        <w:tc>
          <w:tcPr>
            <w:tcW w:w="1957" w:type="dxa"/>
          </w:tcPr>
          <w:p w14:paraId="15B9E255"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Observation contrôle</w:t>
            </w:r>
          </w:p>
        </w:tc>
        <w:tc>
          <w:tcPr>
            <w:tcW w:w="2312" w:type="dxa"/>
          </w:tcPr>
          <w:p w14:paraId="172C8590"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quotidien</w:t>
            </w:r>
          </w:p>
        </w:tc>
        <w:tc>
          <w:tcPr>
            <w:tcW w:w="1604" w:type="dxa"/>
          </w:tcPr>
          <w:p w14:paraId="220C9F02"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 des trav</w:t>
            </w:r>
            <w:r>
              <w:rPr>
                <w:rFonts w:ascii="Arial Narrow" w:hAnsi="Arial Narrow"/>
                <w:sz w:val="16"/>
                <w:szCs w:val="16"/>
              </w:rPr>
              <w:t>a</w:t>
            </w:r>
            <w:r w:rsidRPr="00FF757A">
              <w:rPr>
                <w:rFonts w:ascii="Arial Narrow" w:hAnsi="Arial Narrow"/>
                <w:sz w:val="16"/>
                <w:szCs w:val="16"/>
              </w:rPr>
              <w:t>ux</w:t>
            </w:r>
          </w:p>
        </w:tc>
        <w:tc>
          <w:tcPr>
            <w:tcW w:w="1945" w:type="dxa"/>
          </w:tcPr>
          <w:p w14:paraId="593CE452"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5A564BFA" w14:textId="77777777" w:rsidTr="00E60644">
        <w:trPr>
          <w:trHeight w:val="270"/>
        </w:trPr>
        <w:tc>
          <w:tcPr>
            <w:tcW w:w="1430" w:type="dxa"/>
            <w:vMerge w:val="restart"/>
          </w:tcPr>
          <w:p w14:paraId="50060860"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 xml:space="preserve">Flore </w:t>
            </w:r>
          </w:p>
        </w:tc>
        <w:tc>
          <w:tcPr>
            <w:tcW w:w="2594" w:type="dxa"/>
          </w:tcPr>
          <w:p w14:paraId="127C253E" w14:textId="77777777" w:rsidR="00B6739F" w:rsidRPr="00FF757A" w:rsidRDefault="00B6739F" w:rsidP="00E60644">
            <w:pPr>
              <w:jc w:val="both"/>
              <w:rPr>
                <w:rFonts w:ascii="Arial Narrow" w:hAnsi="Arial Narrow"/>
                <w:sz w:val="16"/>
                <w:szCs w:val="16"/>
              </w:rPr>
            </w:pPr>
            <w:r w:rsidRPr="00FF757A">
              <w:rPr>
                <w:rFonts w:ascii="Arial Narrow" w:hAnsi="Arial Narrow"/>
                <w:sz w:val="16"/>
                <w:szCs w:val="16"/>
              </w:rPr>
              <w:t>Obtenir l’autorisation de l’administration en charge de la protection de l’environnement avant toute coupe d’arbre ;</w:t>
            </w:r>
          </w:p>
        </w:tc>
        <w:tc>
          <w:tcPr>
            <w:tcW w:w="2368" w:type="dxa"/>
          </w:tcPr>
          <w:p w14:paraId="3FAD713F"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Existe une autorisation de coupe d’arbre</w:t>
            </w:r>
          </w:p>
          <w:p w14:paraId="7BDE60CA" w14:textId="77777777" w:rsidR="00B6739F" w:rsidRPr="00FF757A" w:rsidRDefault="00B6739F" w:rsidP="00E60644">
            <w:pPr>
              <w:rPr>
                <w:rFonts w:ascii="Arial Narrow" w:hAnsi="Arial Narrow"/>
                <w:sz w:val="16"/>
                <w:szCs w:val="16"/>
              </w:rPr>
            </w:pPr>
          </w:p>
          <w:p w14:paraId="1D341C99" w14:textId="77777777" w:rsidR="00B6739F" w:rsidRPr="00FF757A" w:rsidRDefault="00B6739F" w:rsidP="00E60644">
            <w:pPr>
              <w:rPr>
                <w:rFonts w:ascii="Arial Narrow" w:hAnsi="Arial Narrow"/>
                <w:sz w:val="16"/>
                <w:szCs w:val="16"/>
              </w:rPr>
            </w:pPr>
          </w:p>
        </w:tc>
        <w:tc>
          <w:tcPr>
            <w:tcW w:w="1542" w:type="dxa"/>
          </w:tcPr>
          <w:p w14:paraId="7339CCC1"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Dans le milieu a voisinage</w:t>
            </w:r>
          </w:p>
          <w:p w14:paraId="0B710AA4" w14:textId="77777777" w:rsidR="00B6739F" w:rsidRPr="00FF757A" w:rsidRDefault="00B6739F" w:rsidP="00E60644">
            <w:pPr>
              <w:rPr>
                <w:rFonts w:ascii="Arial Narrow" w:hAnsi="Arial Narrow"/>
                <w:sz w:val="16"/>
                <w:szCs w:val="16"/>
              </w:rPr>
            </w:pPr>
          </w:p>
          <w:p w14:paraId="0AB1F93E" w14:textId="77777777" w:rsidR="00B6739F" w:rsidRPr="00FF757A" w:rsidRDefault="00B6739F" w:rsidP="00E60644">
            <w:pPr>
              <w:rPr>
                <w:rFonts w:ascii="Arial Narrow" w:hAnsi="Arial Narrow"/>
                <w:sz w:val="16"/>
                <w:szCs w:val="16"/>
              </w:rPr>
            </w:pPr>
          </w:p>
        </w:tc>
        <w:tc>
          <w:tcPr>
            <w:tcW w:w="1957" w:type="dxa"/>
          </w:tcPr>
          <w:p w14:paraId="68B373D2"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Observation</w:t>
            </w:r>
          </w:p>
          <w:p w14:paraId="476F3740"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contrôle</w:t>
            </w:r>
          </w:p>
        </w:tc>
        <w:tc>
          <w:tcPr>
            <w:tcW w:w="2312" w:type="dxa"/>
          </w:tcPr>
          <w:p w14:paraId="10A764AD"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quotidien</w:t>
            </w:r>
          </w:p>
        </w:tc>
        <w:tc>
          <w:tcPr>
            <w:tcW w:w="1604" w:type="dxa"/>
          </w:tcPr>
          <w:p w14:paraId="00CDECD6"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945" w:type="dxa"/>
          </w:tcPr>
          <w:p w14:paraId="770372C1"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197A67E7" w14:textId="77777777" w:rsidTr="00E60644">
        <w:trPr>
          <w:trHeight w:val="270"/>
        </w:trPr>
        <w:tc>
          <w:tcPr>
            <w:tcW w:w="1430" w:type="dxa"/>
            <w:vMerge/>
          </w:tcPr>
          <w:p w14:paraId="3BAD908F" w14:textId="77777777" w:rsidR="00B6739F" w:rsidRPr="00FF757A" w:rsidRDefault="00B6739F" w:rsidP="00E60644">
            <w:pPr>
              <w:rPr>
                <w:rFonts w:ascii="Arial Narrow" w:hAnsi="Arial Narrow"/>
                <w:sz w:val="16"/>
                <w:szCs w:val="16"/>
              </w:rPr>
            </w:pPr>
          </w:p>
        </w:tc>
        <w:tc>
          <w:tcPr>
            <w:tcW w:w="2594" w:type="dxa"/>
          </w:tcPr>
          <w:p w14:paraId="0C8F9685" w14:textId="77777777" w:rsidR="00B6739F" w:rsidRPr="00FF757A" w:rsidRDefault="00B6739F" w:rsidP="00E60644">
            <w:pPr>
              <w:jc w:val="both"/>
              <w:rPr>
                <w:rFonts w:ascii="Arial Narrow" w:hAnsi="Arial Narrow"/>
                <w:sz w:val="16"/>
                <w:szCs w:val="16"/>
              </w:rPr>
            </w:pPr>
            <w:r w:rsidRPr="00FF757A">
              <w:rPr>
                <w:rFonts w:ascii="Arial Narrow" w:hAnsi="Arial Narrow"/>
                <w:sz w:val="16"/>
                <w:szCs w:val="16"/>
              </w:rPr>
              <w:t>Procéder au reboisement compensatoire des arbres abattus dans le cadre du projet </w:t>
            </w:r>
          </w:p>
        </w:tc>
        <w:tc>
          <w:tcPr>
            <w:tcW w:w="2368" w:type="dxa"/>
          </w:tcPr>
          <w:p w14:paraId="7B8E1440"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Nombre d’arbres éliminé en dehors de la limite du projet</w:t>
            </w:r>
          </w:p>
          <w:p w14:paraId="14ABD456" w14:textId="77777777" w:rsidR="00B6739F" w:rsidRPr="00FF757A" w:rsidRDefault="00B6739F" w:rsidP="00E60644">
            <w:pPr>
              <w:rPr>
                <w:rFonts w:ascii="Arial Narrow" w:hAnsi="Arial Narrow"/>
                <w:sz w:val="16"/>
                <w:szCs w:val="16"/>
              </w:rPr>
            </w:pPr>
          </w:p>
        </w:tc>
        <w:tc>
          <w:tcPr>
            <w:tcW w:w="1542" w:type="dxa"/>
          </w:tcPr>
          <w:p w14:paraId="1EFDAF1A"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chantier</w:t>
            </w:r>
          </w:p>
        </w:tc>
        <w:tc>
          <w:tcPr>
            <w:tcW w:w="1957" w:type="dxa"/>
          </w:tcPr>
          <w:p w14:paraId="05333358" w14:textId="77777777" w:rsidR="00B6739F" w:rsidRPr="00FF757A" w:rsidRDefault="00B6739F" w:rsidP="00E60644">
            <w:pPr>
              <w:rPr>
                <w:rFonts w:ascii="Arial Narrow" w:hAnsi="Arial Narrow"/>
                <w:sz w:val="16"/>
                <w:szCs w:val="16"/>
              </w:rPr>
            </w:pPr>
          </w:p>
        </w:tc>
        <w:tc>
          <w:tcPr>
            <w:tcW w:w="2312" w:type="dxa"/>
          </w:tcPr>
          <w:p w14:paraId="1845619B" w14:textId="77777777" w:rsidR="00B6739F" w:rsidRPr="00FF757A" w:rsidRDefault="00B6739F" w:rsidP="00E60644">
            <w:pPr>
              <w:rPr>
                <w:rFonts w:ascii="Arial Narrow" w:hAnsi="Arial Narrow"/>
                <w:sz w:val="16"/>
                <w:szCs w:val="16"/>
              </w:rPr>
            </w:pPr>
          </w:p>
        </w:tc>
        <w:tc>
          <w:tcPr>
            <w:tcW w:w="1604" w:type="dxa"/>
          </w:tcPr>
          <w:p w14:paraId="38BE3859" w14:textId="77777777" w:rsidR="00B6739F" w:rsidRPr="00FF757A" w:rsidRDefault="00B6739F" w:rsidP="00E60644">
            <w:pPr>
              <w:rPr>
                <w:rFonts w:ascii="Arial Narrow" w:hAnsi="Arial Narrow"/>
                <w:sz w:val="16"/>
                <w:szCs w:val="16"/>
              </w:rPr>
            </w:pPr>
          </w:p>
        </w:tc>
        <w:tc>
          <w:tcPr>
            <w:tcW w:w="1945" w:type="dxa"/>
          </w:tcPr>
          <w:p w14:paraId="74847B48" w14:textId="77777777" w:rsidR="00B6739F" w:rsidRPr="00FF757A" w:rsidRDefault="00B6739F" w:rsidP="00E60644">
            <w:pPr>
              <w:rPr>
                <w:rFonts w:ascii="Arial Narrow" w:hAnsi="Arial Narrow"/>
                <w:sz w:val="16"/>
                <w:szCs w:val="16"/>
              </w:rPr>
            </w:pPr>
          </w:p>
        </w:tc>
      </w:tr>
      <w:tr w:rsidR="00B6739F" w:rsidRPr="00FF757A" w14:paraId="7DACFC16" w14:textId="77777777" w:rsidTr="00E60644">
        <w:trPr>
          <w:trHeight w:val="270"/>
        </w:trPr>
        <w:tc>
          <w:tcPr>
            <w:tcW w:w="1430" w:type="dxa"/>
            <w:vMerge/>
          </w:tcPr>
          <w:p w14:paraId="07F0CE61" w14:textId="77777777" w:rsidR="00B6739F" w:rsidRPr="00FF757A" w:rsidRDefault="00B6739F" w:rsidP="00E60644">
            <w:pPr>
              <w:rPr>
                <w:rFonts w:ascii="Arial Narrow" w:hAnsi="Arial Narrow"/>
                <w:sz w:val="16"/>
                <w:szCs w:val="16"/>
              </w:rPr>
            </w:pPr>
          </w:p>
        </w:tc>
        <w:tc>
          <w:tcPr>
            <w:tcW w:w="2594" w:type="dxa"/>
          </w:tcPr>
          <w:p w14:paraId="3C2A2153"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Procéder à l’abattage sélectif de des arbres</w:t>
            </w:r>
          </w:p>
        </w:tc>
        <w:tc>
          <w:tcPr>
            <w:tcW w:w="2368" w:type="dxa"/>
          </w:tcPr>
          <w:p w14:paraId="374D4EEF"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Nombre des arbres abattus après sélection</w:t>
            </w:r>
          </w:p>
        </w:tc>
        <w:tc>
          <w:tcPr>
            <w:tcW w:w="1542" w:type="dxa"/>
          </w:tcPr>
          <w:p w14:paraId="2BDA023D"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Base vie chantier</w:t>
            </w:r>
          </w:p>
        </w:tc>
        <w:tc>
          <w:tcPr>
            <w:tcW w:w="1957" w:type="dxa"/>
          </w:tcPr>
          <w:p w14:paraId="6594A8B6"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Observation</w:t>
            </w:r>
          </w:p>
          <w:p w14:paraId="1319440F"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contrôle</w:t>
            </w:r>
          </w:p>
        </w:tc>
        <w:tc>
          <w:tcPr>
            <w:tcW w:w="2312" w:type="dxa"/>
          </w:tcPr>
          <w:p w14:paraId="4B54A32E"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quotidien</w:t>
            </w:r>
          </w:p>
        </w:tc>
        <w:tc>
          <w:tcPr>
            <w:tcW w:w="1604" w:type="dxa"/>
          </w:tcPr>
          <w:p w14:paraId="0904EA3D"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945" w:type="dxa"/>
          </w:tcPr>
          <w:p w14:paraId="1C9AE76D"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0463A231" w14:textId="77777777" w:rsidTr="00E60644">
        <w:trPr>
          <w:trHeight w:val="270"/>
        </w:trPr>
        <w:tc>
          <w:tcPr>
            <w:tcW w:w="1430" w:type="dxa"/>
          </w:tcPr>
          <w:p w14:paraId="704FE0BC"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Faune</w:t>
            </w:r>
          </w:p>
        </w:tc>
        <w:tc>
          <w:tcPr>
            <w:tcW w:w="2594" w:type="dxa"/>
          </w:tcPr>
          <w:p w14:paraId="436D792B" w14:textId="77777777" w:rsidR="00B6739F" w:rsidRPr="00FF757A" w:rsidRDefault="00B6739F" w:rsidP="00E60644">
            <w:pPr>
              <w:contextualSpacing/>
              <w:jc w:val="both"/>
              <w:rPr>
                <w:rFonts w:ascii="Arial Narrow" w:hAnsi="Arial Narrow"/>
                <w:sz w:val="16"/>
                <w:szCs w:val="16"/>
              </w:rPr>
            </w:pPr>
            <w:r w:rsidRPr="00FC39A4">
              <w:rPr>
                <w:rFonts w:ascii="Arial Narrow" w:hAnsi="Arial Narrow"/>
                <w:sz w:val="16"/>
                <w:szCs w:val="16"/>
              </w:rPr>
              <w:t>Réaliser les travaux en tenant compte des périodes de r</w:t>
            </w:r>
            <w:r>
              <w:rPr>
                <w:rFonts w:ascii="Arial Narrow" w:hAnsi="Arial Narrow"/>
                <w:sz w:val="16"/>
                <w:szCs w:val="16"/>
              </w:rPr>
              <w:t xml:space="preserve">eproduction de la petite faune </w:t>
            </w:r>
          </w:p>
        </w:tc>
        <w:tc>
          <w:tcPr>
            <w:tcW w:w="2368" w:type="dxa"/>
          </w:tcPr>
          <w:p w14:paraId="59CE3D9D"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Nombre des travaux tenant compte des périodes de reproductions de la petite faune</w:t>
            </w:r>
          </w:p>
        </w:tc>
        <w:tc>
          <w:tcPr>
            <w:tcW w:w="1542" w:type="dxa"/>
          </w:tcPr>
          <w:p w14:paraId="581E8574"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Base vie</w:t>
            </w:r>
          </w:p>
          <w:p w14:paraId="25F28FAE"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Chantier</w:t>
            </w:r>
          </w:p>
        </w:tc>
        <w:tc>
          <w:tcPr>
            <w:tcW w:w="1957" w:type="dxa"/>
          </w:tcPr>
          <w:p w14:paraId="657EC633"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Observation</w:t>
            </w:r>
          </w:p>
          <w:p w14:paraId="4B867103"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contrôle</w:t>
            </w:r>
          </w:p>
        </w:tc>
        <w:tc>
          <w:tcPr>
            <w:tcW w:w="2312" w:type="dxa"/>
          </w:tcPr>
          <w:p w14:paraId="7FAA5BCC"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quotidien</w:t>
            </w:r>
          </w:p>
        </w:tc>
        <w:tc>
          <w:tcPr>
            <w:tcW w:w="1604" w:type="dxa"/>
          </w:tcPr>
          <w:p w14:paraId="4590ADE6"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945" w:type="dxa"/>
          </w:tcPr>
          <w:p w14:paraId="5A6C3615"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6AD94124" w14:textId="77777777" w:rsidTr="00E60644">
        <w:trPr>
          <w:trHeight w:val="282"/>
        </w:trPr>
        <w:tc>
          <w:tcPr>
            <w:tcW w:w="1430" w:type="dxa"/>
            <w:vMerge w:val="restart"/>
          </w:tcPr>
          <w:p w14:paraId="7D51EE1D"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Sécurité</w:t>
            </w:r>
          </w:p>
        </w:tc>
        <w:tc>
          <w:tcPr>
            <w:tcW w:w="2594" w:type="dxa"/>
          </w:tcPr>
          <w:p w14:paraId="4B28D734" w14:textId="77777777" w:rsidR="00B6739F" w:rsidRPr="00FF757A" w:rsidRDefault="00B6739F" w:rsidP="00E60644">
            <w:pPr>
              <w:contextualSpacing/>
              <w:jc w:val="both"/>
              <w:rPr>
                <w:rFonts w:ascii="Arial Narrow" w:hAnsi="Arial Narrow"/>
                <w:sz w:val="16"/>
                <w:szCs w:val="16"/>
              </w:rPr>
            </w:pPr>
            <w:r w:rsidRPr="00FC39A4">
              <w:rPr>
                <w:rFonts w:ascii="Arial Narrow" w:hAnsi="Arial Narrow"/>
                <w:sz w:val="16"/>
                <w:szCs w:val="16"/>
              </w:rPr>
              <w:t>S’assurer que tous les chauffeurs des véhicules ont des permis de conduite</w:t>
            </w:r>
          </w:p>
        </w:tc>
        <w:tc>
          <w:tcPr>
            <w:tcW w:w="2368" w:type="dxa"/>
          </w:tcPr>
          <w:p w14:paraId="78D4CBB7"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Nombre des chauffeurs ayant des permis de conduite</w:t>
            </w:r>
          </w:p>
        </w:tc>
        <w:tc>
          <w:tcPr>
            <w:tcW w:w="1542" w:type="dxa"/>
          </w:tcPr>
          <w:p w14:paraId="169825EB"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Base vie</w:t>
            </w:r>
          </w:p>
          <w:p w14:paraId="65F3545A"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Chantier</w:t>
            </w:r>
          </w:p>
        </w:tc>
        <w:tc>
          <w:tcPr>
            <w:tcW w:w="1957" w:type="dxa"/>
          </w:tcPr>
          <w:p w14:paraId="42F7F270"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Observation</w:t>
            </w:r>
          </w:p>
          <w:p w14:paraId="3D1C8230"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contrôle</w:t>
            </w:r>
          </w:p>
        </w:tc>
        <w:tc>
          <w:tcPr>
            <w:tcW w:w="2312" w:type="dxa"/>
          </w:tcPr>
          <w:p w14:paraId="09BB3A91"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Durant la phase de préparation ou du recrutement</w:t>
            </w:r>
          </w:p>
        </w:tc>
        <w:tc>
          <w:tcPr>
            <w:tcW w:w="1604" w:type="dxa"/>
          </w:tcPr>
          <w:p w14:paraId="6EC278F5"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945" w:type="dxa"/>
          </w:tcPr>
          <w:p w14:paraId="35A73642"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1DC68B05" w14:textId="77777777" w:rsidTr="00E60644">
        <w:trPr>
          <w:trHeight w:val="270"/>
        </w:trPr>
        <w:tc>
          <w:tcPr>
            <w:tcW w:w="1430" w:type="dxa"/>
            <w:vMerge/>
          </w:tcPr>
          <w:p w14:paraId="2BA4E0A4" w14:textId="77777777" w:rsidR="00B6739F" w:rsidRPr="00FF757A" w:rsidRDefault="00B6739F" w:rsidP="00E60644">
            <w:pPr>
              <w:rPr>
                <w:rFonts w:ascii="Arial Narrow" w:hAnsi="Arial Narrow"/>
                <w:sz w:val="16"/>
                <w:szCs w:val="16"/>
              </w:rPr>
            </w:pPr>
          </w:p>
        </w:tc>
        <w:tc>
          <w:tcPr>
            <w:tcW w:w="2594" w:type="dxa"/>
          </w:tcPr>
          <w:p w14:paraId="6F4AB00B" w14:textId="77777777" w:rsidR="00B6739F" w:rsidRPr="00FF757A" w:rsidRDefault="00B6739F" w:rsidP="00E60644">
            <w:pPr>
              <w:rPr>
                <w:rFonts w:ascii="Arial Narrow" w:hAnsi="Arial Narrow"/>
                <w:sz w:val="16"/>
                <w:szCs w:val="16"/>
              </w:rPr>
            </w:pPr>
            <w:r w:rsidRPr="00FC39A4">
              <w:rPr>
                <w:rFonts w:ascii="Arial Narrow" w:hAnsi="Arial Narrow"/>
                <w:sz w:val="16"/>
                <w:szCs w:val="16"/>
              </w:rPr>
              <w:t>Former et sensibiliser les chauffeurs de véhicules sur le respect des bonnes pratiques de conduites</w:t>
            </w:r>
          </w:p>
        </w:tc>
        <w:tc>
          <w:tcPr>
            <w:tcW w:w="2368" w:type="dxa"/>
          </w:tcPr>
          <w:p w14:paraId="1F50863E"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Nombre de formation reçus sur le thème respect des bonnes pratiques</w:t>
            </w:r>
          </w:p>
        </w:tc>
        <w:tc>
          <w:tcPr>
            <w:tcW w:w="1542" w:type="dxa"/>
          </w:tcPr>
          <w:p w14:paraId="6F3AAFE5"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provinciale</w:t>
            </w:r>
          </w:p>
        </w:tc>
        <w:tc>
          <w:tcPr>
            <w:tcW w:w="1957" w:type="dxa"/>
          </w:tcPr>
          <w:p w14:paraId="397AC6F3"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Observation</w:t>
            </w:r>
          </w:p>
          <w:p w14:paraId="362F1B57"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contrôle</w:t>
            </w:r>
          </w:p>
        </w:tc>
        <w:tc>
          <w:tcPr>
            <w:tcW w:w="2312" w:type="dxa"/>
          </w:tcPr>
          <w:p w14:paraId="4838A1E3"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 xml:space="preserve">Durant la phase de préparation </w:t>
            </w:r>
          </w:p>
        </w:tc>
        <w:tc>
          <w:tcPr>
            <w:tcW w:w="1604" w:type="dxa"/>
          </w:tcPr>
          <w:p w14:paraId="3FA74DAB"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945" w:type="dxa"/>
          </w:tcPr>
          <w:p w14:paraId="105B688C"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62A6F887" w14:textId="77777777" w:rsidTr="00E60644">
        <w:trPr>
          <w:trHeight w:val="270"/>
        </w:trPr>
        <w:tc>
          <w:tcPr>
            <w:tcW w:w="1430" w:type="dxa"/>
            <w:vMerge/>
          </w:tcPr>
          <w:p w14:paraId="64CFEF38" w14:textId="77777777" w:rsidR="00B6739F" w:rsidRPr="00FF757A" w:rsidRDefault="00B6739F" w:rsidP="00E60644">
            <w:pPr>
              <w:rPr>
                <w:rFonts w:ascii="Arial Narrow" w:hAnsi="Arial Narrow"/>
                <w:sz w:val="16"/>
                <w:szCs w:val="16"/>
              </w:rPr>
            </w:pPr>
          </w:p>
        </w:tc>
        <w:tc>
          <w:tcPr>
            <w:tcW w:w="2594" w:type="dxa"/>
          </w:tcPr>
          <w:p w14:paraId="18191E39" w14:textId="77777777" w:rsidR="00B6739F" w:rsidRPr="00FF757A" w:rsidRDefault="00B6739F" w:rsidP="00E60644">
            <w:pPr>
              <w:contextualSpacing/>
              <w:jc w:val="both"/>
              <w:rPr>
                <w:rFonts w:ascii="Arial Narrow" w:hAnsi="Arial Narrow"/>
                <w:sz w:val="16"/>
                <w:szCs w:val="16"/>
              </w:rPr>
            </w:pPr>
            <w:r w:rsidRPr="00FC39A4">
              <w:rPr>
                <w:rFonts w:ascii="Arial Narrow" w:hAnsi="Arial Narrow"/>
                <w:sz w:val="16"/>
                <w:szCs w:val="16"/>
              </w:rPr>
              <w:t xml:space="preserve">Afficher des panneaux de signalisation </w:t>
            </w:r>
          </w:p>
        </w:tc>
        <w:tc>
          <w:tcPr>
            <w:tcW w:w="2368" w:type="dxa"/>
          </w:tcPr>
          <w:p w14:paraId="16A9333F"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Nombre de panneau de signalisation visibles</w:t>
            </w:r>
          </w:p>
        </w:tc>
        <w:tc>
          <w:tcPr>
            <w:tcW w:w="1542" w:type="dxa"/>
          </w:tcPr>
          <w:p w14:paraId="741FB6C0"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Base vie</w:t>
            </w:r>
          </w:p>
          <w:p w14:paraId="7FB2CCCC"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Chantier</w:t>
            </w:r>
          </w:p>
        </w:tc>
        <w:tc>
          <w:tcPr>
            <w:tcW w:w="1957" w:type="dxa"/>
          </w:tcPr>
          <w:p w14:paraId="0967A16D"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Base vie</w:t>
            </w:r>
          </w:p>
          <w:p w14:paraId="67A89B0D"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Chantier</w:t>
            </w:r>
          </w:p>
        </w:tc>
        <w:tc>
          <w:tcPr>
            <w:tcW w:w="2312" w:type="dxa"/>
          </w:tcPr>
          <w:p w14:paraId="4A51345D"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 xml:space="preserve">Durant la phase de préparation </w:t>
            </w:r>
          </w:p>
        </w:tc>
        <w:tc>
          <w:tcPr>
            <w:tcW w:w="1604" w:type="dxa"/>
          </w:tcPr>
          <w:p w14:paraId="2852AA2E"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945" w:type="dxa"/>
          </w:tcPr>
          <w:p w14:paraId="06576AC0"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14E6AEE2" w14:textId="77777777" w:rsidTr="00E60644">
        <w:trPr>
          <w:trHeight w:val="270"/>
        </w:trPr>
        <w:tc>
          <w:tcPr>
            <w:tcW w:w="1430" w:type="dxa"/>
            <w:vMerge w:val="restart"/>
          </w:tcPr>
          <w:p w14:paraId="3A993666" w14:textId="77777777" w:rsidR="00B6739F" w:rsidRPr="00FF757A" w:rsidRDefault="00B6739F" w:rsidP="00E60644">
            <w:pPr>
              <w:rPr>
                <w:rFonts w:ascii="Arial Narrow" w:hAnsi="Arial Narrow"/>
                <w:sz w:val="16"/>
                <w:szCs w:val="16"/>
              </w:rPr>
            </w:pPr>
            <w:r>
              <w:rPr>
                <w:rFonts w:ascii="Arial Narrow" w:hAnsi="Arial Narrow"/>
                <w:sz w:val="16"/>
                <w:szCs w:val="16"/>
              </w:rPr>
              <w:t>Accident de travail</w:t>
            </w:r>
          </w:p>
        </w:tc>
        <w:tc>
          <w:tcPr>
            <w:tcW w:w="2594" w:type="dxa"/>
          </w:tcPr>
          <w:p w14:paraId="22C8BB5A" w14:textId="77777777" w:rsidR="00B6739F" w:rsidRPr="00FF757A" w:rsidRDefault="00B6739F" w:rsidP="00E60644">
            <w:pPr>
              <w:jc w:val="both"/>
              <w:rPr>
                <w:rFonts w:ascii="Arial Narrow" w:hAnsi="Arial Narrow"/>
                <w:sz w:val="16"/>
                <w:szCs w:val="16"/>
              </w:rPr>
            </w:pPr>
            <w:r w:rsidRPr="00FF757A">
              <w:rPr>
                <w:rFonts w:ascii="Arial Narrow" w:hAnsi="Arial Narrow"/>
                <w:sz w:val="16"/>
                <w:szCs w:val="16"/>
              </w:rPr>
              <w:t>Exiger les EPI aux travailleurs ;</w:t>
            </w:r>
          </w:p>
        </w:tc>
        <w:tc>
          <w:tcPr>
            <w:tcW w:w="2368" w:type="dxa"/>
          </w:tcPr>
          <w:p w14:paraId="09C82C70"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Nombre des travailleurs avec EPI</w:t>
            </w:r>
          </w:p>
        </w:tc>
        <w:tc>
          <w:tcPr>
            <w:tcW w:w="1542" w:type="dxa"/>
          </w:tcPr>
          <w:p w14:paraId="5F5D75C4"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Lieu de travail</w:t>
            </w:r>
          </w:p>
        </w:tc>
        <w:tc>
          <w:tcPr>
            <w:tcW w:w="1957" w:type="dxa"/>
          </w:tcPr>
          <w:p w14:paraId="1F7BB912"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Observation et contrôle</w:t>
            </w:r>
          </w:p>
        </w:tc>
        <w:tc>
          <w:tcPr>
            <w:tcW w:w="2312" w:type="dxa"/>
          </w:tcPr>
          <w:p w14:paraId="6877AB59"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Durant la phase de préparation</w:t>
            </w:r>
          </w:p>
        </w:tc>
        <w:tc>
          <w:tcPr>
            <w:tcW w:w="1604" w:type="dxa"/>
          </w:tcPr>
          <w:p w14:paraId="51F55DEE"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945" w:type="dxa"/>
          </w:tcPr>
          <w:p w14:paraId="4D21632E"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0B5BDF1F" w14:textId="77777777" w:rsidTr="00E60644">
        <w:trPr>
          <w:trHeight w:val="270"/>
        </w:trPr>
        <w:tc>
          <w:tcPr>
            <w:tcW w:w="1430" w:type="dxa"/>
            <w:vMerge/>
          </w:tcPr>
          <w:p w14:paraId="70CFDF67" w14:textId="77777777" w:rsidR="00B6739F" w:rsidRPr="00FF757A" w:rsidRDefault="00B6739F" w:rsidP="00E60644">
            <w:pPr>
              <w:rPr>
                <w:rFonts w:ascii="Arial Narrow" w:hAnsi="Arial Narrow"/>
                <w:sz w:val="16"/>
                <w:szCs w:val="16"/>
              </w:rPr>
            </w:pPr>
          </w:p>
        </w:tc>
        <w:tc>
          <w:tcPr>
            <w:tcW w:w="2594" w:type="dxa"/>
          </w:tcPr>
          <w:p w14:paraId="71BA614F" w14:textId="77777777" w:rsidR="00B6739F" w:rsidRPr="00FF757A" w:rsidRDefault="00B6739F" w:rsidP="00E60644">
            <w:pPr>
              <w:contextualSpacing/>
              <w:jc w:val="both"/>
              <w:rPr>
                <w:rFonts w:ascii="Arial Narrow" w:hAnsi="Arial Narrow"/>
                <w:sz w:val="16"/>
                <w:szCs w:val="16"/>
              </w:rPr>
            </w:pPr>
            <w:r w:rsidRPr="00FF757A">
              <w:rPr>
                <w:rFonts w:ascii="Arial Narrow" w:hAnsi="Arial Narrow"/>
                <w:sz w:val="16"/>
                <w:szCs w:val="16"/>
              </w:rPr>
              <w:t>Former et sensibiliser sur la sécurité au travail </w:t>
            </w:r>
          </w:p>
        </w:tc>
        <w:tc>
          <w:tcPr>
            <w:tcW w:w="2368" w:type="dxa"/>
          </w:tcPr>
          <w:p w14:paraId="16340D50"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Nombre des travailleurs former et sensibiliser</w:t>
            </w:r>
          </w:p>
        </w:tc>
        <w:tc>
          <w:tcPr>
            <w:tcW w:w="1542" w:type="dxa"/>
          </w:tcPr>
          <w:p w14:paraId="65EF620B"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commune</w:t>
            </w:r>
          </w:p>
        </w:tc>
        <w:tc>
          <w:tcPr>
            <w:tcW w:w="1957" w:type="dxa"/>
          </w:tcPr>
          <w:p w14:paraId="2B9131BD"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Atelier de formation</w:t>
            </w:r>
          </w:p>
        </w:tc>
        <w:tc>
          <w:tcPr>
            <w:tcW w:w="2312" w:type="dxa"/>
          </w:tcPr>
          <w:p w14:paraId="7C2DEF28"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Durant la phase de préparation</w:t>
            </w:r>
          </w:p>
        </w:tc>
        <w:tc>
          <w:tcPr>
            <w:tcW w:w="1604" w:type="dxa"/>
          </w:tcPr>
          <w:p w14:paraId="093CC706"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945" w:type="dxa"/>
          </w:tcPr>
          <w:p w14:paraId="7BABDD76"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75F4CA87" w14:textId="77777777" w:rsidTr="00E60644">
        <w:trPr>
          <w:trHeight w:val="270"/>
        </w:trPr>
        <w:tc>
          <w:tcPr>
            <w:tcW w:w="1430" w:type="dxa"/>
            <w:vMerge/>
          </w:tcPr>
          <w:p w14:paraId="5E8B676D" w14:textId="77777777" w:rsidR="00B6739F" w:rsidRPr="00FF757A" w:rsidRDefault="00B6739F" w:rsidP="00E60644">
            <w:pPr>
              <w:rPr>
                <w:rFonts w:ascii="Arial Narrow" w:hAnsi="Arial Narrow"/>
                <w:sz w:val="16"/>
                <w:szCs w:val="16"/>
              </w:rPr>
            </w:pPr>
          </w:p>
        </w:tc>
        <w:tc>
          <w:tcPr>
            <w:tcW w:w="2594" w:type="dxa"/>
          </w:tcPr>
          <w:p w14:paraId="250B9F29" w14:textId="77777777" w:rsidR="00B6739F" w:rsidRPr="00FF757A" w:rsidRDefault="00B6739F" w:rsidP="00E60644">
            <w:pPr>
              <w:jc w:val="both"/>
              <w:rPr>
                <w:rFonts w:ascii="Arial Narrow" w:hAnsi="Arial Narrow"/>
                <w:sz w:val="16"/>
                <w:szCs w:val="16"/>
              </w:rPr>
            </w:pPr>
            <w:r w:rsidRPr="00FF757A">
              <w:rPr>
                <w:rFonts w:ascii="Arial Narrow" w:hAnsi="Arial Narrow"/>
                <w:sz w:val="16"/>
                <w:szCs w:val="16"/>
              </w:rPr>
              <w:t xml:space="preserve">Avoir une caisse pharmaceutique </w:t>
            </w:r>
          </w:p>
        </w:tc>
        <w:tc>
          <w:tcPr>
            <w:tcW w:w="2368" w:type="dxa"/>
          </w:tcPr>
          <w:p w14:paraId="49E5A436"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Existe une caisse à pharmacie</w:t>
            </w:r>
          </w:p>
        </w:tc>
        <w:tc>
          <w:tcPr>
            <w:tcW w:w="1542" w:type="dxa"/>
          </w:tcPr>
          <w:p w14:paraId="09D98DED"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Base vie</w:t>
            </w:r>
          </w:p>
        </w:tc>
        <w:tc>
          <w:tcPr>
            <w:tcW w:w="1957" w:type="dxa"/>
          </w:tcPr>
          <w:p w14:paraId="7A267C8F"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Observation et contrôle</w:t>
            </w:r>
          </w:p>
        </w:tc>
        <w:tc>
          <w:tcPr>
            <w:tcW w:w="2312" w:type="dxa"/>
          </w:tcPr>
          <w:p w14:paraId="31857462"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Durant la phase de préparation</w:t>
            </w:r>
          </w:p>
        </w:tc>
        <w:tc>
          <w:tcPr>
            <w:tcW w:w="1604" w:type="dxa"/>
          </w:tcPr>
          <w:p w14:paraId="67CEA5F2"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945" w:type="dxa"/>
          </w:tcPr>
          <w:p w14:paraId="7DC126A7"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2E74DE0C" w14:textId="77777777" w:rsidTr="00E60644">
        <w:trPr>
          <w:trHeight w:val="270"/>
        </w:trPr>
        <w:tc>
          <w:tcPr>
            <w:tcW w:w="1430" w:type="dxa"/>
            <w:vMerge/>
          </w:tcPr>
          <w:p w14:paraId="4B0A929B" w14:textId="77777777" w:rsidR="00B6739F" w:rsidRPr="00FF757A" w:rsidRDefault="00B6739F" w:rsidP="00E60644">
            <w:pPr>
              <w:rPr>
                <w:rFonts w:ascii="Arial Narrow" w:hAnsi="Arial Narrow"/>
                <w:sz w:val="16"/>
                <w:szCs w:val="16"/>
              </w:rPr>
            </w:pPr>
          </w:p>
        </w:tc>
        <w:tc>
          <w:tcPr>
            <w:tcW w:w="2594" w:type="dxa"/>
          </w:tcPr>
          <w:p w14:paraId="6FA71DFF" w14:textId="77777777" w:rsidR="00B6739F" w:rsidRPr="00FF757A" w:rsidRDefault="00B6739F" w:rsidP="00E60644">
            <w:pPr>
              <w:jc w:val="both"/>
              <w:rPr>
                <w:rFonts w:ascii="Arial Narrow" w:hAnsi="Arial Narrow"/>
                <w:sz w:val="16"/>
                <w:szCs w:val="16"/>
              </w:rPr>
            </w:pPr>
            <w:r w:rsidRPr="00FF757A">
              <w:rPr>
                <w:rFonts w:ascii="Arial Narrow" w:hAnsi="Arial Narrow"/>
                <w:sz w:val="16"/>
                <w:szCs w:val="16"/>
              </w:rPr>
              <w:t>Prise en charge assurance maladie</w:t>
            </w:r>
          </w:p>
        </w:tc>
        <w:tc>
          <w:tcPr>
            <w:tcW w:w="2368" w:type="dxa"/>
          </w:tcPr>
          <w:p w14:paraId="7936A9BB"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Nombre des travailleurs ayant une prise en charge</w:t>
            </w:r>
          </w:p>
        </w:tc>
        <w:tc>
          <w:tcPr>
            <w:tcW w:w="1542" w:type="dxa"/>
          </w:tcPr>
          <w:p w14:paraId="411A72EE" w14:textId="77777777" w:rsidR="00B6739F" w:rsidRPr="00FF757A" w:rsidRDefault="00B6739F" w:rsidP="00E60644">
            <w:pPr>
              <w:rPr>
                <w:rFonts w:ascii="Arial Narrow" w:hAnsi="Arial Narrow"/>
                <w:sz w:val="16"/>
                <w:szCs w:val="16"/>
              </w:rPr>
            </w:pPr>
          </w:p>
        </w:tc>
        <w:tc>
          <w:tcPr>
            <w:tcW w:w="1957" w:type="dxa"/>
          </w:tcPr>
          <w:p w14:paraId="2EB7E203"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Contrôler les cartes assurance</w:t>
            </w:r>
          </w:p>
        </w:tc>
        <w:tc>
          <w:tcPr>
            <w:tcW w:w="2312" w:type="dxa"/>
          </w:tcPr>
          <w:p w14:paraId="5F6666DA"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Durant la phase de préparation</w:t>
            </w:r>
          </w:p>
        </w:tc>
        <w:tc>
          <w:tcPr>
            <w:tcW w:w="1604" w:type="dxa"/>
          </w:tcPr>
          <w:p w14:paraId="7684AA42"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945" w:type="dxa"/>
          </w:tcPr>
          <w:p w14:paraId="5A84A9D9"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74ED2700" w14:textId="77777777" w:rsidTr="00E60644">
        <w:trPr>
          <w:trHeight w:val="270"/>
        </w:trPr>
        <w:tc>
          <w:tcPr>
            <w:tcW w:w="1430" w:type="dxa"/>
          </w:tcPr>
          <w:p w14:paraId="547741A2" w14:textId="77777777" w:rsidR="00B6739F" w:rsidRPr="00FF757A" w:rsidRDefault="00B6739F" w:rsidP="00E60644">
            <w:pPr>
              <w:rPr>
                <w:rFonts w:ascii="Arial Narrow" w:hAnsi="Arial Narrow"/>
                <w:sz w:val="16"/>
                <w:szCs w:val="16"/>
              </w:rPr>
            </w:pPr>
            <w:r>
              <w:rPr>
                <w:rFonts w:ascii="Arial Narrow" w:hAnsi="Arial Narrow"/>
                <w:sz w:val="16"/>
                <w:szCs w:val="16"/>
              </w:rPr>
              <w:t xml:space="preserve">Santé </w:t>
            </w:r>
          </w:p>
        </w:tc>
        <w:tc>
          <w:tcPr>
            <w:tcW w:w="2594" w:type="dxa"/>
          </w:tcPr>
          <w:p w14:paraId="7E1DC46E" w14:textId="77777777" w:rsidR="00B6739F" w:rsidRPr="00FF757A" w:rsidRDefault="00B6739F" w:rsidP="00E60644">
            <w:pPr>
              <w:jc w:val="both"/>
              <w:rPr>
                <w:rFonts w:ascii="Arial Narrow" w:hAnsi="Arial Narrow"/>
                <w:sz w:val="16"/>
                <w:szCs w:val="16"/>
              </w:rPr>
            </w:pPr>
            <w:r w:rsidRPr="00CC2A38">
              <w:rPr>
                <w:rFonts w:ascii="Arial Narrow" w:hAnsi="Arial Narrow"/>
                <w:sz w:val="16"/>
                <w:szCs w:val="16"/>
              </w:rPr>
              <w:t>Éviter les bruits pendant les heures de repos ;*</w:t>
            </w:r>
          </w:p>
        </w:tc>
        <w:tc>
          <w:tcPr>
            <w:tcW w:w="2368" w:type="dxa"/>
          </w:tcPr>
          <w:p w14:paraId="5705B555" w14:textId="77777777" w:rsidR="00B6739F" w:rsidRPr="00CC2A38" w:rsidRDefault="00B6739F" w:rsidP="00E60644">
            <w:pPr>
              <w:rPr>
                <w:rFonts w:ascii="Arial Narrow" w:hAnsi="Arial Narrow"/>
                <w:sz w:val="16"/>
                <w:szCs w:val="16"/>
              </w:rPr>
            </w:pPr>
            <w:r w:rsidRPr="00CC2A38">
              <w:rPr>
                <w:rFonts w:ascii="Arial Narrow" w:hAnsi="Arial Narrow"/>
                <w:sz w:val="16"/>
                <w:szCs w:val="16"/>
              </w:rPr>
              <w:t>Nombre de décibels dégagé</w:t>
            </w:r>
          </w:p>
        </w:tc>
        <w:tc>
          <w:tcPr>
            <w:tcW w:w="1542" w:type="dxa"/>
          </w:tcPr>
          <w:p w14:paraId="110A6402" w14:textId="77777777" w:rsidR="00B6739F" w:rsidRPr="00FF757A" w:rsidRDefault="00B6739F" w:rsidP="00E60644">
            <w:pPr>
              <w:rPr>
                <w:rFonts w:ascii="Arial Narrow" w:hAnsi="Arial Narrow"/>
                <w:sz w:val="16"/>
                <w:szCs w:val="16"/>
              </w:rPr>
            </w:pPr>
            <w:r>
              <w:rPr>
                <w:rFonts w:ascii="Arial Narrow" w:hAnsi="Arial Narrow"/>
                <w:sz w:val="16"/>
                <w:szCs w:val="16"/>
              </w:rPr>
              <w:t>Site du projet</w:t>
            </w:r>
          </w:p>
        </w:tc>
        <w:tc>
          <w:tcPr>
            <w:tcW w:w="1957" w:type="dxa"/>
          </w:tcPr>
          <w:p w14:paraId="56AB6A4E" w14:textId="77777777" w:rsidR="00B6739F" w:rsidRPr="00FF757A" w:rsidRDefault="00B6739F" w:rsidP="00E60644">
            <w:pPr>
              <w:rPr>
                <w:rFonts w:ascii="Arial Narrow" w:hAnsi="Arial Narrow"/>
                <w:sz w:val="16"/>
                <w:szCs w:val="16"/>
              </w:rPr>
            </w:pPr>
            <w:r>
              <w:rPr>
                <w:rFonts w:ascii="Arial Narrow" w:hAnsi="Arial Narrow"/>
                <w:sz w:val="16"/>
                <w:szCs w:val="16"/>
              </w:rPr>
              <w:t>Contrôle</w:t>
            </w:r>
          </w:p>
        </w:tc>
        <w:tc>
          <w:tcPr>
            <w:tcW w:w="2312" w:type="dxa"/>
          </w:tcPr>
          <w:p w14:paraId="091A1A6A"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Durant la phase de préparation</w:t>
            </w:r>
          </w:p>
        </w:tc>
        <w:tc>
          <w:tcPr>
            <w:tcW w:w="1604" w:type="dxa"/>
          </w:tcPr>
          <w:p w14:paraId="49741373"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945" w:type="dxa"/>
          </w:tcPr>
          <w:p w14:paraId="051AEC70"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3A0B753D" w14:textId="77777777" w:rsidTr="00E60644">
        <w:trPr>
          <w:trHeight w:val="270"/>
        </w:trPr>
        <w:tc>
          <w:tcPr>
            <w:tcW w:w="1430" w:type="dxa"/>
            <w:vMerge w:val="restart"/>
          </w:tcPr>
          <w:p w14:paraId="48FE328C" w14:textId="77777777" w:rsidR="00B6739F" w:rsidRPr="00FF757A" w:rsidRDefault="00B6739F" w:rsidP="00E60644">
            <w:pPr>
              <w:rPr>
                <w:rFonts w:ascii="Arial Narrow" w:hAnsi="Arial Narrow"/>
                <w:sz w:val="16"/>
                <w:szCs w:val="16"/>
              </w:rPr>
            </w:pPr>
            <w:r>
              <w:rPr>
                <w:rFonts w:ascii="Arial Narrow" w:hAnsi="Arial Narrow"/>
                <w:sz w:val="16"/>
                <w:szCs w:val="16"/>
              </w:rPr>
              <w:t>Emploi</w:t>
            </w:r>
          </w:p>
        </w:tc>
        <w:tc>
          <w:tcPr>
            <w:tcW w:w="2594" w:type="dxa"/>
          </w:tcPr>
          <w:p w14:paraId="5AE5EEF6" w14:textId="77777777" w:rsidR="00B6739F" w:rsidRPr="00FF757A" w:rsidRDefault="00B6739F" w:rsidP="00E60644">
            <w:pPr>
              <w:jc w:val="both"/>
              <w:rPr>
                <w:rFonts w:ascii="Arial Narrow" w:hAnsi="Arial Narrow"/>
                <w:sz w:val="16"/>
                <w:szCs w:val="16"/>
              </w:rPr>
            </w:pPr>
            <w:r w:rsidRPr="00DA3E50">
              <w:rPr>
                <w:rFonts w:ascii="Arial Narrow" w:hAnsi="Arial Narrow"/>
                <w:sz w:val="16"/>
                <w:szCs w:val="16"/>
              </w:rPr>
              <w:t>Favoriser, pour les emplois non qualifiés le recrutement de la main d’œuvre locale</w:t>
            </w:r>
          </w:p>
        </w:tc>
        <w:tc>
          <w:tcPr>
            <w:tcW w:w="2368" w:type="dxa"/>
          </w:tcPr>
          <w:p w14:paraId="420D45DC" w14:textId="77777777" w:rsidR="00B6739F" w:rsidRPr="00FF757A" w:rsidRDefault="00B6739F" w:rsidP="00E60644">
            <w:pPr>
              <w:rPr>
                <w:rFonts w:ascii="Arial Narrow" w:hAnsi="Arial Narrow"/>
                <w:sz w:val="16"/>
                <w:szCs w:val="16"/>
              </w:rPr>
            </w:pPr>
            <w:r>
              <w:rPr>
                <w:rFonts w:ascii="Arial Narrow" w:hAnsi="Arial Narrow"/>
                <w:sz w:val="16"/>
                <w:szCs w:val="16"/>
              </w:rPr>
              <w:t>Nombre d’emploi créé</w:t>
            </w:r>
          </w:p>
        </w:tc>
        <w:tc>
          <w:tcPr>
            <w:tcW w:w="1542" w:type="dxa"/>
          </w:tcPr>
          <w:p w14:paraId="123DD161" w14:textId="77777777" w:rsidR="00B6739F" w:rsidRPr="00FF757A" w:rsidRDefault="00B6739F" w:rsidP="00E60644">
            <w:pPr>
              <w:rPr>
                <w:rFonts w:ascii="Arial Narrow" w:hAnsi="Arial Narrow"/>
                <w:sz w:val="16"/>
                <w:szCs w:val="16"/>
              </w:rPr>
            </w:pPr>
            <w:r>
              <w:rPr>
                <w:rFonts w:ascii="Arial Narrow" w:hAnsi="Arial Narrow"/>
                <w:sz w:val="16"/>
                <w:szCs w:val="16"/>
              </w:rPr>
              <w:t>Site du projet</w:t>
            </w:r>
          </w:p>
        </w:tc>
        <w:tc>
          <w:tcPr>
            <w:tcW w:w="1957" w:type="dxa"/>
          </w:tcPr>
          <w:p w14:paraId="68964283"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Observation et contrôle</w:t>
            </w:r>
          </w:p>
        </w:tc>
        <w:tc>
          <w:tcPr>
            <w:tcW w:w="2312" w:type="dxa"/>
          </w:tcPr>
          <w:p w14:paraId="67829858"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Durant la phase de préparation</w:t>
            </w:r>
          </w:p>
        </w:tc>
        <w:tc>
          <w:tcPr>
            <w:tcW w:w="1604" w:type="dxa"/>
          </w:tcPr>
          <w:p w14:paraId="181B525F"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945" w:type="dxa"/>
          </w:tcPr>
          <w:p w14:paraId="6B33B74A"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651F01FB" w14:textId="77777777" w:rsidTr="00E60644">
        <w:trPr>
          <w:trHeight w:val="270"/>
        </w:trPr>
        <w:tc>
          <w:tcPr>
            <w:tcW w:w="1430" w:type="dxa"/>
            <w:vMerge/>
          </w:tcPr>
          <w:p w14:paraId="649D799A" w14:textId="77777777" w:rsidR="00B6739F" w:rsidRDefault="00B6739F" w:rsidP="00E60644">
            <w:pPr>
              <w:rPr>
                <w:rFonts w:ascii="Arial Narrow" w:hAnsi="Arial Narrow"/>
                <w:sz w:val="16"/>
                <w:szCs w:val="16"/>
              </w:rPr>
            </w:pPr>
          </w:p>
        </w:tc>
        <w:tc>
          <w:tcPr>
            <w:tcW w:w="2594" w:type="dxa"/>
          </w:tcPr>
          <w:p w14:paraId="084EFDFD" w14:textId="77777777" w:rsidR="00B6739F" w:rsidRDefault="00B6739F" w:rsidP="00E60644">
            <w:pPr>
              <w:jc w:val="both"/>
              <w:rPr>
                <w:rFonts w:ascii="Arial Narrow" w:hAnsi="Arial Narrow"/>
                <w:sz w:val="16"/>
                <w:szCs w:val="16"/>
              </w:rPr>
            </w:pPr>
            <w:r w:rsidRPr="00DA3E50">
              <w:rPr>
                <w:rFonts w:ascii="Arial Narrow" w:hAnsi="Arial Narrow"/>
                <w:sz w:val="16"/>
                <w:szCs w:val="16"/>
              </w:rPr>
              <w:t>Privilégier le recrutement sans distinction de sexe</w:t>
            </w:r>
          </w:p>
        </w:tc>
        <w:tc>
          <w:tcPr>
            <w:tcW w:w="2368" w:type="dxa"/>
          </w:tcPr>
          <w:p w14:paraId="59727BBF" w14:textId="77777777" w:rsidR="00B6739F" w:rsidRDefault="00B6739F" w:rsidP="00E60644">
            <w:pPr>
              <w:rPr>
                <w:rFonts w:ascii="Arial Narrow" w:hAnsi="Arial Narrow"/>
                <w:sz w:val="16"/>
                <w:szCs w:val="16"/>
              </w:rPr>
            </w:pPr>
            <w:r>
              <w:rPr>
                <w:rFonts w:ascii="Arial Narrow" w:hAnsi="Arial Narrow"/>
                <w:sz w:val="16"/>
                <w:szCs w:val="16"/>
              </w:rPr>
              <w:t>Nombre des filles recrutés</w:t>
            </w:r>
          </w:p>
        </w:tc>
        <w:tc>
          <w:tcPr>
            <w:tcW w:w="1542" w:type="dxa"/>
          </w:tcPr>
          <w:p w14:paraId="18022801" w14:textId="77777777" w:rsidR="00B6739F" w:rsidRPr="00FF757A" w:rsidRDefault="00B6739F" w:rsidP="00E60644">
            <w:pPr>
              <w:rPr>
                <w:rFonts w:ascii="Arial Narrow" w:hAnsi="Arial Narrow"/>
                <w:sz w:val="16"/>
                <w:szCs w:val="16"/>
              </w:rPr>
            </w:pPr>
            <w:r>
              <w:rPr>
                <w:rFonts w:ascii="Arial Narrow" w:hAnsi="Arial Narrow"/>
                <w:sz w:val="16"/>
                <w:szCs w:val="16"/>
              </w:rPr>
              <w:t>Site du projet</w:t>
            </w:r>
          </w:p>
        </w:tc>
        <w:tc>
          <w:tcPr>
            <w:tcW w:w="1957" w:type="dxa"/>
          </w:tcPr>
          <w:p w14:paraId="25C56B22"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Observation et contrôle</w:t>
            </w:r>
          </w:p>
        </w:tc>
        <w:tc>
          <w:tcPr>
            <w:tcW w:w="2312" w:type="dxa"/>
          </w:tcPr>
          <w:p w14:paraId="21ABB6BE"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Durant la phase de préparation</w:t>
            </w:r>
          </w:p>
        </w:tc>
        <w:tc>
          <w:tcPr>
            <w:tcW w:w="1604" w:type="dxa"/>
          </w:tcPr>
          <w:p w14:paraId="538E6420"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945" w:type="dxa"/>
          </w:tcPr>
          <w:p w14:paraId="18A3F5F2"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08E257CD" w14:textId="77777777" w:rsidTr="00E60644">
        <w:trPr>
          <w:trHeight w:val="270"/>
        </w:trPr>
        <w:tc>
          <w:tcPr>
            <w:tcW w:w="1430" w:type="dxa"/>
            <w:vMerge w:val="restart"/>
          </w:tcPr>
          <w:p w14:paraId="719BD572" w14:textId="77777777" w:rsidR="00B6739F" w:rsidRDefault="00B6739F" w:rsidP="00E60644">
            <w:pPr>
              <w:rPr>
                <w:rFonts w:ascii="Arial Narrow" w:hAnsi="Arial Narrow"/>
                <w:sz w:val="16"/>
                <w:szCs w:val="16"/>
              </w:rPr>
            </w:pPr>
            <w:r>
              <w:rPr>
                <w:rFonts w:ascii="Arial Narrow" w:hAnsi="Arial Narrow"/>
                <w:sz w:val="16"/>
                <w:szCs w:val="16"/>
              </w:rPr>
              <w:t>Patrimoine</w:t>
            </w:r>
          </w:p>
        </w:tc>
        <w:tc>
          <w:tcPr>
            <w:tcW w:w="2594" w:type="dxa"/>
          </w:tcPr>
          <w:p w14:paraId="02585966" w14:textId="77777777" w:rsidR="00B6739F" w:rsidRPr="00DA3E50" w:rsidRDefault="00B6739F" w:rsidP="00E60644">
            <w:pPr>
              <w:jc w:val="both"/>
              <w:rPr>
                <w:rFonts w:ascii="Arial Narrow" w:hAnsi="Arial Narrow"/>
                <w:sz w:val="16"/>
                <w:szCs w:val="16"/>
              </w:rPr>
            </w:pPr>
            <w:r w:rsidRPr="00DA3E50">
              <w:rPr>
                <w:rFonts w:ascii="Arial Narrow" w:hAnsi="Arial Narrow"/>
                <w:sz w:val="16"/>
                <w:szCs w:val="16"/>
              </w:rPr>
              <w:t>Délimiter et respecter les aires destinées aux travaux ;</w:t>
            </w:r>
          </w:p>
        </w:tc>
        <w:tc>
          <w:tcPr>
            <w:tcW w:w="2368" w:type="dxa"/>
          </w:tcPr>
          <w:p w14:paraId="126A4F96" w14:textId="77777777" w:rsidR="00B6739F" w:rsidRDefault="00B6739F" w:rsidP="00E60644">
            <w:pPr>
              <w:rPr>
                <w:rFonts w:ascii="Arial Narrow" w:hAnsi="Arial Narrow"/>
                <w:sz w:val="16"/>
                <w:szCs w:val="16"/>
              </w:rPr>
            </w:pPr>
            <w:r>
              <w:rPr>
                <w:rFonts w:ascii="Arial Narrow" w:hAnsi="Arial Narrow"/>
                <w:sz w:val="16"/>
                <w:szCs w:val="16"/>
              </w:rPr>
              <w:t>Longueur et largeur des aires destinées aux travaux</w:t>
            </w:r>
          </w:p>
        </w:tc>
        <w:tc>
          <w:tcPr>
            <w:tcW w:w="1542" w:type="dxa"/>
          </w:tcPr>
          <w:p w14:paraId="137BE372" w14:textId="77777777" w:rsidR="00B6739F" w:rsidRDefault="00B6739F" w:rsidP="00E60644">
            <w:pPr>
              <w:rPr>
                <w:rFonts w:ascii="Arial Narrow" w:hAnsi="Arial Narrow"/>
                <w:sz w:val="16"/>
                <w:szCs w:val="16"/>
              </w:rPr>
            </w:pPr>
            <w:r>
              <w:rPr>
                <w:rFonts w:ascii="Arial Narrow" w:hAnsi="Arial Narrow"/>
                <w:sz w:val="16"/>
                <w:szCs w:val="16"/>
              </w:rPr>
              <w:t>Site du projet</w:t>
            </w:r>
          </w:p>
        </w:tc>
        <w:tc>
          <w:tcPr>
            <w:tcW w:w="1957" w:type="dxa"/>
          </w:tcPr>
          <w:p w14:paraId="12D14E81" w14:textId="77777777" w:rsidR="00B6739F" w:rsidRPr="00FF757A" w:rsidRDefault="00B6739F" w:rsidP="00E60644">
            <w:pPr>
              <w:rPr>
                <w:rFonts w:ascii="Arial Narrow" w:hAnsi="Arial Narrow"/>
                <w:sz w:val="16"/>
                <w:szCs w:val="16"/>
              </w:rPr>
            </w:pPr>
            <w:r>
              <w:rPr>
                <w:rFonts w:ascii="Arial Narrow" w:hAnsi="Arial Narrow"/>
                <w:sz w:val="16"/>
                <w:szCs w:val="16"/>
              </w:rPr>
              <w:t>Observation et contrôle</w:t>
            </w:r>
          </w:p>
        </w:tc>
        <w:tc>
          <w:tcPr>
            <w:tcW w:w="2312" w:type="dxa"/>
          </w:tcPr>
          <w:p w14:paraId="02BD6649"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Durant la phase de préparation</w:t>
            </w:r>
          </w:p>
        </w:tc>
        <w:tc>
          <w:tcPr>
            <w:tcW w:w="1604" w:type="dxa"/>
          </w:tcPr>
          <w:p w14:paraId="3709B392"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945" w:type="dxa"/>
          </w:tcPr>
          <w:p w14:paraId="0A3AB299"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081D6BFA" w14:textId="77777777" w:rsidTr="00E60644">
        <w:trPr>
          <w:trHeight w:val="270"/>
        </w:trPr>
        <w:tc>
          <w:tcPr>
            <w:tcW w:w="1430" w:type="dxa"/>
            <w:vMerge/>
          </w:tcPr>
          <w:p w14:paraId="6E4EFA22" w14:textId="77777777" w:rsidR="00B6739F" w:rsidRDefault="00B6739F" w:rsidP="00E60644">
            <w:pPr>
              <w:rPr>
                <w:rFonts w:ascii="Arial Narrow" w:hAnsi="Arial Narrow"/>
                <w:sz w:val="16"/>
                <w:szCs w:val="16"/>
              </w:rPr>
            </w:pPr>
          </w:p>
        </w:tc>
        <w:tc>
          <w:tcPr>
            <w:tcW w:w="2594" w:type="dxa"/>
          </w:tcPr>
          <w:p w14:paraId="66DEE010" w14:textId="77777777" w:rsidR="00B6739F" w:rsidRPr="00DA3E50" w:rsidRDefault="00B6739F" w:rsidP="00E60644">
            <w:pPr>
              <w:jc w:val="both"/>
              <w:rPr>
                <w:rFonts w:ascii="Arial Narrow" w:hAnsi="Arial Narrow"/>
                <w:sz w:val="16"/>
                <w:szCs w:val="16"/>
              </w:rPr>
            </w:pPr>
            <w:r w:rsidRPr="00DA3E50">
              <w:rPr>
                <w:rFonts w:ascii="Arial Narrow" w:hAnsi="Arial Narrow"/>
                <w:sz w:val="16"/>
                <w:szCs w:val="16"/>
              </w:rPr>
              <w:t>Remettre en état des sites perturbés au cours des travaux</w:t>
            </w:r>
          </w:p>
        </w:tc>
        <w:tc>
          <w:tcPr>
            <w:tcW w:w="2368" w:type="dxa"/>
          </w:tcPr>
          <w:p w14:paraId="0F46AD71" w14:textId="77777777" w:rsidR="00B6739F" w:rsidRDefault="00B6739F" w:rsidP="00E60644">
            <w:pPr>
              <w:rPr>
                <w:rFonts w:ascii="Arial Narrow" w:hAnsi="Arial Narrow"/>
                <w:sz w:val="16"/>
                <w:szCs w:val="16"/>
              </w:rPr>
            </w:pPr>
            <w:r>
              <w:rPr>
                <w:rFonts w:ascii="Arial Narrow" w:hAnsi="Arial Narrow"/>
                <w:sz w:val="16"/>
                <w:szCs w:val="16"/>
              </w:rPr>
              <w:t>Nombre des sites remis en bon état</w:t>
            </w:r>
          </w:p>
        </w:tc>
        <w:tc>
          <w:tcPr>
            <w:tcW w:w="1542" w:type="dxa"/>
          </w:tcPr>
          <w:p w14:paraId="2578838C" w14:textId="77777777" w:rsidR="00B6739F" w:rsidRDefault="00B6739F" w:rsidP="00E60644">
            <w:pPr>
              <w:rPr>
                <w:rFonts w:ascii="Arial Narrow" w:hAnsi="Arial Narrow"/>
                <w:sz w:val="16"/>
                <w:szCs w:val="16"/>
              </w:rPr>
            </w:pPr>
            <w:r>
              <w:rPr>
                <w:rFonts w:ascii="Arial Narrow" w:hAnsi="Arial Narrow"/>
                <w:sz w:val="16"/>
                <w:szCs w:val="16"/>
              </w:rPr>
              <w:t>Site du projet</w:t>
            </w:r>
          </w:p>
        </w:tc>
        <w:tc>
          <w:tcPr>
            <w:tcW w:w="1957" w:type="dxa"/>
          </w:tcPr>
          <w:p w14:paraId="1B5B4DE1" w14:textId="77777777" w:rsidR="00B6739F" w:rsidRPr="00FF757A" w:rsidRDefault="00B6739F" w:rsidP="00E60644">
            <w:pPr>
              <w:rPr>
                <w:rFonts w:ascii="Arial Narrow" w:hAnsi="Arial Narrow"/>
                <w:sz w:val="16"/>
                <w:szCs w:val="16"/>
              </w:rPr>
            </w:pPr>
            <w:r>
              <w:rPr>
                <w:rFonts w:ascii="Arial Narrow" w:hAnsi="Arial Narrow"/>
                <w:sz w:val="16"/>
                <w:szCs w:val="16"/>
              </w:rPr>
              <w:t>Observation et contrôle</w:t>
            </w:r>
          </w:p>
        </w:tc>
        <w:tc>
          <w:tcPr>
            <w:tcW w:w="2312" w:type="dxa"/>
          </w:tcPr>
          <w:p w14:paraId="18C7772C"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Durant la phase de préparation</w:t>
            </w:r>
          </w:p>
        </w:tc>
        <w:tc>
          <w:tcPr>
            <w:tcW w:w="1604" w:type="dxa"/>
          </w:tcPr>
          <w:p w14:paraId="3733A2EF"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945" w:type="dxa"/>
          </w:tcPr>
          <w:p w14:paraId="52FE7D65"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283DB0" w14:paraId="5CFE3F40" w14:textId="77777777" w:rsidTr="00E60644">
        <w:trPr>
          <w:trHeight w:val="270"/>
        </w:trPr>
        <w:tc>
          <w:tcPr>
            <w:tcW w:w="15752" w:type="dxa"/>
            <w:gridSpan w:val="8"/>
          </w:tcPr>
          <w:p w14:paraId="6BC418F4" w14:textId="77777777" w:rsidR="00B6739F" w:rsidRPr="007475CA" w:rsidRDefault="00B6739F" w:rsidP="00E60644">
            <w:pPr>
              <w:jc w:val="center"/>
              <w:rPr>
                <w:rFonts w:ascii="Arial Narrow" w:hAnsi="Arial Narrow"/>
                <w:b/>
                <w:sz w:val="24"/>
                <w:szCs w:val="16"/>
                <w:u w:val="single"/>
              </w:rPr>
            </w:pPr>
            <w:r w:rsidRPr="007475CA">
              <w:rPr>
                <w:rFonts w:ascii="Arial Narrow" w:hAnsi="Arial Narrow"/>
                <w:b/>
                <w:sz w:val="24"/>
                <w:szCs w:val="16"/>
                <w:u w:val="single"/>
              </w:rPr>
              <w:t>Phase de construction</w:t>
            </w:r>
          </w:p>
        </w:tc>
      </w:tr>
      <w:tr w:rsidR="00B6739F" w:rsidRPr="00FF757A" w14:paraId="0A291560" w14:textId="77777777" w:rsidTr="00E60644">
        <w:trPr>
          <w:trHeight w:val="379"/>
        </w:trPr>
        <w:tc>
          <w:tcPr>
            <w:tcW w:w="1430" w:type="dxa"/>
            <w:vMerge w:val="restart"/>
          </w:tcPr>
          <w:p w14:paraId="20CD68C5" w14:textId="77777777" w:rsidR="00B6739F" w:rsidRDefault="00B6739F" w:rsidP="00E60644">
            <w:pPr>
              <w:rPr>
                <w:rFonts w:ascii="Arial Narrow" w:hAnsi="Arial Narrow"/>
                <w:sz w:val="16"/>
                <w:szCs w:val="16"/>
              </w:rPr>
            </w:pPr>
            <w:r>
              <w:rPr>
                <w:rFonts w:ascii="Arial Narrow" w:hAnsi="Arial Narrow"/>
                <w:sz w:val="16"/>
                <w:szCs w:val="16"/>
              </w:rPr>
              <w:t>Air</w:t>
            </w:r>
          </w:p>
        </w:tc>
        <w:tc>
          <w:tcPr>
            <w:tcW w:w="2594" w:type="dxa"/>
          </w:tcPr>
          <w:p w14:paraId="03392456" w14:textId="77777777" w:rsidR="00B6739F" w:rsidRPr="0053351A" w:rsidRDefault="00B6739F" w:rsidP="00E60644">
            <w:pPr>
              <w:suppressAutoHyphens/>
              <w:autoSpaceDE w:val="0"/>
              <w:autoSpaceDN w:val="0"/>
              <w:jc w:val="both"/>
              <w:textAlignment w:val="baseline"/>
              <w:rPr>
                <w:rFonts w:ascii="Arial Narrow" w:hAnsi="Arial Narrow"/>
                <w:sz w:val="24"/>
                <w:szCs w:val="24"/>
              </w:rPr>
            </w:pPr>
            <w:r w:rsidRPr="0053351A">
              <w:rPr>
                <w:rFonts w:ascii="Arial Narrow" w:hAnsi="Arial Narrow"/>
                <w:sz w:val="16"/>
                <w:szCs w:val="16"/>
              </w:rPr>
              <w:t>arroser légèrement les pistes d’accès nécessaires</w:t>
            </w:r>
            <w:r w:rsidRPr="0053351A">
              <w:rPr>
                <w:rFonts w:ascii="Arial Narrow" w:hAnsi="Arial Narrow"/>
                <w:sz w:val="24"/>
                <w:szCs w:val="24"/>
              </w:rPr>
              <w:t>;</w:t>
            </w:r>
          </w:p>
        </w:tc>
        <w:tc>
          <w:tcPr>
            <w:tcW w:w="2368" w:type="dxa"/>
          </w:tcPr>
          <w:p w14:paraId="4233B7C1" w14:textId="77777777" w:rsidR="00B6739F" w:rsidRDefault="00B6739F" w:rsidP="00E60644">
            <w:pPr>
              <w:rPr>
                <w:rFonts w:ascii="Arial Narrow" w:hAnsi="Arial Narrow"/>
                <w:sz w:val="16"/>
                <w:szCs w:val="16"/>
              </w:rPr>
            </w:pPr>
            <w:r>
              <w:rPr>
                <w:rFonts w:ascii="Arial Narrow" w:hAnsi="Arial Narrow"/>
                <w:sz w:val="16"/>
                <w:szCs w:val="16"/>
              </w:rPr>
              <w:t>Quantité de poussière dégagée</w:t>
            </w:r>
          </w:p>
        </w:tc>
        <w:tc>
          <w:tcPr>
            <w:tcW w:w="1542" w:type="dxa"/>
          </w:tcPr>
          <w:p w14:paraId="551D5004" w14:textId="77777777" w:rsidR="00B6739F" w:rsidRPr="00FF757A" w:rsidRDefault="00B6739F" w:rsidP="00E60644">
            <w:pPr>
              <w:rPr>
                <w:rFonts w:ascii="Arial Narrow" w:hAnsi="Arial Narrow"/>
                <w:sz w:val="16"/>
                <w:szCs w:val="16"/>
              </w:rPr>
            </w:pPr>
            <w:r>
              <w:rPr>
                <w:rFonts w:ascii="Arial Narrow" w:hAnsi="Arial Narrow"/>
                <w:sz w:val="16"/>
                <w:szCs w:val="16"/>
              </w:rPr>
              <w:t>Site du projet</w:t>
            </w:r>
          </w:p>
        </w:tc>
        <w:tc>
          <w:tcPr>
            <w:tcW w:w="1957" w:type="dxa"/>
          </w:tcPr>
          <w:p w14:paraId="60937F52"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Observation et contrôle</w:t>
            </w:r>
          </w:p>
        </w:tc>
        <w:tc>
          <w:tcPr>
            <w:tcW w:w="2312" w:type="dxa"/>
          </w:tcPr>
          <w:p w14:paraId="15884CC6" w14:textId="77777777" w:rsidR="00B6739F" w:rsidRPr="00FF757A" w:rsidRDefault="00B6739F" w:rsidP="00E60644">
            <w:pPr>
              <w:rPr>
                <w:rFonts w:ascii="Arial Narrow" w:hAnsi="Arial Narrow"/>
                <w:sz w:val="16"/>
                <w:szCs w:val="16"/>
              </w:rPr>
            </w:pPr>
            <w:r>
              <w:rPr>
                <w:rFonts w:ascii="Arial Narrow" w:hAnsi="Arial Narrow"/>
                <w:sz w:val="16"/>
                <w:szCs w:val="16"/>
              </w:rPr>
              <w:t>quotidien</w:t>
            </w:r>
          </w:p>
        </w:tc>
        <w:tc>
          <w:tcPr>
            <w:tcW w:w="1604" w:type="dxa"/>
          </w:tcPr>
          <w:p w14:paraId="28F6158F"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945" w:type="dxa"/>
          </w:tcPr>
          <w:p w14:paraId="03A5C953"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6DBFC003" w14:textId="77777777" w:rsidTr="00E60644">
        <w:trPr>
          <w:trHeight w:val="270"/>
        </w:trPr>
        <w:tc>
          <w:tcPr>
            <w:tcW w:w="1430" w:type="dxa"/>
            <w:vMerge/>
          </w:tcPr>
          <w:p w14:paraId="6525BB65" w14:textId="77777777" w:rsidR="00B6739F" w:rsidRDefault="00B6739F" w:rsidP="00E60644">
            <w:pPr>
              <w:rPr>
                <w:rFonts w:ascii="Arial Narrow" w:hAnsi="Arial Narrow"/>
                <w:sz w:val="16"/>
                <w:szCs w:val="16"/>
              </w:rPr>
            </w:pPr>
          </w:p>
        </w:tc>
        <w:tc>
          <w:tcPr>
            <w:tcW w:w="2594" w:type="dxa"/>
          </w:tcPr>
          <w:p w14:paraId="73930261" w14:textId="77777777" w:rsidR="00B6739F" w:rsidRPr="00DA3E50" w:rsidRDefault="00B6739F" w:rsidP="00E60644">
            <w:pPr>
              <w:jc w:val="both"/>
              <w:rPr>
                <w:rFonts w:ascii="Arial Narrow" w:hAnsi="Arial Narrow"/>
                <w:sz w:val="16"/>
                <w:szCs w:val="16"/>
              </w:rPr>
            </w:pPr>
            <w:r w:rsidRPr="0053351A">
              <w:rPr>
                <w:rFonts w:ascii="Arial Narrow" w:hAnsi="Arial Narrow"/>
                <w:sz w:val="16"/>
                <w:szCs w:val="16"/>
              </w:rPr>
              <w:t>utilisation de véhicules conformes aux normes</w:t>
            </w:r>
          </w:p>
        </w:tc>
        <w:tc>
          <w:tcPr>
            <w:tcW w:w="2368" w:type="dxa"/>
          </w:tcPr>
          <w:p w14:paraId="69CF4AA2" w14:textId="77777777" w:rsidR="00B6739F" w:rsidRDefault="00B6739F" w:rsidP="00E60644">
            <w:pPr>
              <w:rPr>
                <w:rFonts w:ascii="Arial Narrow" w:hAnsi="Arial Narrow"/>
                <w:sz w:val="16"/>
                <w:szCs w:val="16"/>
              </w:rPr>
            </w:pPr>
            <w:r w:rsidRPr="00FF757A">
              <w:rPr>
                <w:rFonts w:ascii="Arial Narrow" w:hAnsi="Arial Narrow"/>
                <w:sz w:val="16"/>
                <w:szCs w:val="16"/>
              </w:rPr>
              <w:t>La quantité de fumée dégagée par les engins</w:t>
            </w:r>
          </w:p>
        </w:tc>
        <w:tc>
          <w:tcPr>
            <w:tcW w:w="1542" w:type="dxa"/>
          </w:tcPr>
          <w:p w14:paraId="506F0B62" w14:textId="77777777" w:rsidR="00B6739F" w:rsidRDefault="00B6739F" w:rsidP="00E60644">
            <w:pPr>
              <w:rPr>
                <w:rFonts w:ascii="Arial Narrow" w:hAnsi="Arial Narrow"/>
                <w:sz w:val="16"/>
                <w:szCs w:val="16"/>
              </w:rPr>
            </w:pPr>
            <w:r>
              <w:rPr>
                <w:rFonts w:ascii="Arial Narrow" w:hAnsi="Arial Narrow"/>
                <w:sz w:val="16"/>
                <w:szCs w:val="16"/>
              </w:rPr>
              <w:t>Site du projet</w:t>
            </w:r>
          </w:p>
        </w:tc>
        <w:tc>
          <w:tcPr>
            <w:tcW w:w="1957" w:type="dxa"/>
          </w:tcPr>
          <w:p w14:paraId="4F1482F8" w14:textId="77777777" w:rsidR="00B6739F" w:rsidRPr="00FF757A" w:rsidRDefault="00B6739F" w:rsidP="00E60644">
            <w:pPr>
              <w:rPr>
                <w:rFonts w:ascii="Arial Narrow" w:hAnsi="Arial Narrow"/>
                <w:sz w:val="16"/>
                <w:szCs w:val="16"/>
              </w:rPr>
            </w:pPr>
            <w:r>
              <w:rPr>
                <w:rFonts w:ascii="Arial Narrow" w:hAnsi="Arial Narrow"/>
                <w:sz w:val="16"/>
                <w:szCs w:val="16"/>
              </w:rPr>
              <w:t>Observation et contrôle</w:t>
            </w:r>
          </w:p>
        </w:tc>
        <w:tc>
          <w:tcPr>
            <w:tcW w:w="2312" w:type="dxa"/>
          </w:tcPr>
          <w:p w14:paraId="60F15229" w14:textId="77777777" w:rsidR="00B6739F" w:rsidRPr="00FF757A" w:rsidRDefault="00B6739F" w:rsidP="00E60644">
            <w:pPr>
              <w:rPr>
                <w:rFonts w:ascii="Arial Narrow" w:hAnsi="Arial Narrow"/>
                <w:sz w:val="16"/>
                <w:szCs w:val="16"/>
              </w:rPr>
            </w:pPr>
            <w:r>
              <w:rPr>
                <w:rFonts w:ascii="Arial Narrow" w:hAnsi="Arial Narrow"/>
                <w:sz w:val="16"/>
                <w:szCs w:val="16"/>
              </w:rPr>
              <w:t>quotidien</w:t>
            </w:r>
          </w:p>
        </w:tc>
        <w:tc>
          <w:tcPr>
            <w:tcW w:w="1604" w:type="dxa"/>
          </w:tcPr>
          <w:p w14:paraId="24E9E894"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945" w:type="dxa"/>
          </w:tcPr>
          <w:p w14:paraId="3C8C4F01"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7F54974E" w14:textId="77777777" w:rsidTr="00E60644">
        <w:trPr>
          <w:trHeight w:val="270"/>
        </w:trPr>
        <w:tc>
          <w:tcPr>
            <w:tcW w:w="1430" w:type="dxa"/>
            <w:vMerge/>
          </w:tcPr>
          <w:p w14:paraId="70362D72" w14:textId="77777777" w:rsidR="00B6739F" w:rsidRDefault="00B6739F" w:rsidP="00E60644">
            <w:pPr>
              <w:rPr>
                <w:rFonts w:ascii="Arial Narrow" w:hAnsi="Arial Narrow"/>
                <w:sz w:val="16"/>
                <w:szCs w:val="16"/>
              </w:rPr>
            </w:pPr>
          </w:p>
        </w:tc>
        <w:tc>
          <w:tcPr>
            <w:tcW w:w="2594" w:type="dxa"/>
          </w:tcPr>
          <w:p w14:paraId="697A6014" w14:textId="77777777" w:rsidR="00B6739F" w:rsidRPr="00DA3E50" w:rsidRDefault="00B6739F" w:rsidP="00E60644">
            <w:pPr>
              <w:suppressAutoHyphens/>
              <w:autoSpaceDE w:val="0"/>
              <w:autoSpaceDN w:val="0"/>
              <w:jc w:val="both"/>
              <w:textAlignment w:val="baseline"/>
              <w:rPr>
                <w:rFonts w:ascii="Arial Narrow" w:hAnsi="Arial Narrow"/>
                <w:sz w:val="16"/>
                <w:szCs w:val="16"/>
              </w:rPr>
            </w:pPr>
            <w:r w:rsidRPr="0053351A">
              <w:rPr>
                <w:rFonts w:ascii="Arial Narrow" w:hAnsi="Arial Narrow"/>
                <w:sz w:val="16"/>
                <w:szCs w:val="16"/>
              </w:rPr>
              <w:t>appliquer les mesures de sécurités pour éviter le déversement des produits chimiques </w:t>
            </w:r>
          </w:p>
        </w:tc>
        <w:tc>
          <w:tcPr>
            <w:tcW w:w="2368" w:type="dxa"/>
          </w:tcPr>
          <w:p w14:paraId="16C4CE3D" w14:textId="77777777" w:rsidR="00B6739F" w:rsidRDefault="00B6739F" w:rsidP="00E60644">
            <w:pPr>
              <w:rPr>
                <w:rFonts w:ascii="Arial Narrow" w:hAnsi="Arial Narrow"/>
                <w:sz w:val="16"/>
                <w:szCs w:val="16"/>
              </w:rPr>
            </w:pPr>
            <w:r>
              <w:rPr>
                <w:rFonts w:ascii="Arial Narrow" w:hAnsi="Arial Narrow"/>
                <w:sz w:val="16"/>
                <w:szCs w:val="16"/>
              </w:rPr>
              <w:t>Quantité d’huile versée</w:t>
            </w:r>
          </w:p>
        </w:tc>
        <w:tc>
          <w:tcPr>
            <w:tcW w:w="1542" w:type="dxa"/>
          </w:tcPr>
          <w:p w14:paraId="1728AE03" w14:textId="77777777" w:rsidR="00B6739F" w:rsidRDefault="00B6739F" w:rsidP="00E60644">
            <w:pPr>
              <w:rPr>
                <w:rFonts w:ascii="Arial Narrow" w:hAnsi="Arial Narrow"/>
                <w:sz w:val="16"/>
                <w:szCs w:val="16"/>
              </w:rPr>
            </w:pPr>
            <w:r>
              <w:rPr>
                <w:rFonts w:ascii="Arial Narrow" w:hAnsi="Arial Narrow"/>
                <w:sz w:val="16"/>
                <w:szCs w:val="16"/>
              </w:rPr>
              <w:t>Site du projet</w:t>
            </w:r>
          </w:p>
        </w:tc>
        <w:tc>
          <w:tcPr>
            <w:tcW w:w="1957" w:type="dxa"/>
          </w:tcPr>
          <w:p w14:paraId="0EA8773E" w14:textId="77777777" w:rsidR="00B6739F" w:rsidRPr="00FF757A" w:rsidRDefault="00B6739F" w:rsidP="00E60644">
            <w:pPr>
              <w:rPr>
                <w:rFonts w:ascii="Arial Narrow" w:hAnsi="Arial Narrow"/>
                <w:sz w:val="16"/>
                <w:szCs w:val="16"/>
              </w:rPr>
            </w:pPr>
            <w:r>
              <w:rPr>
                <w:rFonts w:ascii="Arial Narrow" w:hAnsi="Arial Narrow"/>
                <w:sz w:val="16"/>
                <w:szCs w:val="16"/>
              </w:rPr>
              <w:t>Observation et contrôle</w:t>
            </w:r>
          </w:p>
        </w:tc>
        <w:tc>
          <w:tcPr>
            <w:tcW w:w="2312" w:type="dxa"/>
          </w:tcPr>
          <w:p w14:paraId="6FF34A4E" w14:textId="77777777" w:rsidR="00B6739F" w:rsidRPr="00FF757A" w:rsidRDefault="00B6739F" w:rsidP="00E60644">
            <w:pPr>
              <w:rPr>
                <w:rFonts w:ascii="Arial Narrow" w:hAnsi="Arial Narrow"/>
                <w:sz w:val="16"/>
                <w:szCs w:val="16"/>
              </w:rPr>
            </w:pPr>
            <w:r>
              <w:rPr>
                <w:rFonts w:ascii="Arial Narrow" w:hAnsi="Arial Narrow"/>
                <w:sz w:val="16"/>
                <w:szCs w:val="16"/>
              </w:rPr>
              <w:t>quotidien</w:t>
            </w:r>
          </w:p>
        </w:tc>
        <w:tc>
          <w:tcPr>
            <w:tcW w:w="1604" w:type="dxa"/>
          </w:tcPr>
          <w:p w14:paraId="637688CC"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945" w:type="dxa"/>
          </w:tcPr>
          <w:p w14:paraId="556ADAB1"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755F48DF" w14:textId="77777777" w:rsidTr="00E60644">
        <w:trPr>
          <w:trHeight w:val="270"/>
        </w:trPr>
        <w:tc>
          <w:tcPr>
            <w:tcW w:w="1430" w:type="dxa"/>
            <w:vMerge/>
          </w:tcPr>
          <w:p w14:paraId="6B3D97D3" w14:textId="77777777" w:rsidR="00B6739F" w:rsidRDefault="00B6739F" w:rsidP="00E60644">
            <w:pPr>
              <w:rPr>
                <w:rFonts w:ascii="Arial Narrow" w:hAnsi="Arial Narrow"/>
                <w:sz w:val="16"/>
                <w:szCs w:val="16"/>
              </w:rPr>
            </w:pPr>
          </w:p>
        </w:tc>
        <w:tc>
          <w:tcPr>
            <w:tcW w:w="2594" w:type="dxa"/>
          </w:tcPr>
          <w:p w14:paraId="34F669AC" w14:textId="77777777" w:rsidR="00B6739F" w:rsidRPr="0053351A" w:rsidRDefault="00B6739F" w:rsidP="00E60644">
            <w:pPr>
              <w:jc w:val="both"/>
              <w:rPr>
                <w:rFonts w:ascii="Arial Narrow" w:hAnsi="Arial Narrow"/>
                <w:sz w:val="16"/>
                <w:szCs w:val="16"/>
              </w:rPr>
            </w:pPr>
            <w:r w:rsidRPr="0053351A">
              <w:rPr>
                <w:rFonts w:ascii="Arial Narrow" w:hAnsi="Arial Narrow"/>
                <w:sz w:val="16"/>
                <w:szCs w:val="16"/>
              </w:rPr>
              <w:t>L’utilisation de camions bâchés pour le transport des remblais sera privilégiée</w:t>
            </w:r>
          </w:p>
        </w:tc>
        <w:tc>
          <w:tcPr>
            <w:tcW w:w="2368" w:type="dxa"/>
          </w:tcPr>
          <w:p w14:paraId="6C40B43D" w14:textId="77777777" w:rsidR="00B6739F" w:rsidRPr="00F93A8F" w:rsidRDefault="00B6739F" w:rsidP="00E60644">
            <w:pPr>
              <w:rPr>
                <w:rFonts w:ascii="Arial Narrow" w:hAnsi="Arial Narrow"/>
                <w:sz w:val="16"/>
                <w:szCs w:val="16"/>
              </w:rPr>
            </w:pPr>
            <w:r w:rsidRPr="00F93A8F">
              <w:rPr>
                <w:rFonts w:ascii="Arial Narrow" w:hAnsi="Arial Narrow"/>
                <w:sz w:val="16"/>
                <w:szCs w:val="16"/>
              </w:rPr>
              <w:t>présence d’une couverture pour les bennes des camions</w:t>
            </w:r>
          </w:p>
        </w:tc>
        <w:tc>
          <w:tcPr>
            <w:tcW w:w="1542" w:type="dxa"/>
          </w:tcPr>
          <w:p w14:paraId="094F7050" w14:textId="77777777" w:rsidR="00B6739F" w:rsidRPr="00FF757A" w:rsidRDefault="00B6739F" w:rsidP="00E60644">
            <w:pPr>
              <w:rPr>
                <w:rFonts w:ascii="Arial Narrow" w:hAnsi="Arial Narrow"/>
                <w:sz w:val="16"/>
                <w:szCs w:val="16"/>
              </w:rPr>
            </w:pPr>
            <w:r>
              <w:rPr>
                <w:rFonts w:ascii="Arial Narrow" w:hAnsi="Arial Narrow"/>
                <w:sz w:val="16"/>
                <w:szCs w:val="16"/>
              </w:rPr>
              <w:t>Site du projet</w:t>
            </w:r>
          </w:p>
        </w:tc>
        <w:tc>
          <w:tcPr>
            <w:tcW w:w="1957" w:type="dxa"/>
          </w:tcPr>
          <w:p w14:paraId="4794731F"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Observation et contrôle</w:t>
            </w:r>
          </w:p>
        </w:tc>
        <w:tc>
          <w:tcPr>
            <w:tcW w:w="2312" w:type="dxa"/>
          </w:tcPr>
          <w:p w14:paraId="25113FBC" w14:textId="77777777" w:rsidR="00B6739F" w:rsidRPr="00FF757A" w:rsidRDefault="00B6739F" w:rsidP="00E60644">
            <w:pPr>
              <w:rPr>
                <w:rFonts w:ascii="Arial Narrow" w:hAnsi="Arial Narrow"/>
                <w:sz w:val="16"/>
                <w:szCs w:val="16"/>
              </w:rPr>
            </w:pPr>
            <w:r>
              <w:rPr>
                <w:rFonts w:ascii="Arial Narrow" w:hAnsi="Arial Narrow"/>
                <w:sz w:val="16"/>
                <w:szCs w:val="16"/>
              </w:rPr>
              <w:t>quotidien</w:t>
            </w:r>
          </w:p>
        </w:tc>
        <w:tc>
          <w:tcPr>
            <w:tcW w:w="1604" w:type="dxa"/>
          </w:tcPr>
          <w:p w14:paraId="21C6D01D"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945" w:type="dxa"/>
          </w:tcPr>
          <w:p w14:paraId="632AA094"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2F57B04A" w14:textId="77777777" w:rsidTr="00E60644">
        <w:trPr>
          <w:trHeight w:val="418"/>
        </w:trPr>
        <w:tc>
          <w:tcPr>
            <w:tcW w:w="1430" w:type="dxa"/>
            <w:vMerge w:val="restart"/>
          </w:tcPr>
          <w:p w14:paraId="637B7D8F" w14:textId="77777777" w:rsidR="00B6739F" w:rsidRDefault="00B6739F" w:rsidP="00E60644">
            <w:pPr>
              <w:rPr>
                <w:rFonts w:ascii="Arial Narrow" w:hAnsi="Arial Narrow"/>
                <w:sz w:val="16"/>
                <w:szCs w:val="16"/>
              </w:rPr>
            </w:pPr>
            <w:r>
              <w:rPr>
                <w:rFonts w:ascii="Arial Narrow" w:hAnsi="Arial Narrow"/>
                <w:sz w:val="16"/>
                <w:szCs w:val="16"/>
              </w:rPr>
              <w:t>Sol</w:t>
            </w:r>
          </w:p>
        </w:tc>
        <w:tc>
          <w:tcPr>
            <w:tcW w:w="2594" w:type="dxa"/>
          </w:tcPr>
          <w:p w14:paraId="138CBC2E" w14:textId="77777777" w:rsidR="00B6739F" w:rsidRPr="00AE7798" w:rsidRDefault="00B6739F" w:rsidP="00E60644">
            <w:pPr>
              <w:suppressAutoHyphens/>
              <w:autoSpaceDE w:val="0"/>
              <w:autoSpaceDN w:val="0"/>
              <w:jc w:val="both"/>
              <w:textAlignment w:val="baseline"/>
              <w:rPr>
                <w:rFonts w:ascii="Arial Narrow" w:hAnsi="Arial Narrow"/>
                <w:sz w:val="16"/>
                <w:szCs w:val="16"/>
              </w:rPr>
            </w:pPr>
            <w:r>
              <w:rPr>
                <w:rFonts w:ascii="Arial Narrow" w:hAnsi="Arial Narrow"/>
                <w:sz w:val="16"/>
                <w:szCs w:val="16"/>
                <w:lang w:val="fr-CA"/>
              </w:rPr>
              <w:t>bon état d</w:t>
            </w:r>
            <w:r w:rsidRPr="00AE7798">
              <w:rPr>
                <w:rFonts w:ascii="Arial Narrow" w:hAnsi="Arial Narrow"/>
                <w:sz w:val="16"/>
                <w:szCs w:val="16"/>
                <w:lang w:val="fr-CA"/>
              </w:rPr>
              <w:t>es engins et les véhicules de transport</w:t>
            </w:r>
          </w:p>
        </w:tc>
        <w:tc>
          <w:tcPr>
            <w:tcW w:w="2368" w:type="dxa"/>
          </w:tcPr>
          <w:p w14:paraId="191BF366" w14:textId="77777777" w:rsidR="00B6739F" w:rsidRDefault="00B6739F" w:rsidP="00E60644">
            <w:pPr>
              <w:rPr>
                <w:rFonts w:ascii="Arial Narrow" w:hAnsi="Arial Narrow"/>
                <w:sz w:val="16"/>
                <w:szCs w:val="16"/>
              </w:rPr>
            </w:pPr>
            <w:r>
              <w:rPr>
                <w:rFonts w:ascii="Arial Narrow" w:hAnsi="Arial Narrow"/>
                <w:sz w:val="16"/>
                <w:szCs w:val="16"/>
              </w:rPr>
              <w:t>Nombre de véhicule et des engins en bin état</w:t>
            </w:r>
          </w:p>
        </w:tc>
        <w:tc>
          <w:tcPr>
            <w:tcW w:w="1542" w:type="dxa"/>
          </w:tcPr>
          <w:p w14:paraId="60555CDB" w14:textId="77777777" w:rsidR="00B6739F" w:rsidRDefault="00B6739F" w:rsidP="00E60644">
            <w:pPr>
              <w:rPr>
                <w:rFonts w:ascii="Arial Narrow" w:hAnsi="Arial Narrow"/>
                <w:sz w:val="16"/>
                <w:szCs w:val="16"/>
              </w:rPr>
            </w:pPr>
            <w:r>
              <w:rPr>
                <w:rFonts w:ascii="Arial Narrow" w:hAnsi="Arial Narrow"/>
                <w:sz w:val="16"/>
                <w:szCs w:val="16"/>
              </w:rPr>
              <w:t>Site du projet</w:t>
            </w:r>
          </w:p>
        </w:tc>
        <w:tc>
          <w:tcPr>
            <w:tcW w:w="1957" w:type="dxa"/>
          </w:tcPr>
          <w:p w14:paraId="45D81E5E" w14:textId="77777777" w:rsidR="00B6739F" w:rsidRPr="00FF757A" w:rsidRDefault="00B6739F" w:rsidP="00E60644">
            <w:pPr>
              <w:rPr>
                <w:rFonts w:ascii="Arial Narrow" w:hAnsi="Arial Narrow"/>
                <w:sz w:val="16"/>
                <w:szCs w:val="16"/>
              </w:rPr>
            </w:pPr>
            <w:r>
              <w:rPr>
                <w:rFonts w:ascii="Arial Narrow" w:hAnsi="Arial Narrow"/>
                <w:sz w:val="16"/>
                <w:szCs w:val="16"/>
              </w:rPr>
              <w:t>Observation et contrôle</w:t>
            </w:r>
          </w:p>
        </w:tc>
        <w:tc>
          <w:tcPr>
            <w:tcW w:w="2312" w:type="dxa"/>
          </w:tcPr>
          <w:p w14:paraId="0F11C9B4" w14:textId="77777777" w:rsidR="00B6739F" w:rsidRPr="00FF757A" w:rsidRDefault="00B6739F" w:rsidP="00E60644">
            <w:pPr>
              <w:rPr>
                <w:rFonts w:ascii="Arial Narrow" w:hAnsi="Arial Narrow"/>
                <w:sz w:val="16"/>
                <w:szCs w:val="16"/>
              </w:rPr>
            </w:pPr>
            <w:r>
              <w:rPr>
                <w:rFonts w:ascii="Arial Narrow" w:hAnsi="Arial Narrow"/>
                <w:sz w:val="16"/>
                <w:szCs w:val="16"/>
              </w:rPr>
              <w:t>quotidien</w:t>
            </w:r>
          </w:p>
        </w:tc>
        <w:tc>
          <w:tcPr>
            <w:tcW w:w="1604" w:type="dxa"/>
          </w:tcPr>
          <w:p w14:paraId="3873B1CB"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945" w:type="dxa"/>
          </w:tcPr>
          <w:p w14:paraId="49788373"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46C7911F" w14:textId="77777777" w:rsidTr="00E60644">
        <w:trPr>
          <w:trHeight w:val="270"/>
        </w:trPr>
        <w:tc>
          <w:tcPr>
            <w:tcW w:w="1430" w:type="dxa"/>
            <w:vMerge/>
          </w:tcPr>
          <w:p w14:paraId="5212D4BC" w14:textId="77777777" w:rsidR="00B6739F" w:rsidRDefault="00B6739F" w:rsidP="00E60644">
            <w:pPr>
              <w:rPr>
                <w:rFonts w:ascii="Arial Narrow" w:hAnsi="Arial Narrow"/>
                <w:sz w:val="16"/>
                <w:szCs w:val="16"/>
              </w:rPr>
            </w:pPr>
          </w:p>
        </w:tc>
        <w:tc>
          <w:tcPr>
            <w:tcW w:w="2594" w:type="dxa"/>
          </w:tcPr>
          <w:p w14:paraId="3777FF92" w14:textId="77777777" w:rsidR="00B6739F" w:rsidRPr="00C047A4" w:rsidRDefault="00B6739F" w:rsidP="00E60644">
            <w:pPr>
              <w:jc w:val="both"/>
              <w:rPr>
                <w:rFonts w:ascii="Arial Narrow" w:hAnsi="Arial Narrow"/>
                <w:sz w:val="16"/>
                <w:szCs w:val="16"/>
              </w:rPr>
            </w:pPr>
            <w:r w:rsidRPr="00C047A4">
              <w:rPr>
                <w:rFonts w:ascii="Arial Narrow" w:hAnsi="Arial Narrow"/>
                <w:sz w:val="16"/>
                <w:szCs w:val="16"/>
                <w:lang w:val="fr-CA"/>
              </w:rPr>
              <w:t>opérations d’entretiens au niveau des locaux étanches et appropriés</w:t>
            </w:r>
          </w:p>
        </w:tc>
        <w:tc>
          <w:tcPr>
            <w:tcW w:w="2368" w:type="dxa"/>
          </w:tcPr>
          <w:p w14:paraId="119464A0" w14:textId="77777777" w:rsidR="00B6739F" w:rsidRPr="00C047A4" w:rsidRDefault="00B6739F" w:rsidP="00E60644">
            <w:pPr>
              <w:rPr>
                <w:rFonts w:ascii="Arial Narrow" w:hAnsi="Arial Narrow"/>
                <w:sz w:val="16"/>
                <w:szCs w:val="16"/>
              </w:rPr>
            </w:pPr>
            <w:r w:rsidRPr="00C047A4">
              <w:rPr>
                <w:rFonts w:ascii="Arial Narrow" w:hAnsi="Arial Narrow"/>
                <w:sz w:val="16"/>
                <w:szCs w:val="16"/>
              </w:rPr>
              <w:t>état de la zone de manipulation des hydrocarbures</w:t>
            </w:r>
          </w:p>
        </w:tc>
        <w:tc>
          <w:tcPr>
            <w:tcW w:w="1542" w:type="dxa"/>
          </w:tcPr>
          <w:p w14:paraId="04E506C6" w14:textId="77777777" w:rsidR="00B6739F" w:rsidRDefault="00B6739F" w:rsidP="00E60644">
            <w:pPr>
              <w:rPr>
                <w:rFonts w:ascii="Arial Narrow" w:hAnsi="Arial Narrow"/>
                <w:sz w:val="16"/>
                <w:szCs w:val="16"/>
              </w:rPr>
            </w:pPr>
            <w:r>
              <w:rPr>
                <w:rFonts w:ascii="Arial Narrow" w:hAnsi="Arial Narrow"/>
                <w:sz w:val="16"/>
                <w:szCs w:val="16"/>
              </w:rPr>
              <w:t>Site du projet</w:t>
            </w:r>
          </w:p>
        </w:tc>
        <w:tc>
          <w:tcPr>
            <w:tcW w:w="1957" w:type="dxa"/>
          </w:tcPr>
          <w:p w14:paraId="614199B1" w14:textId="77777777" w:rsidR="00B6739F" w:rsidRPr="00FF757A" w:rsidRDefault="00B6739F" w:rsidP="00E60644">
            <w:pPr>
              <w:rPr>
                <w:rFonts w:ascii="Arial Narrow" w:hAnsi="Arial Narrow"/>
                <w:sz w:val="16"/>
                <w:szCs w:val="16"/>
              </w:rPr>
            </w:pPr>
            <w:r>
              <w:rPr>
                <w:rFonts w:ascii="Arial Narrow" w:hAnsi="Arial Narrow"/>
                <w:sz w:val="16"/>
                <w:szCs w:val="16"/>
              </w:rPr>
              <w:t>Observation et contrôle</w:t>
            </w:r>
          </w:p>
        </w:tc>
        <w:tc>
          <w:tcPr>
            <w:tcW w:w="2312" w:type="dxa"/>
          </w:tcPr>
          <w:p w14:paraId="2CB20B3F" w14:textId="77777777" w:rsidR="00B6739F" w:rsidRPr="00FF757A" w:rsidRDefault="00B6739F" w:rsidP="00E60644">
            <w:pPr>
              <w:rPr>
                <w:rFonts w:ascii="Arial Narrow" w:hAnsi="Arial Narrow"/>
                <w:sz w:val="16"/>
                <w:szCs w:val="16"/>
              </w:rPr>
            </w:pPr>
            <w:r>
              <w:rPr>
                <w:rFonts w:ascii="Arial Narrow" w:hAnsi="Arial Narrow"/>
                <w:sz w:val="16"/>
                <w:szCs w:val="16"/>
              </w:rPr>
              <w:t>quotidien</w:t>
            </w:r>
          </w:p>
        </w:tc>
        <w:tc>
          <w:tcPr>
            <w:tcW w:w="1604" w:type="dxa"/>
          </w:tcPr>
          <w:p w14:paraId="45663199"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945" w:type="dxa"/>
          </w:tcPr>
          <w:p w14:paraId="7C899FE2"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668BF5EA" w14:textId="77777777" w:rsidTr="00E60644">
        <w:trPr>
          <w:trHeight w:val="270"/>
        </w:trPr>
        <w:tc>
          <w:tcPr>
            <w:tcW w:w="1430" w:type="dxa"/>
            <w:vMerge/>
          </w:tcPr>
          <w:p w14:paraId="71171B04" w14:textId="77777777" w:rsidR="00B6739F" w:rsidRDefault="00B6739F" w:rsidP="00E60644">
            <w:pPr>
              <w:rPr>
                <w:rFonts w:ascii="Arial Narrow" w:hAnsi="Arial Narrow"/>
                <w:sz w:val="16"/>
                <w:szCs w:val="16"/>
              </w:rPr>
            </w:pPr>
          </w:p>
        </w:tc>
        <w:tc>
          <w:tcPr>
            <w:tcW w:w="2594" w:type="dxa"/>
          </w:tcPr>
          <w:p w14:paraId="1E74509B" w14:textId="77777777" w:rsidR="00B6739F" w:rsidRPr="00C047A4" w:rsidRDefault="00B6739F" w:rsidP="00E60644">
            <w:pPr>
              <w:jc w:val="both"/>
              <w:rPr>
                <w:rFonts w:ascii="Arial Narrow" w:hAnsi="Arial Narrow"/>
                <w:sz w:val="16"/>
                <w:szCs w:val="16"/>
                <w:lang w:val="fr-CA"/>
              </w:rPr>
            </w:pPr>
            <w:r>
              <w:rPr>
                <w:rFonts w:ascii="Arial Narrow" w:hAnsi="Arial Narrow"/>
                <w:sz w:val="16"/>
                <w:szCs w:val="16"/>
                <w:lang w:val="fr-CA"/>
              </w:rPr>
              <w:t xml:space="preserve">Gestion des </w:t>
            </w:r>
            <w:r w:rsidRPr="00C047A4">
              <w:rPr>
                <w:rFonts w:ascii="Arial Narrow" w:hAnsi="Arial Narrow"/>
                <w:sz w:val="16"/>
                <w:szCs w:val="16"/>
                <w:lang w:val="fr-CA"/>
              </w:rPr>
              <w:t>déchets (liquide et solide) du chantier</w:t>
            </w:r>
          </w:p>
        </w:tc>
        <w:tc>
          <w:tcPr>
            <w:tcW w:w="2368" w:type="dxa"/>
          </w:tcPr>
          <w:p w14:paraId="6F45105D" w14:textId="77777777" w:rsidR="00B6739F" w:rsidRPr="00C047A4" w:rsidRDefault="00B6739F" w:rsidP="00E60644">
            <w:pPr>
              <w:rPr>
                <w:rFonts w:ascii="Arial Narrow" w:hAnsi="Arial Narrow"/>
                <w:sz w:val="16"/>
                <w:szCs w:val="16"/>
              </w:rPr>
            </w:pPr>
            <w:r w:rsidRPr="00C047A4">
              <w:rPr>
                <w:rFonts w:ascii="Arial Narrow" w:hAnsi="Arial Narrow"/>
                <w:sz w:val="16"/>
              </w:rPr>
              <w:t>Présence des déchets au niveau du site</w:t>
            </w:r>
          </w:p>
        </w:tc>
        <w:tc>
          <w:tcPr>
            <w:tcW w:w="1542" w:type="dxa"/>
          </w:tcPr>
          <w:p w14:paraId="4791B99E" w14:textId="77777777" w:rsidR="00B6739F" w:rsidRDefault="00B6739F" w:rsidP="00E60644">
            <w:pPr>
              <w:rPr>
                <w:rFonts w:ascii="Arial Narrow" w:hAnsi="Arial Narrow"/>
                <w:sz w:val="16"/>
                <w:szCs w:val="16"/>
              </w:rPr>
            </w:pPr>
            <w:r>
              <w:rPr>
                <w:rFonts w:ascii="Arial Narrow" w:hAnsi="Arial Narrow"/>
                <w:sz w:val="16"/>
                <w:szCs w:val="16"/>
              </w:rPr>
              <w:t>Base vie et site du projet</w:t>
            </w:r>
          </w:p>
        </w:tc>
        <w:tc>
          <w:tcPr>
            <w:tcW w:w="1957" w:type="dxa"/>
          </w:tcPr>
          <w:p w14:paraId="3C8AC9BA" w14:textId="77777777" w:rsidR="00B6739F" w:rsidRDefault="00B6739F" w:rsidP="00E60644">
            <w:pPr>
              <w:rPr>
                <w:rFonts w:ascii="Arial Narrow" w:hAnsi="Arial Narrow"/>
                <w:sz w:val="16"/>
                <w:szCs w:val="16"/>
              </w:rPr>
            </w:pPr>
            <w:r>
              <w:rPr>
                <w:rFonts w:ascii="Arial Narrow" w:hAnsi="Arial Narrow"/>
                <w:sz w:val="16"/>
                <w:szCs w:val="16"/>
              </w:rPr>
              <w:t>Observation et contrôle</w:t>
            </w:r>
          </w:p>
        </w:tc>
        <w:tc>
          <w:tcPr>
            <w:tcW w:w="2312" w:type="dxa"/>
          </w:tcPr>
          <w:p w14:paraId="3369AA8E" w14:textId="77777777" w:rsidR="00B6739F" w:rsidRPr="00FF757A" w:rsidRDefault="00B6739F" w:rsidP="00E60644">
            <w:pPr>
              <w:rPr>
                <w:rFonts w:ascii="Arial Narrow" w:hAnsi="Arial Narrow"/>
                <w:sz w:val="16"/>
                <w:szCs w:val="16"/>
              </w:rPr>
            </w:pPr>
            <w:r>
              <w:rPr>
                <w:rFonts w:ascii="Arial Narrow" w:hAnsi="Arial Narrow"/>
                <w:sz w:val="16"/>
                <w:szCs w:val="16"/>
              </w:rPr>
              <w:t>quotidien</w:t>
            </w:r>
          </w:p>
        </w:tc>
        <w:tc>
          <w:tcPr>
            <w:tcW w:w="1604" w:type="dxa"/>
          </w:tcPr>
          <w:p w14:paraId="77C0D616"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945" w:type="dxa"/>
          </w:tcPr>
          <w:p w14:paraId="3BE1F54A"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0EC0EEA2" w14:textId="77777777" w:rsidTr="00E60644">
        <w:trPr>
          <w:trHeight w:val="270"/>
        </w:trPr>
        <w:tc>
          <w:tcPr>
            <w:tcW w:w="1430" w:type="dxa"/>
          </w:tcPr>
          <w:p w14:paraId="226610A4" w14:textId="77777777" w:rsidR="00B6739F" w:rsidRDefault="00B6739F" w:rsidP="00E60644">
            <w:pPr>
              <w:rPr>
                <w:rFonts w:ascii="Arial Narrow" w:hAnsi="Arial Narrow"/>
                <w:sz w:val="16"/>
                <w:szCs w:val="16"/>
              </w:rPr>
            </w:pPr>
            <w:r>
              <w:rPr>
                <w:rFonts w:ascii="Arial Narrow" w:hAnsi="Arial Narrow"/>
                <w:sz w:val="16"/>
                <w:szCs w:val="16"/>
              </w:rPr>
              <w:t>Eau</w:t>
            </w:r>
          </w:p>
        </w:tc>
        <w:tc>
          <w:tcPr>
            <w:tcW w:w="2594" w:type="dxa"/>
          </w:tcPr>
          <w:p w14:paraId="40991601" w14:textId="77777777" w:rsidR="00B6739F" w:rsidRPr="00541D1D" w:rsidRDefault="00B6739F" w:rsidP="00E60644">
            <w:pPr>
              <w:jc w:val="both"/>
              <w:rPr>
                <w:rFonts w:ascii="Arial Narrow" w:hAnsi="Arial Narrow"/>
                <w:sz w:val="16"/>
                <w:szCs w:val="16"/>
                <w:lang w:val="fr-CA"/>
              </w:rPr>
            </w:pPr>
            <w:r w:rsidRPr="00541D1D">
              <w:rPr>
                <w:rFonts w:ascii="Arial Narrow" w:hAnsi="Arial Narrow"/>
                <w:sz w:val="16"/>
                <w:szCs w:val="16"/>
              </w:rPr>
              <w:t>Prévoir la réalisation des analyses de la qualité des eaux souterraines</w:t>
            </w:r>
          </w:p>
        </w:tc>
        <w:tc>
          <w:tcPr>
            <w:tcW w:w="2368" w:type="dxa"/>
          </w:tcPr>
          <w:p w14:paraId="4BEE0791" w14:textId="77777777" w:rsidR="00B6739F" w:rsidRPr="00541D1D" w:rsidRDefault="00B6739F" w:rsidP="00E60644">
            <w:pPr>
              <w:rPr>
                <w:rFonts w:ascii="Arial Narrow" w:hAnsi="Arial Narrow"/>
                <w:sz w:val="16"/>
                <w:szCs w:val="16"/>
              </w:rPr>
            </w:pPr>
            <w:r w:rsidRPr="00541D1D">
              <w:rPr>
                <w:rFonts w:ascii="Arial Narrow" w:hAnsi="Arial Narrow"/>
                <w:sz w:val="16"/>
                <w:szCs w:val="16"/>
              </w:rPr>
              <w:t>Qualité des eaux souterraines</w:t>
            </w:r>
          </w:p>
        </w:tc>
        <w:tc>
          <w:tcPr>
            <w:tcW w:w="1542" w:type="dxa"/>
          </w:tcPr>
          <w:p w14:paraId="05A53267" w14:textId="77777777" w:rsidR="00B6739F" w:rsidRPr="00541D1D" w:rsidRDefault="00B6739F" w:rsidP="00E60644">
            <w:pPr>
              <w:rPr>
                <w:rFonts w:ascii="Arial Narrow" w:hAnsi="Arial Narrow"/>
                <w:sz w:val="16"/>
                <w:szCs w:val="16"/>
              </w:rPr>
            </w:pPr>
            <w:r w:rsidRPr="00541D1D">
              <w:rPr>
                <w:rFonts w:ascii="Arial Narrow" w:hAnsi="Arial Narrow"/>
                <w:sz w:val="16"/>
                <w:szCs w:val="16"/>
              </w:rPr>
              <w:t>Puits avoisinant</w:t>
            </w:r>
          </w:p>
        </w:tc>
        <w:tc>
          <w:tcPr>
            <w:tcW w:w="1957" w:type="dxa"/>
          </w:tcPr>
          <w:p w14:paraId="2D8B3C09" w14:textId="77777777" w:rsidR="00B6739F" w:rsidRPr="00541D1D" w:rsidRDefault="00B6739F" w:rsidP="00E60644">
            <w:pPr>
              <w:rPr>
                <w:rFonts w:ascii="Arial Narrow" w:hAnsi="Arial Narrow"/>
                <w:sz w:val="16"/>
                <w:szCs w:val="16"/>
              </w:rPr>
            </w:pPr>
            <w:r w:rsidRPr="00541D1D">
              <w:rPr>
                <w:rFonts w:ascii="Arial Narrow" w:hAnsi="Arial Narrow"/>
                <w:sz w:val="16"/>
                <w:szCs w:val="16"/>
              </w:rPr>
              <w:t>Analyse et contrôle</w:t>
            </w:r>
          </w:p>
        </w:tc>
        <w:tc>
          <w:tcPr>
            <w:tcW w:w="2312" w:type="dxa"/>
          </w:tcPr>
          <w:p w14:paraId="518AFBF6" w14:textId="77777777" w:rsidR="00B6739F" w:rsidRPr="00541D1D" w:rsidRDefault="00B6739F" w:rsidP="00E60644">
            <w:pPr>
              <w:rPr>
                <w:rFonts w:ascii="Arial Narrow" w:hAnsi="Arial Narrow"/>
                <w:sz w:val="16"/>
                <w:szCs w:val="16"/>
              </w:rPr>
            </w:pPr>
            <w:r w:rsidRPr="00541D1D">
              <w:rPr>
                <w:rFonts w:ascii="Arial Narrow" w:hAnsi="Arial Narrow"/>
                <w:sz w:val="16"/>
                <w:szCs w:val="16"/>
              </w:rPr>
              <w:t>Trimestrielle</w:t>
            </w:r>
          </w:p>
        </w:tc>
        <w:tc>
          <w:tcPr>
            <w:tcW w:w="1604" w:type="dxa"/>
          </w:tcPr>
          <w:p w14:paraId="5BF0EC46"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945" w:type="dxa"/>
          </w:tcPr>
          <w:p w14:paraId="44A52673"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2CF3B2B6" w14:textId="77777777" w:rsidTr="00E60644">
        <w:trPr>
          <w:trHeight w:val="270"/>
        </w:trPr>
        <w:tc>
          <w:tcPr>
            <w:tcW w:w="1430" w:type="dxa"/>
            <w:vMerge w:val="restart"/>
          </w:tcPr>
          <w:p w14:paraId="1A8F8310" w14:textId="77777777" w:rsidR="00B6739F" w:rsidRDefault="00B6739F" w:rsidP="00E60644">
            <w:pPr>
              <w:rPr>
                <w:rFonts w:ascii="Arial Narrow" w:hAnsi="Arial Narrow"/>
                <w:sz w:val="16"/>
                <w:szCs w:val="16"/>
              </w:rPr>
            </w:pPr>
            <w:r>
              <w:rPr>
                <w:rFonts w:ascii="Arial Narrow" w:hAnsi="Arial Narrow"/>
                <w:sz w:val="16"/>
                <w:szCs w:val="16"/>
              </w:rPr>
              <w:t>Santé</w:t>
            </w:r>
          </w:p>
        </w:tc>
        <w:tc>
          <w:tcPr>
            <w:tcW w:w="2594" w:type="dxa"/>
          </w:tcPr>
          <w:p w14:paraId="0EA3B7DC" w14:textId="77777777" w:rsidR="00B6739F" w:rsidRPr="00541D1D" w:rsidRDefault="00B6739F" w:rsidP="00E60644">
            <w:pPr>
              <w:jc w:val="both"/>
              <w:rPr>
                <w:rFonts w:ascii="Arial Narrow" w:hAnsi="Arial Narrow"/>
                <w:sz w:val="16"/>
                <w:szCs w:val="16"/>
                <w:lang w:val="fr-CA"/>
              </w:rPr>
            </w:pPr>
            <w:r w:rsidRPr="00541D1D">
              <w:rPr>
                <w:rFonts w:ascii="Arial Narrow" w:hAnsi="Arial Narrow"/>
                <w:sz w:val="16"/>
                <w:szCs w:val="16"/>
              </w:rPr>
              <w:t>sensibiliser les usagers et le personnel sur les bonnes pratiques et sur les méthodes préventives de lutte contre</w:t>
            </w:r>
            <w:r>
              <w:rPr>
                <w:rFonts w:ascii="Arial Narrow" w:hAnsi="Arial Narrow"/>
                <w:sz w:val="16"/>
                <w:szCs w:val="16"/>
              </w:rPr>
              <w:t xml:space="preserve"> les maladies</w:t>
            </w:r>
          </w:p>
        </w:tc>
        <w:tc>
          <w:tcPr>
            <w:tcW w:w="2368" w:type="dxa"/>
          </w:tcPr>
          <w:p w14:paraId="39D12B7E" w14:textId="77777777" w:rsidR="00B6739F" w:rsidRPr="007475CA" w:rsidRDefault="00B6739F" w:rsidP="00E60644">
            <w:pPr>
              <w:rPr>
                <w:rFonts w:ascii="Arial Narrow" w:hAnsi="Arial Narrow"/>
                <w:sz w:val="16"/>
                <w:szCs w:val="16"/>
              </w:rPr>
            </w:pPr>
          </w:p>
        </w:tc>
        <w:tc>
          <w:tcPr>
            <w:tcW w:w="1542" w:type="dxa"/>
          </w:tcPr>
          <w:p w14:paraId="287E5FEF" w14:textId="77777777" w:rsidR="00B6739F" w:rsidRDefault="00B6739F" w:rsidP="00E60644">
            <w:pPr>
              <w:rPr>
                <w:rFonts w:ascii="Arial Narrow" w:hAnsi="Arial Narrow"/>
                <w:sz w:val="16"/>
                <w:szCs w:val="16"/>
              </w:rPr>
            </w:pPr>
          </w:p>
        </w:tc>
        <w:tc>
          <w:tcPr>
            <w:tcW w:w="1957" w:type="dxa"/>
          </w:tcPr>
          <w:p w14:paraId="13332187" w14:textId="77777777" w:rsidR="00B6739F" w:rsidRDefault="00B6739F" w:rsidP="00E60644">
            <w:pPr>
              <w:rPr>
                <w:rFonts w:ascii="Arial Narrow" w:hAnsi="Arial Narrow"/>
                <w:sz w:val="16"/>
                <w:szCs w:val="16"/>
              </w:rPr>
            </w:pPr>
          </w:p>
        </w:tc>
        <w:tc>
          <w:tcPr>
            <w:tcW w:w="2312" w:type="dxa"/>
          </w:tcPr>
          <w:p w14:paraId="2B99F962" w14:textId="77777777" w:rsidR="00B6739F" w:rsidRPr="00FF757A" w:rsidRDefault="00B6739F" w:rsidP="00E60644">
            <w:pPr>
              <w:rPr>
                <w:rFonts w:ascii="Arial Narrow" w:hAnsi="Arial Narrow"/>
                <w:sz w:val="16"/>
                <w:szCs w:val="16"/>
              </w:rPr>
            </w:pPr>
            <w:r>
              <w:rPr>
                <w:rFonts w:ascii="Arial Narrow" w:hAnsi="Arial Narrow"/>
                <w:sz w:val="16"/>
                <w:szCs w:val="16"/>
              </w:rPr>
              <w:t>Durant la phase des travaux</w:t>
            </w:r>
          </w:p>
        </w:tc>
        <w:tc>
          <w:tcPr>
            <w:tcW w:w="1604" w:type="dxa"/>
          </w:tcPr>
          <w:p w14:paraId="4D00E710"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945" w:type="dxa"/>
          </w:tcPr>
          <w:p w14:paraId="36AD2F13"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76F06E82" w14:textId="77777777" w:rsidTr="00E60644">
        <w:trPr>
          <w:trHeight w:val="270"/>
        </w:trPr>
        <w:tc>
          <w:tcPr>
            <w:tcW w:w="1430" w:type="dxa"/>
            <w:vMerge/>
          </w:tcPr>
          <w:p w14:paraId="1C1BBC8C" w14:textId="77777777" w:rsidR="00B6739F" w:rsidRDefault="00B6739F" w:rsidP="00E60644">
            <w:pPr>
              <w:rPr>
                <w:rFonts w:ascii="Arial Narrow" w:hAnsi="Arial Narrow"/>
                <w:sz w:val="16"/>
                <w:szCs w:val="16"/>
              </w:rPr>
            </w:pPr>
          </w:p>
        </w:tc>
        <w:tc>
          <w:tcPr>
            <w:tcW w:w="2594" w:type="dxa"/>
          </w:tcPr>
          <w:p w14:paraId="6F1D04D3" w14:textId="77777777" w:rsidR="00B6739F" w:rsidRPr="007475CA" w:rsidRDefault="00B6739F" w:rsidP="00E60644">
            <w:pPr>
              <w:jc w:val="both"/>
              <w:rPr>
                <w:rFonts w:ascii="Arial Narrow" w:hAnsi="Arial Narrow"/>
                <w:sz w:val="16"/>
                <w:szCs w:val="16"/>
              </w:rPr>
            </w:pPr>
            <w:r w:rsidRPr="007475CA">
              <w:rPr>
                <w:rFonts w:ascii="Arial Narrow" w:hAnsi="Arial Narrow"/>
                <w:sz w:val="16"/>
                <w:szCs w:val="16"/>
              </w:rPr>
              <w:t>doter le personnel des EPI</w:t>
            </w:r>
          </w:p>
        </w:tc>
        <w:tc>
          <w:tcPr>
            <w:tcW w:w="2368" w:type="dxa"/>
          </w:tcPr>
          <w:p w14:paraId="474EF4CF" w14:textId="77777777" w:rsidR="00B6739F" w:rsidRPr="00C047A4" w:rsidRDefault="00B6739F" w:rsidP="00E60644">
            <w:pPr>
              <w:rPr>
                <w:rFonts w:ascii="Arial Narrow" w:hAnsi="Arial Narrow"/>
                <w:sz w:val="16"/>
              </w:rPr>
            </w:pPr>
            <w:r w:rsidRPr="007475CA">
              <w:rPr>
                <w:rFonts w:ascii="Arial Narrow" w:hAnsi="Arial Narrow"/>
                <w:sz w:val="16"/>
                <w:szCs w:val="16"/>
              </w:rPr>
              <w:t>le respect des règles de sécurité</w:t>
            </w:r>
          </w:p>
        </w:tc>
        <w:tc>
          <w:tcPr>
            <w:tcW w:w="1542" w:type="dxa"/>
          </w:tcPr>
          <w:p w14:paraId="3B12813E" w14:textId="77777777" w:rsidR="00B6739F" w:rsidRDefault="00B6739F" w:rsidP="00E60644">
            <w:pPr>
              <w:rPr>
                <w:rFonts w:ascii="Arial Narrow" w:hAnsi="Arial Narrow"/>
                <w:sz w:val="16"/>
                <w:szCs w:val="16"/>
              </w:rPr>
            </w:pPr>
            <w:r>
              <w:rPr>
                <w:rFonts w:ascii="Arial Narrow" w:hAnsi="Arial Narrow"/>
                <w:sz w:val="16"/>
                <w:szCs w:val="16"/>
              </w:rPr>
              <w:t>Site du projet</w:t>
            </w:r>
          </w:p>
        </w:tc>
        <w:tc>
          <w:tcPr>
            <w:tcW w:w="1957" w:type="dxa"/>
          </w:tcPr>
          <w:p w14:paraId="4FF4EB68" w14:textId="77777777" w:rsidR="00B6739F" w:rsidRPr="00FF757A" w:rsidRDefault="00B6739F" w:rsidP="00E60644">
            <w:pPr>
              <w:rPr>
                <w:rFonts w:ascii="Arial Narrow" w:hAnsi="Arial Narrow"/>
                <w:sz w:val="16"/>
                <w:szCs w:val="16"/>
              </w:rPr>
            </w:pPr>
            <w:r>
              <w:rPr>
                <w:rFonts w:ascii="Arial Narrow" w:hAnsi="Arial Narrow"/>
                <w:sz w:val="16"/>
                <w:szCs w:val="16"/>
              </w:rPr>
              <w:t>Observation et contrôle</w:t>
            </w:r>
          </w:p>
        </w:tc>
        <w:tc>
          <w:tcPr>
            <w:tcW w:w="2312" w:type="dxa"/>
          </w:tcPr>
          <w:p w14:paraId="01F7E45B" w14:textId="77777777" w:rsidR="00B6739F" w:rsidRPr="00FF757A" w:rsidRDefault="00B6739F" w:rsidP="00E60644">
            <w:pPr>
              <w:rPr>
                <w:rFonts w:ascii="Arial Narrow" w:hAnsi="Arial Narrow"/>
                <w:sz w:val="16"/>
                <w:szCs w:val="16"/>
              </w:rPr>
            </w:pPr>
            <w:r>
              <w:rPr>
                <w:rFonts w:ascii="Arial Narrow" w:hAnsi="Arial Narrow"/>
                <w:sz w:val="16"/>
                <w:szCs w:val="16"/>
              </w:rPr>
              <w:t>Durant la phase des travaux</w:t>
            </w:r>
          </w:p>
        </w:tc>
        <w:tc>
          <w:tcPr>
            <w:tcW w:w="1604" w:type="dxa"/>
          </w:tcPr>
          <w:p w14:paraId="1E0015EE"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945" w:type="dxa"/>
          </w:tcPr>
          <w:p w14:paraId="04561F03"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02F3AC8B" w14:textId="77777777" w:rsidTr="00E60644">
        <w:trPr>
          <w:trHeight w:val="270"/>
        </w:trPr>
        <w:tc>
          <w:tcPr>
            <w:tcW w:w="1430" w:type="dxa"/>
            <w:vMerge/>
          </w:tcPr>
          <w:p w14:paraId="00CC68D1" w14:textId="77777777" w:rsidR="00B6739F" w:rsidRDefault="00B6739F" w:rsidP="00E60644">
            <w:pPr>
              <w:rPr>
                <w:rFonts w:ascii="Arial Narrow" w:hAnsi="Arial Narrow"/>
                <w:sz w:val="16"/>
                <w:szCs w:val="16"/>
              </w:rPr>
            </w:pPr>
          </w:p>
        </w:tc>
        <w:tc>
          <w:tcPr>
            <w:tcW w:w="2594" w:type="dxa"/>
          </w:tcPr>
          <w:p w14:paraId="3CDDC981" w14:textId="77777777" w:rsidR="00B6739F" w:rsidRPr="007475CA" w:rsidRDefault="00B6739F" w:rsidP="00E60644">
            <w:pPr>
              <w:jc w:val="both"/>
              <w:rPr>
                <w:rFonts w:ascii="Arial Narrow" w:hAnsi="Arial Narrow"/>
                <w:sz w:val="16"/>
                <w:szCs w:val="16"/>
              </w:rPr>
            </w:pPr>
            <w:r w:rsidRPr="007475CA">
              <w:rPr>
                <w:rFonts w:ascii="Arial Narrow" w:hAnsi="Arial Narrow"/>
                <w:sz w:val="16"/>
                <w:szCs w:val="16"/>
              </w:rPr>
              <w:t>doter le personnel des casques anti bruit</w:t>
            </w:r>
          </w:p>
        </w:tc>
        <w:tc>
          <w:tcPr>
            <w:tcW w:w="2368" w:type="dxa"/>
          </w:tcPr>
          <w:p w14:paraId="238840D1" w14:textId="77777777" w:rsidR="00B6739F" w:rsidRPr="00C047A4" w:rsidRDefault="00B6739F" w:rsidP="00E60644">
            <w:pPr>
              <w:rPr>
                <w:rFonts w:ascii="Arial Narrow" w:hAnsi="Arial Narrow"/>
                <w:sz w:val="16"/>
              </w:rPr>
            </w:pPr>
            <w:r>
              <w:rPr>
                <w:rFonts w:ascii="Arial Narrow" w:hAnsi="Arial Narrow"/>
                <w:sz w:val="16"/>
              </w:rPr>
              <w:t>port des casques antibruit par le personnel</w:t>
            </w:r>
          </w:p>
        </w:tc>
        <w:tc>
          <w:tcPr>
            <w:tcW w:w="1542" w:type="dxa"/>
          </w:tcPr>
          <w:p w14:paraId="3D2B66E5" w14:textId="77777777" w:rsidR="00B6739F" w:rsidRDefault="00B6739F" w:rsidP="00E60644">
            <w:pPr>
              <w:rPr>
                <w:rFonts w:ascii="Arial Narrow" w:hAnsi="Arial Narrow"/>
                <w:sz w:val="16"/>
                <w:szCs w:val="16"/>
              </w:rPr>
            </w:pPr>
            <w:r>
              <w:rPr>
                <w:rFonts w:ascii="Arial Narrow" w:hAnsi="Arial Narrow"/>
                <w:sz w:val="16"/>
                <w:szCs w:val="16"/>
              </w:rPr>
              <w:t>Site du projet</w:t>
            </w:r>
          </w:p>
        </w:tc>
        <w:tc>
          <w:tcPr>
            <w:tcW w:w="1957" w:type="dxa"/>
          </w:tcPr>
          <w:p w14:paraId="45173848" w14:textId="77777777" w:rsidR="00B6739F" w:rsidRPr="00FF757A" w:rsidRDefault="00B6739F" w:rsidP="00E60644">
            <w:pPr>
              <w:rPr>
                <w:rFonts w:ascii="Arial Narrow" w:hAnsi="Arial Narrow"/>
                <w:sz w:val="16"/>
                <w:szCs w:val="16"/>
              </w:rPr>
            </w:pPr>
            <w:r>
              <w:rPr>
                <w:rFonts w:ascii="Arial Narrow" w:hAnsi="Arial Narrow"/>
                <w:sz w:val="16"/>
                <w:szCs w:val="16"/>
              </w:rPr>
              <w:t>Observation et contrôle</w:t>
            </w:r>
          </w:p>
        </w:tc>
        <w:tc>
          <w:tcPr>
            <w:tcW w:w="2312" w:type="dxa"/>
          </w:tcPr>
          <w:p w14:paraId="26D6FAE0" w14:textId="77777777" w:rsidR="00B6739F" w:rsidRPr="00FF757A" w:rsidRDefault="00B6739F" w:rsidP="00E60644">
            <w:pPr>
              <w:rPr>
                <w:rFonts w:ascii="Arial Narrow" w:hAnsi="Arial Narrow"/>
                <w:sz w:val="16"/>
                <w:szCs w:val="16"/>
              </w:rPr>
            </w:pPr>
            <w:r>
              <w:rPr>
                <w:rFonts w:ascii="Arial Narrow" w:hAnsi="Arial Narrow"/>
                <w:sz w:val="16"/>
                <w:szCs w:val="16"/>
              </w:rPr>
              <w:t>Durant la phase des travaux</w:t>
            </w:r>
          </w:p>
        </w:tc>
        <w:tc>
          <w:tcPr>
            <w:tcW w:w="1604" w:type="dxa"/>
          </w:tcPr>
          <w:p w14:paraId="20631940"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945" w:type="dxa"/>
          </w:tcPr>
          <w:p w14:paraId="14CC76BB"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14A08B6A" w14:textId="77777777" w:rsidTr="00E60644">
        <w:trPr>
          <w:trHeight w:val="270"/>
        </w:trPr>
        <w:tc>
          <w:tcPr>
            <w:tcW w:w="1430" w:type="dxa"/>
            <w:vMerge/>
          </w:tcPr>
          <w:p w14:paraId="592F0458" w14:textId="77777777" w:rsidR="00B6739F" w:rsidRDefault="00B6739F" w:rsidP="00E60644">
            <w:pPr>
              <w:rPr>
                <w:rFonts w:ascii="Arial Narrow" w:hAnsi="Arial Narrow"/>
                <w:sz w:val="16"/>
                <w:szCs w:val="16"/>
              </w:rPr>
            </w:pPr>
          </w:p>
        </w:tc>
        <w:tc>
          <w:tcPr>
            <w:tcW w:w="2594" w:type="dxa"/>
          </w:tcPr>
          <w:p w14:paraId="7BC6987B" w14:textId="77777777" w:rsidR="00B6739F" w:rsidRPr="007475CA" w:rsidRDefault="00B6739F" w:rsidP="00E60644">
            <w:pPr>
              <w:jc w:val="both"/>
              <w:rPr>
                <w:rFonts w:ascii="Arial Narrow" w:hAnsi="Arial Narrow"/>
                <w:sz w:val="16"/>
                <w:szCs w:val="16"/>
              </w:rPr>
            </w:pPr>
            <w:r w:rsidRPr="007475CA">
              <w:rPr>
                <w:rFonts w:ascii="Arial Narrow" w:hAnsi="Arial Narrow"/>
                <w:sz w:val="16"/>
                <w:szCs w:val="16"/>
              </w:rPr>
              <w:t>boite à pharmacie pour les soins d’urgence</w:t>
            </w:r>
          </w:p>
        </w:tc>
        <w:tc>
          <w:tcPr>
            <w:tcW w:w="2368" w:type="dxa"/>
          </w:tcPr>
          <w:p w14:paraId="0CD4A8D6" w14:textId="77777777" w:rsidR="00B6739F" w:rsidRPr="00C047A4" w:rsidRDefault="00B6739F" w:rsidP="00E60644">
            <w:pPr>
              <w:rPr>
                <w:rFonts w:ascii="Arial Narrow" w:hAnsi="Arial Narrow"/>
                <w:sz w:val="16"/>
              </w:rPr>
            </w:pPr>
            <w:r>
              <w:rPr>
                <w:rFonts w:ascii="Arial Narrow" w:hAnsi="Arial Narrow"/>
                <w:sz w:val="16"/>
              </w:rPr>
              <w:t>Existe une boite à pharmacie</w:t>
            </w:r>
          </w:p>
        </w:tc>
        <w:tc>
          <w:tcPr>
            <w:tcW w:w="1542" w:type="dxa"/>
          </w:tcPr>
          <w:p w14:paraId="555DE0D9" w14:textId="77777777" w:rsidR="00B6739F" w:rsidRDefault="00B6739F" w:rsidP="00E60644">
            <w:pPr>
              <w:rPr>
                <w:rFonts w:ascii="Arial Narrow" w:hAnsi="Arial Narrow"/>
                <w:sz w:val="16"/>
                <w:szCs w:val="16"/>
              </w:rPr>
            </w:pPr>
            <w:r>
              <w:rPr>
                <w:rFonts w:ascii="Arial Narrow" w:hAnsi="Arial Narrow"/>
                <w:sz w:val="16"/>
                <w:szCs w:val="16"/>
              </w:rPr>
              <w:t>Base vie et site du projet</w:t>
            </w:r>
          </w:p>
        </w:tc>
        <w:tc>
          <w:tcPr>
            <w:tcW w:w="1957" w:type="dxa"/>
          </w:tcPr>
          <w:p w14:paraId="0D87CD23" w14:textId="77777777" w:rsidR="00B6739F" w:rsidRDefault="00B6739F" w:rsidP="00E60644">
            <w:pPr>
              <w:rPr>
                <w:rFonts w:ascii="Arial Narrow" w:hAnsi="Arial Narrow"/>
                <w:sz w:val="16"/>
                <w:szCs w:val="16"/>
              </w:rPr>
            </w:pPr>
            <w:r>
              <w:rPr>
                <w:rFonts w:ascii="Arial Narrow" w:hAnsi="Arial Narrow"/>
                <w:sz w:val="16"/>
                <w:szCs w:val="16"/>
              </w:rPr>
              <w:t>Observation et contrôle</w:t>
            </w:r>
          </w:p>
        </w:tc>
        <w:tc>
          <w:tcPr>
            <w:tcW w:w="2312" w:type="dxa"/>
          </w:tcPr>
          <w:p w14:paraId="2DD56533" w14:textId="77777777" w:rsidR="00B6739F" w:rsidRPr="00FF757A" w:rsidRDefault="00B6739F" w:rsidP="00E60644">
            <w:pPr>
              <w:rPr>
                <w:rFonts w:ascii="Arial Narrow" w:hAnsi="Arial Narrow"/>
                <w:sz w:val="16"/>
                <w:szCs w:val="16"/>
              </w:rPr>
            </w:pPr>
            <w:r>
              <w:rPr>
                <w:rFonts w:ascii="Arial Narrow" w:hAnsi="Arial Narrow"/>
                <w:sz w:val="16"/>
                <w:szCs w:val="16"/>
              </w:rPr>
              <w:t>Durant la phase des travaux</w:t>
            </w:r>
          </w:p>
        </w:tc>
        <w:tc>
          <w:tcPr>
            <w:tcW w:w="1604" w:type="dxa"/>
          </w:tcPr>
          <w:p w14:paraId="6E9812D1"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945" w:type="dxa"/>
          </w:tcPr>
          <w:p w14:paraId="5B16CC18"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7AFE4A77" w14:textId="77777777" w:rsidTr="00E60644">
        <w:trPr>
          <w:trHeight w:val="373"/>
        </w:trPr>
        <w:tc>
          <w:tcPr>
            <w:tcW w:w="1430" w:type="dxa"/>
          </w:tcPr>
          <w:p w14:paraId="6E111B0D" w14:textId="77777777" w:rsidR="00B6739F" w:rsidRDefault="00B6739F" w:rsidP="00E60644">
            <w:pPr>
              <w:rPr>
                <w:rFonts w:ascii="Arial Narrow" w:hAnsi="Arial Narrow"/>
                <w:sz w:val="16"/>
                <w:szCs w:val="16"/>
              </w:rPr>
            </w:pPr>
            <w:r>
              <w:rPr>
                <w:rFonts w:ascii="Arial Narrow" w:hAnsi="Arial Narrow"/>
                <w:sz w:val="16"/>
                <w:szCs w:val="16"/>
              </w:rPr>
              <w:t>Emploi</w:t>
            </w:r>
          </w:p>
        </w:tc>
        <w:tc>
          <w:tcPr>
            <w:tcW w:w="2594" w:type="dxa"/>
          </w:tcPr>
          <w:p w14:paraId="2147AEBF" w14:textId="77777777" w:rsidR="00B6739F" w:rsidRPr="007475CA" w:rsidRDefault="00B6739F" w:rsidP="00E60644">
            <w:pPr>
              <w:spacing w:after="200" w:line="276" w:lineRule="auto"/>
              <w:jc w:val="both"/>
              <w:rPr>
                <w:rFonts w:ascii="Arial Narrow" w:hAnsi="Arial Narrow"/>
                <w:sz w:val="16"/>
                <w:szCs w:val="16"/>
              </w:rPr>
            </w:pPr>
            <w:r w:rsidRPr="000E66F2">
              <w:rPr>
                <w:rFonts w:ascii="Arial Narrow" w:hAnsi="Arial Narrow"/>
                <w:sz w:val="16"/>
                <w:szCs w:val="16"/>
              </w:rPr>
              <w:t>Privilégier l’emploi lo</w:t>
            </w:r>
            <w:r>
              <w:rPr>
                <w:rFonts w:ascii="Arial Narrow" w:hAnsi="Arial Narrow"/>
                <w:sz w:val="16"/>
                <w:szCs w:val="16"/>
              </w:rPr>
              <w:t>cal et les fournisseurs locaux </w:t>
            </w:r>
          </w:p>
        </w:tc>
        <w:tc>
          <w:tcPr>
            <w:tcW w:w="2368" w:type="dxa"/>
          </w:tcPr>
          <w:p w14:paraId="560793F3" w14:textId="77777777" w:rsidR="00B6739F" w:rsidRDefault="00B6739F" w:rsidP="00E60644">
            <w:pPr>
              <w:rPr>
                <w:rFonts w:ascii="Arial Narrow" w:hAnsi="Arial Narrow"/>
                <w:sz w:val="16"/>
              </w:rPr>
            </w:pPr>
            <w:r>
              <w:rPr>
                <w:rFonts w:ascii="Arial Narrow" w:hAnsi="Arial Narrow"/>
                <w:sz w:val="16"/>
              </w:rPr>
              <w:t>Nombre des employés et fournisseurs locaux</w:t>
            </w:r>
          </w:p>
        </w:tc>
        <w:tc>
          <w:tcPr>
            <w:tcW w:w="1542" w:type="dxa"/>
          </w:tcPr>
          <w:p w14:paraId="7BC3C4D0" w14:textId="77777777" w:rsidR="00B6739F" w:rsidRDefault="00B6739F" w:rsidP="00E60644">
            <w:pPr>
              <w:rPr>
                <w:rFonts w:ascii="Arial Narrow" w:hAnsi="Arial Narrow"/>
                <w:sz w:val="16"/>
                <w:szCs w:val="16"/>
              </w:rPr>
            </w:pPr>
            <w:r>
              <w:rPr>
                <w:rFonts w:ascii="Arial Narrow" w:hAnsi="Arial Narrow"/>
                <w:sz w:val="16"/>
                <w:szCs w:val="16"/>
              </w:rPr>
              <w:t>Centre d’exploitation SNE ;</w:t>
            </w:r>
          </w:p>
          <w:p w14:paraId="20626337" w14:textId="77777777" w:rsidR="00B6739F" w:rsidRDefault="00B6739F" w:rsidP="00E60644">
            <w:pPr>
              <w:rPr>
                <w:rFonts w:ascii="Arial Narrow" w:hAnsi="Arial Narrow"/>
                <w:sz w:val="16"/>
                <w:szCs w:val="16"/>
              </w:rPr>
            </w:pPr>
            <w:r>
              <w:rPr>
                <w:rFonts w:ascii="Arial Narrow" w:hAnsi="Arial Narrow"/>
                <w:sz w:val="16"/>
                <w:szCs w:val="16"/>
              </w:rPr>
              <w:t>Bol, Bongor, Biltine</w:t>
            </w:r>
          </w:p>
        </w:tc>
        <w:tc>
          <w:tcPr>
            <w:tcW w:w="1957" w:type="dxa"/>
          </w:tcPr>
          <w:p w14:paraId="7984EDFF" w14:textId="77777777" w:rsidR="00B6739F" w:rsidRDefault="00B6739F" w:rsidP="00E60644">
            <w:pPr>
              <w:rPr>
                <w:rFonts w:ascii="Arial Narrow" w:hAnsi="Arial Narrow"/>
                <w:sz w:val="16"/>
                <w:szCs w:val="16"/>
              </w:rPr>
            </w:pPr>
            <w:r>
              <w:rPr>
                <w:rFonts w:ascii="Arial Narrow" w:hAnsi="Arial Narrow"/>
                <w:sz w:val="16"/>
                <w:szCs w:val="16"/>
              </w:rPr>
              <w:t>Observation et contrôle</w:t>
            </w:r>
          </w:p>
        </w:tc>
        <w:tc>
          <w:tcPr>
            <w:tcW w:w="2312" w:type="dxa"/>
          </w:tcPr>
          <w:p w14:paraId="7BAB589A" w14:textId="77777777" w:rsidR="00B6739F" w:rsidRDefault="00B6739F" w:rsidP="00E60644">
            <w:pPr>
              <w:rPr>
                <w:rFonts w:ascii="Arial Narrow" w:hAnsi="Arial Narrow"/>
                <w:sz w:val="16"/>
                <w:szCs w:val="16"/>
              </w:rPr>
            </w:pPr>
            <w:r>
              <w:rPr>
                <w:rFonts w:ascii="Arial Narrow" w:hAnsi="Arial Narrow"/>
                <w:sz w:val="16"/>
                <w:szCs w:val="16"/>
              </w:rPr>
              <w:t>Durant la phase des travaux</w:t>
            </w:r>
          </w:p>
        </w:tc>
        <w:tc>
          <w:tcPr>
            <w:tcW w:w="1604" w:type="dxa"/>
          </w:tcPr>
          <w:p w14:paraId="77730DA5"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945" w:type="dxa"/>
          </w:tcPr>
          <w:p w14:paraId="13DF5CF8"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45E35597" w14:textId="77777777" w:rsidTr="00E60644">
        <w:trPr>
          <w:trHeight w:val="439"/>
        </w:trPr>
        <w:tc>
          <w:tcPr>
            <w:tcW w:w="1430" w:type="dxa"/>
          </w:tcPr>
          <w:p w14:paraId="087BB62A" w14:textId="77777777" w:rsidR="00B6739F" w:rsidRDefault="00B6739F" w:rsidP="00E60644">
            <w:pPr>
              <w:rPr>
                <w:rFonts w:ascii="Arial Narrow" w:hAnsi="Arial Narrow"/>
                <w:sz w:val="16"/>
                <w:szCs w:val="16"/>
              </w:rPr>
            </w:pPr>
          </w:p>
        </w:tc>
        <w:tc>
          <w:tcPr>
            <w:tcW w:w="2594" w:type="dxa"/>
          </w:tcPr>
          <w:p w14:paraId="0D081159" w14:textId="77777777" w:rsidR="00B6739F" w:rsidRPr="007475CA" w:rsidRDefault="00B6739F" w:rsidP="00E60644">
            <w:pPr>
              <w:spacing w:after="200" w:line="276" w:lineRule="auto"/>
              <w:jc w:val="both"/>
              <w:rPr>
                <w:rFonts w:ascii="Arial Narrow" w:hAnsi="Arial Narrow"/>
                <w:sz w:val="16"/>
                <w:szCs w:val="16"/>
              </w:rPr>
            </w:pPr>
            <w:r w:rsidRPr="000E66F2">
              <w:rPr>
                <w:rFonts w:ascii="Arial Narrow" w:hAnsi="Arial Narrow"/>
                <w:sz w:val="16"/>
                <w:szCs w:val="16"/>
              </w:rPr>
              <w:t>Donner plus de chance aux femmes en cas de compétence égale</w:t>
            </w:r>
          </w:p>
        </w:tc>
        <w:tc>
          <w:tcPr>
            <w:tcW w:w="2368" w:type="dxa"/>
          </w:tcPr>
          <w:p w14:paraId="098E3DA1" w14:textId="77777777" w:rsidR="00B6739F" w:rsidRDefault="00B6739F" w:rsidP="00E60644">
            <w:pPr>
              <w:rPr>
                <w:rFonts w:ascii="Arial Narrow" w:hAnsi="Arial Narrow"/>
                <w:sz w:val="16"/>
              </w:rPr>
            </w:pPr>
            <w:r>
              <w:rPr>
                <w:rFonts w:ascii="Arial Narrow" w:hAnsi="Arial Narrow"/>
                <w:sz w:val="16"/>
              </w:rPr>
              <w:t>Nombre des femmes recrutés</w:t>
            </w:r>
          </w:p>
        </w:tc>
        <w:tc>
          <w:tcPr>
            <w:tcW w:w="1542" w:type="dxa"/>
          </w:tcPr>
          <w:p w14:paraId="30DF091B" w14:textId="77777777" w:rsidR="00B6739F" w:rsidRDefault="00B6739F" w:rsidP="00E60644">
            <w:pPr>
              <w:rPr>
                <w:rFonts w:ascii="Arial Narrow" w:hAnsi="Arial Narrow"/>
                <w:sz w:val="16"/>
                <w:szCs w:val="16"/>
              </w:rPr>
            </w:pPr>
            <w:r>
              <w:rPr>
                <w:rFonts w:ascii="Arial Narrow" w:hAnsi="Arial Narrow"/>
                <w:sz w:val="16"/>
                <w:szCs w:val="16"/>
              </w:rPr>
              <w:t>Centre d’exploitation SNE ;</w:t>
            </w:r>
          </w:p>
          <w:p w14:paraId="776D0C73" w14:textId="77777777" w:rsidR="00B6739F" w:rsidRDefault="00B6739F" w:rsidP="00E60644">
            <w:pPr>
              <w:rPr>
                <w:rFonts w:ascii="Arial Narrow" w:hAnsi="Arial Narrow"/>
                <w:sz w:val="16"/>
                <w:szCs w:val="16"/>
              </w:rPr>
            </w:pPr>
            <w:r>
              <w:rPr>
                <w:rFonts w:ascii="Arial Narrow" w:hAnsi="Arial Narrow"/>
                <w:sz w:val="16"/>
                <w:szCs w:val="16"/>
              </w:rPr>
              <w:t>Bol, Bongor, Biltine</w:t>
            </w:r>
          </w:p>
        </w:tc>
        <w:tc>
          <w:tcPr>
            <w:tcW w:w="1957" w:type="dxa"/>
          </w:tcPr>
          <w:p w14:paraId="2D838819" w14:textId="77777777" w:rsidR="00B6739F" w:rsidRDefault="00B6739F" w:rsidP="00E60644">
            <w:pPr>
              <w:rPr>
                <w:rFonts w:ascii="Arial Narrow" w:hAnsi="Arial Narrow"/>
                <w:sz w:val="16"/>
                <w:szCs w:val="16"/>
              </w:rPr>
            </w:pPr>
            <w:r>
              <w:rPr>
                <w:rFonts w:ascii="Arial Narrow" w:hAnsi="Arial Narrow"/>
                <w:sz w:val="16"/>
                <w:szCs w:val="16"/>
              </w:rPr>
              <w:t>Observation et contrôle</w:t>
            </w:r>
          </w:p>
        </w:tc>
        <w:tc>
          <w:tcPr>
            <w:tcW w:w="2312" w:type="dxa"/>
          </w:tcPr>
          <w:p w14:paraId="2A08E559" w14:textId="77777777" w:rsidR="00B6739F" w:rsidRDefault="00B6739F" w:rsidP="00E60644">
            <w:pPr>
              <w:rPr>
                <w:rFonts w:ascii="Arial Narrow" w:hAnsi="Arial Narrow"/>
                <w:sz w:val="16"/>
                <w:szCs w:val="16"/>
              </w:rPr>
            </w:pPr>
            <w:r>
              <w:rPr>
                <w:rFonts w:ascii="Arial Narrow" w:hAnsi="Arial Narrow"/>
                <w:sz w:val="16"/>
                <w:szCs w:val="16"/>
              </w:rPr>
              <w:t>Durant la phase des travaux</w:t>
            </w:r>
          </w:p>
        </w:tc>
        <w:tc>
          <w:tcPr>
            <w:tcW w:w="1604" w:type="dxa"/>
          </w:tcPr>
          <w:p w14:paraId="32535F00"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945" w:type="dxa"/>
          </w:tcPr>
          <w:p w14:paraId="43704A68"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56763CB6" w14:textId="77777777" w:rsidTr="00E60644">
        <w:trPr>
          <w:trHeight w:val="548"/>
        </w:trPr>
        <w:tc>
          <w:tcPr>
            <w:tcW w:w="1430" w:type="dxa"/>
            <w:vMerge w:val="restart"/>
          </w:tcPr>
          <w:p w14:paraId="3D576B94" w14:textId="77777777" w:rsidR="00B6739F" w:rsidRDefault="00B6739F" w:rsidP="00E60644">
            <w:pPr>
              <w:rPr>
                <w:rFonts w:ascii="Arial Narrow" w:hAnsi="Arial Narrow"/>
                <w:sz w:val="16"/>
                <w:szCs w:val="16"/>
              </w:rPr>
            </w:pPr>
            <w:r>
              <w:rPr>
                <w:rFonts w:ascii="Arial Narrow" w:hAnsi="Arial Narrow"/>
                <w:sz w:val="16"/>
                <w:szCs w:val="16"/>
              </w:rPr>
              <w:t>Accident de travail</w:t>
            </w:r>
          </w:p>
        </w:tc>
        <w:tc>
          <w:tcPr>
            <w:tcW w:w="2594" w:type="dxa"/>
          </w:tcPr>
          <w:p w14:paraId="5DC6F1EB" w14:textId="77777777" w:rsidR="00B6739F" w:rsidRPr="000E66F2" w:rsidRDefault="00B6739F" w:rsidP="00E60644">
            <w:pPr>
              <w:spacing w:line="276" w:lineRule="auto"/>
              <w:jc w:val="both"/>
              <w:rPr>
                <w:rFonts w:ascii="Arial Narrow" w:hAnsi="Arial Narrow"/>
                <w:sz w:val="16"/>
                <w:szCs w:val="16"/>
              </w:rPr>
            </w:pPr>
            <w:r w:rsidRPr="000E66F2">
              <w:rPr>
                <w:rFonts w:ascii="Arial Narrow" w:hAnsi="Arial Narrow"/>
                <w:sz w:val="16"/>
                <w:szCs w:val="16"/>
              </w:rPr>
              <w:t>élaborer et appliquer un Plan d’Hygiène Sécurité Santé et Environnement (PHSSE)</w:t>
            </w:r>
          </w:p>
        </w:tc>
        <w:tc>
          <w:tcPr>
            <w:tcW w:w="2368" w:type="dxa"/>
          </w:tcPr>
          <w:p w14:paraId="343BA674" w14:textId="77777777" w:rsidR="00B6739F" w:rsidRDefault="00B6739F" w:rsidP="00E60644">
            <w:pPr>
              <w:rPr>
                <w:rFonts w:ascii="Arial Narrow" w:hAnsi="Arial Narrow"/>
                <w:sz w:val="16"/>
              </w:rPr>
            </w:pPr>
            <w:r>
              <w:rPr>
                <w:rFonts w:ascii="Arial Narrow" w:hAnsi="Arial Narrow"/>
                <w:sz w:val="16"/>
              </w:rPr>
              <w:t>Existe un PHSSE</w:t>
            </w:r>
          </w:p>
        </w:tc>
        <w:tc>
          <w:tcPr>
            <w:tcW w:w="1542" w:type="dxa"/>
          </w:tcPr>
          <w:p w14:paraId="6F6D8110" w14:textId="77777777" w:rsidR="00B6739F" w:rsidRDefault="00B6739F" w:rsidP="00E60644">
            <w:pPr>
              <w:rPr>
                <w:rFonts w:ascii="Arial Narrow" w:hAnsi="Arial Narrow"/>
                <w:sz w:val="16"/>
                <w:szCs w:val="16"/>
              </w:rPr>
            </w:pPr>
            <w:r>
              <w:rPr>
                <w:rFonts w:ascii="Arial Narrow" w:hAnsi="Arial Narrow"/>
                <w:sz w:val="16"/>
                <w:szCs w:val="16"/>
              </w:rPr>
              <w:t>CEP</w:t>
            </w:r>
          </w:p>
        </w:tc>
        <w:tc>
          <w:tcPr>
            <w:tcW w:w="1957" w:type="dxa"/>
          </w:tcPr>
          <w:p w14:paraId="56FD233F" w14:textId="77777777" w:rsidR="00B6739F" w:rsidRDefault="00B6739F" w:rsidP="00E60644">
            <w:pPr>
              <w:rPr>
                <w:rFonts w:ascii="Arial Narrow" w:hAnsi="Arial Narrow"/>
                <w:sz w:val="16"/>
                <w:szCs w:val="16"/>
              </w:rPr>
            </w:pPr>
            <w:r>
              <w:rPr>
                <w:rFonts w:ascii="Arial Narrow" w:hAnsi="Arial Narrow"/>
                <w:sz w:val="16"/>
                <w:szCs w:val="16"/>
              </w:rPr>
              <w:t>Observation et contrôle</w:t>
            </w:r>
          </w:p>
        </w:tc>
        <w:tc>
          <w:tcPr>
            <w:tcW w:w="2312" w:type="dxa"/>
          </w:tcPr>
          <w:p w14:paraId="483DF909" w14:textId="77777777" w:rsidR="00B6739F" w:rsidRDefault="00B6739F" w:rsidP="00E60644">
            <w:pPr>
              <w:rPr>
                <w:rFonts w:ascii="Arial Narrow" w:hAnsi="Arial Narrow"/>
                <w:sz w:val="16"/>
                <w:szCs w:val="16"/>
              </w:rPr>
            </w:pPr>
            <w:r>
              <w:rPr>
                <w:rFonts w:ascii="Arial Narrow" w:hAnsi="Arial Narrow"/>
                <w:sz w:val="16"/>
                <w:szCs w:val="16"/>
              </w:rPr>
              <w:t>Durant la phase des travaux</w:t>
            </w:r>
          </w:p>
        </w:tc>
        <w:tc>
          <w:tcPr>
            <w:tcW w:w="1604" w:type="dxa"/>
          </w:tcPr>
          <w:p w14:paraId="0C879D3F"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945" w:type="dxa"/>
          </w:tcPr>
          <w:p w14:paraId="49A83E98"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58072464" w14:textId="77777777" w:rsidTr="00E60644">
        <w:trPr>
          <w:trHeight w:val="439"/>
        </w:trPr>
        <w:tc>
          <w:tcPr>
            <w:tcW w:w="1430" w:type="dxa"/>
            <w:vMerge/>
          </w:tcPr>
          <w:p w14:paraId="1103F6C0" w14:textId="77777777" w:rsidR="00B6739F" w:rsidRDefault="00B6739F" w:rsidP="00E60644">
            <w:pPr>
              <w:rPr>
                <w:rFonts w:ascii="Arial Narrow" w:hAnsi="Arial Narrow"/>
                <w:sz w:val="16"/>
                <w:szCs w:val="16"/>
              </w:rPr>
            </w:pPr>
          </w:p>
        </w:tc>
        <w:tc>
          <w:tcPr>
            <w:tcW w:w="2594" w:type="dxa"/>
          </w:tcPr>
          <w:p w14:paraId="601DD50D" w14:textId="77777777" w:rsidR="00B6739F" w:rsidRPr="000E66F2" w:rsidRDefault="00B6739F" w:rsidP="00E60644">
            <w:pPr>
              <w:jc w:val="both"/>
              <w:rPr>
                <w:rFonts w:ascii="Arial Narrow" w:hAnsi="Arial Narrow"/>
                <w:sz w:val="24"/>
                <w:szCs w:val="24"/>
              </w:rPr>
            </w:pPr>
            <w:r w:rsidRPr="000E66F2">
              <w:rPr>
                <w:rFonts w:ascii="Arial Narrow" w:hAnsi="Arial Narrow"/>
                <w:sz w:val="16"/>
                <w:szCs w:val="16"/>
              </w:rPr>
              <w:t>Exiger le port d’équipement de protection individuelle (EPI) sur le chantier</w:t>
            </w:r>
            <w:r w:rsidRPr="000E66F2">
              <w:rPr>
                <w:rFonts w:ascii="Arial Narrow" w:hAnsi="Arial Narrow"/>
                <w:sz w:val="24"/>
                <w:szCs w:val="24"/>
              </w:rPr>
              <w:t> ;</w:t>
            </w:r>
          </w:p>
        </w:tc>
        <w:tc>
          <w:tcPr>
            <w:tcW w:w="2368" w:type="dxa"/>
          </w:tcPr>
          <w:p w14:paraId="7383417D" w14:textId="77777777" w:rsidR="00B6739F" w:rsidRDefault="00B6739F" w:rsidP="00E60644">
            <w:pPr>
              <w:rPr>
                <w:rFonts w:ascii="Arial Narrow" w:hAnsi="Arial Narrow"/>
                <w:sz w:val="16"/>
              </w:rPr>
            </w:pPr>
            <w:r>
              <w:rPr>
                <w:rFonts w:ascii="Arial Narrow" w:hAnsi="Arial Narrow"/>
                <w:sz w:val="16"/>
              </w:rPr>
              <w:t>Nombre des EPI portant les employés</w:t>
            </w:r>
          </w:p>
        </w:tc>
        <w:tc>
          <w:tcPr>
            <w:tcW w:w="1542" w:type="dxa"/>
          </w:tcPr>
          <w:p w14:paraId="0D745C96" w14:textId="77777777" w:rsidR="00B6739F" w:rsidRDefault="00B6739F" w:rsidP="00E60644">
            <w:pPr>
              <w:rPr>
                <w:rFonts w:ascii="Arial Narrow" w:hAnsi="Arial Narrow"/>
                <w:sz w:val="16"/>
                <w:szCs w:val="16"/>
              </w:rPr>
            </w:pPr>
            <w:r>
              <w:rPr>
                <w:rFonts w:ascii="Arial Narrow" w:hAnsi="Arial Narrow"/>
                <w:sz w:val="16"/>
                <w:szCs w:val="16"/>
              </w:rPr>
              <w:t>chantier</w:t>
            </w:r>
          </w:p>
        </w:tc>
        <w:tc>
          <w:tcPr>
            <w:tcW w:w="1957" w:type="dxa"/>
          </w:tcPr>
          <w:p w14:paraId="4410A9DA" w14:textId="77777777" w:rsidR="00B6739F" w:rsidRDefault="00B6739F" w:rsidP="00E60644">
            <w:pPr>
              <w:rPr>
                <w:rFonts w:ascii="Arial Narrow" w:hAnsi="Arial Narrow"/>
                <w:sz w:val="16"/>
                <w:szCs w:val="16"/>
              </w:rPr>
            </w:pPr>
            <w:r>
              <w:rPr>
                <w:rFonts w:ascii="Arial Narrow" w:hAnsi="Arial Narrow"/>
                <w:sz w:val="16"/>
                <w:szCs w:val="16"/>
              </w:rPr>
              <w:t>Observation et contrôle</w:t>
            </w:r>
          </w:p>
        </w:tc>
        <w:tc>
          <w:tcPr>
            <w:tcW w:w="2312" w:type="dxa"/>
          </w:tcPr>
          <w:p w14:paraId="4E50F559" w14:textId="77777777" w:rsidR="00B6739F" w:rsidRDefault="00B6739F" w:rsidP="00E60644">
            <w:pPr>
              <w:rPr>
                <w:rFonts w:ascii="Arial Narrow" w:hAnsi="Arial Narrow"/>
                <w:sz w:val="16"/>
                <w:szCs w:val="16"/>
              </w:rPr>
            </w:pPr>
            <w:r>
              <w:rPr>
                <w:rFonts w:ascii="Arial Narrow" w:hAnsi="Arial Narrow"/>
                <w:sz w:val="16"/>
                <w:szCs w:val="16"/>
              </w:rPr>
              <w:t>Durant la phase des travaux</w:t>
            </w:r>
          </w:p>
        </w:tc>
        <w:tc>
          <w:tcPr>
            <w:tcW w:w="1604" w:type="dxa"/>
          </w:tcPr>
          <w:p w14:paraId="12E1396B"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Entreprise chargée des travaux</w:t>
            </w:r>
          </w:p>
        </w:tc>
        <w:tc>
          <w:tcPr>
            <w:tcW w:w="1945" w:type="dxa"/>
          </w:tcPr>
          <w:p w14:paraId="6564686E" w14:textId="77777777" w:rsidR="00B6739F" w:rsidRPr="00FF757A" w:rsidRDefault="00B6739F" w:rsidP="00E60644">
            <w:pPr>
              <w:rPr>
                <w:rFonts w:ascii="Arial Narrow" w:hAnsi="Arial Narrow"/>
                <w:sz w:val="16"/>
                <w:szCs w:val="16"/>
              </w:rPr>
            </w:pPr>
            <w:r w:rsidRPr="00FF757A">
              <w:rPr>
                <w:rFonts w:ascii="Arial Narrow" w:hAnsi="Arial Narrow"/>
                <w:sz w:val="16"/>
                <w:szCs w:val="16"/>
              </w:rPr>
              <w:t>Inclus dans les bordereaux des prix des travaux</w:t>
            </w:r>
          </w:p>
        </w:tc>
      </w:tr>
      <w:tr w:rsidR="00B6739F" w:rsidRPr="00FF757A" w14:paraId="5992B235" w14:textId="77777777" w:rsidTr="00E60644">
        <w:trPr>
          <w:trHeight w:val="231"/>
        </w:trPr>
        <w:tc>
          <w:tcPr>
            <w:tcW w:w="15752" w:type="dxa"/>
            <w:gridSpan w:val="8"/>
          </w:tcPr>
          <w:p w14:paraId="250C07C4" w14:textId="77777777" w:rsidR="00B6739F" w:rsidRPr="003C59C3" w:rsidRDefault="00B6739F" w:rsidP="00E60644">
            <w:pPr>
              <w:jc w:val="center"/>
              <w:rPr>
                <w:rFonts w:ascii="Arial Narrow" w:hAnsi="Arial Narrow"/>
                <w:b/>
                <w:sz w:val="16"/>
                <w:szCs w:val="16"/>
              </w:rPr>
            </w:pPr>
            <w:r w:rsidRPr="003C59C3">
              <w:rPr>
                <w:rFonts w:ascii="Arial Narrow" w:hAnsi="Arial Narrow"/>
                <w:b/>
                <w:sz w:val="16"/>
                <w:szCs w:val="16"/>
              </w:rPr>
              <w:t>Phase d’exploitation</w:t>
            </w:r>
          </w:p>
        </w:tc>
      </w:tr>
      <w:tr w:rsidR="00B6739F" w:rsidRPr="00FF757A" w14:paraId="640A7FF5" w14:textId="77777777" w:rsidTr="00E60644">
        <w:trPr>
          <w:trHeight w:val="246"/>
        </w:trPr>
        <w:tc>
          <w:tcPr>
            <w:tcW w:w="1430" w:type="dxa"/>
            <w:vMerge w:val="restart"/>
          </w:tcPr>
          <w:p w14:paraId="6BCB8A72" w14:textId="77777777" w:rsidR="00B6739F" w:rsidRDefault="00B6739F" w:rsidP="00E60644">
            <w:pPr>
              <w:rPr>
                <w:rFonts w:ascii="Arial Narrow" w:hAnsi="Arial Narrow"/>
                <w:sz w:val="16"/>
                <w:szCs w:val="16"/>
              </w:rPr>
            </w:pPr>
            <w:r>
              <w:rPr>
                <w:rFonts w:ascii="Arial Narrow" w:hAnsi="Arial Narrow"/>
                <w:sz w:val="16"/>
                <w:szCs w:val="16"/>
              </w:rPr>
              <w:t xml:space="preserve">Air </w:t>
            </w:r>
          </w:p>
        </w:tc>
        <w:tc>
          <w:tcPr>
            <w:tcW w:w="2594" w:type="dxa"/>
          </w:tcPr>
          <w:p w14:paraId="7A8B2688" w14:textId="77777777" w:rsidR="00B6739F" w:rsidRPr="003C59C3" w:rsidRDefault="00B6739F" w:rsidP="00E60644">
            <w:pPr>
              <w:spacing w:after="200" w:line="276" w:lineRule="auto"/>
              <w:jc w:val="both"/>
              <w:rPr>
                <w:rFonts w:ascii="Arial Narrow" w:hAnsi="Arial Narrow"/>
                <w:sz w:val="16"/>
                <w:szCs w:val="16"/>
              </w:rPr>
            </w:pPr>
            <w:r w:rsidRPr="003C59C3">
              <w:rPr>
                <w:rFonts w:ascii="Arial Narrow" w:hAnsi="Arial Narrow"/>
                <w:sz w:val="16"/>
                <w:szCs w:val="16"/>
              </w:rPr>
              <w:t>Achat des centrales diesels écologiques</w:t>
            </w:r>
          </w:p>
        </w:tc>
        <w:tc>
          <w:tcPr>
            <w:tcW w:w="2368" w:type="dxa"/>
          </w:tcPr>
          <w:p w14:paraId="475217A2" w14:textId="77777777" w:rsidR="00B6739F" w:rsidRDefault="00B6739F" w:rsidP="00E60644">
            <w:pPr>
              <w:rPr>
                <w:rFonts w:ascii="Arial Narrow" w:hAnsi="Arial Narrow"/>
                <w:sz w:val="16"/>
              </w:rPr>
            </w:pPr>
            <w:r>
              <w:rPr>
                <w:rFonts w:ascii="Arial Narrow" w:hAnsi="Arial Narrow"/>
                <w:sz w:val="16"/>
              </w:rPr>
              <w:t>Existe des centrales diesels écologiques</w:t>
            </w:r>
          </w:p>
        </w:tc>
        <w:tc>
          <w:tcPr>
            <w:tcW w:w="1542" w:type="dxa"/>
          </w:tcPr>
          <w:p w14:paraId="33616ECE" w14:textId="77777777" w:rsidR="00B6739F" w:rsidRDefault="00B6739F" w:rsidP="00E60644">
            <w:pPr>
              <w:rPr>
                <w:rFonts w:ascii="Arial Narrow" w:hAnsi="Arial Narrow"/>
                <w:sz w:val="16"/>
                <w:szCs w:val="16"/>
              </w:rPr>
            </w:pPr>
            <w:r>
              <w:rPr>
                <w:rFonts w:ascii="Arial Narrow" w:hAnsi="Arial Narrow"/>
                <w:sz w:val="16"/>
                <w:szCs w:val="16"/>
              </w:rPr>
              <w:t>Centre d’exploitation</w:t>
            </w:r>
          </w:p>
        </w:tc>
        <w:tc>
          <w:tcPr>
            <w:tcW w:w="1957" w:type="dxa"/>
          </w:tcPr>
          <w:p w14:paraId="3BE49D38" w14:textId="77777777" w:rsidR="00B6739F" w:rsidRDefault="00B6739F" w:rsidP="00E60644">
            <w:pPr>
              <w:rPr>
                <w:rFonts w:ascii="Arial Narrow" w:hAnsi="Arial Narrow"/>
                <w:sz w:val="16"/>
                <w:szCs w:val="16"/>
              </w:rPr>
            </w:pPr>
            <w:r>
              <w:rPr>
                <w:rFonts w:ascii="Arial Narrow" w:hAnsi="Arial Narrow"/>
                <w:sz w:val="16"/>
                <w:szCs w:val="16"/>
              </w:rPr>
              <w:t>Observation et contrôle</w:t>
            </w:r>
          </w:p>
        </w:tc>
        <w:tc>
          <w:tcPr>
            <w:tcW w:w="2312" w:type="dxa"/>
          </w:tcPr>
          <w:p w14:paraId="4C7032A7" w14:textId="77777777" w:rsidR="00B6739F" w:rsidRDefault="00B6739F" w:rsidP="00E60644">
            <w:pPr>
              <w:rPr>
                <w:rFonts w:ascii="Arial Narrow" w:hAnsi="Arial Narrow"/>
                <w:sz w:val="16"/>
                <w:szCs w:val="16"/>
              </w:rPr>
            </w:pPr>
            <w:r>
              <w:rPr>
                <w:rFonts w:ascii="Arial Narrow" w:hAnsi="Arial Narrow"/>
                <w:sz w:val="16"/>
                <w:szCs w:val="16"/>
              </w:rPr>
              <w:t>Durant la phase d’exploitation</w:t>
            </w:r>
          </w:p>
        </w:tc>
        <w:tc>
          <w:tcPr>
            <w:tcW w:w="1604" w:type="dxa"/>
          </w:tcPr>
          <w:p w14:paraId="07540B2F" w14:textId="77777777" w:rsidR="00B6739F" w:rsidRPr="00FF757A" w:rsidRDefault="00B6739F" w:rsidP="00E60644">
            <w:pPr>
              <w:rPr>
                <w:rFonts w:ascii="Arial Narrow" w:hAnsi="Arial Narrow"/>
                <w:sz w:val="16"/>
                <w:szCs w:val="16"/>
              </w:rPr>
            </w:pPr>
            <w:r>
              <w:rPr>
                <w:rFonts w:ascii="Arial Narrow" w:hAnsi="Arial Narrow"/>
                <w:sz w:val="16"/>
                <w:szCs w:val="16"/>
              </w:rPr>
              <w:t>SNE, CEP</w:t>
            </w:r>
          </w:p>
        </w:tc>
        <w:tc>
          <w:tcPr>
            <w:tcW w:w="1945" w:type="dxa"/>
          </w:tcPr>
          <w:p w14:paraId="3E3DCDBC" w14:textId="77777777" w:rsidR="00B6739F" w:rsidRPr="00FF757A" w:rsidRDefault="00B6739F" w:rsidP="00E60644">
            <w:pPr>
              <w:rPr>
                <w:rFonts w:ascii="Arial Narrow" w:hAnsi="Arial Narrow"/>
                <w:sz w:val="16"/>
                <w:szCs w:val="16"/>
              </w:rPr>
            </w:pPr>
            <w:r>
              <w:rPr>
                <w:rFonts w:ascii="Arial Narrow" w:hAnsi="Arial Narrow"/>
                <w:sz w:val="16"/>
                <w:szCs w:val="16"/>
              </w:rPr>
              <w:t>Inclus dans les frais de gestion des centrales</w:t>
            </w:r>
          </w:p>
        </w:tc>
      </w:tr>
      <w:tr w:rsidR="00B6739F" w:rsidRPr="00FF757A" w14:paraId="3B95F604" w14:textId="77777777" w:rsidTr="00E60644">
        <w:trPr>
          <w:trHeight w:val="895"/>
        </w:trPr>
        <w:tc>
          <w:tcPr>
            <w:tcW w:w="1430" w:type="dxa"/>
            <w:vMerge/>
          </w:tcPr>
          <w:p w14:paraId="01DBD1F8" w14:textId="77777777" w:rsidR="00B6739F" w:rsidRDefault="00B6739F" w:rsidP="00E60644">
            <w:pPr>
              <w:rPr>
                <w:rFonts w:ascii="Arial Narrow" w:hAnsi="Arial Narrow"/>
                <w:sz w:val="16"/>
                <w:szCs w:val="16"/>
              </w:rPr>
            </w:pPr>
          </w:p>
        </w:tc>
        <w:tc>
          <w:tcPr>
            <w:tcW w:w="2594" w:type="dxa"/>
          </w:tcPr>
          <w:p w14:paraId="6912C326" w14:textId="77777777" w:rsidR="00B6739F" w:rsidRPr="0053731E" w:rsidRDefault="00B6739F" w:rsidP="00E60644">
            <w:pPr>
              <w:spacing w:line="276" w:lineRule="auto"/>
              <w:jc w:val="both"/>
              <w:rPr>
                <w:rFonts w:ascii="Arial Narrow" w:hAnsi="Arial Narrow"/>
                <w:sz w:val="16"/>
                <w:szCs w:val="16"/>
              </w:rPr>
            </w:pPr>
            <w:r w:rsidRPr="0053731E">
              <w:rPr>
                <w:rFonts w:ascii="Arial Narrow" w:hAnsi="Arial Narrow"/>
                <w:sz w:val="16"/>
                <w:szCs w:val="16"/>
              </w:rPr>
              <w:t>Éviter une dégradation significative des conditions atmosphériques de base. Lignes directrices relatives à la qualité de l’air de l’OMS</w:t>
            </w:r>
          </w:p>
        </w:tc>
        <w:tc>
          <w:tcPr>
            <w:tcW w:w="2368" w:type="dxa"/>
          </w:tcPr>
          <w:p w14:paraId="0FD58185" w14:textId="77777777" w:rsidR="00B6739F" w:rsidRPr="0053731E" w:rsidRDefault="00B6739F" w:rsidP="00E60644">
            <w:pPr>
              <w:rPr>
                <w:rFonts w:ascii="Arial Narrow" w:hAnsi="Arial Narrow"/>
                <w:sz w:val="16"/>
                <w:szCs w:val="16"/>
              </w:rPr>
            </w:pPr>
            <w:r w:rsidRPr="0053731E">
              <w:rPr>
                <w:rFonts w:ascii="Arial Narrow" w:hAnsi="Arial Narrow"/>
                <w:sz w:val="16"/>
                <w:szCs w:val="16"/>
              </w:rPr>
              <w:t>vérification de la machinerie et des équipements</w:t>
            </w:r>
          </w:p>
        </w:tc>
        <w:tc>
          <w:tcPr>
            <w:tcW w:w="1542" w:type="dxa"/>
          </w:tcPr>
          <w:p w14:paraId="0CD68756" w14:textId="77777777" w:rsidR="00B6739F" w:rsidRDefault="00B6739F" w:rsidP="00E60644">
            <w:pPr>
              <w:rPr>
                <w:rFonts w:ascii="Arial Narrow" w:hAnsi="Arial Narrow"/>
                <w:sz w:val="16"/>
                <w:szCs w:val="16"/>
              </w:rPr>
            </w:pPr>
            <w:r>
              <w:rPr>
                <w:rFonts w:ascii="Arial Narrow" w:hAnsi="Arial Narrow"/>
                <w:sz w:val="16"/>
                <w:szCs w:val="16"/>
              </w:rPr>
              <w:t>Centrale d’exploitation</w:t>
            </w:r>
          </w:p>
        </w:tc>
        <w:tc>
          <w:tcPr>
            <w:tcW w:w="1957" w:type="dxa"/>
          </w:tcPr>
          <w:p w14:paraId="1D12B4AD" w14:textId="77777777" w:rsidR="00B6739F" w:rsidRDefault="00B6739F" w:rsidP="00E60644">
            <w:pPr>
              <w:rPr>
                <w:rFonts w:ascii="Arial Narrow" w:hAnsi="Arial Narrow"/>
                <w:sz w:val="16"/>
                <w:szCs w:val="16"/>
              </w:rPr>
            </w:pPr>
            <w:r>
              <w:rPr>
                <w:rFonts w:ascii="Arial Narrow" w:hAnsi="Arial Narrow"/>
                <w:sz w:val="16"/>
                <w:szCs w:val="16"/>
              </w:rPr>
              <w:t>Observation et contrôle</w:t>
            </w:r>
          </w:p>
        </w:tc>
        <w:tc>
          <w:tcPr>
            <w:tcW w:w="2312" w:type="dxa"/>
          </w:tcPr>
          <w:p w14:paraId="71AA20CB" w14:textId="77777777" w:rsidR="00B6739F" w:rsidRDefault="00B6739F" w:rsidP="00E60644">
            <w:pPr>
              <w:rPr>
                <w:rFonts w:ascii="Arial Narrow" w:hAnsi="Arial Narrow"/>
                <w:sz w:val="16"/>
                <w:szCs w:val="16"/>
              </w:rPr>
            </w:pPr>
            <w:r>
              <w:rPr>
                <w:rFonts w:ascii="Arial Narrow" w:hAnsi="Arial Narrow"/>
                <w:sz w:val="16"/>
                <w:szCs w:val="16"/>
              </w:rPr>
              <w:t>Durant la phase d’exploitation</w:t>
            </w:r>
          </w:p>
        </w:tc>
        <w:tc>
          <w:tcPr>
            <w:tcW w:w="1604" w:type="dxa"/>
          </w:tcPr>
          <w:p w14:paraId="26B904AF" w14:textId="77777777" w:rsidR="00B6739F" w:rsidRPr="00FF757A" w:rsidRDefault="00B6739F" w:rsidP="00E60644">
            <w:pPr>
              <w:rPr>
                <w:rFonts w:ascii="Arial Narrow" w:hAnsi="Arial Narrow"/>
                <w:sz w:val="16"/>
                <w:szCs w:val="16"/>
              </w:rPr>
            </w:pPr>
            <w:r>
              <w:rPr>
                <w:rFonts w:ascii="Arial Narrow" w:hAnsi="Arial Narrow"/>
                <w:sz w:val="16"/>
                <w:szCs w:val="16"/>
              </w:rPr>
              <w:t>SNE, CEP</w:t>
            </w:r>
          </w:p>
        </w:tc>
        <w:tc>
          <w:tcPr>
            <w:tcW w:w="1945" w:type="dxa"/>
          </w:tcPr>
          <w:p w14:paraId="22F567A5" w14:textId="77777777" w:rsidR="00B6739F" w:rsidRPr="00FF757A" w:rsidRDefault="00B6739F" w:rsidP="00E60644">
            <w:pPr>
              <w:rPr>
                <w:rFonts w:ascii="Arial Narrow" w:hAnsi="Arial Narrow"/>
                <w:sz w:val="16"/>
                <w:szCs w:val="16"/>
              </w:rPr>
            </w:pPr>
            <w:r>
              <w:rPr>
                <w:rFonts w:ascii="Arial Narrow" w:hAnsi="Arial Narrow"/>
                <w:sz w:val="16"/>
                <w:szCs w:val="16"/>
              </w:rPr>
              <w:t>Inclus dans les frais de gestion des centrales</w:t>
            </w:r>
          </w:p>
        </w:tc>
      </w:tr>
      <w:tr w:rsidR="00B6739F" w:rsidRPr="00FF757A" w14:paraId="556844FC" w14:textId="77777777" w:rsidTr="00E60644">
        <w:trPr>
          <w:trHeight w:val="271"/>
        </w:trPr>
        <w:tc>
          <w:tcPr>
            <w:tcW w:w="1430" w:type="dxa"/>
            <w:vMerge w:val="restart"/>
          </w:tcPr>
          <w:p w14:paraId="030BBF77" w14:textId="77777777" w:rsidR="00B6739F" w:rsidRDefault="00B6739F" w:rsidP="00E60644">
            <w:pPr>
              <w:rPr>
                <w:rFonts w:ascii="Arial Narrow" w:hAnsi="Arial Narrow"/>
                <w:sz w:val="16"/>
                <w:szCs w:val="16"/>
              </w:rPr>
            </w:pPr>
            <w:r>
              <w:rPr>
                <w:rFonts w:ascii="Arial Narrow" w:hAnsi="Arial Narrow"/>
                <w:sz w:val="16"/>
                <w:szCs w:val="16"/>
              </w:rPr>
              <w:t>Sol</w:t>
            </w:r>
          </w:p>
        </w:tc>
        <w:tc>
          <w:tcPr>
            <w:tcW w:w="2594" w:type="dxa"/>
          </w:tcPr>
          <w:p w14:paraId="74BCDAB2" w14:textId="77777777" w:rsidR="00B6739F" w:rsidRPr="000E66F2" w:rsidRDefault="00B6739F" w:rsidP="00E60644">
            <w:pPr>
              <w:spacing w:line="276" w:lineRule="auto"/>
              <w:jc w:val="both"/>
              <w:rPr>
                <w:rFonts w:ascii="Arial Narrow" w:hAnsi="Arial Narrow"/>
                <w:sz w:val="16"/>
                <w:szCs w:val="16"/>
              </w:rPr>
            </w:pPr>
            <w:r>
              <w:rPr>
                <w:rFonts w:ascii="Arial Narrow" w:hAnsi="Arial Narrow"/>
                <w:sz w:val="16"/>
                <w:szCs w:val="16"/>
              </w:rPr>
              <w:t>Eviter le versement des huiles de vidange</w:t>
            </w:r>
          </w:p>
        </w:tc>
        <w:tc>
          <w:tcPr>
            <w:tcW w:w="2368" w:type="dxa"/>
          </w:tcPr>
          <w:p w14:paraId="0C1ECDCA" w14:textId="77777777" w:rsidR="00B6739F" w:rsidRPr="008147F1" w:rsidRDefault="00B6739F" w:rsidP="00E60644">
            <w:pPr>
              <w:rPr>
                <w:rFonts w:ascii="Arial Narrow" w:hAnsi="Arial Narrow"/>
                <w:sz w:val="16"/>
                <w:szCs w:val="16"/>
              </w:rPr>
            </w:pPr>
            <w:r w:rsidRPr="008147F1">
              <w:rPr>
                <w:rFonts w:ascii="Arial Narrow" w:hAnsi="Arial Narrow"/>
                <w:sz w:val="16"/>
                <w:szCs w:val="16"/>
              </w:rPr>
              <w:t>Paramètres de qualité du sol</w:t>
            </w:r>
          </w:p>
        </w:tc>
        <w:tc>
          <w:tcPr>
            <w:tcW w:w="1542" w:type="dxa"/>
          </w:tcPr>
          <w:p w14:paraId="14C970D0" w14:textId="77777777" w:rsidR="00B6739F" w:rsidRDefault="00B6739F" w:rsidP="00E60644">
            <w:pPr>
              <w:rPr>
                <w:rFonts w:ascii="Arial Narrow" w:hAnsi="Arial Narrow"/>
                <w:sz w:val="16"/>
                <w:szCs w:val="16"/>
              </w:rPr>
            </w:pPr>
            <w:r>
              <w:rPr>
                <w:rFonts w:ascii="Arial Narrow" w:hAnsi="Arial Narrow"/>
                <w:sz w:val="16"/>
                <w:szCs w:val="16"/>
              </w:rPr>
              <w:t>Centrale d’exploitation</w:t>
            </w:r>
          </w:p>
        </w:tc>
        <w:tc>
          <w:tcPr>
            <w:tcW w:w="1957" w:type="dxa"/>
          </w:tcPr>
          <w:p w14:paraId="0EF99868" w14:textId="77777777" w:rsidR="00B6739F" w:rsidRDefault="00B6739F" w:rsidP="00E60644">
            <w:pPr>
              <w:rPr>
                <w:rFonts w:ascii="Arial Narrow" w:hAnsi="Arial Narrow"/>
                <w:sz w:val="16"/>
                <w:szCs w:val="16"/>
              </w:rPr>
            </w:pPr>
            <w:r>
              <w:rPr>
                <w:rFonts w:ascii="Arial Narrow" w:hAnsi="Arial Narrow"/>
                <w:sz w:val="16"/>
                <w:szCs w:val="16"/>
              </w:rPr>
              <w:t>Observation et contrôle</w:t>
            </w:r>
          </w:p>
        </w:tc>
        <w:tc>
          <w:tcPr>
            <w:tcW w:w="2312" w:type="dxa"/>
          </w:tcPr>
          <w:p w14:paraId="18589424" w14:textId="77777777" w:rsidR="00B6739F" w:rsidRDefault="00B6739F" w:rsidP="00E60644">
            <w:pPr>
              <w:rPr>
                <w:rFonts w:ascii="Arial Narrow" w:hAnsi="Arial Narrow"/>
                <w:sz w:val="16"/>
                <w:szCs w:val="16"/>
              </w:rPr>
            </w:pPr>
            <w:r>
              <w:rPr>
                <w:rFonts w:ascii="Arial Narrow" w:hAnsi="Arial Narrow"/>
                <w:sz w:val="16"/>
                <w:szCs w:val="16"/>
              </w:rPr>
              <w:t>Durant la phase des travaux</w:t>
            </w:r>
          </w:p>
        </w:tc>
        <w:tc>
          <w:tcPr>
            <w:tcW w:w="1604" w:type="dxa"/>
          </w:tcPr>
          <w:p w14:paraId="1937F210" w14:textId="77777777" w:rsidR="00B6739F" w:rsidRPr="00FF757A" w:rsidRDefault="00B6739F" w:rsidP="00E60644">
            <w:pPr>
              <w:rPr>
                <w:rFonts w:ascii="Arial Narrow" w:hAnsi="Arial Narrow"/>
                <w:sz w:val="16"/>
                <w:szCs w:val="16"/>
              </w:rPr>
            </w:pPr>
            <w:r>
              <w:rPr>
                <w:rFonts w:ascii="Arial Narrow" w:hAnsi="Arial Narrow"/>
                <w:sz w:val="16"/>
                <w:szCs w:val="16"/>
              </w:rPr>
              <w:t>SNE, CEP</w:t>
            </w:r>
          </w:p>
        </w:tc>
        <w:tc>
          <w:tcPr>
            <w:tcW w:w="1945" w:type="dxa"/>
          </w:tcPr>
          <w:p w14:paraId="124E0025" w14:textId="77777777" w:rsidR="00B6739F" w:rsidRPr="00FF757A" w:rsidRDefault="00B6739F" w:rsidP="00E60644">
            <w:pPr>
              <w:rPr>
                <w:rFonts w:ascii="Arial Narrow" w:hAnsi="Arial Narrow"/>
                <w:sz w:val="16"/>
                <w:szCs w:val="16"/>
              </w:rPr>
            </w:pPr>
            <w:r>
              <w:rPr>
                <w:rFonts w:ascii="Arial Narrow" w:hAnsi="Arial Narrow"/>
                <w:sz w:val="16"/>
                <w:szCs w:val="16"/>
              </w:rPr>
              <w:t>Inclus dans les frais de gestion des centrales</w:t>
            </w:r>
          </w:p>
        </w:tc>
      </w:tr>
      <w:tr w:rsidR="00B6739F" w:rsidRPr="00FF757A" w14:paraId="574547EE" w14:textId="77777777" w:rsidTr="00E60644">
        <w:trPr>
          <w:trHeight w:val="439"/>
        </w:trPr>
        <w:tc>
          <w:tcPr>
            <w:tcW w:w="1430" w:type="dxa"/>
            <w:vMerge/>
          </w:tcPr>
          <w:p w14:paraId="1C2B6492" w14:textId="77777777" w:rsidR="00B6739F" w:rsidRDefault="00B6739F" w:rsidP="00E60644">
            <w:pPr>
              <w:rPr>
                <w:rFonts w:ascii="Arial Narrow" w:hAnsi="Arial Narrow"/>
                <w:sz w:val="16"/>
                <w:szCs w:val="16"/>
              </w:rPr>
            </w:pPr>
          </w:p>
        </w:tc>
        <w:tc>
          <w:tcPr>
            <w:tcW w:w="2594" w:type="dxa"/>
          </w:tcPr>
          <w:p w14:paraId="47BDF387" w14:textId="77777777" w:rsidR="00B6739F" w:rsidRDefault="00B6739F" w:rsidP="00E60644">
            <w:pPr>
              <w:spacing w:line="276" w:lineRule="auto"/>
              <w:jc w:val="both"/>
              <w:rPr>
                <w:rFonts w:ascii="Arial Narrow" w:hAnsi="Arial Narrow"/>
                <w:sz w:val="16"/>
                <w:szCs w:val="16"/>
              </w:rPr>
            </w:pPr>
            <w:r>
              <w:rPr>
                <w:rFonts w:ascii="Arial Narrow" w:hAnsi="Arial Narrow"/>
                <w:sz w:val="16"/>
                <w:szCs w:val="16"/>
              </w:rPr>
              <w:t>Sécurisé bien les déchets liquide ou solide</w:t>
            </w:r>
          </w:p>
        </w:tc>
        <w:tc>
          <w:tcPr>
            <w:tcW w:w="2368" w:type="dxa"/>
          </w:tcPr>
          <w:p w14:paraId="5D346E9D" w14:textId="77777777" w:rsidR="00B6739F" w:rsidRPr="008147F1" w:rsidRDefault="00B6739F" w:rsidP="00E60644">
            <w:pPr>
              <w:rPr>
                <w:rFonts w:ascii="Arial Narrow" w:hAnsi="Arial Narrow"/>
                <w:sz w:val="16"/>
                <w:szCs w:val="16"/>
              </w:rPr>
            </w:pPr>
            <w:r w:rsidRPr="008147F1">
              <w:rPr>
                <w:rFonts w:ascii="Arial Narrow" w:hAnsi="Arial Narrow"/>
                <w:sz w:val="16"/>
                <w:szCs w:val="16"/>
              </w:rPr>
              <w:t>Paramètres de qualité du sol et de l’eau</w:t>
            </w:r>
          </w:p>
        </w:tc>
        <w:tc>
          <w:tcPr>
            <w:tcW w:w="1542" w:type="dxa"/>
          </w:tcPr>
          <w:p w14:paraId="3F845E71" w14:textId="77777777" w:rsidR="00B6739F" w:rsidRDefault="00B6739F" w:rsidP="00E60644">
            <w:pPr>
              <w:rPr>
                <w:rFonts w:ascii="Arial Narrow" w:hAnsi="Arial Narrow"/>
                <w:sz w:val="16"/>
                <w:szCs w:val="16"/>
              </w:rPr>
            </w:pPr>
            <w:r>
              <w:rPr>
                <w:rFonts w:ascii="Arial Narrow" w:hAnsi="Arial Narrow"/>
                <w:sz w:val="16"/>
                <w:szCs w:val="16"/>
              </w:rPr>
              <w:t>Centre d’exploitation</w:t>
            </w:r>
          </w:p>
        </w:tc>
        <w:tc>
          <w:tcPr>
            <w:tcW w:w="1957" w:type="dxa"/>
          </w:tcPr>
          <w:p w14:paraId="5427F3FC" w14:textId="77777777" w:rsidR="00B6739F" w:rsidRDefault="00B6739F" w:rsidP="00E60644">
            <w:pPr>
              <w:rPr>
                <w:rFonts w:ascii="Arial Narrow" w:hAnsi="Arial Narrow"/>
                <w:sz w:val="16"/>
                <w:szCs w:val="16"/>
              </w:rPr>
            </w:pPr>
            <w:r>
              <w:rPr>
                <w:rFonts w:ascii="Arial Narrow" w:hAnsi="Arial Narrow"/>
                <w:sz w:val="16"/>
                <w:szCs w:val="16"/>
              </w:rPr>
              <w:t>Observation et contrôle</w:t>
            </w:r>
          </w:p>
        </w:tc>
        <w:tc>
          <w:tcPr>
            <w:tcW w:w="2312" w:type="dxa"/>
          </w:tcPr>
          <w:p w14:paraId="1BC7E9B5" w14:textId="77777777" w:rsidR="00B6739F" w:rsidRPr="003C59C3" w:rsidRDefault="00B6739F" w:rsidP="00E60644">
            <w:pPr>
              <w:rPr>
                <w:rFonts w:ascii="Arial Narrow" w:hAnsi="Arial Narrow"/>
                <w:b/>
                <w:sz w:val="16"/>
                <w:szCs w:val="16"/>
              </w:rPr>
            </w:pPr>
            <w:r w:rsidRPr="003C59C3">
              <w:rPr>
                <w:rFonts w:ascii="Arial Narrow" w:hAnsi="Arial Narrow"/>
                <w:b/>
                <w:sz w:val="16"/>
                <w:szCs w:val="16"/>
              </w:rPr>
              <w:t>Phase d’exploitation</w:t>
            </w:r>
          </w:p>
        </w:tc>
        <w:tc>
          <w:tcPr>
            <w:tcW w:w="1604" w:type="dxa"/>
          </w:tcPr>
          <w:p w14:paraId="5F5D9274" w14:textId="77777777" w:rsidR="00B6739F" w:rsidRPr="00FF757A" w:rsidRDefault="00B6739F" w:rsidP="00E60644">
            <w:pPr>
              <w:rPr>
                <w:rFonts w:ascii="Arial Narrow" w:hAnsi="Arial Narrow"/>
                <w:sz w:val="16"/>
                <w:szCs w:val="16"/>
              </w:rPr>
            </w:pPr>
            <w:r>
              <w:rPr>
                <w:rFonts w:ascii="Arial Narrow" w:hAnsi="Arial Narrow"/>
                <w:sz w:val="16"/>
                <w:szCs w:val="16"/>
              </w:rPr>
              <w:t>SNE, CEP</w:t>
            </w:r>
          </w:p>
        </w:tc>
        <w:tc>
          <w:tcPr>
            <w:tcW w:w="1945" w:type="dxa"/>
          </w:tcPr>
          <w:p w14:paraId="23C853D8" w14:textId="77777777" w:rsidR="00B6739F" w:rsidRPr="00FF757A" w:rsidRDefault="00B6739F" w:rsidP="00E60644">
            <w:pPr>
              <w:rPr>
                <w:rFonts w:ascii="Arial Narrow" w:hAnsi="Arial Narrow"/>
                <w:sz w:val="16"/>
                <w:szCs w:val="16"/>
              </w:rPr>
            </w:pPr>
            <w:r>
              <w:rPr>
                <w:rFonts w:ascii="Arial Narrow" w:hAnsi="Arial Narrow"/>
                <w:sz w:val="16"/>
                <w:szCs w:val="16"/>
              </w:rPr>
              <w:t>Inclus dans les frais de gestion des centrales</w:t>
            </w:r>
          </w:p>
        </w:tc>
      </w:tr>
      <w:tr w:rsidR="00B6739F" w:rsidRPr="00FF757A" w14:paraId="78F9694A" w14:textId="77777777" w:rsidTr="00E60644">
        <w:trPr>
          <w:trHeight w:val="439"/>
        </w:trPr>
        <w:tc>
          <w:tcPr>
            <w:tcW w:w="1430" w:type="dxa"/>
            <w:vMerge/>
          </w:tcPr>
          <w:p w14:paraId="17E553B9" w14:textId="77777777" w:rsidR="00B6739F" w:rsidRDefault="00B6739F" w:rsidP="00E60644">
            <w:pPr>
              <w:rPr>
                <w:rFonts w:ascii="Arial Narrow" w:hAnsi="Arial Narrow"/>
                <w:sz w:val="16"/>
                <w:szCs w:val="16"/>
              </w:rPr>
            </w:pPr>
          </w:p>
        </w:tc>
        <w:tc>
          <w:tcPr>
            <w:tcW w:w="2594" w:type="dxa"/>
          </w:tcPr>
          <w:p w14:paraId="53C9A703" w14:textId="77777777" w:rsidR="00B6739F" w:rsidRPr="008147F1" w:rsidRDefault="00B6739F" w:rsidP="00E60644">
            <w:pPr>
              <w:jc w:val="both"/>
              <w:rPr>
                <w:rFonts w:ascii="Arial Narrow" w:hAnsi="Arial Narrow"/>
                <w:sz w:val="16"/>
                <w:szCs w:val="16"/>
                <w:lang w:val="fr-CA"/>
              </w:rPr>
            </w:pPr>
            <w:r w:rsidRPr="008147F1">
              <w:rPr>
                <w:rFonts w:ascii="Arial Narrow" w:hAnsi="Arial Narrow"/>
                <w:sz w:val="16"/>
                <w:szCs w:val="16"/>
                <w:lang w:val="fr-CA"/>
              </w:rPr>
              <w:t>Sous-traiter avec SOTRADA pour le recyclage des huiles</w:t>
            </w:r>
          </w:p>
        </w:tc>
        <w:tc>
          <w:tcPr>
            <w:tcW w:w="2368" w:type="dxa"/>
          </w:tcPr>
          <w:p w14:paraId="7A1910E0" w14:textId="77777777" w:rsidR="00B6739F" w:rsidRDefault="00B6739F" w:rsidP="00E60644">
            <w:pPr>
              <w:rPr>
                <w:rFonts w:ascii="Arial Narrow" w:hAnsi="Arial Narrow"/>
                <w:sz w:val="16"/>
              </w:rPr>
            </w:pPr>
            <w:r>
              <w:rPr>
                <w:rFonts w:ascii="Arial Narrow" w:hAnsi="Arial Narrow"/>
                <w:sz w:val="16"/>
              </w:rPr>
              <w:t>Rapport SOTRADA</w:t>
            </w:r>
          </w:p>
        </w:tc>
        <w:tc>
          <w:tcPr>
            <w:tcW w:w="1542" w:type="dxa"/>
          </w:tcPr>
          <w:p w14:paraId="2EA96C12" w14:textId="77777777" w:rsidR="00B6739F" w:rsidRDefault="00B6739F" w:rsidP="00E60644">
            <w:pPr>
              <w:rPr>
                <w:rFonts w:ascii="Arial Narrow" w:hAnsi="Arial Narrow"/>
                <w:sz w:val="16"/>
                <w:szCs w:val="16"/>
              </w:rPr>
            </w:pPr>
            <w:r>
              <w:rPr>
                <w:rFonts w:ascii="Arial Narrow" w:hAnsi="Arial Narrow"/>
                <w:sz w:val="16"/>
                <w:szCs w:val="16"/>
              </w:rPr>
              <w:t>Centre d’exploitation</w:t>
            </w:r>
          </w:p>
        </w:tc>
        <w:tc>
          <w:tcPr>
            <w:tcW w:w="1957" w:type="dxa"/>
          </w:tcPr>
          <w:p w14:paraId="34A3AA68" w14:textId="77777777" w:rsidR="00B6739F" w:rsidRDefault="00B6739F" w:rsidP="00E60644">
            <w:pPr>
              <w:rPr>
                <w:rFonts w:ascii="Arial Narrow" w:hAnsi="Arial Narrow"/>
                <w:sz w:val="16"/>
                <w:szCs w:val="16"/>
              </w:rPr>
            </w:pPr>
            <w:r>
              <w:rPr>
                <w:rFonts w:ascii="Arial Narrow" w:hAnsi="Arial Narrow"/>
                <w:sz w:val="16"/>
                <w:szCs w:val="16"/>
              </w:rPr>
              <w:t>Observation et contrôle</w:t>
            </w:r>
          </w:p>
        </w:tc>
        <w:tc>
          <w:tcPr>
            <w:tcW w:w="2312" w:type="dxa"/>
          </w:tcPr>
          <w:p w14:paraId="05CD36A5" w14:textId="77777777" w:rsidR="00B6739F" w:rsidRDefault="00B6739F" w:rsidP="00E60644">
            <w:pPr>
              <w:rPr>
                <w:rFonts w:ascii="Arial Narrow" w:hAnsi="Arial Narrow"/>
                <w:sz w:val="16"/>
                <w:szCs w:val="16"/>
              </w:rPr>
            </w:pPr>
            <w:r>
              <w:rPr>
                <w:rFonts w:ascii="Arial Narrow" w:hAnsi="Arial Narrow"/>
                <w:sz w:val="16"/>
                <w:szCs w:val="16"/>
              </w:rPr>
              <w:t>Durant la phase d’exploitation</w:t>
            </w:r>
          </w:p>
        </w:tc>
        <w:tc>
          <w:tcPr>
            <w:tcW w:w="1604" w:type="dxa"/>
          </w:tcPr>
          <w:p w14:paraId="2CB609C5" w14:textId="77777777" w:rsidR="00B6739F" w:rsidRPr="00FF757A" w:rsidRDefault="00B6739F" w:rsidP="00E60644">
            <w:pPr>
              <w:rPr>
                <w:rFonts w:ascii="Arial Narrow" w:hAnsi="Arial Narrow"/>
                <w:sz w:val="16"/>
                <w:szCs w:val="16"/>
              </w:rPr>
            </w:pPr>
            <w:r>
              <w:rPr>
                <w:rFonts w:ascii="Arial Narrow" w:hAnsi="Arial Narrow"/>
                <w:sz w:val="16"/>
                <w:szCs w:val="16"/>
              </w:rPr>
              <w:t>SNE</w:t>
            </w:r>
          </w:p>
        </w:tc>
        <w:tc>
          <w:tcPr>
            <w:tcW w:w="1945" w:type="dxa"/>
          </w:tcPr>
          <w:p w14:paraId="5EA19C63" w14:textId="77777777" w:rsidR="00B6739F" w:rsidRPr="00FF757A" w:rsidRDefault="00B6739F" w:rsidP="00E60644">
            <w:pPr>
              <w:rPr>
                <w:rFonts w:ascii="Arial Narrow" w:hAnsi="Arial Narrow"/>
                <w:sz w:val="16"/>
                <w:szCs w:val="16"/>
              </w:rPr>
            </w:pPr>
            <w:r>
              <w:rPr>
                <w:rFonts w:ascii="Arial Narrow" w:hAnsi="Arial Narrow"/>
                <w:sz w:val="16"/>
                <w:szCs w:val="16"/>
              </w:rPr>
              <w:t>Inclus dans les frais de gestion des centrales</w:t>
            </w:r>
          </w:p>
        </w:tc>
      </w:tr>
      <w:tr w:rsidR="00B6739F" w:rsidRPr="00FF757A" w14:paraId="5CCCBDF9" w14:textId="77777777" w:rsidTr="00E60644">
        <w:trPr>
          <w:trHeight w:val="439"/>
        </w:trPr>
        <w:tc>
          <w:tcPr>
            <w:tcW w:w="1430" w:type="dxa"/>
          </w:tcPr>
          <w:p w14:paraId="1349283B" w14:textId="77777777" w:rsidR="00B6739F" w:rsidRPr="004D4C94" w:rsidRDefault="00B6739F" w:rsidP="00E60644">
            <w:pPr>
              <w:rPr>
                <w:rFonts w:ascii="Arial Narrow" w:hAnsi="Arial Narrow"/>
                <w:sz w:val="16"/>
                <w:szCs w:val="16"/>
              </w:rPr>
            </w:pPr>
            <w:r w:rsidRPr="004D4C94">
              <w:rPr>
                <w:rFonts w:ascii="Arial Narrow" w:hAnsi="Arial Narrow"/>
                <w:sz w:val="16"/>
                <w:szCs w:val="16"/>
                <w:lang w:val="fr-CA"/>
              </w:rPr>
              <w:t>eaux de surface</w:t>
            </w:r>
          </w:p>
        </w:tc>
        <w:tc>
          <w:tcPr>
            <w:tcW w:w="2594" w:type="dxa"/>
          </w:tcPr>
          <w:p w14:paraId="78992C15" w14:textId="77777777" w:rsidR="00B6739F" w:rsidRPr="008147F1" w:rsidRDefault="00B6739F" w:rsidP="00E60644">
            <w:pPr>
              <w:jc w:val="both"/>
              <w:rPr>
                <w:rFonts w:ascii="Arial Narrow" w:hAnsi="Arial Narrow"/>
                <w:sz w:val="16"/>
                <w:szCs w:val="16"/>
                <w:lang w:val="fr-CA"/>
              </w:rPr>
            </w:pPr>
            <w:r w:rsidRPr="004D4C94">
              <w:rPr>
                <w:rFonts w:ascii="Arial Narrow" w:hAnsi="Arial Narrow"/>
                <w:sz w:val="16"/>
                <w:szCs w:val="16"/>
                <w:lang w:val="fr-CA"/>
              </w:rPr>
              <w:t>Éviter de donner les huiles de vidange à des entités non qualifiés</w:t>
            </w:r>
          </w:p>
        </w:tc>
        <w:tc>
          <w:tcPr>
            <w:tcW w:w="2368" w:type="dxa"/>
          </w:tcPr>
          <w:p w14:paraId="273D1ADD" w14:textId="77777777" w:rsidR="00B6739F" w:rsidRDefault="00B6739F" w:rsidP="00E60644">
            <w:pPr>
              <w:rPr>
                <w:rFonts w:ascii="Arial Narrow" w:hAnsi="Arial Narrow"/>
                <w:sz w:val="16"/>
              </w:rPr>
            </w:pPr>
            <w:r>
              <w:rPr>
                <w:rFonts w:ascii="Arial Narrow" w:hAnsi="Arial Narrow"/>
                <w:sz w:val="16"/>
              </w:rPr>
              <w:t>Existe une liste des entités qualifiées</w:t>
            </w:r>
          </w:p>
        </w:tc>
        <w:tc>
          <w:tcPr>
            <w:tcW w:w="1542" w:type="dxa"/>
          </w:tcPr>
          <w:p w14:paraId="6E3C663A" w14:textId="77777777" w:rsidR="00B6739F" w:rsidRDefault="00B6739F" w:rsidP="00E60644">
            <w:pPr>
              <w:rPr>
                <w:rFonts w:ascii="Arial Narrow" w:hAnsi="Arial Narrow"/>
                <w:sz w:val="16"/>
                <w:szCs w:val="16"/>
              </w:rPr>
            </w:pPr>
            <w:r>
              <w:rPr>
                <w:rFonts w:ascii="Arial Narrow" w:hAnsi="Arial Narrow"/>
                <w:sz w:val="16"/>
                <w:szCs w:val="16"/>
              </w:rPr>
              <w:t>Centre d’exploitation</w:t>
            </w:r>
          </w:p>
        </w:tc>
        <w:tc>
          <w:tcPr>
            <w:tcW w:w="1957" w:type="dxa"/>
          </w:tcPr>
          <w:p w14:paraId="1E2AA606" w14:textId="77777777" w:rsidR="00B6739F" w:rsidRDefault="00B6739F" w:rsidP="00E60644">
            <w:pPr>
              <w:rPr>
                <w:rFonts w:ascii="Arial Narrow" w:hAnsi="Arial Narrow"/>
                <w:sz w:val="16"/>
                <w:szCs w:val="16"/>
              </w:rPr>
            </w:pPr>
            <w:r>
              <w:rPr>
                <w:rFonts w:ascii="Arial Narrow" w:hAnsi="Arial Narrow"/>
                <w:sz w:val="16"/>
                <w:szCs w:val="16"/>
              </w:rPr>
              <w:t>Observation et contrôle</w:t>
            </w:r>
          </w:p>
        </w:tc>
        <w:tc>
          <w:tcPr>
            <w:tcW w:w="2312" w:type="dxa"/>
          </w:tcPr>
          <w:p w14:paraId="652FFDD5" w14:textId="77777777" w:rsidR="00B6739F" w:rsidRDefault="00B6739F" w:rsidP="00E60644">
            <w:pPr>
              <w:rPr>
                <w:rFonts w:ascii="Arial Narrow" w:hAnsi="Arial Narrow"/>
                <w:sz w:val="16"/>
                <w:szCs w:val="16"/>
              </w:rPr>
            </w:pPr>
            <w:r>
              <w:rPr>
                <w:rFonts w:ascii="Arial Narrow" w:hAnsi="Arial Narrow"/>
                <w:sz w:val="16"/>
                <w:szCs w:val="16"/>
              </w:rPr>
              <w:t>Durant la phase d’exploitation</w:t>
            </w:r>
          </w:p>
        </w:tc>
        <w:tc>
          <w:tcPr>
            <w:tcW w:w="1604" w:type="dxa"/>
          </w:tcPr>
          <w:p w14:paraId="7D29C36B" w14:textId="77777777" w:rsidR="00B6739F" w:rsidRPr="00FF757A" w:rsidRDefault="00B6739F" w:rsidP="00E60644">
            <w:pPr>
              <w:rPr>
                <w:rFonts w:ascii="Arial Narrow" w:hAnsi="Arial Narrow"/>
                <w:sz w:val="16"/>
                <w:szCs w:val="16"/>
              </w:rPr>
            </w:pPr>
            <w:r>
              <w:rPr>
                <w:rFonts w:ascii="Arial Narrow" w:hAnsi="Arial Narrow"/>
                <w:sz w:val="16"/>
                <w:szCs w:val="16"/>
              </w:rPr>
              <w:t>SNE</w:t>
            </w:r>
          </w:p>
        </w:tc>
        <w:tc>
          <w:tcPr>
            <w:tcW w:w="1945" w:type="dxa"/>
          </w:tcPr>
          <w:p w14:paraId="463AE76B" w14:textId="77777777" w:rsidR="00B6739F" w:rsidRPr="00FF757A" w:rsidRDefault="00B6739F" w:rsidP="00E60644">
            <w:pPr>
              <w:rPr>
                <w:rFonts w:ascii="Arial Narrow" w:hAnsi="Arial Narrow"/>
                <w:sz w:val="16"/>
                <w:szCs w:val="16"/>
              </w:rPr>
            </w:pPr>
            <w:r>
              <w:rPr>
                <w:rFonts w:ascii="Arial Narrow" w:hAnsi="Arial Narrow"/>
                <w:sz w:val="16"/>
                <w:szCs w:val="16"/>
              </w:rPr>
              <w:t>Inclus dans les frais de gestion des centrales</w:t>
            </w:r>
          </w:p>
        </w:tc>
      </w:tr>
      <w:tr w:rsidR="00B6739F" w:rsidRPr="00FF757A" w14:paraId="6AB200AA" w14:textId="77777777" w:rsidTr="00E60644">
        <w:trPr>
          <w:trHeight w:val="439"/>
        </w:trPr>
        <w:tc>
          <w:tcPr>
            <w:tcW w:w="1430" w:type="dxa"/>
          </w:tcPr>
          <w:p w14:paraId="35A0EBF3" w14:textId="77777777" w:rsidR="00B6739F" w:rsidRPr="004D4C94" w:rsidRDefault="00B6739F" w:rsidP="00E60644">
            <w:pPr>
              <w:rPr>
                <w:rFonts w:ascii="Arial Narrow" w:hAnsi="Arial Narrow"/>
                <w:sz w:val="16"/>
                <w:szCs w:val="16"/>
                <w:lang w:val="fr-CA"/>
              </w:rPr>
            </w:pPr>
            <w:r>
              <w:rPr>
                <w:rFonts w:ascii="Arial Narrow" w:hAnsi="Arial Narrow"/>
                <w:sz w:val="16"/>
                <w:szCs w:val="16"/>
                <w:lang w:val="fr-CA"/>
              </w:rPr>
              <w:t>Bruit sonore</w:t>
            </w:r>
          </w:p>
        </w:tc>
        <w:tc>
          <w:tcPr>
            <w:tcW w:w="2594" w:type="dxa"/>
          </w:tcPr>
          <w:p w14:paraId="798891BB" w14:textId="77777777" w:rsidR="00B6739F" w:rsidRPr="004D4C94" w:rsidRDefault="00B6739F" w:rsidP="00E60644">
            <w:pPr>
              <w:jc w:val="both"/>
              <w:rPr>
                <w:rFonts w:ascii="Arial Narrow" w:hAnsi="Arial Narrow"/>
                <w:sz w:val="16"/>
                <w:szCs w:val="16"/>
                <w:lang w:val="fr-CA"/>
              </w:rPr>
            </w:pPr>
            <w:r>
              <w:rPr>
                <w:rFonts w:ascii="Arial Narrow" w:hAnsi="Arial Narrow"/>
                <w:sz w:val="16"/>
                <w:szCs w:val="16"/>
                <w:lang w:val="fr-CA"/>
              </w:rPr>
              <w:t>Faire le choix des centrales ‘’silencieuses’’</w:t>
            </w:r>
          </w:p>
        </w:tc>
        <w:tc>
          <w:tcPr>
            <w:tcW w:w="2368" w:type="dxa"/>
          </w:tcPr>
          <w:p w14:paraId="074BA594" w14:textId="77777777" w:rsidR="00B6739F" w:rsidRDefault="00B6739F" w:rsidP="00E60644">
            <w:pPr>
              <w:rPr>
                <w:rFonts w:ascii="Arial Narrow" w:hAnsi="Arial Narrow"/>
                <w:sz w:val="16"/>
              </w:rPr>
            </w:pPr>
            <w:r>
              <w:rPr>
                <w:rFonts w:ascii="Arial Narrow" w:hAnsi="Arial Narrow"/>
                <w:sz w:val="16"/>
              </w:rPr>
              <w:t>Nombre de décibel</w:t>
            </w:r>
          </w:p>
        </w:tc>
        <w:tc>
          <w:tcPr>
            <w:tcW w:w="1542" w:type="dxa"/>
          </w:tcPr>
          <w:p w14:paraId="7C1BCEF1" w14:textId="77777777" w:rsidR="00B6739F" w:rsidRDefault="00B6739F" w:rsidP="00E60644">
            <w:pPr>
              <w:rPr>
                <w:rFonts w:ascii="Arial Narrow" w:hAnsi="Arial Narrow"/>
                <w:sz w:val="16"/>
                <w:szCs w:val="16"/>
              </w:rPr>
            </w:pPr>
            <w:r>
              <w:rPr>
                <w:rFonts w:ascii="Arial Narrow" w:hAnsi="Arial Narrow"/>
                <w:sz w:val="16"/>
                <w:szCs w:val="16"/>
              </w:rPr>
              <w:t>Centre d’exploitation</w:t>
            </w:r>
          </w:p>
        </w:tc>
        <w:tc>
          <w:tcPr>
            <w:tcW w:w="1957" w:type="dxa"/>
          </w:tcPr>
          <w:p w14:paraId="51DEEBE3" w14:textId="77777777" w:rsidR="00B6739F" w:rsidRDefault="00B6739F" w:rsidP="00E60644">
            <w:pPr>
              <w:rPr>
                <w:rFonts w:ascii="Arial Narrow" w:hAnsi="Arial Narrow"/>
                <w:sz w:val="16"/>
                <w:szCs w:val="16"/>
              </w:rPr>
            </w:pPr>
            <w:r>
              <w:rPr>
                <w:rFonts w:ascii="Arial Narrow" w:hAnsi="Arial Narrow"/>
                <w:sz w:val="16"/>
                <w:szCs w:val="16"/>
              </w:rPr>
              <w:t>Observation et contrôle</w:t>
            </w:r>
          </w:p>
        </w:tc>
        <w:tc>
          <w:tcPr>
            <w:tcW w:w="2312" w:type="dxa"/>
          </w:tcPr>
          <w:p w14:paraId="700C3283" w14:textId="77777777" w:rsidR="00B6739F" w:rsidRDefault="00B6739F" w:rsidP="00E60644">
            <w:pPr>
              <w:rPr>
                <w:rFonts w:ascii="Arial Narrow" w:hAnsi="Arial Narrow"/>
                <w:sz w:val="16"/>
                <w:szCs w:val="16"/>
              </w:rPr>
            </w:pPr>
            <w:r>
              <w:rPr>
                <w:rFonts w:ascii="Arial Narrow" w:hAnsi="Arial Narrow"/>
                <w:sz w:val="16"/>
                <w:szCs w:val="16"/>
              </w:rPr>
              <w:t>Durant la phase d’exploitation</w:t>
            </w:r>
          </w:p>
        </w:tc>
        <w:tc>
          <w:tcPr>
            <w:tcW w:w="1604" w:type="dxa"/>
          </w:tcPr>
          <w:p w14:paraId="1EFABDA2" w14:textId="77777777" w:rsidR="00B6739F" w:rsidRDefault="00B6739F" w:rsidP="00E60644">
            <w:pPr>
              <w:rPr>
                <w:rFonts w:ascii="Arial Narrow" w:hAnsi="Arial Narrow"/>
                <w:sz w:val="16"/>
                <w:szCs w:val="16"/>
              </w:rPr>
            </w:pPr>
            <w:r>
              <w:rPr>
                <w:rFonts w:ascii="Arial Narrow" w:hAnsi="Arial Narrow"/>
                <w:sz w:val="16"/>
                <w:szCs w:val="16"/>
              </w:rPr>
              <w:t>SNE</w:t>
            </w:r>
          </w:p>
        </w:tc>
        <w:tc>
          <w:tcPr>
            <w:tcW w:w="1945" w:type="dxa"/>
          </w:tcPr>
          <w:p w14:paraId="1449B503" w14:textId="77777777" w:rsidR="00B6739F" w:rsidRPr="00FF757A" w:rsidRDefault="00B6739F" w:rsidP="00E60644">
            <w:pPr>
              <w:rPr>
                <w:rFonts w:ascii="Arial Narrow" w:hAnsi="Arial Narrow"/>
                <w:sz w:val="16"/>
                <w:szCs w:val="16"/>
              </w:rPr>
            </w:pPr>
            <w:r>
              <w:rPr>
                <w:rFonts w:ascii="Arial Narrow" w:hAnsi="Arial Narrow"/>
                <w:sz w:val="16"/>
                <w:szCs w:val="16"/>
              </w:rPr>
              <w:t>Inclus dans les frais de gestion des centrales</w:t>
            </w:r>
          </w:p>
        </w:tc>
      </w:tr>
      <w:tr w:rsidR="00B6739F" w:rsidRPr="00FF757A" w14:paraId="4FAB2798" w14:textId="77777777" w:rsidTr="00E60644">
        <w:trPr>
          <w:trHeight w:val="439"/>
        </w:trPr>
        <w:tc>
          <w:tcPr>
            <w:tcW w:w="1430" w:type="dxa"/>
            <w:vMerge w:val="restart"/>
          </w:tcPr>
          <w:p w14:paraId="49D06C06" w14:textId="77777777" w:rsidR="00B6739F" w:rsidRPr="004D4C94" w:rsidRDefault="00B6739F" w:rsidP="00E60644">
            <w:pPr>
              <w:spacing w:after="200" w:line="360" w:lineRule="auto"/>
              <w:jc w:val="both"/>
              <w:rPr>
                <w:rFonts w:ascii="Arial Narrow" w:hAnsi="Arial Narrow" w:cs="Times New Roman"/>
                <w:sz w:val="16"/>
                <w:szCs w:val="16"/>
              </w:rPr>
            </w:pPr>
            <w:r w:rsidRPr="004D4C94">
              <w:rPr>
                <w:rFonts w:ascii="Arial Narrow" w:hAnsi="Arial Narrow" w:cs="Times New Roman"/>
                <w:sz w:val="16"/>
                <w:szCs w:val="16"/>
              </w:rPr>
              <w:t xml:space="preserve">Emploi </w:t>
            </w:r>
          </w:p>
          <w:p w14:paraId="5BCCFC18" w14:textId="77777777" w:rsidR="00B6739F" w:rsidRPr="004D4C94" w:rsidRDefault="00B6739F" w:rsidP="00E60644">
            <w:pPr>
              <w:rPr>
                <w:rFonts w:ascii="Arial Narrow" w:hAnsi="Arial Narrow"/>
                <w:sz w:val="16"/>
                <w:szCs w:val="16"/>
                <w:lang w:val="fr-CA"/>
              </w:rPr>
            </w:pPr>
          </w:p>
        </w:tc>
        <w:tc>
          <w:tcPr>
            <w:tcW w:w="2594" w:type="dxa"/>
          </w:tcPr>
          <w:p w14:paraId="61EFFD5B" w14:textId="77777777" w:rsidR="00B6739F" w:rsidRPr="00361185" w:rsidRDefault="00B6739F" w:rsidP="00E60644">
            <w:pPr>
              <w:jc w:val="both"/>
              <w:rPr>
                <w:rFonts w:ascii="Arial Narrow" w:hAnsi="Arial Narrow"/>
                <w:sz w:val="16"/>
                <w:szCs w:val="16"/>
              </w:rPr>
            </w:pPr>
            <w:r w:rsidRPr="00361185">
              <w:rPr>
                <w:rFonts w:ascii="Arial Narrow" w:hAnsi="Arial Narrow"/>
                <w:sz w:val="16"/>
                <w:szCs w:val="16"/>
              </w:rPr>
              <w:t>Prévoir l’extension de la BT dans les localités avoisinantes</w:t>
            </w:r>
          </w:p>
          <w:p w14:paraId="4ED787B1" w14:textId="77777777" w:rsidR="00B6739F" w:rsidRPr="004D4C94" w:rsidRDefault="00B6739F" w:rsidP="00E60644">
            <w:pPr>
              <w:jc w:val="both"/>
              <w:rPr>
                <w:rFonts w:ascii="Arial Narrow" w:hAnsi="Arial Narrow"/>
                <w:sz w:val="16"/>
                <w:szCs w:val="16"/>
                <w:lang w:val="fr-CA"/>
              </w:rPr>
            </w:pPr>
          </w:p>
        </w:tc>
        <w:tc>
          <w:tcPr>
            <w:tcW w:w="2368" w:type="dxa"/>
          </w:tcPr>
          <w:p w14:paraId="3D7D5FE7" w14:textId="77777777" w:rsidR="00B6739F" w:rsidRDefault="00B6739F" w:rsidP="00E60644">
            <w:pPr>
              <w:rPr>
                <w:rFonts w:ascii="Arial Narrow" w:hAnsi="Arial Narrow"/>
                <w:sz w:val="16"/>
              </w:rPr>
            </w:pPr>
            <w:r>
              <w:rPr>
                <w:rFonts w:ascii="Arial Narrow" w:hAnsi="Arial Narrow"/>
                <w:sz w:val="16"/>
              </w:rPr>
              <w:t>Voir BT dans les autres localités</w:t>
            </w:r>
          </w:p>
        </w:tc>
        <w:tc>
          <w:tcPr>
            <w:tcW w:w="1542" w:type="dxa"/>
          </w:tcPr>
          <w:p w14:paraId="0DD4E927" w14:textId="77777777" w:rsidR="00B6739F" w:rsidRDefault="00B6739F" w:rsidP="00E60644">
            <w:pPr>
              <w:rPr>
                <w:rFonts w:ascii="Arial Narrow" w:hAnsi="Arial Narrow"/>
                <w:sz w:val="16"/>
                <w:szCs w:val="16"/>
              </w:rPr>
            </w:pPr>
            <w:r>
              <w:rPr>
                <w:rFonts w:ascii="Arial Narrow" w:hAnsi="Arial Narrow"/>
                <w:sz w:val="16"/>
                <w:szCs w:val="16"/>
              </w:rPr>
              <w:t>Centre d’exploitation</w:t>
            </w:r>
          </w:p>
        </w:tc>
        <w:tc>
          <w:tcPr>
            <w:tcW w:w="1957" w:type="dxa"/>
          </w:tcPr>
          <w:p w14:paraId="3C01348A" w14:textId="77777777" w:rsidR="00B6739F" w:rsidRDefault="00B6739F" w:rsidP="00E60644">
            <w:pPr>
              <w:rPr>
                <w:rFonts w:ascii="Arial Narrow" w:hAnsi="Arial Narrow"/>
                <w:sz w:val="16"/>
                <w:szCs w:val="16"/>
              </w:rPr>
            </w:pPr>
            <w:r>
              <w:rPr>
                <w:rFonts w:ascii="Arial Narrow" w:hAnsi="Arial Narrow"/>
                <w:sz w:val="16"/>
                <w:szCs w:val="16"/>
              </w:rPr>
              <w:t>Observation et contrôle</w:t>
            </w:r>
          </w:p>
        </w:tc>
        <w:tc>
          <w:tcPr>
            <w:tcW w:w="2312" w:type="dxa"/>
          </w:tcPr>
          <w:p w14:paraId="154974E4" w14:textId="77777777" w:rsidR="00B6739F" w:rsidRDefault="00B6739F" w:rsidP="00E60644">
            <w:pPr>
              <w:rPr>
                <w:rFonts w:ascii="Arial Narrow" w:hAnsi="Arial Narrow"/>
                <w:sz w:val="16"/>
                <w:szCs w:val="16"/>
              </w:rPr>
            </w:pPr>
            <w:r>
              <w:rPr>
                <w:rFonts w:ascii="Arial Narrow" w:hAnsi="Arial Narrow"/>
                <w:sz w:val="16"/>
                <w:szCs w:val="16"/>
              </w:rPr>
              <w:t>Durant la phase d’exploitation</w:t>
            </w:r>
          </w:p>
        </w:tc>
        <w:tc>
          <w:tcPr>
            <w:tcW w:w="1604" w:type="dxa"/>
          </w:tcPr>
          <w:p w14:paraId="3E1611BD" w14:textId="77777777" w:rsidR="00B6739F" w:rsidRPr="00FF757A" w:rsidRDefault="00B6739F" w:rsidP="00E60644">
            <w:pPr>
              <w:rPr>
                <w:rFonts w:ascii="Arial Narrow" w:hAnsi="Arial Narrow"/>
                <w:sz w:val="16"/>
                <w:szCs w:val="16"/>
              </w:rPr>
            </w:pPr>
            <w:r>
              <w:rPr>
                <w:rFonts w:ascii="Arial Narrow" w:hAnsi="Arial Narrow"/>
                <w:sz w:val="16"/>
                <w:szCs w:val="16"/>
              </w:rPr>
              <w:t>SNE</w:t>
            </w:r>
          </w:p>
        </w:tc>
        <w:tc>
          <w:tcPr>
            <w:tcW w:w="1945" w:type="dxa"/>
          </w:tcPr>
          <w:p w14:paraId="6FB3615D" w14:textId="77777777" w:rsidR="00B6739F" w:rsidRPr="00FF757A" w:rsidRDefault="00B6739F" w:rsidP="00E60644">
            <w:pPr>
              <w:rPr>
                <w:rFonts w:ascii="Arial Narrow" w:hAnsi="Arial Narrow"/>
                <w:sz w:val="16"/>
                <w:szCs w:val="16"/>
              </w:rPr>
            </w:pPr>
            <w:r>
              <w:rPr>
                <w:rFonts w:ascii="Arial Narrow" w:hAnsi="Arial Narrow"/>
                <w:sz w:val="16"/>
                <w:szCs w:val="16"/>
              </w:rPr>
              <w:t>Inclus dans les frais de gestion des centrales</w:t>
            </w:r>
          </w:p>
        </w:tc>
      </w:tr>
      <w:tr w:rsidR="00B6739F" w:rsidRPr="00FF757A" w14:paraId="31BD6817" w14:textId="77777777" w:rsidTr="00E60644">
        <w:trPr>
          <w:trHeight w:val="439"/>
        </w:trPr>
        <w:tc>
          <w:tcPr>
            <w:tcW w:w="1430" w:type="dxa"/>
            <w:vMerge/>
          </w:tcPr>
          <w:p w14:paraId="741AC0F7" w14:textId="77777777" w:rsidR="00B6739F" w:rsidRPr="004D4C94" w:rsidRDefault="00B6739F" w:rsidP="00E60644">
            <w:pPr>
              <w:spacing w:after="200" w:line="360" w:lineRule="auto"/>
              <w:jc w:val="both"/>
              <w:rPr>
                <w:rFonts w:ascii="Arial Narrow" w:hAnsi="Arial Narrow" w:cs="Times New Roman"/>
                <w:sz w:val="16"/>
                <w:szCs w:val="16"/>
              </w:rPr>
            </w:pPr>
          </w:p>
        </w:tc>
        <w:tc>
          <w:tcPr>
            <w:tcW w:w="2594" w:type="dxa"/>
          </w:tcPr>
          <w:p w14:paraId="4169C043" w14:textId="77777777" w:rsidR="00B6739F" w:rsidRPr="00361185" w:rsidRDefault="00B6739F" w:rsidP="00E60644">
            <w:pPr>
              <w:jc w:val="both"/>
              <w:rPr>
                <w:rFonts w:ascii="Arial Narrow" w:hAnsi="Arial Narrow"/>
                <w:sz w:val="16"/>
                <w:szCs w:val="16"/>
              </w:rPr>
            </w:pPr>
            <w:r w:rsidRPr="00361185">
              <w:rPr>
                <w:rFonts w:ascii="Arial Narrow" w:hAnsi="Arial Narrow"/>
                <w:sz w:val="16"/>
                <w:szCs w:val="16"/>
              </w:rPr>
              <w:t>Développement de l’éclairage public et amélioration des conditions sécuritaires</w:t>
            </w:r>
          </w:p>
        </w:tc>
        <w:tc>
          <w:tcPr>
            <w:tcW w:w="2368" w:type="dxa"/>
          </w:tcPr>
          <w:p w14:paraId="11019FFC" w14:textId="77777777" w:rsidR="00B6739F" w:rsidRDefault="00B6739F" w:rsidP="00E60644">
            <w:pPr>
              <w:rPr>
                <w:rFonts w:ascii="Arial Narrow" w:hAnsi="Arial Narrow"/>
                <w:sz w:val="16"/>
              </w:rPr>
            </w:pPr>
            <w:r>
              <w:rPr>
                <w:rFonts w:ascii="Arial Narrow" w:hAnsi="Arial Narrow"/>
                <w:sz w:val="16"/>
              </w:rPr>
              <w:t>Existe de l’éclairage public</w:t>
            </w:r>
          </w:p>
        </w:tc>
        <w:tc>
          <w:tcPr>
            <w:tcW w:w="1542" w:type="dxa"/>
          </w:tcPr>
          <w:p w14:paraId="066351A1" w14:textId="77777777" w:rsidR="00B6739F" w:rsidRDefault="00B6739F" w:rsidP="00E60644">
            <w:pPr>
              <w:rPr>
                <w:rFonts w:ascii="Arial Narrow" w:hAnsi="Arial Narrow"/>
                <w:sz w:val="16"/>
                <w:szCs w:val="16"/>
              </w:rPr>
            </w:pPr>
            <w:r>
              <w:rPr>
                <w:rFonts w:ascii="Arial Narrow" w:hAnsi="Arial Narrow"/>
                <w:sz w:val="16"/>
                <w:szCs w:val="16"/>
              </w:rPr>
              <w:t>Centre d’exploitation</w:t>
            </w:r>
          </w:p>
        </w:tc>
        <w:tc>
          <w:tcPr>
            <w:tcW w:w="1957" w:type="dxa"/>
          </w:tcPr>
          <w:p w14:paraId="2B3F411E" w14:textId="77777777" w:rsidR="00B6739F" w:rsidRDefault="00B6739F" w:rsidP="00E60644">
            <w:pPr>
              <w:rPr>
                <w:rFonts w:ascii="Arial Narrow" w:hAnsi="Arial Narrow"/>
                <w:sz w:val="16"/>
                <w:szCs w:val="16"/>
              </w:rPr>
            </w:pPr>
            <w:r>
              <w:rPr>
                <w:rFonts w:ascii="Arial Narrow" w:hAnsi="Arial Narrow"/>
                <w:sz w:val="16"/>
                <w:szCs w:val="16"/>
              </w:rPr>
              <w:t>Observation et contrôle</w:t>
            </w:r>
          </w:p>
        </w:tc>
        <w:tc>
          <w:tcPr>
            <w:tcW w:w="2312" w:type="dxa"/>
          </w:tcPr>
          <w:p w14:paraId="34B1D525" w14:textId="77777777" w:rsidR="00B6739F" w:rsidRDefault="00B6739F" w:rsidP="00E60644">
            <w:pPr>
              <w:rPr>
                <w:rFonts w:ascii="Arial Narrow" w:hAnsi="Arial Narrow"/>
                <w:sz w:val="16"/>
                <w:szCs w:val="16"/>
              </w:rPr>
            </w:pPr>
            <w:r>
              <w:rPr>
                <w:rFonts w:ascii="Arial Narrow" w:hAnsi="Arial Narrow"/>
                <w:sz w:val="16"/>
                <w:szCs w:val="16"/>
              </w:rPr>
              <w:t>Durant la phase d’exploitation</w:t>
            </w:r>
          </w:p>
        </w:tc>
        <w:tc>
          <w:tcPr>
            <w:tcW w:w="1604" w:type="dxa"/>
          </w:tcPr>
          <w:p w14:paraId="254ABD97" w14:textId="77777777" w:rsidR="00B6739F" w:rsidRPr="00FF757A" w:rsidRDefault="00B6739F" w:rsidP="00E60644">
            <w:pPr>
              <w:rPr>
                <w:rFonts w:ascii="Arial Narrow" w:hAnsi="Arial Narrow"/>
                <w:sz w:val="16"/>
                <w:szCs w:val="16"/>
              </w:rPr>
            </w:pPr>
            <w:r>
              <w:rPr>
                <w:rFonts w:ascii="Arial Narrow" w:hAnsi="Arial Narrow"/>
                <w:sz w:val="16"/>
                <w:szCs w:val="16"/>
              </w:rPr>
              <w:t>SNE</w:t>
            </w:r>
          </w:p>
        </w:tc>
        <w:tc>
          <w:tcPr>
            <w:tcW w:w="1945" w:type="dxa"/>
          </w:tcPr>
          <w:p w14:paraId="3F5818D5" w14:textId="77777777" w:rsidR="00B6739F" w:rsidRPr="00FF757A" w:rsidRDefault="00B6739F" w:rsidP="00E60644">
            <w:pPr>
              <w:rPr>
                <w:rFonts w:ascii="Arial Narrow" w:hAnsi="Arial Narrow"/>
                <w:sz w:val="16"/>
                <w:szCs w:val="16"/>
              </w:rPr>
            </w:pPr>
            <w:r>
              <w:rPr>
                <w:rFonts w:ascii="Arial Narrow" w:hAnsi="Arial Narrow"/>
                <w:sz w:val="16"/>
                <w:szCs w:val="16"/>
              </w:rPr>
              <w:t>Inclus dans les frais de gestion des centrales</w:t>
            </w:r>
          </w:p>
        </w:tc>
      </w:tr>
      <w:tr w:rsidR="00B6739F" w:rsidRPr="00FF757A" w14:paraId="3D467AF4" w14:textId="77777777" w:rsidTr="00E60644">
        <w:trPr>
          <w:trHeight w:val="500"/>
        </w:trPr>
        <w:tc>
          <w:tcPr>
            <w:tcW w:w="1430" w:type="dxa"/>
            <w:vMerge w:val="restart"/>
          </w:tcPr>
          <w:p w14:paraId="4A4F037C" w14:textId="77777777" w:rsidR="00B6739F" w:rsidRPr="00361185" w:rsidRDefault="00B6739F" w:rsidP="00E60644">
            <w:pPr>
              <w:spacing w:before="240"/>
              <w:rPr>
                <w:rFonts w:ascii="Arial Narrow" w:hAnsi="Arial Narrow"/>
                <w:sz w:val="16"/>
                <w:szCs w:val="16"/>
              </w:rPr>
            </w:pPr>
            <w:r w:rsidRPr="00361185">
              <w:rPr>
                <w:rFonts w:ascii="Arial Narrow" w:hAnsi="Arial Narrow"/>
                <w:sz w:val="16"/>
                <w:szCs w:val="16"/>
              </w:rPr>
              <w:t>Accident de travail</w:t>
            </w:r>
          </w:p>
        </w:tc>
        <w:tc>
          <w:tcPr>
            <w:tcW w:w="2594" w:type="dxa"/>
          </w:tcPr>
          <w:p w14:paraId="544590AD" w14:textId="77777777" w:rsidR="00B6739F" w:rsidRPr="00361185" w:rsidRDefault="00B6739F" w:rsidP="00E60644">
            <w:pPr>
              <w:jc w:val="both"/>
              <w:rPr>
                <w:rFonts w:ascii="Arial Narrow" w:hAnsi="Arial Narrow"/>
                <w:sz w:val="16"/>
                <w:szCs w:val="16"/>
              </w:rPr>
            </w:pPr>
            <w:r w:rsidRPr="00361185">
              <w:rPr>
                <w:rFonts w:ascii="Arial Narrow" w:hAnsi="Arial Narrow"/>
                <w:sz w:val="16"/>
                <w:szCs w:val="16"/>
              </w:rPr>
              <w:t>Respecter les normes sécuritaires et règlement en matière d’installation des équipements électriques </w:t>
            </w:r>
          </w:p>
        </w:tc>
        <w:tc>
          <w:tcPr>
            <w:tcW w:w="2368" w:type="dxa"/>
          </w:tcPr>
          <w:p w14:paraId="0BCC1484" w14:textId="77777777" w:rsidR="00B6739F" w:rsidRPr="00015E27" w:rsidRDefault="00B6739F" w:rsidP="00E60644">
            <w:pPr>
              <w:jc w:val="both"/>
              <w:rPr>
                <w:rFonts w:ascii="Arial Narrow" w:hAnsi="Arial Narrow"/>
                <w:sz w:val="16"/>
                <w:szCs w:val="16"/>
              </w:rPr>
            </w:pPr>
            <w:r w:rsidRPr="00015E27">
              <w:rPr>
                <w:rFonts w:ascii="Arial Narrow" w:hAnsi="Arial Narrow"/>
                <w:sz w:val="16"/>
                <w:szCs w:val="16"/>
              </w:rPr>
              <w:t>Nombre de séances de sensibilisation menées en matière de sécurité et santé au travail</w:t>
            </w:r>
          </w:p>
        </w:tc>
        <w:tc>
          <w:tcPr>
            <w:tcW w:w="1542" w:type="dxa"/>
          </w:tcPr>
          <w:p w14:paraId="2F3BD35C" w14:textId="77777777" w:rsidR="00B6739F" w:rsidRDefault="00B6739F" w:rsidP="00E60644">
            <w:pPr>
              <w:rPr>
                <w:rFonts w:ascii="Arial Narrow" w:hAnsi="Arial Narrow"/>
                <w:sz w:val="16"/>
                <w:szCs w:val="16"/>
              </w:rPr>
            </w:pPr>
            <w:r>
              <w:rPr>
                <w:rFonts w:ascii="Arial Narrow" w:hAnsi="Arial Narrow"/>
                <w:sz w:val="16"/>
                <w:szCs w:val="16"/>
              </w:rPr>
              <w:t>Centre d’exploitation</w:t>
            </w:r>
          </w:p>
        </w:tc>
        <w:tc>
          <w:tcPr>
            <w:tcW w:w="1957" w:type="dxa"/>
          </w:tcPr>
          <w:p w14:paraId="25284E3C" w14:textId="77777777" w:rsidR="00B6739F" w:rsidRDefault="00B6739F" w:rsidP="00E60644">
            <w:pPr>
              <w:rPr>
                <w:rFonts w:ascii="Arial Narrow" w:hAnsi="Arial Narrow"/>
                <w:sz w:val="16"/>
                <w:szCs w:val="16"/>
              </w:rPr>
            </w:pPr>
            <w:r>
              <w:rPr>
                <w:rFonts w:ascii="Arial Narrow" w:hAnsi="Arial Narrow"/>
                <w:sz w:val="16"/>
                <w:szCs w:val="16"/>
              </w:rPr>
              <w:t>Observation et contrôle</w:t>
            </w:r>
          </w:p>
        </w:tc>
        <w:tc>
          <w:tcPr>
            <w:tcW w:w="2312" w:type="dxa"/>
          </w:tcPr>
          <w:p w14:paraId="164E1729" w14:textId="77777777" w:rsidR="00B6739F" w:rsidRDefault="00B6739F" w:rsidP="00E60644">
            <w:pPr>
              <w:rPr>
                <w:rFonts w:ascii="Arial Narrow" w:hAnsi="Arial Narrow"/>
                <w:sz w:val="16"/>
                <w:szCs w:val="16"/>
              </w:rPr>
            </w:pPr>
            <w:r>
              <w:rPr>
                <w:rFonts w:ascii="Arial Narrow" w:hAnsi="Arial Narrow"/>
                <w:sz w:val="16"/>
                <w:szCs w:val="16"/>
              </w:rPr>
              <w:t>Durant la phase d’exploitation</w:t>
            </w:r>
          </w:p>
        </w:tc>
        <w:tc>
          <w:tcPr>
            <w:tcW w:w="1604" w:type="dxa"/>
          </w:tcPr>
          <w:p w14:paraId="4CDB3EAF" w14:textId="77777777" w:rsidR="00B6739F" w:rsidRPr="00FF757A" w:rsidRDefault="00B6739F" w:rsidP="00E60644">
            <w:pPr>
              <w:rPr>
                <w:rFonts w:ascii="Arial Narrow" w:hAnsi="Arial Narrow"/>
                <w:sz w:val="16"/>
                <w:szCs w:val="16"/>
              </w:rPr>
            </w:pPr>
            <w:r>
              <w:rPr>
                <w:rFonts w:ascii="Arial Narrow" w:hAnsi="Arial Narrow"/>
                <w:sz w:val="16"/>
                <w:szCs w:val="16"/>
              </w:rPr>
              <w:t>SNE</w:t>
            </w:r>
          </w:p>
        </w:tc>
        <w:tc>
          <w:tcPr>
            <w:tcW w:w="1945" w:type="dxa"/>
          </w:tcPr>
          <w:p w14:paraId="1200A1A9" w14:textId="77777777" w:rsidR="00B6739F" w:rsidRPr="00FF757A" w:rsidRDefault="00B6739F" w:rsidP="00E60644">
            <w:pPr>
              <w:rPr>
                <w:rFonts w:ascii="Arial Narrow" w:hAnsi="Arial Narrow"/>
                <w:sz w:val="16"/>
                <w:szCs w:val="16"/>
              </w:rPr>
            </w:pPr>
            <w:r>
              <w:rPr>
                <w:rFonts w:ascii="Arial Narrow" w:hAnsi="Arial Narrow"/>
                <w:sz w:val="16"/>
                <w:szCs w:val="16"/>
              </w:rPr>
              <w:t>Inclus dans les frais de gestion des centrales</w:t>
            </w:r>
          </w:p>
        </w:tc>
      </w:tr>
      <w:tr w:rsidR="00B6739F" w:rsidRPr="00FF757A" w14:paraId="3C2EC0C9" w14:textId="77777777" w:rsidTr="00E60644">
        <w:trPr>
          <w:trHeight w:val="439"/>
        </w:trPr>
        <w:tc>
          <w:tcPr>
            <w:tcW w:w="1430" w:type="dxa"/>
            <w:vMerge/>
          </w:tcPr>
          <w:p w14:paraId="53E7C313" w14:textId="77777777" w:rsidR="00B6739F" w:rsidRPr="004D4C94" w:rsidRDefault="00B6739F" w:rsidP="00E60644">
            <w:pPr>
              <w:spacing w:after="200" w:line="360" w:lineRule="auto"/>
              <w:jc w:val="both"/>
              <w:rPr>
                <w:rFonts w:ascii="Arial Narrow" w:hAnsi="Arial Narrow" w:cs="Times New Roman"/>
                <w:sz w:val="16"/>
                <w:szCs w:val="16"/>
              </w:rPr>
            </w:pPr>
          </w:p>
        </w:tc>
        <w:tc>
          <w:tcPr>
            <w:tcW w:w="2594" w:type="dxa"/>
          </w:tcPr>
          <w:p w14:paraId="7D3380F9" w14:textId="77777777" w:rsidR="00B6739F" w:rsidRPr="00361185" w:rsidRDefault="00B6739F" w:rsidP="00E60644">
            <w:pPr>
              <w:jc w:val="both"/>
              <w:rPr>
                <w:rFonts w:ascii="Arial Narrow" w:hAnsi="Arial Narrow"/>
                <w:sz w:val="16"/>
                <w:szCs w:val="16"/>
              </w:rPr>
            </w:pPr>
            <w:r w:rsidRPr="00361185">
              <w:rPr>
                <w:rFonts w:ascii="Arial Narrow" w:hAnsi="Arial Narrow"/>
                <w:sz w:val="16"/>
                <w:szCs w:val="16"/>
              </w:rPr>
              <w:t>Sensibilisation des populations sur les dangers liés à la présence des lignes électriques et des postes</w:t>
            </w:r>
          </w:p>
        </w:tc>
        <w:tc>
          <w:tcPr>
            <w:tcW w:w="2368" w:type="dxa"/>
          </w:tcPr>
          <w:p w14:paraId="3BE7BED4" w14:textId="77777777" w:rsidR="00B6739F" w:rsidRDefault="00B6739F" w:rsidP="00E60644">
            <w:pPr>
              <w:rPr>
                <w:rFonts w:ascii="Arial Narrow" w:hAnsi="Arial Narrow"/>
                <w:sz w:val="16"/>
              </w:rPr>
            </w:pPr>
            <w:r>
              <w:rPr>
                <w:rFonts w:ascii="Arial Narrow" w:hAnsi="Arial Narrow"/>
                <w:sz w:val="16"/>
              </w:rPr>
              <w:t>Nombre de population sensibilisé</w:t>
            </w:r>
          </w:p>
        </w:tc>
        <w:tc>
          <w:tcPr>
            <w:tcW w:w="1542" w:type="dxa"/>
          </w:tcPr>
          <w:p w14:paraId="449093EC" w14:textId="77777777" w:rsidR="00B6739F" w:rsidRDefault="00B6739F" w:rsidP="00E60644">
            <w:pPr>
              <w:rPr>
                <w:rFonts w:ascii="Arial Narrow" w:hAnsi="Arial Narrow"/>
                <w:sz w:val="16"/>
                <w:szCs w:val="16"/>
              </w:rPr>
            </w:pPr>
            <w:r>
              <w:rPr>
                <w:rFonts w:ascii="Arial Narrow" w:hAnsi="Arial Narrow"/>
                <w:sz w:val="16"/>
                <w:szCs w:val="16"/>
              </w:rPr>
              <w:t>Centre d’exploitation</w:t>
            </w:r>
          </w:p>
        </w:tc>
        <w:tc>
          <w:tcPr>
            <w:tcW w:w="1957" w:type="dxa"/>
          </w:tcPr>
          <w:p w14:paraId="79879474" w14:textId="77777777" w:rsidR="00B6739F" w:rsidRDefault="00B6739F" w:rsidP="00E60644">
            <w:pPr>
              <w:rPr>
                <w:rFonts w:ascii="Arial Narrow" w:hAnsi="Arial Narrow"/>
                <w:sz w:val="16"/>
                <w:szCs w:val="16"/>
              </w:rPr>
            </w:pPr>
            <w:r>
              <w:rPr>
                <w:rFonts w:ascii="Arial Narrow" w:hAnsi="Arial Narrow"/>
                <w:sz w:val="16"/>
                <w:szCs w:val="16"/>
              </w:rPr>
              <w:t>Observation et contrôle</w:t>
            </w:r>
          </w:p>
        </w:tc>
        <w:tc>
          <w:tcPr>
            <w:tcW w:w="2312" w:type="dxa"/>
          </w:tcPr>
          <w:p w14:paraId="61573088" w14:textId="77777777" w:rsidR="00B6739F" w:rsidRDefault="00B6739F" w:rsidP="00E60644">
            <w:pPr>
              <w:rPr>
                <w:rFonts w:ascii="Arial Narrow" w:hAnsi="Arial Narrow"/>
                <w:sz w:val="16"/>
                <w:szCs w:val="16"/>
              </w:rPr>
            </w:pPr>
            <w:r>
              <w:rPr>
                <w:rFonts w:ascii="Arial Narrow" w:hAnsi="Arial Narrow"/>
                <w:sz w:val="16"/>
                <w:szCs w:val="16"/>
              </w:rPr>
              <w:t>Durant la phase d’exploitation</w:t>
            </w:r>
          </w:p>
        </w:tc>
        <w:tc>
          <w:tcPr>
            <w:tcW w:w="1604" w:type="dxa"/>
          </w:tcPr>
          <w:p w14:paraId="68EDBE20" w14:textId="77777777" w:rsidR="00B6739F" w:rsidRPr="00FF757A" w:rsidRDefault="00B6739F" w:rsidP="00E60644">
            <w:pPr>
              <w:rPr>
                <w:rFonts w:ascii="Arial Narrow" w:hAnsi="Arial Narrow"/>
                <w:sz w:val="16"/>
                <w:szCs w:val="16"/>
              </w:rPr>
            </w:pPr>
            <w:r>
              <w:rPr>
                <w:rFonts w:ascii="Arial Narrow" w:hAnsi="Arial Narrow"/>
                <w:sz w:val="16"/>
                <w:szCs w:val="16"/>
              </w:rPr>
              <w:t>SNE</w:t>
            </w:r>
          </w:p>
        </w:tc>
        <w:tc>
          <w:tcPr>
            <w:tcW w:w="1945" w:type="dxa"/>
          </w:tcPr>
          <w:p w14:paraId="03A3C0F9" w14:textId="77777777" w:rsidR="00B6739F" w:rsidRPr="00FF757A" w:rsidRDefault="00B6739F" w:rsidP="00E60644">
            <w:pPr>
              <w:rPr>
                <w:rFonts w:ascii="Arial Narrow" w:hAnsi="Arial Narrow"/>
                <w:sz w:val="16"/>
                <w:szCs w:val="16"/>
              </w:rPr>
            </w:pPr>
            <w:r>
              <w:rPr>
                <w:rFonts w:ascii="Arial Narrow" w:hAnsi="Arial Narrow"/>
                <w:sz w:val="16"/>
                <w:szCs w:val="16"/>
              </w:rPr>
              <w:t>Inclus dans les frais de gestion des centrales</w:t>
            </w:r>
          </w:p>
        </w:tc>
      </w:tr>
      <w:tr w:rsidR="00B6739F" w:rsidRPr="00FF757A" w14:paraId="08BF5C69" w14:textId="77777777" w:rsidTr="00E60644">
        <w:trPr>
          <w:trHeight w:val="439"/>
        </w:trPr>
        <w:tc>
          <w:tcPr>
            <w:tcW w:w="1430" w:type="dxa"/>
            <w:vMerge/>
          </w:tcPr>
          <w:p w14:paraId="68A6BEED" w14:textId="77777777" w:rsidR="00B6739F" w:rsidRPr="004D4C94" w:rsidRDefault="00B6739F" w:rsidP="00E60644">
            <w:pPr>
              <w:spacing w:after="200" w:line="360" w:lineRule="auto"/>
              <w:jc w:val="both"/>
              <w:rPr>
                <w:rFonts w:ascii="Arial Narrow" w:hAnsi="Arial Narrow" w:cs="Times New Roman"/>
                <w:sz w:val="16"/>
                <w:szCs w:val="16"/>
              </w:rPr>
            </w:pPr>
          </w:p>
        </w:tc>
        <w:tc>
          <w:tcPr>
            <w:tcW w:w="2594" w:type="dxa"/>
          </w:tcPr>
          <w:p w14:paraId="5FF7771E" w14:textId="77777777" w:rsidR="00B6739F" w:rsidRPr="00361185" w:rsidRDefault="00B6739F" w:rsidP="00E60644">
            <w:pPr>
              <w:jc w:val="both"/>
              <w:rPr>
                <w:rFonts w:ascii="Arial Narrow" w:hAnsi="Arial Narrow"/>
                <w:sz w:val="16"/>
                <w:szCs w:val="16"/>
              </w:rPr>
            </w:pPr>
            <w:r w:rsidRPr="00361185">
              <w:rPr>
                <w:rFonts w:ascii="Arial Narrow" w:hAnsi="Arial Narrow"/>
                <w:sz w:val="16"/>
                <w:szCs w:val="16"/>
              </w:rPr>
              <w:t>sécuriser les postes électriques</w:t>
            </w:r>
          </w:p>
        </w:tc>
        <w:tc>
          <w:tcPr>
            <w:tcW w:w="2368" w:type="dxa"/>
          </w:tcPr>
          <w:p w14:paraId="33A19EC1" w14:textId="77777777" w:rsidR="00B6739F" w:rsidRDefault="00B6739F" w:rsidP="00E60644">
            <w:pPr>
              <w:rPr>
                <w:rFonts w:ascii="Arial Narrow" w:hAnsi="Arial Narrow"/>
                <w:sz w:val="16"/>
              </w:rPr>
            </w:pPr>
            <w:r>
              <w:rPr>
                <w:rFonts w:ascii="Arial Narrow" w:hAnsi="Arial Narrow"/>
                <w:sz w:val="16"/>
              </w:rPr>
              <w:t>Nombre de postes électriques sécurisé</w:t>
            </w:r>
          </w:p>
        </w:tc>
        <w:tc>
          <w:tcPr>
            <w:tcW w:w="1542" w:type="dxa"/>
          </w:tcPr>
          <w:p w14:paraId="5A541852" w14:textId="77777777" w:rsidR="00B6739F" w:rsidRDefault="00B6739F" w:rsidP="00E60644">
            <w:pPr>
              <w:rPr>
                <w:rFonts w:ascii="Arial Narrow" w:hAnsi="Arial Narrow"/>
                <w:sz w:val="16"/>
                <w:szCs w:val="16"/>
              </w:rPr>
            </w:pPr>
            <w:r>
              <w:rPr>
                <w:rFonts w:ascii="Arial Narrow" w:hAnsi="Arial Narrow"/>
                <w:sz w:val="16"/>
                <w:szCs w:val="16"/>
              </w:rPr>
              <w:t>Le long des lignes électriques</w:t>
            </w:r>
          </w:p>
        </w:tc>
        <w:tc>
          <w:tcPr>
            <w:tcW w:w="1957" w:type="dxa"/>
          </w:tcPr>
          <w:p w14:paraId="6735E332" w14:textId="77777777" w:rsidR="00B6739F" w:rsidRDefault="00B6739F" w:rsidP="00E60644">
            <w:pPr>
              <w:rPr>
                <w:rFonts w:ascii="Arial Narrow" w:hAnsi="Arial Narrow"/>
                <w:sz w:val="16"/>
                <w:szCs w:val="16"/>
              </w:rPr>
            </w:pPr>
            <w:r>
              <w:rPr>
                <w:rFonts w:ascii="Arial Narrow" w:hAnsi="Arial Narrow"/>
                <w:sz w:val="16"/>
                <w:szCs w:val="16"/>
              </w:rPr>
              <w:t>Observation et contrôle</w:t>
            </w:r>
          </w:p>
        </w:tc>
        <w:tc>
          <w:tcPr>
            <w:tcW w:w="2312" w:type="dxa"/>
          </w:tcPr>
          <w:p w14:paraId="1959D41A" w14:textId="77777777" w:rsidR="00B6739F" w:rsidRDefault="00B6739F" w:rsidP="00E60644">
            <w:pPr>
              <w:rPr>
                <w:rFonts w:ascii="Arial Narrow" w:hAnsi="Arial Narrow"/>
                <w:sz w:val="16"/>
                <w:szCs w:val="16"/>
              </w:rPr>
            </w:pPr>
            <w:r>
              <w:rPr>
                <w:rFonts w:ascii="Arial Narrow" w:hAnsi="Arial Narrow"/>
                <w:sz w:val="16"/>
                <w:szCs w:val="16"/>
              </w:rPr>
              <w:t>Durant la phase d’exploitation</w:t>
            </w:r>
          </w:p>
        </w:tc>
        <w:tc>
          <w:tcPr>
            <w:tcW w:w="1604" w:type="dxa"/>
          </w:tcPr>
          <w:p w14:paraId="262AA23E" w14:textId="77777777" w:rsidR="00B6739F" w:rsidRPr="00FF757A" w:rsidRDefault="00B6739F" w:rsidP="00E60644">
            <w:pPr>
              <w:rPr>
                <w:rFonts w:ascii="Arial Narrow" w:hAnsi="Arial Narrow"/>
                <w:sz w:val="16"/>
                <w:szCs w:val="16"/>
              </w:rPr>
            </w:pPr>
            <w:r>
              <w:rPr>
                <w:rFonts w:ascii="Arial Narrow" w:hAnsi="Arial Narrow"/>
                <w:sz w:val="16"/>
                <w:szCs w:val="16"/>
              </w:rPr>
              <w:t>SNE</w:t>
            </w:r>
          </w:p>
        </w:tc>
        <w:tc>
          <w:tcPr>
            <w:tcW w:w="1945" w:type="dxa"/>
          </w:tcPr>
          <w:p w14:paraId="4C9EF239" w14:textId="77777777" w:rsidR="00B6739F" w:rsidRPr="00FF757A" w:rsidRDefault="00B6739F" w:rsidP="00E60644">
            <w:pPr>
              <w:rPr>
                <w:rFonts w:ascii="Arial Narrow" w:hAnsi="Arial Narrow"/>
                <w:sz w:val="16"/>
                <w:szCs w:val="16"/>
              </w:rPr>
            </w:pPr>
          </w:p>
        </w:tc>
      </w:tr>
    </w:tbl>
    <w:p w14:paraId="3048EA9B" w14:textId="77777777" w:rsidR="00B6739F" w:rsidRDefault="00B6739F" w:rsidP="00B6739F"/>
    <w:p w14:paraId="785D1A91" w14:textId="77777777" w:rsidR="00B6739F" w:rsidRDefault="00B6739F" w:rsidP="00B6739F">
      <w:pPr>
        <w:sectPr w:rsidR="00B6739F" w:rsidSect="00E60644">
          <w:pgSz w:w="20160" w:h="12240" w:orient="landscape" w:code="5"/>
          <w:pgMar w:top="1800" w:right="1440" w:bottom="1800" w:left="1440" w:header="708" w:footer="708" w:gutter="0"/>
          <w:cols w:space="708"/>
          <w:docGrid w:linePitch="360"/>
        </w:sectPr>
      </w:pPr>
    </w:p>
    <w:p w14:paraId="26D119D9" w14:textId="38DB01BF" w:rsidR="00B6739F" w:rsidRPr="00FD6D94" w:rsidRDefault="001A55FC" w:rsidP="00B6739F">
      <w:pPr>
        <w:jc w:val="both"/>
        <w:rPr>
          <w:rFonts w:ascii="Arial Narrow" w:hAnsi="Arial Narrow"/>
          <w:b/>
          <w:sz w:val="24"/>
          <w:szCs w:val="24"/>
        </w:rPr>
      </w:pPr>
      <w:r>
        <w:rPr>
          <w:rFonts w:ascii="Arial Narrow" w:hAnsi="Arial Narrow"/>
          <w:b/>
          <w:sz w:val="24"/>
          <w:szCs w:val="24"/>
        </w:rPr>
        <w:t>12.3.</w:t>
      </w:r>
      <w:r w:rsidR="00220BCC">
        <w:rPr>
          <w:rFonts w:ascii="Arial Narrow" w:hAnsi="Arial Narrow"/>
          <w:b/>
          <w:sz w:val="24"/>
          <w:szCs w:val="24"/>
        </w:rPr>
        <w:t>1.1</w:t>
      </w:r>
      <w:r w:rsidR="00FA7EBF">
        <w:rPr>
          <w:rFonts w:ascii="Arial Narrow" w:hAnsi="Arial Narrow"/>
          <w:b/>
          <w:sz w:val="24"/>
          <w:szCs w:val="24"/>
        </w:rPr>
        <w:t xml:space="preserve">. </w:t>
      </w:r>
      <w:r w:rsidR="00B6739F" w:rsidRPr="00FD6D94">
        <w:rPr>
          <w:rFonts w:ascii="Arial Narrow" w:hAnsi="Arial Narrow"/>
          <w:b/>
          <w:sz w:val="24"/>
          <w:szCs w:val="24"/>
        </w:rPr>
        <w:t>Plan Spécifiques E</w:t>
      </w:r>
      <w:r w:rsidR="00B6739F">
        <w:rPr>
          <w:rFonts w:ascii="Arial Narrow" w:hAnsi="Arial Narrow"/>
          <w:b/>
          <w:sz w:val="24"/>
          <w:szCs w:val="24"/>
        </w:rPr>
        <w:t xml:space="preserve">nvironnementaux et </w:t>
      </w:r>
      <w:r w:rsidR="00B6739F" w:rsidRPr="00FD6D94">
        <w:rPr>
          <w:rFonts w:ascii="Arial Narrow" w:hAnsi="Arial Narrow"/>
          <w:b/>
          <w:sz w:val="24"/>
          <w:szCs w:val="24"/>
        </w:rPr>
        <w:t>S</w:t>
      </w:r>
      <w:r w:rsidR="00B6739F">
        <w:rPr>
          <w:rFonts w:ascii="Arial Narrow" w:hAnsi="Arial Narrow"/>
          <w:b/>
          <w:sz w:val="24"/>
          <w:szCs w:val="24"/>
        </w:rPr>
        <w:t>ociaux</w:t>
      </w:r>
    </w:p>
    <w:p w14:paraId="3ED96656" w14:textId="77777777" w:rsidR="00B6739F" w:rsidRPr="00741E77" w:rsidRDefault="00B6739F" w:rsidP="003425F2">
      <w:pPr>
        <w:pStyle w:val="Paragraphedeliste"/>
        <w:numPr>
          <w:ilvl w:val="0"/>
          <w:numId w:val="101"/>
        </w:numPr>
        <w:jc w:val="both"/>
        <w:rPr>
          <w:rFonts w:ascii="Arial Narrow" w:hAnsi="Arial Narrow"/>
          <w:b/>
          <w:sz w:val="24"/>
          <w:szCs w:val="24"/>
        </w:rPr>
      </w:pPr>
      <w:r w:rsidRPr="00741E77">
        <w:rPr>
          <w:rFonts w:ascii="Arial Narrow" w:hAnsi="Arial Narrow"/>
          <w:b/>
          <w:sz w:val="24"/>
          <w:szCs w:val="24"/>
        </w:rPr>
        <w:t xml:space="preserve">Plan d’urgence et gestion des situations d’urgence  </w:t>
      </w:r>
    </w:p>
    <w:p w14:paraId="3537B62D" w14:textId="77777777" w:rsidR="00B6739F" w:rsidRPr="004A0270" w:rsidRDefault="00B6739F" w:rsidP="00B6739F">
      <w:pPr>
        <w:jc w:val="both"/>
        <w:rPr>
          <w:rFonts w:ascii="Arial Narrow" w:hAnsi="Arial Narrow"/>
          <w:sz w:val="24"/>
        </w:rPr>
      </w:pPr>
      <w:r w:rsidRPr="004A0270">
        <w:rPr>
          <w:rFonts w:ascii="Arial Narrow" w:hAnsi="Arial Narrow"/>
          <w:sz w:val="24"/>
        </w:rPr>
        <w:t>Lors de la phase chantier ou lors de l’exploitation de la centrale des évènements accidentels peuvent se produire et conduire à des déversements/débordements/épanchements accidentels, comme :</w:t>
      </w:r>
    </w:p>
    <w:p w14:paraId="3554BA62" w14:textId="77777777" w:rsidR="00B6739F" w:rsidRPr="00FD6D94" w:rsidRDefault="00B6739F" w:rsidP="00B6739F">
      <w:pPr>
        <w:pStyle w:val="Paragraphedeliste"/>
        <w:numPr>
          <w:ilvl w:val="1"/>
          <w:numId w:val="48"/>
        </w:numPr>
        <w:jc w:val="both"/>
        <w:rPr>
          <w:rFonts w:ascii="Arial Narrow" w:hAnsi="Arial Narrow"/>
          <w:sz w:val="24"/>
        </w:rPr>
      </w:pPr>
      <w:r w:rsidRPr="00FD6D94">
        <w:rPr>
          <w:rFonts w:ascii="Arial Narrow" w:hAnsi="Arial Narrow"/>
          <w:sz w:val="24"/>
        </w:rPr>
        <w:t xml:space="preserve">un renversement de fût contenant du carburant pour les véhicules ; </w:t>
      </w:r>
    </w:p>
    <w:p w14:paraId="0E7F19DF" w14:textId="77777777" w:rsidR="00B6739F" w:rsidRPr="00FD6D94" w:rsidRDefault="00B6739F" w:rsidP="00B6739F">
      <w:pPr>
        <w:pStyle w:val="Paragraphedeliste"/>
        <w:numPr>
          <w:ilvl w:val="1"/>
          <w:numId w:val="48"/>
        </w:numPr>
        <w:jc w:val="both"/>
        <w:rPr>
          <w:rFonts w:ascii="Arial Narrow" w:hAnsi="Arial Narrow"/>
          <w:sz w:val="24"/>
        </w:rPr>
      </w:pPr>
      <w:r w:rsidRPr="00FD6D94">
        <w:rPr>
          <w:rFonts w:ascii="Arial Narrow" w:hAnsi="Arial Narrow"/>
          <w:sz w:val="24"/>
        </w:rPr>
        <w:t xml:space="preserve">une fuite au niveau d’une citerne ; </w:t>
      </w:r>
    </w:p>
    <w:p w14:paraId="3D103270" w14:textId="77777777" w:rsidR="00B6739F" w:rsidRDefault="00B6739F" w:rsidP="00B6739F">
      <w:pPr>
        <w:pStyle w:val="Paragraphedeliste"/>
        <w:numPr>
          <w:ilvl w:val="1"/>
          <w:numId w:val="48"/>
        </w:numPr>
        <w:jc w:val="both"/>
        <w:rPr>
          <w:rFonts w:ascii="Arial Narrow" w:hAnsi="Arial Narrow"/>
          <w:sz w:val="24"/>
        </w:rPr>
      </w:pPr>
      <w:r w:rsidRPr="00FD6D94">
        <w:rPr>
          <w:rFonts w:ascii="Arial Narrow" w:hAnsi="Arial Narrow"/>
          <w:sz w:val="24"/>
        </w:rPr>
        <w:t xml:space="preserve">une fuite d’une conduite d’amenée de produit ; </w:t>
      </w:r>
    </w:p>
    <w:p w14:paraId="316BD5E5" w14:textId="77777777" w:rsidR="00B6739F" w:rsidRPr="00FD6D94" w:rsidRDefault="00B6739F" w:rsidP="00B6739F">
      <w:pPr>
        <w:pStyle w:val="Paragraphedeliste"/>
        <w:numPr>
          <w:ilvl w:val="1"/>
          <w:numId w:val="48"/>
        </w:numPr>
        <w:jc w:val="both"/>
        <w:rPr>
          <w:rFonts w:ascii="Arial Narrow" w:hAnsi="Arial Narrow"/>
          <w:sz w:val="24"/>
        </w:rPr>
      </w:pPr>
      <w:r w:rsidRPr="00FD6D94">
        <w:rPr>
          <w:rFonts w:ascii="Arial Narrow" w:hAnsi="Arial Narrow"/>
          <w:sz w:val="24"/>
        </w:rPr>
        <w:t xml:space="preserve">Un renversement de carburant et d’huile provenant des véhicules de chantiers ; • etc. </w:t>
      </w:r>
    </w:p>
    <w:p w14:paraId="10F9788D" w14:textId="77777777" w:rsidR="00B6739F" w:rsidRPr="00FD6D94" w:rsidRDefault="00B6739F" w:rsidP="00B6739F">
      <w:pPr>
        <w:jc w:val="both"/>
        <w:rPr>
          <w:rFonts w:ascii="Arial Narrow" w:hAnsi="Arial Narrow"/>
          <w:b/>
          <w:sz w:val="24"/>
          <w:szCs w:val="24"/>
        </w:rPr>
      </w:pPr>
      <w:r w:rsidRPr="00FD6D94">
        <w:rPr>
          <w:rFonts w:ascii="Arial Narrow" w:hAnsi="Arial Narrow"/>
          <w:sz w:val="24"/>
        </w:rPr>
        <w:t xml:space="preserve">Une procédure ou plan d’urgence devra être mise en place par le prestataire contre les déversements accidentels afin que le personnel puisse réagir rapidement et éviter ainsi un impact significatif et irréversible sur l’environnement. La procédure explicitera d’une part les moyens à mettre en œuvre afin d’absorber ou confiner de manière urgente le produit dangereux déversé et d’autre part le nettoyage rapide de la zone impactée (par exemple dans le cas de l’épanchement d’hydrocarbures sur un sol nu, limiter l’épanchement au maximum, procéder à l’excavation du sol pollué pour stockage temporaire sur bâche imperméable avant évacuation vers une filière adaptée). La procédure qui sera mise en place au démarrage des travaux, définira également les rôles et responsabilités des différents intervenants, les personnes à contacter ainsi que la localisation des équipements d’intervention. Les employés devront être sensibilisés et recevoir les formations nécessaires afin de pouvoir réagir dans le cas où un déversement se produirait </w:t>
      </w:r>
    </w:p>
    <w:p w14:paraId="4D928234" w14:textId="77777777" w:rsidR="00B6739F" w:rsidRPr="00741E77" w:rsidRDefault="00B6739F" w:rsidP="003425F2">
      <w:pPr>
        <w:pStyle w:val="Paragraphedeliste"/>
        <w:numPr>
          <w:ilvl w:val="0"/>
          <w:numId w:val="102"/>
        </w:numPr>
        <w:jc w:val="both"/>
        <w:rPr>
          <w:rFonts w:ascii="Arial Narrow" w:hAnsi="Arial Narrow"/>
          <w:b/>
          <w:sz w:val="24"/>
          <w:szCs w:val="24"/>
        </w:rPr>
      </w:pPr>
      <w:r w:rsidRPr="00741E77">
        <w:rPr>
          <w:rFonts w:ascii="Arial Narrow" w:hAnsi="Arial Narrow"/>
          <w:b/>
          <w:sz w:val="24"/>
          <w:szCs w:val="24"/>
        </w:rPr>
        <w:t xml:space="preserve">Plan Hygiène Santé Sécurité </w:t>
      </w:r>
    </w:p>
    <w:p w14:paraId="0899DB96" w14:textId="77777777" w:rsidR="00B6739F" w:rsidRDefault="00B6739F" w:rsidP="00B6739F">
      <w:pPr>
        <w:jc w:val="both"/>
        <w:rPr>
          <w:rFonts w:ascii="Arial Narrow" w:hAnsi="Arial Narrow"/>
          <w:sz w:val="24"/>
          <w:szCs w:val="24"/>
        </w:rPr>
      </w:pPr>
      <w:r w:rsidRPr="008B0BDC">
        <w:rPr>
          <w:rFonts w:ascii="Arial Narrow" w:hAnsi="Arial Narrow"/>
          <w:sz w:val="24"/>
          <w:szCs w:val="24"/>
        </w:rPr>
        <w:t>Afin de limiter le nombre d’accidents survenant durant les phases chantier et exploitation, une étude de risque, doit être effectuée pour chaque poste de travail. Celle-ci déterminera les risques inhérents aux travaux effectués, ainsi que les équipements de protection individuelle et collective pour limiter les risques d’accidents. Les sensibilisations et formations nécessaires par rapport aux niveaux de risque liés aux travaux à réaliser devront être fournies par le promoteur ou par un organisme agréé. L’étude recommande, que seuls les travailleurs formés et munis de leur EPI, doivent réaliser les travaux dans le cadre de ce projet. Les travailleurs devront être sanctionnés en cas de non-respect des mesures de santé, sécurité et environnement. La surveillance de l’applicabilité de cette règle est sous la responsabilité de la SNE</w:t>
      </w:r>
    </w:p>
    <w:p w14:paraId="1189C30A" w14:textId="77777777" w:rsidR="00B6739F" w:rsidRPr="00FD6D94" w:rsidRDefault="00B6739F" w:rsidP="00B6739F">
      <w:pPr>
        <w:jc w:val="both"/>
        <w:rPr>
          <w:rFonts w:ascii="Arial Narrow" w:hAnsi="Arial Narrow"/>
          <w:sz w:val="24"/>
        </w:rPr>
      </w:pPr>
      <w:r w:rsidRPr="00FD6D94">
        <w:rPr>
          <w:rFonts w:ascii="Arial Narrow" w:hAnsi="Arial Narrow"/>
          <w:sz w:val="24"/>
        </w:rPr>
        <w:t xml:space="preserve">Le plan santé et sécurité des travailleurs défini les procédures et pratiques permettant d’encadrer les problématiques liées à l’atteinte de l’intégrité physique des travailleurs. Le bon respect de ce plan et de ses préconisations doit permettre d’éviter les accidents matériels et corporels sur le chantier de la ligne et des postes. C’est le Manager HSES qui est responsable de la gestion la bonne application de ce plan. Ses objectifs sont : </w:t>
      </w:r>
    </w:p>
    <w:p w14:paraId="6D0C1D4A" w14:textId="77777777" w:rsidR="00B6739F" w:rsidRPr="00FD6D94" w:rsidRDefault="00B6739F" w:rsidP="00B6739F">
      <w:pPr>
        <w:pStyle w:val="Paragraphedeliste"/>
        <w:numPr>
          <w:ilvl w:val="0"/>
          <w:numId w:val="61"/>
        </w:numPr>
        <w:jc w:val="both"/>
        <w:rPr>
          <w:rFonts w:ascii="Arial Narrow" w:hAnsi="Arial Narrow"/>
          <w:sz w:val="24"/>
          <w:szCs w:val="24"/>
        </w:rPr>
      </w:pPr>
      <w:r w:rsidRPr="00FD6D94">
        <w:rPr>
          <w:rFonts w:ascii="Arial Narrow" w:hAnsi="Arial Narrow"/>
          <w:sz w:val="24"/>
          <w:szCs w:val="24"/>
        </w:rPr>
        <w:t>Zéro accident ;</w:t>
      </w:r>
    </w:p>
    <w:p w14:paraId="04CC84BE" w14:textId="77777777" w:rsidR="00B6739F" w:rsidRPr="00FD6D94" w:rsidRDefault="00B6739F" w:rsidP="00B6739F">
      <w:pPr>
        <w:pStyle w:val="Paragraphedeliste"/>
        <w:numPr>
          <w:ilvl w:val="0"/>
          <w:numId w:val="61"/>
        </w:numPr>
        <w:jc w:val="both"/>
        <w:rPr>
          <w:rFonts w:ascii="Arial Narrow" w:hAnsi="Arial Narrow"/>
          <w:sz w:val="24"/>
          <w:szCs w:val="24"/>
        </w:rPr>
      </w:pPr>
      <w:r w:rsidRPr="00FD6D94">
        <w:rPr>
          <w:rFonts w:ascii="Arial Narrow" w:hAnsi="Arial Narrow"/>
          <w:sz w:val="24"/>
          <w:szCs w:val="24"/>
        </w:rPr>
        <w:t>Répondre aux exigences réglementaires légales ;</w:t>
      </w:r>
    </w:p>
    <w:p w14:paraId="350D0D05" w14:textId="77777777" w:rsidR="00B6739F" w:rsidRPr="00FD6D94" w:rsidRDefault="00B6739F" w:rsidP="00B6739F">
      <w:pPr>
        <w:pStyle w:val="Paragraphedeliste"/>
        <w:numPr>
          <w:ilvl w:val="0"/>
          <w:numId w:val="61"/>
        </w:numPr>
        <w:jc w:val="both"/>
        <w:rPr>
          <w:rFonts w:ascii="Arial Narrow" w:hAnsi="Arial Narrow"/>
          <w:sz w:val="24"/>
          <w:szCs w:val="24"/>
        </w:rPr>
      </w:pPr>
      <w:r w:rsidRPr="00FD6D94">
        <w:rPr>
          <w:rFonts w:ascii="Arial Narrow" w:hAnsi="Arial Narrow"/>
          <w:sz w:val="24"/>
          <w:szCs w:val="24"/>
        </w:rPr>
        <w:t xml:space="preserve">Former et informer le personnel sur les consignes de sécurité et bonnes pratiques ; </w:t>
      </w:r>
    </w:p>
    <w:p w14:paraId="50B941CC" w14:textId="77777777" w:rsidR="00B6739F" w:rsidRPr="00FD6D94" w:rsidRDefault="00B6739F" w:rsidP="00B6739F">
      <w:pPr>
        <w:pStyle w:val="Paragraphedeliste"/>
        <w:numPr>
          <w:ilvl w:val="0"/>
          <w:numId w:val="61"/>
        </w:numPr>
        <w:jc w:val="both"/>
        <w:rPr>
          <w:rFonts w:ascii="Arial Narrow" w:hAnsi="Arial Narrow"/>
          <w:sz w:val="24"/>
          <w:szCs w:val="24"/>
        </w:rPr>
      </w:pPr>
      <w:r w:rsidRPr="00FD6D94">
        <w:rPr>
          <w:rFonts w:ascii="Arial Narrow" w:hAnsi="Arial Narrow"/>
          <w:sz w:val="24"/>
          <w:szCs w:val="24"/>
        </w:rPr>
        <w:t xml:space="preserve">Améliorer continuellement l’efficacité du système de sécurité. </w:t>
      </w:r>
    </w:p>
    <w:p w14:paraId="6E1E05CD" w14:textId="1EDE4429" w:rsidR="00B6739F" w:rsidRDefault="00B6739F" w:rsidP="00B6739F">
      <w:pPr>
        <w:jc w:val="both"/>
        <w:rPr>
          <w:rFonts w:ascii="Arial Narrow" w:hAnsi="Arial Narrow"/>
          <w:sz w:val="24"/>
          <w:szCs w:val="24"/>
        </w:rPr>
      </w:pPr>
      <w:r w:rsidRPr="00FD6D94">
        <w:rPr>
          <w:rFonts w:ascii="Arial Narrow" w:hAnsi="Arial Narrow"/>
          <w:sz w:val="24"/>
          <w:szCs w:val="24"/>
        </w:rPr>
        <w:t>Tous les employés devront être formés aux consignes de sécurité et aux bonnes pratiques en termes de santé sécurité au travail avant d’intervenir sur le chantier. Ces formations seront dispensées par le Manager HSES et devro</w:t>
      </w:r>
      <w:r w:rsidR="00AC065F">
        <w:rPr>
          <w:rFonts w:ascii="Arial Narrow" w:hAnsi="Arial Narrow"/>
          <w:sz w:val="24"/>
          <w:szCs w:val="24"/>
        </w:rPr>
        <w:t>nt être compréhensibles par tous</w:t>
      </w:r>
      <w:r w:rsidRPr="00FD6D94">
        <w:rPr>
          <w:rFonts w:ascii="Arial Narrow" w:hAnsi="Arial Narrow"/>
          <w:sz w:val="24"/>
          <w:szCs w:val="24"/>
        </w:rPr>
        <w:t xml:space="preserve"> employé (formation adaptée en arabe, anglais, français). Le Manager HSES devra être en mesure de pouvoir fournir aux autorités la preuve que toute personne présente sur le chantier a suivi la formation. Les formations auront lieu en groupe et les consignes de santé et sécurité seront également rappelées pendant les réunions de chantier ainsi que les points sécurité durant les travaux. Un rapport reprenant les points suivants devra être rédigé préalablement à chaque formation : </w:t>
      </w:r>
    </w:p>
    <w:p w14:paraId="10D16962" w14:textId="77777777" w:rsidR="00B6739F" w:rsidRPr="00FD6D94" w:rsidRDefault="00B6739F" w:rsidP="00B6739F">
      <w:pPr>
        <w:pStyle w:val="Paragraphedeliste"/>
        <w:numPr>
          <w:ilvl w:val="0"/>
          <w:numId w:val="62"/>
        </w:numPr>
        <w:jc w:val="both"/>
        <w:rPr>
          <w:rFonts w:ascii="Arial Narrow" w:hAnsi="Arial Narrow"/>
          <w:sz w:val="24"/>
          <w:szCs w:val="24"/>
        </w:rPr>
      </w:pPr>
      <w:r w:rsidRPr="00FD6D94">
        <w:rPr>
          <w:rFonts w:ascii="Arial Narrow" w:hAnsi="Arial Narrow"/>
          <w:sz w:val="24"/>
          <w:szCs w:val="24"/>
        </w:rPr>
        <w:t xml:space="preserve">Nom(s) de la ou des personne(s) formée(s) avec leur signature ; </w:t>
      </w:r>
    </w:p>
    <w:p w14:paraId="4CC49B42" w14:textId="77777777" w:rsidR="00B6739F" w:rsidRPr="00FD6D94" w:rsidRDefault="00B6739F" w:rsidP="00B6739F">
      <w:pPr>
        <w:pStyle w:val="Paragraphedeliste"/>
        <w:numPr>
          <w:ilvl w:val="0"/>
          <w:numId w:val="62"/>
        </w:numPr>
        <w:jc w:val="both"/>
        <w:rPr>
          <w:rFonts w:ascii="Arial Narrow" w:hAnsi="Arial Narrow"/>
          <w:sz w:val="24"/>
          <w:szCs w:val="24"/>
        </w:rPr>
      </w:pPr>
      <w:r w:rsidRPr="00FD6D94">
        <w:rPr>
          <w:rFonts w:ascii="Arial Narrow" w:hAnsi="Arial Narrow"/>
          <w:sz w:val="24"/>
          <w:szCs w:val="24"/>
        </w:rPr>
        <w:t xml:space="preserve">Date, durée et lieu de la formation ; </w:t>
      </w:r>
    </w:p>
    <w:p w14:paraId="2D8517D5" w14:textId="77777777" w:rsidR="00B6739F" w:rsidRPr="00FD6D94" w:rsidRDefault="00B6739F" w:rsidP="00B6739F">
      <w:pPr>
        <w:pStyle w:val="Paragraphedeliste"/>
        <w:numPr>
          <w:ilvl w:val="0"/>
          <w:numId w:val="62"/>
        </w:numPr>
        <w:jc w:val="both"/>
        <w:rPr>
          <w:rFonts w:ascii="Arial Narrow" w:hAnsi="Arial Narrow"/>
          <w:sz w:val="24"/>
          <w:szCs w:val="24"/>
        </w:rPr>
      </w:pPr>
      <w:r w:rsidRPr="00FD6D94">
        <w:rPr>
          <w:rFonts w:ascii="Arial Narrow" w:hAnsi="Arial Narrow"/>
          <w:sz w:val="24"/>
          <w:szCs w:val="24"/>
        </w:rPr>
        <w:t xml:space="preserve">Type de formation. </w:t>
      </w:r>
    </w:p>
    <w:p w14:paraId="65F00C96" w14:textId="77777777" w:rsidR="00B6739F" w:rsidRDefault="00B6739F" w:rsidP="00B6739F">
      <w:pPr>
        <w:jc w:val="both"/>
        <w:rPr>
          <w:rFonts w:ascii="Arial Narrow" w:hAnsi="Arial Narrow"/>
          <w:sz w:val="24"/>
          <w:szCs w:val="24"/>
        </w:rPr>
      </w:pPr>
      <w:r w:rsidRPr="00FD6D94">
        <w:rPr>
          <w:rFonts w:ascii="Arial Narrow" w:hAnsi="Arial Narrow"/>
          <w:sz w:val="24"/>
          <w:szCs w:val="24"/>
        </w:rPr>
        <w:t xml:space="preserve">A l’issue de la formation, chaque employé devra être en mesure d’identifier et d’évaluer les risques auxquels il est confronté dans la réalisation de son travail et de connaître les bonnes pratiques et consignes de sécurité Le Manager HSES procédera à une évaluation des risques préalablement à toute activité et dispensera une formation en conséquence. Chaque type d’activité fera l’objet d’une formation spécialisée (travail en hauteur, travail en tranchée, travaux de levage, risque électrique, manipulation de produits et substances chimiques etc.). Le Manager HSES veillera à ce que la totalité des employés aient suivi la formation du Plan Santé et Sécurité ainsi que les formations spécialisées auxquelles ils sont rattachés. Auquel cas le personnel non formé ne sera pas admis à travailler sur le chantier. Une attention particulière sera portée à la formation des employés effectuant des travaux électriques et à leur niveau de qualification pour ce poste. Un système d’habilitation sera mis en place par le contractant en charge des travaux. Par ailleurs le Manager HSES devra s’assurer que : </w:t>
      </w:r>
    </w:p>
    <w:p w14:paraId="451FB7E6" w14:textId="77777777" w:rsidR="00B6739F" w:rsidRPr="00FD6D94" w:rsidRDefault="00B6739F" w:rsidP="00B6739F">
      <w:pPr>
        <w:pStyle w:val="Paragraphedeliste"/>
        <w:numPr>
          <w:ilvl w:val="0"/>
          <w:numId w:val="63"/>
        </w:numPr>
        <w:jc w:val="both"/>
        <w:rPr>
          <w:rFonts w:ascii="Arial Narrow" w:hAnsi="Arial Narrow"/>
          <w:sz w:val="24"/>
          <w:szCs w:val="24"/>
        </w:rPr>
      </w:pPr>
      <w:r w:rsidRPr="00FD6D94">
        <w:rPr>
          <w:rFonts w:ascii="Arial Narrow" w:hAnsi="Arial Narrow"/>
          <w:sz w:val="24"/>
          <w:szCs w:val="24"/>
        </w:rPr>
        <w:t xml:space="preserve">Les travailleurs sont informés des risques encourus et sont en capacité de les gérer ; </w:t>
      </w:r>
    </w:p>
    <w:p w14:paraId="6CDED17D" w14:textId="77777777" w:rsidR="00B6739F" w:rsidRPr="00FD6D94" w:rsidRDefault="00B6739F" w:rsidP="00B6739F">
      <w:pPr>
        <w:pStyle w:val="Paragraphedeliste"/>
        <w:numPr>
          <w:ilvl w:val="0"/>
          <w:numId w:val="63"/>
        </w:numPr>
        <w:jc w:val="both"/>
        <w:rPr>
          <w:rFonts w:ascii="Arial Narrow" w:hAnsi="Arial Narrow"/>
          <w:sz w:val="24"/>
          <w:szCs w:val="24"/>
        </w:rPr>
      </w:pPr>
      <w:r w:rsidRPr="00FD6D94">
        <w:rPr>
          <w:rFonts w:ascii="Arial Narrow" w:hAnsi="Arial Narrow"/>
          <w:sz w:val="24"/>
          <w:szCs w:val="24"/>
        </w:rPr>
        <w:t xml:space="preserve">Le personnel est suffisamment qualifié et utilise convenablement les EPI ; </w:t>
      </w:r>
    </w:p>
    <w:p w14:paraId="3B178792" w14:textId="77777777" w:rsidR="00B6739F" w:rsidRPr="00FD6D94" w:rsidRDefault="00B6739F" w:rsidP="00B6739F">
      <w:pPr>
        <w:pStyle w:val="Paragraphedeliste"/>
        <w:numPr>
          <w:ilvl w:val="0"/>
          <w:numId w:val="63"/>
        </w:numPr>
        <w:jc w:val="both"/>
        <w:rPr>
          <w:rFonts w:ascii="Arial Narrow" w:hAnsi="Arial Narrow"/>
          <w:sz w:val="24"/>
          <w:szCs w:val="24"/>
        </w:rPr>
      </w:pPr>
      <w:r w:rsidRPr="00FD6D94">
        <w:rPr>
          <w:rFonts w:ascii="Arial Narrow" w:hAnsi="Arial Narrow"/>
          <w:sz w:val="24"/>
          <w:szCs w:val="24"/>
        </w:rPr>
        <w:t xml:space="preserve">En cas d’incident ou d’accident, un nombre suffisant de travailleurs est qualifié pour prodiguer les premiers secours ; </w:t>
      </w:r>
    </w:p>
    <w:p w14:paraId="10B8B9E5" w14:textId="77777777" w:rsidR="00B6739F" w:rsidRPr="00FD6D94" w:rsidRDefault="00B6739F" w:rsidP="00B6739F">
      <w:pPr>
        <w:pStyle w:val="Paragraphedeliste"/>
        <w:numPr>
          <w:ilvl w:val="0"/>
          <w:numId w:val="63"/>
        </w:numPr>
        <w:jc w:val="both"/>
        <w:rPr>
          <w:rFonts w:ascii="Arial Narrow" w:hAnsi="Arial Narrow"/>
          <w:sz w:val="24"/>
          <w:szCs w:val="24"/>
        </w:rPr>
      </w:pPr>
      <w:r w:rsidRPr="00FD6D94">
        <w:rPr>
          <w:rFonts w:ascii="Arial Narrow" w:hAnsi="Arial Narrow"/>
          <w:sz w:val="24"/>
          <w:szCs w:val="24"/>
        </w:rPr>
        <w:t xml:space="preserve">Les activités sont conformes à la législation et aux normes en vigueur relatives à la santé et à la sécurité au travail ; </w:t>
      </w:r>
    </w:p>
    <w:p w14:paraId="19C02F1B" w14:textId="77777777" w:rsidR="00B6739F" w:rsidRPr="00FD6D94" w:rsidRDefault="00B6739F" w:rsidP="00B6739F">
      <w:pPr>
        <w:pStyle w:val="Paragraphedeliste"/>
        <w:numPr>
          <w:ilvl w:val="0"/>
          <w:numId w:val="63"/>
        </w:numPr>
        <w:jc w:val="both"/>
        <w:rPr>
          <w:rFonts w:ascii="Arial Narrow" w:hAnsi="Arial Narrow"/>
          <w:sz w:val="24"/>
          <w:szCs w:val="24"/>
        </w:rPr>
      </w:pPr>
      <w:r w:rsidRPr="00FD6D94">
        <w:rPr>
          <w:rFonts w:ascii="Arial Narrow" w:hAnsi="Arial Narrow"/>
          <w:sz w:val="24"/>
          <w:szCs w:val="24"/>
        </w:rPr>
        <w:t>Les accidents de travail et presque accidents évités sont signalés régulièrement et traités en vue d’une action corrective et préventive.</w:t>
      </w:r>
    </w:p>
    <w:p w14:paraId="7CDBD906" w14:textId="77777777" w:rsidR="00B6739F" w:rsidRPr="00741E77" w:rsidRDefault="00B6739F" w:rsidP="003425F2">
      <w:pPr>
        <w:pStyle w:val="Paragraphedeliste"/>
        <w:numPr>
          <w:ilvl w:val="0"/>
          <w:numId w:val="102"/>
        </w:numPr>
        <w:jc w:val="both"/>
        <w:rPr>
          <w:rFonts w:ascii="Arial Narrow" w:hAnsi="Arial Narrow"/>
          <w:b/>
          <w:sz w:val="24"/>
          <w:szCs w:val="24"/>
        </w:rPr>
      </w:pPr>
      <w:r w:rsidRPr="00741E77">
        <w:rPr>
          <w:rFonts w:ascii="Arial Narrow" w:hAnsi="Arial Narrow"/>
          <w:b/>
          <w:sz w:val="24"/>
          <w:szCs w:val="24"/>
        </w:rPr>
        <w:t>Plan d’action relatif aux émissions atmosphériques, à la poussière et aux bruits</w:t>
      </w:r>
    </w:p>
    <w:p w14:paraId="1921C08E" w14:textId="77777777" w:rsidR="00B6739F" w:rsidRPr="004A0270" w:rsidRDefault="00B6739F" w:rsidP="00B6739F">
      <w:pPr>
        <w:pStyle w:val="Paragraphedeliste"/>
        <w:numPr>
          <w:ilvl w:val="0"/>
          <w:numId w:val="52"/>
        </w:numPr>
        <w:jc w:val="both"/>
        <w:rPr>
          <w:rFonts w:ascii="Arial Narrow" w:hAnsi="Arial Narrow"/>
          <w:b/>
          <w:sz w:val="24"/>
        </w:rPr>
      </w:pPr>
      <w:r w:rsidRPr="004A0270">
        <w:rPr>
          <w:rFonts w:ascii="Arial Narrow" w:hAnsi="Arial Narrow"/>
          <w:b/>
          <w:sz w:val="24"/>
        </w:rPr>
        <w:t>Procédure de gestion du bruit</w:t>
      </w:r>
    </w:p>
    <w:p w14:paraId="3EE4C75A" w14:textId="77777777" w:rsidR="00B6739F" w:rsidRPr="004A0270" w:rsidRDefault="00B6739F" w:rsidP="00B6739F">
      <w:pPr>
        <w:jc w:val="both"/>
        <w:rPr>
          <w:rFonts w:ascii="Arial Narrow" w:hAnsi="Arial Narrow"/>
          <w:sz w:val="24"/>
        </w:rPr>
      </w:pPr>
      <w:r w:rsidRPr="004A0270">
        <w:rPr>
          <w:rFonts w:ascii="Arial Narrow" w:hAnsi="Arial Narrow"/>
          <w:sz w:val="24"/>
        </w:rPr>
        <w:t xml:space="preserve"> Pour les riverains du chantier et les travailleurs, la nuisance sonore provoque une gêne, parfois importante. Le projet devra respecter les seuils sonores admis en limite du périmètre des chantiers, et procédera à une réduction des nuisances à la source (de préférence, le niveau de bruit au niveau du chantier ne devra pas dépasser les 80 dB). Sont particulièrement visés par les normes de bruit : le matériel et les engins de chantier, les véhicules automobiles, leur remorque et leurs accessoires de sécurité (chargeuses, pelles mécaniques, etc.). La procédure de gestion du bruit visera à s’assurer que les travaux de construction et d’exploitation de la centrale ne perturberont pas les populations les plus proches du site et que les mesures d’atténuation des niveaux de bruit seront appliquées. Pour cela, le prestataire en charge de la construction de la centrale devra mettre en place les dispositions suivantes : </w:t>
      </w:r>
    </w:p>
    <w:p w14:paraId="69C09146" w14:textId="77777777" w:rsidR="00B6739F" w:rsidRPr="00FD6D94" w:rsidRDefault="00B6739F" w:rsidP="00B6739F">
      <w:pPr>
        <w:pStyle w:val="Paragraphedeliste"/>
        <w:numPr>
          <w:ilvl w:val="0"/>
          <w:numId w:val="64"/>
        </w:numPr>
        <w:jc w:val="both"/>
        <w:rPr>
          <w:rFonts w:ascii="Arial Narrow" w:hAnsi="Arial Narrow"/>
          <w:sz w:val="24"/>
        </w:rPr>
      </w:pPr>
      <w:r w:rsidRPr="00FD6D94">
        <w:rPr>
          <w:rFonts w:ascii="Arial Narrow" w:hAnsi="Arial Narrow"/>
          <w:sz w:val="24"/>
        </w:rPr>
        <w:t>la sélection d’équipements ayant une bonne performance acoustique, particulièrement en ce qui concerne les niveaux de bruit émis par les équipements ;</w:t>
      </w:r>
    </w:p>
    <w:p w14:paraId="1B921282" w14:textId="77777777" w:rsidR="00B6739F" w:rsidRPr="00FD6D94" w:rsidRDefault="00B6739F" w:rsidP="00B6739F">
      <w:pPr>
        <w:pStyle w:val="Paragraphedeliste"/>
        <w:numPr>
          <w:ilvl w:val="0"/>
          <w:numId w:val="64"/>
        </w:numPr>
        <w:jc w:val="both"/>
        <w:rPr>
          <w:rFonts w:ascii="Arial Narrow" w:hAnsi="Arial Narrow"/>
          <w:sz w:val="24"/>
        </w:rPr>
      </w:pPr>
      <w:r w:rsidRPr="00FD6D94">
        <w:rPr>
          <w:rFonts w:ascii="Arial Narrow" w:hAnsi="Arial Narrow"/>
          <w:sz w:val="24"/>
        </w:rPr>
        <w:t xml:space="preserve">la mise en place des mesures anti-bruit ; </w:t>
      </w:r>
    </w:p>
    <w:p w14:paraId="4DDCC42A" w14:textId="77777777" w:rsidR="00B6739F" w:rsidRPr="00FD6D94" w:rsidRDefault="00B6739F" w:rsidP="00B6739F">
      <w:pPr>
        <w:pStyle w:val="Paragraphedeliste"/>
        <w:numPr>
          <w:ilvl w:val="0"/>
          <w:numId w:val="64"/>
        </w:numPr>
        <w:jc w:val="both"/>
        <w:rPr>
          <w:rFonts w:ascii="Arial Narrow" w:hAnsi="Arial Narrow"/>
          <w:sz w:val="24"/>
        </w:rPr>
      </w:pPr>
      <w:r w:rsidRPr="00FD6D94">
        <w:rPr>
          <w:rFonts w:ascii="Arial Narrow" w:hAnsi="Arial Narrow"/>
          <w:sz w:val="24"/>
        </w:rPr>
        <w:t xml:space="preserve">l’entretien des équipements pour viser à ce que leur performance acoustique soit maintenue ; </w:t>
      </w:r>
    </w:p>
    <w:p w14:paraId="295E6F47" w14:textId="77777777" w:rsidR="00B6739F" w:rsidRDefault="00B6739F" w:rsidP="00B6739F">
      <w:pPr>
        <w:pStyle w:val="Paragraphedeliste"/>
        <w:numPr>
          <w:ilvl w:val="0"/>
          <w:numId w:val="64"/>
        </w:numPr>
        <w:jc w:val="both"/>
        <w:rPr>
          <w:rFonts w:ascii="Arial Narrow" w:hAnsi="Arial Narrow"/>
          <w:sz w:val="24"/>
        </w:rPr>
      </w:pPr>
      <w:r w:rsidRPr="00FD6D94">
        <w:rPr>
          <w:rFonts w:ascii="Arial Narrow" w:hAnsi="Arial Narrow"/>
          <w:sz w:val="24"/>
        </w:rPr>
        <w:t xml:space="preserve">le travail de nuit à éviter </w:t>
      </w:r>
    </w:p>
    <w:p w14:paraId="26DFBF7A" w14:textId="77777777" w:rsidR="00B6739F" w:rsidRPr="0089007E" w:rsidRDefault="00B6739F" w:rsidP="00B6739F">
      <w:pPr>
        <w:pStyle w:val="Paragraphedeliste"/>
        <w:numPr>
          <w:ilvl w:val="0"/>
          <w:numId w:val="65"/>
        </w:numPr>
        <w:jc w:val="both"/>
        <w:rPr>
          <w:rFonts w:ascii="Arial Narrow" w:hAnsi="Arial Narrow"/>
          <w:sz w:val="24"/>
        </w:rPr>
      </w:pPr>
      <w:r w:rsidRPr="0089007E">
        <w:rPr>
          <w:rFonts w:ascii="Arial Narrow" w:hAnsi="Arial Narrow"/>
          <w:sz w:val="24"/>
        </w:rPr>
        <w:t>le port de protections individuelles ;</w:t>
      </w:r>
    </w:p>
    <w:p w14:paraId="70C16623" w14:textId="77777777" w:rsidR="00B6739F" w:rsidRPr="0089007E" w:rsidRDefault="00B6739F" w:rsidP="00B6739F">
      <w:pPr>
        <w:pStyle w:val="Paragraphedeliste"/>
        <w:numPr>
          <w:ilvl w:val="0"/>
          <w:numId w:val="65"/>
        </w:numPr>
        <w:jc w:val="both"/>
        <w:rPr>
          <w:rFonts w:ascii="Arial Narrow" w:hAnsi="Arial Narrow"/>
          <w:sz w:val="24"/>
        </w:rPr>
      </w:pPr>
      <w:r w:rsidRPr="0089007E">
        <w:rPr>
          <w:rFonts w:ascii="Arial Narrow" w:hAnsi="Arial Narrow"/>
          <w:sz w:val="24"/>
        </w:rPr>
        <w:t xml:space="preserve">l’équipement autant que possible les moteurs de silencieux; </w:t>
      </w:r>
    </w:p>
    <w:p w14:paraId="46783D1B" w14:textId="77777777" w:rsidR="00B6739F" w:rsidRPr="0089007E" w:rsidRDefault="00B6739F" w:rsidP="00B6739F">
      <w:pPr>
        <w:pStyle w:val="Paragraphedeliste"/>
        <w:numPr>
          <w:ilvl w:val="0"/>
          <w:numId w:val="65"/>
        </w:numPr>
        <w:jc w:val="both"/>
        <w:rPr>
          <w:rFonts w:ascii="Arial Narrow" w:hAnsi="Arial Narrow"/>
          <w:sz w:val="24"/>
        </w:rPr>
      </w:pPr>
      <w:r w:rsidRPr="0089007E">
        <w:rPr>
          <w:rFonts w:ascii="Arial Narrow" w:hAnsi="Arial Narrow"/>
          <w:sz w:val="24"/>
        </w:rPr>
        <w:t xml:space="preserve">le port de protections individuelles ; </w:t>
      </w:r>
    </w:p>
    <w:p w14:paraId="0DCD2056" w14:textId="77777777" w:rsidR="00B6739F" w:rsidRPr="0089007E" w:rsidRDefault="00B6739F" w:rsidP="00B6739F">
      <w:pPr>
        <w:pStyle w:val="Paragraphedeliste"/>
        <w:numPr>
          <w:ilvl w:val="0"/>
          <w:numId w:val="65"/>
        </w:numPr>
        <w:jc w:val="both"/>
        <w:rPr>
          <w:rFonts w:ascii="Arial Narrow" w:hAnsi="Arial Narrow"/>
          <w:sz w:val="24"/>
        </w:rPr>
      </w:pPr>
      <w:r w:rsidRPr="0089007E">
        <w:rPr>
          <w:rFonts w:ascii="Arial Narrow" w:hAnsi="Arial Narrow"/>
          <w:sz w:val="24"/>
        </w:rPr>
        <w:t>équipement autant que possible les moteurs de silencieux</w:t>
      </w:r>
    </w:p>
    <w:p w14:paraId="115E2975" w14:textId="77777777" w:rsidR="00B6739F" w:rsidRPr="00741E77" w:rsidRDefault="00B6739F" w:rsidP="003425F2">
      <w:pPr>
        <w:pStyle w:val="Paragraphedeliste"/>
        <w:numPr>
          <w:ilvl w:val="0"/>
          <w:numId w:val="102"/>
        </w:numPr>
        <w:rPr>
          <w:rFonts w:ascii="Arial Narrow" w:hAnsi="Arial Narrow"/>
          <w:b/>
          <w:sz w:val="24"/>
          <w:szCs w:val="24"/>
        </w:rPr>
      </w:pPr>
      <w:r w:rsidRPr="00741E77">
        <w:rPr>
          <w:rFonts w:ascii="Arial Narrow" w:hAnsi="Arial Narrow"/>
          <w:b/>
          <w:sz w:val="24"/>
          <w:szCs w:val="24"/>
        </w:rPr>
        <w:t>Plan d’action relatif aux déchets</w:t>
      </w:r>
    </w:p>
    <w:p w14:paraId="64693968" w14:textId="77777777" w:rsidR="00B6739F" w:rsidRPr="008B0BDC" w:rsidRDefault="00B6739F" w:rsidP="00B6739F">
      <w:pPr>
        <w:rPr>
          <w:rFonts w:ascii="Arial Narrow" w:hAnsi="Arial Narrow"/>
          <w:sz w:val="24"/>
          <w:szCs w:val="24"/>
        </w:rPr>
      </w:pPr>
      <w:r w:rsidRPr="008B0BDC">
        <w:rPr>
          <w:rFonts w:ascii="Arial Narrow" w:hAnsi="Arial Narrow"/>
          <w:sz w:val="24"/>
          <w:szCs w:val="24"/>
        </w:rPr>
        <w:t xml:space="preserve">Le projet ne fera pas l’objet d’une utilisation de produits très dangereux en quantité importante pendant la phase chantier ainsi que pendant la phase d’exploitation. Les déchets seront constitués d’emballages ou de restes de câbles, mais une gestion optimale des déchets générés et des produits et équipements utilisés permettra de limiter leur impact sur l’environnement. Cette gestion intégrée consiste à mettre en place les actions suivantes : </w:t>
      </w:r>
    </w:p>
    <w:p w14:paraId="33CC24B2" w14:textId="77777777" w:rsidR="00B6739F" w:rsidRPr="0089007E" w:rsidRDefault="00B6739F" w:rsidP="00B6739F">
      <w:pPr>
        <w:pStyle w:val="Paragraphedeliste"/>
        <w:numPr>
          <w:ilvl w:val="0"/>
          <w:numId w:val="66"/>
        </w:numPr>
        <w:rPr>
          <w:rFonts w:ascii="Arial Narrow" w:hAnsi="Arial Narrow"/>
          <w:sz w:val="24"/>
          <w:szCs w:val="24"/>
        </w:rPr>
      </w:pPr>
      <w:r w:rsidRPr="0089007E">
        <w:rPr>
          <w:rFonts w:ascii="Arial Narrow" w:hAnsi="Arial Narrow"/>
          <w:sz w:val="24"/>
          <w:szCs w:val="24"/>
        </w:rPr>
        <w:t>sensibiliser et former le personnel de chantier à l’utilisation et au stockage des produits dangereux ;</w:t>
      </w:r>
    </w:p>
    <w:p w14:paraId="39A8994E" w14:textId="77777777" w:rsidR="00B6739F" w:rsidRPr="0089007E" w:rsidRDefault="00B6739F" w:rsidP="00B6739F">
      <w:pPr>
        <w:pStyle w:val="Paragraphedeliste"/>
        <w:numPr>
          <w:ilvl w:val="0"/>
          <w:numId w:val="66"/>
        </w:numPr>
        <w:rPr>
          <w:rFonts w:ascii="Arial Narrow" w:hAnsi="Arial Narrow"/>
          <w:sz w:val="24"/>
          <w:szCs w:val="24"/>
        </w:rPr>
      </w:pPr>
      <w:r w:rsidRPr="0089007E">
        <w:rPr>
          <w:rFonts w:ascii="Arial Narrow" w:hAnsi="Arial Narrow"/>
          <w:sz w:val="24"/>
          <w:szCs w:val="24"/>
        </w:rPr>
        <w:t xml:space="preserve">sensibiliser et former le personnel à la gestion des déchets ; </w:t>
      </w:r>
    </w:p>
    <w:p w14:paraId="140E1A9B" w14:textId="77777777" w:rsidR="00B6739F" w:rsidRPr="0089007E" w:rsidRDefault="00B6739F" w:rsidP="00B6739F">
      <w:pPr>
        <w:pStyle w:val="Paragraphedeliste"/>
        <w:numPr>
          <w:ilvl w:val="0"/>
          <w:numId w:val="66"/>
        </w:numPr>
        <w:rPr>
          <w:rFonts w:ascii="Arial Narrow" w:hAnsi="Arial Narrow"/>
          <w:sz w:val="24"/>
          <w:szCs w:val="24"/>
        </w:rPr>
      </w:pPr>
      <w:r w:rsidRPr="0089007E">
        <w:rPr>
          <w:rFonts w:ascii="Arial Narrow" w:hAnsi="Arial Narrow"/>
          <w:sz w:val="24"/>
          <w:szCs w:val="24"/>
        </w:rPr>
        <w:t xml:space="preserve">stocker les produits dangereux dans une aire de stockage de déchets dédiée, dans des contenants appropriés sur bac de rétention. L’aire de stockage de produits dangereux sera une aire couverte, imperméable et munie d’un système de récupération des égouttures et déversements. </w:t>
      </w:r>
    </w:p>
    <w:p w14:paraId="7C1F7AE8" w14:textId="77777777" w:rsidR="00B6739F" w:rsidRPr="008B0BDC" w:rsidRDefault="00B6739F" w:rsidP="00B6739F">
      <w:pPr>
        <w:rPr>
          <w:rFonts w:ascii="Arial Narrow" w:hAnsi="Arial Narrow"/>
          <w:sz w:val="24"/>
          <w:szCs w:val="24"/>
        </w:rPr>
      </w:pPr>
      <w:r w:rsidRPr="008B0BDC">
        <w:rPr>
          <w:rFonts w:ascii="Arial Narrow" w:hAnsi="Arial Narrow"/>
          <w:sz w:val="24"/>
          <w:szCs w:val="24"/>
        </w:rPr>
        <w:t xml:space="preserve">Le tri des déchets se fera en fonction de leur nature et de leur toxicité et permettra de : </w:t>
      </w:r>
    </w:p>
    <w:p w14:paraId="5EBB04E0" w14:textId="77777777" w:rsidR="00B6739F" w:rsidRPr="0089007E" w:rsidRDefault="00B6739F" w:rsidP="00B6739F">
      <w:pPr>
        <w:pStyle w:val="Paragraphedeliste"/>
        <w:numPr>
          <w:ilvl w:val="0"/>
          <w:numId w:val="67"/>
        </w:numPr>
        <w:jc w:val="both"/>
        <w:rPr>
          <w:rFonts w:ascii="Arial Narrow" w:hAnsi="Arial Narrow"/>
          <w:sz w:val="24"/>
          <w:szCs w:val="24"/>
        </w:rPr>
      </w:pPr>
      <w:r w:rsidRPr="0089007E">
        <w:rPr>
          <w:rFonts w:ascii="Arial Narrow" w:hAnsi="Arial Narrow"/>
          <w:sz w:val="24"/>
          <w:szCs w:val="24"/>
        </w:rPr>
        <w:t xml:space="preserve">séparer les déchets dangereux des déchets non dangereux ; </w:t>
      </w:r>
    </w:p>
    <w:p w14:paraId="47B6E31C" w14:textId="77777777" w:rsidR="00B6739F" w:rsidRPr="0089007E" w:rsidRDefault="00B6739F" w:rsidP="00B6739F">
      <w:pPr>
        <w:pStyle w:val="Paragraphedeliste"/>
        <w:numPr>
          <w:ilvl w:val="0"/>
          <w:numId w:val="67"/>
        </w:numPr>
        <w:jc w:val="both"/>
        <w:rPr>
          <w:rFonts w:ascii="Arial Narrow" w:hAnsi="Arial Narrow"/>
          <w:sz w:val="24"/>
          <w:szCs w:val="24"/>
        </w:rPr>
      </w:pPr>
      <w:r w:rsidRPr="0089007E">
        <w:rPr>
          <w:rFonts w:ascii="Arial Narrow" w:hAnsi="Arial Narrow"/>
          <w:sz w:val="24"/>
          <w:szCs w:val="24"/>
        </w:rPr>
        <w:t xml:space="preserve">séparer les déchets valorisables des déchets non valorisables ; </w:t>
      </w:r>
    </w:p>
    <w:p w14:paraId="4E338BED" w14:textId="77777777" w:rsidR="00B6739F" w:rsidRPr="0089007E" w:rsidRDefault="00B6739F" w:rsidP="00B6739F">
      <w:pPr>
        <w:pStyle w:val="Paragraphedeliste"/>
        <w:numPr>
          <w:ilvl w:val="0"/>
          <w:numId w:val="67"/>
        </w:numPr>
        <w:jc w:val="both"/>
        <w:rPr>
          <w:rFonts w:ascii="Arial Narrow" w:hAnsi="Arial Narrow"/>
          <w:sz w:val="24"/>
          <w:szCs w:val="24"/>
        </w:rPr>
      </w:pPr>
      <w:r w:rsidRPr="0089007E">
        <w:rPr>
          <w:rFonts w:ascii="Arial Narrow" w:hAnsi="Arial Narrow"/>
          <w:sz w:val="24"/>
          <w:szCs w:val="24"/>
        </w:rPr>
        <w:t>suivre le volume de production par type de déchets ;</w:t>
      </w:r>
    </w:p>
    <w:p w14:paraId="2A8BEC60" w14:textId="77777777" w:rsidR="00B6739F" w:rsidRPr="0089007E" w:rsidRDefault="00B6739F" w:rsidP="00B6739F">
      <w:pPr>
        <w:pStyle w:val="Paragraphedeliste"/>
        <w:numPr>
          <w:ilvl w:val="0"/>
          <w:numId w:val="67"/>
        </w:numPr>
        <w:jc w:val="both"/>
        <w:rPr>
          <w:rFonts w:ascii="Arial Narrow" w:hAnsi="Arial Narrow"/>
          <w:sz w:val="24"/>
          <w:szCs w:val="24"/>
        </w:rPr>
      </w:pPr>
      <w:r w:rsidRPr="0089007E">
        <w:rPr>
          <w:rFonts w:ascii="Arial Narrow" w:hAnsi="Arial Narrow"/>
          <w:sz w:val="24"/>
          <w:szCs w:val="24"/>
        </w:rPr>
        <w:t xml:space="preserve">tenir un registre de production de déchets ; </w:t>
      </w:r>
    </w:p>
    <w:p w14:paraId="54F7DA38" w14:textId="77777777" w:rsidR="00B6739F" w:rsidRPr="0089007E" w:rsidRDefault="00B6739F" w:rsidP="00B6739F">
      <w:pPr>
        <w:pStyle w:val="Paragraphedeliste"/>
        <w:numPr>
          <w:ilvl w:val="0"/>
          <w:numId w:val="67"/>
        </w:numPr>
        <w:jc w:val="both"/>
        <w:rPr>
          <w:rFonts w:ascii="Arial Narrow" w:hAnsi="Arial Narrow"/>
          <w:sz w:val="24"/>
          <w:szCs w:val="24"/>
        </w:rPr>
      </w:pPr>
      <w:r w:rsidRPr="0089007E">
        <w:rPr>
          <w:rFonts w:ascii="Arial Narrow" w:hAnsi="Arial Narrow"/>
          <w:sz w:val="24"/>
          <w:szCs w:val="24"/>
        </w:rPr>
        <w:t>collecter, transporter et éliminer les déchets par un organisme spécialisé conformément à la législation nationale. L’équipe HSE mettra en place un bordereau d’évacuation qui permettra de tenir à jour le registre de déchet. Les déchets dangereux seront stockés sur du sol imperméable avec rétention secondaire. Les déchets valorisables seront collectés par des</w:t>
      </w:r>
    </w:p>
    <w:p w14:paraId="437B6ACA" w14:textId="77777777" w:rsidR="00B6739F" w:rsidRPr="00741E77" w:rsidRDefault="00B6739F" w:rsidP="003425F2">
      <w:pPr>
        <w:pStyle w:val="Paragraphedeliste"/>
        <w:numPr>
          <w:ilvl w:val="0"/>
          <w:numId w:val="102"/>
        </w:numPr>
        <w:rPr>
          <w:rFonts w:ascii="Arial Narrow" w:hAnsi="Arial Narrow"/>
          <w:b/>
          <w:sz w:val="24"/>
          <w:szCs w:val="24"/>
        </w:rPr>
      </w:pPr>
      <w:r w:rsidRPr="00741E77">
        <w:rPr>
          <w:rFonts w:ascii="Arial Narrow" w:hAnsi="Arial Narrow"/>
          <w:b/>
          <w:sz w:val="24"/>
          <w:szCs w:val="24"/>
        </w:rPr>
        <w:t>Plan d’action relatif aux surplus de terrassements</w:t>
      </w:r>
    </w:p>
    <w:p w14:paraId="70BC960E" w14:textId="77777777" w:rsidR="00B6739F" w:rsidRPr="0089007E" w:rsidRDefault="00B6739F" w:rsidP="00B6739F">
      <w:pPr>
        <w:jc w:val="both"/>
        <w:rPr>
          <w:rFonts w:ascii="Arial Narrow" w:hAnsi="Arial Narrow"/>
          <w:sz w:val="28"/>
          <w:szCs w:val="24"/>
        </w:rPr>
      </w:pPr>
      <w:r w:rsidRPr="0089007E">
        <w:rPr>
          <w:rFonts w:ascii="Arial Narrow" w:hAnsi="Arial Narrow"/>
          <w:sz w:val="24"/>
        </w:rPr>
        <w:t>Lors de la phase de préparation, le responsable du chantier devra élaborer un plan de mouvements de terres (PMT) précisant les quantités de matériaux à être évacuées depuis les sites d’emprunt et vers les sites de dépôts, et un mode de gestion des dépôts provisoires. Les sites de dépôts provisoires devront particulièrement être identifiés de manière à ne pas perturber le drainage et le ruissellement des eaux. Par ailleurs, il est important de prévoir la remise en état des sites d’emprunt dans la phase réaménagement des sites des travaux. Ce plan de mouvement de terre devra en outre préciser les quantités de matériaux d’excavation non réutilisables ainsi que leur lieu de dépôt définitif et leur type de traitement (mise en décharge).</w:t>
      </w:r>
    </w:p>
    <w:p w14:paraId="0DD58CA7" w14:textId="77777777" w:rsidR="00B6739F" w:rsidRPr="00741E77" w:rsidRDefault="00B6739F" w:rsidP="003425F2">
      <w:pPr>
        <w:pStyle w:val="Paragraphedeliste"/>
        <w:numPr>
          <w:ilvl w:val="0"/>
          <w:numId w:val="102"/>
        </w:numPr>
        <w:jc w:val="both"/>
        <w:rPr>
          <w:rFonts w:ascii="Arial Narrow" w:hAnsi="Arial Narrow"/>
          <w:b/>
          <w:sz w:val="24"/>
          <w:szCs w:val="24"/>
        </w:rPr>
      </w:pPr>
      <w:r w:rsidRPr="00741E77">
        <w:rPr>
          <w:rFonts w:ascii="Arial Narrow" w:hAnsi="Arial Narrow"/>
          <w:b/>
          <w:sz w:val="24"/>
          <w:szCs w:val="24"/>
        </w:rPr>
        <w:t xml:space="preserve">Plan d’action relatif à un déversement accidentel ou autre évènement majeur </w:t>
      </w:r>
    </w:p>
    <w:p w14:paraId="548195FE" w14:textId="77777777" w:rsidR="00B6739F" w:rsidRDefault="00B6739F" w:rsidP="00B6739F">
      <w:pPr>
        <w:jc w:val="both"/>
        <w:rPr>
          <w:rFonts w:ascii="Arial Narrow" w:hAnsi="Arial Narrow"/>
          <w:sz w:val="24"/>
          <w:szCs w:val="24"/>
        </w:rPr>
      </w:pPr>
      <w:r w:rsidRPr="0089007E">
        <w:rPr>
          <w:rFonts w:ascii="Arial Narrow" w:hAnsi="Arial Narrow"/>
          <w:sz w:val="24"/>
          <w:szCs w:val="24"/>
        </w:rPr>
        <w:t xml:space="preserve">Au cours de la mise en œuvre du projet, s’il s’avère nécessaire de procéder à des changements par rapport à la conception initiale afin de tenir compte des conditions ou des situations imprévues ou inattendues, un processus de gestion des changements sera mis en place afin de s’assurer que les changements proposés ne causeront pas des impacts préjudiciables sur l’environnement, et le cas échéant prévoir des mesures d’atténuation y afférentes. Le processus de gestion des changements comportera les éléments qui suivent : - Identification de l’élément ou de la situation qui pourrait exiger des modifications ; </w:t>
      </w:r>
    </w:p>
    <w:p w14:paraId="0A641B60" w14:textId="77777777" w:rsidR="00B6739F" w:rsidRPr="0089007E" w:rsidRDefault="00B6739F" w:rsidP="00B6739F">
      <w:pPr>
        <w:pStyle w:val="Paragraphedeliste"/>
        <w:numPr>
          <w:ilvl w:val="0"/>
          <w:numId w:val="68"/>
        </w:numPr>
        <w:jc w:val="both"/>
        <w:rPr>
          <w:rFonts w:ascii="Arial Narrow" w:hAnsi="Arial Narrow"/>
          <w:sz w:val="24"/>
          <w:szCs w:val="24"/>
        </w:rPr>
      </w:pPr>
      <w:r w:rsidRPr="0089007E">
        <w:rPr>
          <w:rFonts w:ascii="Arial Narrow" w:hAnsi="Arial Narrow"/>
          <w:sz w:val="24"/>
          <w:szCs w:val="24"/>
        </w:rPr>
        <w:t xml:space="preserve">Préparation d’une demande de modification décrivant la nature de la modification, les impacts environnementaux prévisibles ; </w:t>
      </w:r>
    </w:p>
    <w:p w14:paraId="3D7AED25" w14:textId="77777777" w:rsidR="00B6739F" w:rsidRPr="0089007E" w:rsidRDefault="00B6739F" w:rsidP="00B6739F">
      <w:pPr>
        <w:pStyle w:val="Paragraphedeliste"/>
        <w:numPr>
          <w:ilvl w:val="0"/>
          <w:numId w:val="68"/>
        </w:numPr>
        <w:jc w:val="both"/>
        <w:rPr>
          <w:rFonts w:ascii="Arial Narrow" w:hAnsi="Arial Narrow"/>
          <w:sz w:val="24"/>
          <w:szCs w:val="24"/>
        </w:rPr>
      </w:pPr>
      <w:r w:rsidRPr="0089007E">
        <w:rPr>
          <w:rFonts w:ascii="Arial Narrow" w:hAnsi="Arial Narrow"/>
          <w:sz w:val="24"/>
          <w:szCs w:val="24"/>
        </w:rPr>
        <w:t>Approbation de la demande de modification par les responsables du projet ;</w:t>
      </w:r>
    </w:p>
    <w:p w14:paraId="2FE871EB" w14:textId="77777777" w:rsidR="00B6739F" w:rsidRPr="0089007E" w:rsidRDefault="00B6739F" w:rsidP="00B6739F">
      <w:pPr>
        <w:pStyle w:val="Paragraphedeliste"/>
        <w:numPr>
          <w:ilvl w:val="0"/>
          <w:numId w:val="68"/>
        </w:numPr>
        <w:jc w:val="both"/>
        <w:rPr>
          <w:rFonts w:ascii="Arial Narrow" w:hAnsi="Arial Narrow"/>
          <w:sz w:val="24"/>
          <w:szCs w:val="24"/>
        </w:rPr>
      </w:pPr>
      <w:r w:rsidRPr="0089007E">
        <w:rPr>
          <w:rFonts w:ascii="Arial Narrow" w:hAnsi="Arial Narrow"/>
          <w:sz w:val="24"/>
          <w:szCs w:val="24"/>
        </w:rPr>
        <w:t xml:space="preserve">Présentation de la demande aux autorités gouvernementales impliquées pour approbation ; </w:t>
      </w:r>
    </w:p>
    <w:p w14:paraId="0367172C" w14:textId="77777777" w:rsidR="00B6739F" w:rsidRPr="0089007E" w:rsidRDefault="00B6739F" w:rsidP="00B6739F">
      <w:pPr>
        <w:pStyle w:val="Paragraphedeliste"/>
        <w:numPr>
          <w:ilvl w:val="0"/>
          <w:numId w:val="68"/>
        </w:numPr>
        <w:spacing w:line="276" w:lineRule="auto"/>
        <w:jc w:val="both"/>
        <w:rPr>
          <w:rFonts w:ascii="Arial Narrow" w:hAnsi="Arial Narrow"/>
          <w:sz w:val="24"/>
          <w:szCs w:val="24"/>
        </w:rPr>
      </w:pPr>
      <w:r w:rsidRPr="0089007E">
        <w:rPr>
          <w:rFonts w:ascii="Arial Narrow" w:hAnsi="Arial Narrow"/>
          <w:sz w:val="24"/>
          <w:szCs w:val="24"/>
        </w:rPr>
        <w:t>Mise en œuvre de la modification après approbation</w:t>
      </w:r>
    </w:p>
    <w:p w14:paraId="24F09B73" w14:textId="77777777" w:rsidR="00B6739F" w:rsidRPr="00741E77" w:rsidRDefault="00B6739F" w:rsidP="003425F2">
      <w:pPr>
        <w:pStyle w:val="Paragraphedeliste"/>
        <w:numPr>
          <w:ilvl w:val="0"/>
          <w:numId w:val="102"/>
        </w:numPr>
        <w:jc w:val="both"/>
        <w:rPr>
          <w:rFonts w:ascii="Arial Narrow" w:hAnsi="Arial Narrow"/>
          <w:b/>
          <w:sz w:val="24"/>
          <w:szCs w:val="24"/>
        </w:rPr>
      </w:pPr>
      <w:r w:rsidRPr="00741E77">
        <w:rPr>
          <w:rFonts w:ascii="Arial Narrow" w:hAnsi="Arial Narrow"/>
          <w:b/>
          <w:sz w:val="24"/>
          <w:szCs w:val="24"/>
        </w:rPr>
        <w:t>Plan d’action relatif à la qualité de l’eau</w:t>
      </w:r>
    </w:p>
    <w:p w14:paraId="3D88418D" w14:textId="77777777" w:rsidR="00B6739F" w:rsidRPr="00372E9B" w:rsidRDefault="00B6739F" w:rsidP="00B6739F">
      <w:pPr>
        <w:spacing w:after="240" w:line="276" w:lineRule="auto"/>
        <w:jc w:val="both"/>
        <w:rPr>
          <w:rFonts w:ascii="Arial Narrow" w:eastAsia="Times New Roman" w:hAnsi="Arial Narrow" w:cs="Times New Roman"/>
          <w:b/>
          <w:lang w:eastAsia="fr-FR"/>
        </w:rPr>
      </w:pPr>
      <w:r w:rsidRPr="00372E9B">
        <w:rPr>
          <w:rFonts w:ascii="Arial Narrow" w:eastAsia="Times New Roman" w:hAnsi="Arial Narrow" w:cs="Times New Roman"/>
          <w:bCs/>
          <w:color w:val="000000"/>
          <w:sz w:val="24"/>
          <w:szCs w:val="20"/>
          <w:lang w:eastAsia="fr-FR"/>
        </w:rPr>
        <w:t>Cette procédure vise à intégrer dans le PGES les impératifs de conservation</w:t>
      </w:r>
      <w:r w:rsidRPr="00372E9B">
        <w:rPr>
          <w:rFonts w:ascii="Arial Narrow" w:eastAsia="Times New Roman" w:hAnsi="Arial Narrow" w:cs="Times New Roman"/>
          <w:b/>
          <w:sz w:val="32"/>
          <w:szCs w:val="24"/>
          <w:lang w:eastAsia="fr-FR"/>
        </w:rPr>
        <w:t xml:space="preserve"> </w:t>
      </w:r>
      <w:r w:rsidRPr="00372E9B">
        <w:rPr>
          <w:rFonts w:ascii="Arial Narrow" w:eastAsia="Times New Roman" w:hAnsi="Arial Narrow" w:cs="Times New Roman"/>
          <w:bCs/>
          <w:color w:val="000000"/>
          <w:sz w:val="24"/>
          <w:szCs w:val="20"/>
          <w:lang w:eastAsia="fr-FR"/>
        </w:rPr>
        <w:t>des ressources en eaux inscrits inhérents au développement du Projet. Elle concerne :</w:t>
      </w:r>
    </w:p>
    <w:p w14:paraId="2F478F99" w14:textId="77777777" w:rsidR="00B6739F" w:rsidRPr="00372E9B" w:rsidRDefault="00B6739F" w:rsidP="003425F2">
      <w:pPr>
        <w:numPr>
          <w:ilvl w:val="0"/>
          <w:numId w:val="110"/>
        </w:numPr>
        <w:suppressAutoHyphens/>
        <w:autoSpaceDN w:val="0"/>
        <w:spacing w:after="200" w:line="276" w:lineRule="auto"/>
        <w:ind w:left="426"/>
        <w:jc w:val="both"/>
        <w:textAlignment w:val="baseline"/>
        <w:rPr>
          <w:rFonts w:ascii="Arial Narrow" w:eastAsia="Times New Roman" w:hAnsi="Arial Narrow" w:cs="Times New Roman"/>
          <w:b/>
          <w:lang w:eastAsia="fr-FR"/>
        </w:rPr>
      </w:pPr>
      <w:r w:rsidRPr="00372E9B">
        <w:rPr>
          <w:rFonts w:ascii="Arial Narrow" w:eastAsia="Times New Roman" w:hAnsi="Arial Narrow" w:cs="Times New Roman"/>
          <w:bCs/>
          <w:color w:val="000000"/>
          <w:sz w:val="24"/>
          <w:szCs w:val="20"/>
          <w:lang w:eastAsia="fr-FR"/>
        </w:rPr>
        <w:t>La consommation d’eau par la centrale ; et</w:t>
      </w:r>
    </w:p>
    <w:p w14:paraId="675C9E19" w14:textId="77777777" w:rsidR="00B6739F" w:rsidRPr="00372E9B" w:rsidRDefault="00B6739F" w:rsidP="003425F2">
      <w:pPr>
        <w:numPr>
          <w:ilvl w:val="0"/>
          <w:numId w:val="110"/>
        </w:numPr>
        <w:suppressAutoHyphens/>
        <w:autoSpaceDN w:val="0"/>
        <w:spacing w:after="200" w:line="276" w:lineRule="auto"/>
        <w:ind w:left="426"/>
        <w:jc w:val="both"/>
        <w:textAlignment w:val="baseline"/>
        <w:rPr>
          <w:rFonts w:ascii="Arial Narrow" w:eastAsia="Times New Roman" w:hAnsi="Arial Narrow" w:cs="Times New Roman"/>
          <w:b/>
          <w:lang w:eastAsia="fr-FR"/>
        </w:rPr>
      </w:pPr>
      <w:r w:rsidRPr="00372E9B">
        <w:rPr>
          <w:rFonts w:ascii="Arial Narrow" w:eastAsia="Times New Roman" w:hAnsi="Arial Narrow" w:cs="Times New Roman"/>
          <w:bCs/>
          <w:color w:val="000000"/>
          <w:sz w:val="24"/>
          <w:szCs w:val="20"/>
          <w:lang w:eastAsia="fr-FR"/>
        </w:rPr>
        <w:t>La protection des sols et des eaux souterraines, notamment par la</w:t>
      </w:r>
      <w:r w:rsidRPr="00372E9B">
        <w:rPr>
          <w:rFonts w:ascii="Arial Narrow" w:eastAsia="Times New Roman" w:hAnsi="Arial Narrow" w:cs="Times New Roman"/>
          <w:b/>
          <w:sz w:val="32"/>
          <w:szCs w:val="24"/>
          <w:lang w:eastAsia="fr-FR"/>
        </w:rPr>
        <w:t xml:space="preserve"> </w:t>
      </w:r>
      <w:r w:rsidRPr="00372E9B">
        <w:rPr>
          <w:rFonts w:ascii="Arial Narrow" w:eastAsia="Times New Roman" w:hAnsi="Arial Narrow" w:cs="Times New Roman"/>
          <w:bCs/>
          <w:color w:val="000000"/>
          <w:sz w:val="24"/>
          <w:szCs w:val="20"/>
          <w:lang w:eastAsia="fr-FR"/>
        </w:rPr>
        <w:t>prévention des déversements de produits polluants dans l’environnement</w:t>
      </w:r>
      <w:r w:rsidRPr="00372E9B">
        <w:rPr>
          <w:rFonts w:ascii="Arial Narrow" w:eastAsia="Times New Roman" w:hAnsi="Arial Narrow" w:cs="Times New Roman"/>
          <w:b/>
          <w:sz w:val="32"/>
          <w:szCs w:val="24"/>
          <w:lang w:eastAsia="fr-FR"/>
        </w:rPr>
        <w:t xml:space="preserve"> </w:t>
      </w:r>
      <w:r w:rsidRPr="00372E9B">
        <w:rPr>
          <w:rFonts w:ascii="Arial Narrow" w:eastAsia="Times New Roman" w:hAnsi="Arial Narrow" w:cs="Times New Roman"/>
          <w:bCs/>
          <w:color w:val="000000"/>
          <w:sz w:val="24"/>
          <w:szCs w:val="20"/>
          <w:lang w:eastAsia="fr-FR"/>
        </w:rPr>
        <w:t>et la prévention de la migration de polluants en provenance de la centrale</w:t>
      </w:r>
      <w:r w:rsidRPr="00372E9B">
        <w:rPr>
          <w:rFonts w:ascii="Arial Narrow" w:eastAsia="Times New Roman" w:hAnsi="Arial Narrow" w:cs="Times New Roman"/>
          <w:b/>
          <w:sz w:val="32"/>
          <w:szCs w:val="24"/>
          <w:lang w:eastAsia="fr-FR"/>
        </w:rPr>
        <w:t xml:space="preserve"> </w:t>
      </w:r>
      <w:r w:rsidRPr="00372E9B">
        <w:rPr>
          <w:rFonts w:ascii="Arial Narrow" w:eastAsia="Times New Roman" w:hAnsi="Arial Narrow" w:cs="Times New Roman"/>
          <w:bCs/>
          <w:color w:val="000000"/>
          <w:sz w:val="24"/>
          <w:szCs w:val="20"/>
          <w:lang w:eastAsia="fr-FR"/>
        </w:rPr>
        <w:t>vers les eaux souterraines.</w:t>
      </w:r>
    </w:p>
    <w:p w14:paraId="672A03CA" w14:textId="77777777" w:rsidR="00B6739F" w:rsidRPr="00372E9B" w:rsidRDefault="00B6739F" w:rsidP="00B6739F">
      <w:pPr>
        <w:spacing w:after="200" w:line="276" w:lineRule="auto"/>
        <w:jc w:val="both"/>
        <w:rPr>
          <w:rFonts w:ascii="Arial Narrow" w:eastAsia="Times New Roman" w:hAnsi="Arial Narrow" w:cs="Times New Roman"/>
          <w:b/>
          <w:lang w:eastAsia="fr-FR"/>
        </w:rPr>
      </w:pPr>
      <w:r w:rsidRPr="00372E9B">
        <w:rPr>
          <w:rFonts w:ascii="Arial Narrow" w:eastAsia="Times New Roman" w:hAnsi="Arial Narrow" w:cs="Times New Roman"/>
          <w:bCs/>
          <w:color w:val="000000"/>
          <w:sz w:val="24"/>
          <w:szCs w:val="20"/>
          <w:lang w:eastAsia="fr-FR"/>
        </w:rPr>
        <w:t>La procédure de conservation des</w:t>
      </w:r>
      <w:r w:rsidRPr="00372E9B">
        <w:rPr>
          <w:rFonts w:ascii="Arial Narrow" w:eastAsia="Times New Roman" w:hAnsi="Arial Narrow" w:cs="Times New Roman"/>
          <w:b/>
          <w:sz w:val="32"/>
          <w:szCs w:val="24"/>
          <w:lang w:eastAsia="fr-FR"/>
        </w:rPr>
        <w:t xml:space="preserve"> </w:t>
      </w:r>
      <w:r w:rsidRPr="00372E9B">
        <w:rPr>
          <w:rFonts w:ascii="Arial Narrow" w:eastAsia="Times New Roman" w:hAnsi="Arial Narrow" w:cs="Times New Roman"/>
          <w:bCs/>
          <w:color w:val="000000"/>
          <w:sz w:val="24"/>
          <w:szCs w:val="20"/>
          <w:lang w:eastAsia="fr-FR"/>
        </w:rPr>
        <w:t>ressources en eau comprendra cependant des dispositions visant à limiter les</w:t>
      </w:r>
      <w:r w:rsidRPr="00372E9B">
        <w:rPr>
          <w:rFonts w:ascii="Arial Narrow" w:eastAsia="Times New Roman" w:hAnsi="Arial Narrow" w:cs="Times New Roman"/>
          <w:b/>
          <w:sz w:val="32"/>
          <w:szCs w:val="24"/>
          <w:lang w:eastAsia="fr-FR"/>
        </w:rPr>
        <w:t xml:space="preserve"> </w:t>
      </w:r>
      <w:r w:rsidRPr="00372E9B">
        <w:rPr>
          <w:rFonts w:ascii="Arial Narrow" w:eastAsia="Times New Roman" w:hAnsi="Arial Narrow" w:cs="Times New Roman"/>
          <w:bCs/>
          <w:color w:val="000000"/>
          <w:sz w:val="24"/>
          <w:szCs w:val="20"/>
          <w:lang w:eastAsia="fr-FR"/>
        </w:rPr>
        <w:t>risques de pollution des sols notamment dans les axes d’accumulation</w:t>
      </w:r>
      <w:r w:rsidRPr="00372E9B">
        <w:rPr>
          <w:rFonts w:ascii="Arial Narrow" w:eastAsia="Times New Roman" w:hAnsi="Arial Narrow" w:cs="Times New Roman"/>
          <w:b/>
          <w:sz w:val="32"/>
          <w:szCs w:val="24"/>
          <w:lang w:eastAsia="fr-FR"/>
        </w:rPr>
        <w:t xml:space="preserve"> </w:t>
      </w:r>
      <w:r w:rsidRPr="00372E9B">
        <w:rPr>
          <w:rFonts w:ascii="Arial Narrow" w:eastAsia="Times New Roman" w:hAnsi="Arial Narrow" w:cs="Times New Roman"/>
          <w:bCs/>
          <w:color w:val="000000"/>
          <w:sz w:val="24"/>
          <w:szCs w:val="20"/>
          <w:lang w:eastAsia="fr-FR"/>
        </w:rPr>
        <w:t>temporaire des eaux de pluie en surface.</w:t>
      </w:r>
      <w:r w:rsidRPr="00372E9B">
        <w:rPr>
          <w:rFonts w:ascii="Arial Narrow" w:eastAsia="Times New Roman" w:hAnsi="Arial Narrow" w:cs="Times New Roman"/>
          <w:b/>
          <w:sz w:val="32"/>
          <w:szCs w:val="24"/>
          <w:lang w:eastAsia="fr-FR"/>
        </w:rPr>
        <w:t xml:space="preserve"> </w:t>
      </w:r>
    </w:p>
    <w:p w14:paraId="51E04D00" w14:textId="4E1CA5C9" w:rsidR="00B6739F" w:rsidRPr="00372E9B" w:rsidRDefault="00B6739F" w:rsidP="00B6739F">
      <w:pPr>
        <w:spacing w:after="200" w:line="276" w:lineRule="auto"/>
        <w:jc w:val="both"/>
        <w:rPr>
          <w:rFonts w:ascii="Arial Narrow" w:eastAsia="Times New Roman" w:hAnsi="Arial Narrow" w:cs="Times New Roman"/>
          <w:b/>
          <w:lang w:eastAsia="fr-FR"/>
        </w:rPr>
      </w:pPr>
      <w:r w:rsidRPr="00372E9B">
        <w:rPr>
          <w:rFonts w:ascii="Arial Narrow" w:eastAsia="Times New Roman" w:hAnsi="Arial Narrow" w:cs="Times New Roman"/>
          <w:bCs/>
          <w:color w:val="000000"/>
          <w:sz w:val="24"/>
          <w:szCs w:val="20"/>
          <w:lang w:eastAsia="fr-FR"/>
        </w:rPr>
        <w:t>La procédure de conservation des ressources en eau comprendra notamment</w:t>
      </w:r>
      <w:r w:rsidRPr="00372E9B">
        <w:rPr>
          <w:rFonts w:ascii="Arial Narrow" w:eastAsia="Times New Roman" w:hAnsi="Arial Narrow" w:cs="Times New Roman"/>
          <w:b/>
          <w:sz w:val="32"/>
          <w:szCs w:val="24"/>
          <w:lang w:eastAsia="fr-FR"/>
        </w:rPr>
        <w:t xml:space="preserve"> </w:t>
      </w:r>
      <w:r w:rsidR="00AC065F">
        <w:rPr>
          <w:rFonts w:ascii="Arial Narrow" w:eastAsia="Times New Roman" w:hAnsi="Arial Narrow" w:cs="Times New Roman"/>
          <w:bCs/>
          <w:color w:val="000000"/>
          <w:sz w:val="24"/>
          <w:szCs w:val="20"/>
          <w:lang w:eastAsia="fr-FR"/>
        </w:rPr>
        <w:t>les éléments suivants</w:t>
      </w:r>
      <w:r w:rsidRPr="00372E9B">
        <w:rPr>
          <w:rFonts w:ascii="Arial Narrow" w:eastAsia="Times New Roman" w:hAnsi="Arial Narrow" w:cs="Times New Roman"/>
          <w:bCs/>
          <w:color w:val="000000"/>
          <w:sz w:val="24"/>
          <w:szCs w:val="20"/>
          <w:lang w:eastAsia="fr-FR"/>
        </w:rPr>
        <w:t>:</w:t>
      </w:r>
    </w:p>
    <w:p w14:paraId="24F6D311" w14:textId="77777777" w:rsidR="00B6739F" w:rsidRPr="00372E9B" w:rsidRDefault="00B6739F" w:rsidP="003425F2">
      <w:pPr>
        <w:numPr>
          <w:ilvl w:val="0"/>
          <w:numId w:val="111"/>
        </w:numPr>
        <w:suppressAutoHyphens/>
        <w:autoSpaceDN w:val="0"/>
        <w:spacing w:after="200" w:line="276" w:lineRule="auto"/>
        <w:ind w:left="426"/>
        <w:jc w:val="both"/>
        <w:textAlignment w:val="baseline"/>
        <w:rPr>
          <w:rFonts w:ascii="Arial Narrow" w:eastAsia="Times New Roman" w:hAnsi="Arial Narrow" w:cs="Times New Roman"/>
          <w:b/>
          <w:lang w:eastAsia="fr-FR"/>
        </w:rPr>
      </w:pPr>
      <w:r w:rsidRPr="00372E9B">
        <w:rPr>
          <w:rFonts w:ascii="Arial Narrow" w:eastAsia="Times New Roman" w:hAnsi="Arial Narrow" w:cs="Times New Roman"/>
          <w:bCs/>
          <w:color w:val="000000"/>
          <w:sz w:val="24"/>
          <w:szCs w:val="20"/>
          <w:lang w:eastAsia="fr-FR"/>
        </w:rPr>
        <w:t>Un inventaire des postes de consommation d’eau prévus pour chaque</w:t>
      </w:r>
      <w:r w:rsidRPr="00372E9B">
        <w:rPr>
          <w:rFonts w:ascii="Arial Narrow" w:eastAsia="Times New Roman" w:hAnsi="Arial Narrow" w:cs="Times New Roman"/>
          <w:b/>
          <w:sz w:val="32"/>
          <w:szCs w:val="24"/>
          <w:lang w:eastAsia="fr-FR"/>
        </w:rPr>
        <w:t xml:space="preserve"> </w:t>
      </w:r>
      <w:r w:rsidRPr="00372E9B">
        <w:rPr>
          <w:rFonts w:ascii="Arial Narrow" w:eastAsia="Times New Roman" w:hAnsi="Arial Narrow" w:cs="Times New Roman"/>
          <w:bCs/>
          <w:color w:val="000000"/>
          <w:sz w:val="24"/>
          <w:szCs w:val="20"/>
          <w:lang w:eastAsia="fr-FR"/>
        </w:rPr>
        <w:t>phase du Projet ;</w:t>
      </w:r>
    </w:p>
    <w:p w14:paraId="2C0BF364" w14:textId="77777777" w:rsidR="00B6739F" w:rsidRPr="00372E9B" w:rsidRDefault="00B6739F" w:rsidP="003425F2">
      <w:pPr>
        <w:numPr>
          <w:ilvl w:val="0"/>
          <w:numId w:val="111"/>
        </w:numPr>
        <w:suppressAutoHyphens/>
        <w:autoSpaceDN w:val="0"/>
        <w:spacing w:after="200" w:line="276" w:lineRule="auto"/>
        <w:ind w:left="426"/>
        <w:jc w:val="both"/>
        <w:textAlignment w:val="baseline"/>
        <w:rPr>
          <w:rFonts w:ascii="Arial Narrow" w:eastAsia="Times New Roman" w:hAnsi="Arial Narrow" w:cs="Times New Roman"/>
          <w:sz w:val="24"/>
          <w:szCs w:val="24"/>
          <w:lang w:eastAsia="fr-FR"/>
        </w:rPr>
      </w:pPr>
      <w:r w:rsidRPr="00372E9B">
        <w:rPr>
          <w:rFonts w:ascii="Arial Narrow" w:eastAsia="Times New Roman" w:hAnsi="Arial Narrow" w:cs="Times New Roman"/>
          <w:sz w:val="24"/>
          <w:szCs w:val="24"/>
          <w:lang w:eastAsia="fr-FR"/>
        </w:rPr>
        <w:t>Un descriptif des mesures de suivi et de réduction des consommations en eau à mettre en œuvre pour chaque phase du Projet ;</w:t>
      </w:r>
    </w:p>
    <w:p w14:paraId="6185105A" w14:textId="77777777" w:rsidR="00B6739F" w:rsidRPr="00372E9B" w:rsidRDefault="00B6739F" w:rsidP="003425F2">
      <w:pPr>
        <w:numPr>
          <w:ilvl w:val="0"/>
          <w:numId w:val="111"/>
        </w:numPr>
        <w:suppressAutoHyphens/>
        <w:autoSpaceDN w:val="0"/>
        <w:spacing w:after="200" w:line="276" w:lineRule="auto"/>
        <w:ind w:left="426"/>
        <w:jc w:val="both"/>
        <w:textAlignment w:val="baseline"/>
        <w:rPr>
          <w:rFonts w:ascii="Arial Narrow" w:eastAsia="Times New Roman" w:hAnsi="Arial Narrow" w:cs="Times New Roman"/>
          <w:sz w:val="24"/>
          <w:szCs w:val="24"/>
          <w:lang w:eastAsia="fr-FR"/>
        </w:rPr>
      </w:pPr>
      <w:r w:rsidRPr="00372E9B">
        <w:rPr>
          <w:rFonts w:ascii="Arial Narrow" w:eastAsia="Times New Roman" w:hAnsi="Arial Narrow" w:cs="Times New Roman"/>
          <w:sz w:val="24"/>
          <w:szCs w:val="24"/>
          <w:lang w:eastAsia="fr-FR"/>
        </w:rPr>
        <w:t>Un détail des stockages d’eau prévus ;</w:t>
      </w:r>
    </w:p>
    <w:p w14:paraId="48D14268" w14:textId="77777777" w:rsidR="00B6739F" w:rsidRPr="00372E9B" w:rsidRDefault="00B6739F" w:rsidP="003425F2">
      <w:pPr>
        <w:numPr>
          <w:ilvl w:val="0"/>
          <w:numId w:val="111"/>
        </w:numPr>
        <w:suppressAutoHyphens/>
        <w:autoSpaceDN w:val="0"/>
        <w:spacing w:after="0" w:line="276" w:lineRule="auto"/>
        <w:ind w:left="426"/>
        <w:jc w:val="both"/>
        <w:textAlignment w:val="baseline"/>
        <w:rPr>
          <w:rFonts w:ascii="Arial Narrow" w:eastAsia="Times New Roman" w:hAnsi="Arial Narrow" w:cs="Times New Roman"/>
          <w:sz w:val="24"/>
          <w:szCs w:val="24"/>
          <w:lang w:eastAsia="fr-FR"/>
        </w:rPr>
      </w:pPr>
      <w:r w:rsidRPr="00372E9B">
        <w:rPr>
          <w:rFonts w:ascii="Arial Narrow" w:eastAsia="Times New Roman" w:hAnsi="Arial Narrow" w:cs="Times New Roman"/>
          <w:sz w:val="24"/>
          <w:szCs w:val="24"/>
          <w:lang w:eastAsia="fr-FR"/>
        </w:rPr>
        <w:t>Un détail des dispositifs de traitements et rejets des effluents liquides résultant des activités pour chaque phase du Projet.</w:t>
      </w:r>
    </w:p>
    <w:p w14:paraId="1EED7756" w14:textId="77777777" w:rsidR="00B6739F" w:rsidRPr="00372E9B" w:rsidRDefault="00B6739F" w:rsidP="00B6739F">
      <w:pPr>
        <w:spacing w:after="0" w:line="276" w:lineRule="auto"/>
        <w:jc w:val="both"/>
        <w:rPr>
          <w:rFonts w:ascii="Arial Narrow" w:eastAsia="Times New Roman" w:hAnsi="Arial Narrow" w:cs="Times New Roman"/>
          <w:sz w:val="24"/>
          <w:szCs w:val="24"/>
          <w:lang w:eastAsia="fr-FR"/>
        </w:rPr>
      </w:pPr>
      <w:r w:rsidRPr="00372E9B">
        <w:rPr>
          <w:rFonts w:ascii="Arial Narrow" w:eastAsia="Times New Roman" w:hAnsi="Arial Narrow" w:cs="Times New Roman"/>
          <w:sz w:val="24"/>
          <w:szCs w:val="24"/>
          <w:lang w:eastAsia="fr-FR"/>
        </w:rPr>
        <w:t>Le responsable de la gestion environnementale de la centrale veillera à ce que des rapports de gestion des ressources en eau soient régulièrement établis, incluant les résultats de suivi périodique de la qualité et de l’abondance des ressources, les résultats des audits environnementaux portant sur la gestion des ressources en eau, ainsi que les mesures correctives mises en œuvre lorsque nécessaire.</w:t>
      </w:r>
    </w:p>
    <w:p w14:paraId="1707D2C5" w14:textId="77777777" w:rsidR="00B6739F" w:rsidRPr="00741E77" w:rsidRDefault="00B6739F" w:rsidP="003425F2">
      <w:pPr>
        <w:pStyle w:val="Paragraphedeliste"/>
        <w:numPr>
          <w:ilvl w:val="0"/>
          <w:numId w:val="102"/>
        </w:numPr>
        <w:rPr>
          <w:rFonts w:ascii="Arial Narrow" w:hAnsi="Arial Narrow"/>
          <w:b/>
          <w:sz w:val="24"/>
          <w:szCs w:val="24"/>
        </w:rPr>
      </w:pPr>
      <w:r w:rsidRPr="00741E77">
        <w:rPr>
          <w:rFonts w:ascii="Arial Narrow" w:hAnsi="Arial Narrow"/>
          <w:b/>
          <w:sz w:val="24"/>
          <w:szCs w:val="24"/>
        </w:rPr>
        <w:t xml:space="preserve">Plan d’action relatif à la base-vie </w:t>
      </w:r>
    </w:p>
    <w:p w14:paraId="222D8FB5" w14:textId="77777777" w:rsidR="00B6739F" w:rsidRPr="0061504E" w:rsidRDefault="00B6739F" w:rsidP="00B6739F">
      <w:pPr>
        <w:jc w:val="both"/>
        <w:rPr>
          <w:rFonts w:ascii="Arial Narrow" w:hAnsi="Arial Narrow"/>
          <w:sz w:val="24"/>
          <w:szCs w:val="24"/>
        </w:rPr>
      </w:pPr>
      <w:r w:rsidRPr="0061504E">
        <w:rPr>
          <w:rFonts w:ascii="Arial Narrow" w:hAnsi="Arial Narrow"/>
          <w:sz w:val="24"/>
          <w:szCs w:val="24"/>
        </w:rPr>
        <w:t>De nombreuses sources d’impacts sont potentiellement liées aux bases vie : emprise, eaux usées, déchets, etc. Il s’agit de bien les maîtriser par la préparation d’un plan de gestion des bases vie. Son objectif est de minimiser les impacts environnementaux et sociaux liés au fonctionnement des bases vie temporaires et permanentes.</w:t>
      </w:r>
    </w:p>
    <w:p w14:paraId="48EED8D0" w14:textId="77777777" w:rsidR="00B6739F" w:rsidRPr="0061504E" w:rsidRDefault="00B6739F" w:rsidP="00B6739F">
      <w:pPr>
        <w:jc w:val="both"/>
        <w:rPr>
          <w:rFonts w:ascii="Arial Narrow" w:hAnsi="Arial Narrow"/>
          <w:sz w:val="24"/>
          <w:szCs w:val="24"/>
        </w:rPr>
      </w:pPr>
      <w:r w:rsidRPr="0061504E">
        <w:rPr>
          <w:rFonts w:ascii="Arial Narrow" w:hAnsi="Arial Narrow"/>
          <w:sz w:val="24"/>
          <w:szCs w:val="24"/>
        </w:rPr>
        <w:t xml:space="preserve">Ce programme sera approuvé avant la finalisation de la première base vie. Les lignes générales de ces documents seront fournies dès la soumission et sont à finaliser dans le mois qui suit le démarrage. Les aspects concernés par un tel programme incluront pour chaque base vie : </w:t>
      </w:r>
    </w:p>
    <w:p w14:paraId="0E007709" w14:textId="77777777" w:rsidR="00B6739F" w:rsidRPr="0061504E" w:rsidRDefault="00B6739F" w:rsidP="00B6739F">
      <w:pPr>
        <w:pStyle w:val="Paragraphedeliste"/>
        <w:numPr>
          <w:ilvl w:val="0"/>
          <w:numId w:val="80"/>
        </w:numPr>
        <w:jc w:val="both"/>
        <w:rPr>
          <w:rFonts w:ascii="Arial Narrow" w:hAnsi="Arial Narrow"/>
          <w:b/>
          <w:sz w:val="24"/>
          <w:szCs w:val="24"/>
        </w:rPr>
      </w:pPr>
      <w:r w:rsidRPr="0061504E">
        <w:rPr>
          <w:rFonts w:ascii="Arial Narrow" w:hAnsi="Arial Narrow"/>
          <w:sz w:val="24"/>
          <w:szCs w:val="24"/>
        </w:rPr>
        <w:t>La localisation, l’agencement, le dimensionnement et la conception de la base vie</w:t>
      </w:r>
      <w:r w:rsidRPr="0061504E">
        <w:rPr>
          <w:rFonts w:ascii="Arial Narrow" w:hAnsi="Arial Narrow"/>
          <w:b/>
          <w:sz w:val="24"/>
          <w:szCs w:val="24"/>
        </w:rPr>
        <w:t xml:space="preserve"> : </w:t>
      </w:r>
    </w:p>
    <w:p w14:paraId="42E35515" w14:textId="77777777" w:rsidR="00B6739F" w:rsidRPr="0061504E" w:rsidRDefault="00B6739F" w:rsidP="00B6739F">
      <w:pPr>
        <w:pStyle w:val="Paragraphedeliste"/>
        <w:numPr>
          <w:ilvl w:val="1"/>
          <w:numId w:val="77"/>
        </w:numPr>
        <w:jc w:val="both"/>
        <w:rPr>
          <w:rFonts w:ascii="Arial Narrow" w:hAnsi="Arial Narrow"/>
          <w:sz w:val="24"/>
          <w:szCs w:val="24"/>
        </w:rPr>
      </w:pPr>
      <w:r w:rsidRPr="0061504E">
        <w:rPr>
          <w:rFonts w:ascii="Arial Narrow" w:hAnsi="Arial Narrow"/>
          <w:sz w:val="24"/>
          <w:szCs w:val="24"/>
        </w:rPr>
        <w:t xml:space="preserve">Expliciter le principe de base : camp en dur ou non, remise en état de bâtiment existant, </w:t>
      </w:r>
      <w:proofErr w:type="spellStart"/>
      <w:r w:rsidRPr="0061504E">
        <w:rPr>
          <w:rFonts w:ascii="Arial Narrow" w:hAnsi="Arial Narrow"/>
          <w:sz w:val="24"/>
          <w:szCs w:val="24"/>
        </w:rPr>
        <w:t>etc</w:t>
      </w:r>
      <w:proofErr w:type="spellEnd"/>
      <w:r w:rsidRPr="0061504E">
        <w:rPr>
          <w:rFonts w:ascii="Arial Narrow" w:hAnsi="Arial Narrow"/>
          <w:sz w:val="24"/>
          <w:szCs w:val="24"/>
        </w:rPr>
        <w:t> ;</w:t>
      </w:r>
    </w:p>
    <w:p w14:paraId="2643E50A" w14:textId="77777777" w:rsidR="00B6739F" w:rsidRPr="0061504E" w:rsidRDefault="00B6739F" w:rsidP="00B6739F">
      <w:pPr>
        <w:pStyle w:val="Paragraphedeliste"/>
        <w:numPr>
          <w:ilvl w:val="1"/>
          <w:numId w:val="77"/>
        </w:numPr>
        <w:jc w:val="both"/>
        <w:rPr>
          <w:rFonts w:ascii="Arial Narrow" w:hAnsi="Arial Narrow"/>
          <w:sz w:val="24"/>
          <w:szCs w:val="24"/>
        </w:rPr>
      </w:pPr>
      <w:r w:rsidRPr="0061504E">
        <w:rPr>
          <w:rFonts w:ascii="Arial Narrow" w:hAnsi="Arial Narrow"/>
          <w:sz w:val="24"/>
          <w:szCs w:val="24"/>
        </w:rPr>
        <w:t>Dimensionner et concevoir la base vie selon le nombre d’employés et résidents (surface, nombre de sanitaires, nombre de bureaux, d’habitations…) en prévoyant des certaines infrastructures séparées pour les hommes et les femmes (sanitaires, vestiaires, habitations…);</w:t>
      </w:r>
    </w:p>
    <w:p w14:paraId="15B68561" w14:textId="77777777" w:rsidR="00B6739F" w:rsidRPr="0061504E" w:rsidRDefault="00B6739F" w:rsidP="00B6739F">
      <w:pPr>
        <w:pStyle w:val="Paragraphedeliste"/>
        <w:numPr>
          <w:ilvl w:val="1"/>
          <w:numId w:val="77"/>
        </w:numPr>
        <w:jc w:val="both"/>
        <w:rPr>
          <w:rFonts w:ascii="Arial Narrow" w:hAnsi="Arial Narrow"/>
          <w:sz w:val="24"/>
          <w:szCs w:val="24"/>
        </w:rPr>
      </w:pPr>
      <w:r w:rsidRPr="0061504E">
        <w:rPr>
          <w:rFonts w:ascii="Arial Narrow" w:hAnsi="Arial Narrow"/>
          <w:sz w:val="24"/>
          <w:szCs w:val="24"/>
        </w:rPr>
        <w:t>Clarifier au plus tôt le devenir du camp en fin d’exploitation ;</w:t>
      </w:r>
    </w:p>
    <w:p w14:paraId="16279E6D" w14:textId="77777777" w:rsidR="00B6739F" w:rsidRPr="0061504E" w:rsidRDefault="00B6739F" w:rsidP="00B6739F">
      <w:pPr>
        <w:pStyle w:val="Paragraphedeliste"/>
        <w:numPr>
          <w:ilvl w:val="1"/>
          <w:numId w:val="77"/>
        </w:numPr>
        <w:jc w:val="both"/>
        <w:rPr>
          <w:rFonts w:ascii="Arial Narrow" w:hAnsi="Arial Narrow"/>
          <w:sz w:val="24"/>
          <w:szCs w:val="24"/>
        </w:rPr>
      </w:pPr>
      <w:r w:rsidRPr="0061504E">
        <w:rPr>
          <w:rFonts w:ascii="Arial Narrow" w:hAnsi="Arial Narrow"/>
          <w:sz w:val="24"/>
          <w:szCs w:val="24"/>
        </w:rPr>
        <w:t>Clarifier le nombre de personnes maximales pour lesquelles la base vie est conçue ;</w:t>
      </w:r>
    </w:p>
    <w:p w14:paraId="08F57A51" w14:textId="77777777" w:rsidR="00B6739F" w:rsidRPr="0061504E" w:rsidRDefault="00B6739F" w:rsidP="00B6739F">
      <w:pPr>
        <w:pStyle w:val="Paragraphedeliste"/>
        <w:numPr>
          <w:ilvl w:val="1"/>
          <w:numId w:val="77"/>
        </w:numPr>
        <w:jc w:val="both"/>
        <w:rPr>
          <w:rFonts w:ascii="Arial Narrow" w:hAnsi="Arial Narrow"/>
          <w:sz w:val="24"/>
          <w:szCs w:val="24"/>
        </w:rPr>
      </w:pPr>
      <w:r w:rsidRPr="0061504E">
        <w:rPr>
          <w:rFonts w:ascii="Arial Narrow" w:hAnsi="Arial Narrow"/>
          <w:sz w:val="24"/>
          <w:szCs w:val="24"/>
        </w:rPr>
        <w:t>Choisir l’emplacement de la base vie de manière à :</w:t>
      </w:r>
    </w:p>
    <w:p w14:paraId="4C622A2D" w14:textId="77777777" w:rsidR="00B6739F" w:rsidRPr="0061504E" w:rsidRDefault="00B6739F" w:rsidP="00B6739F">
      <w:pPr>
        <w:pStyle w:val="Paragraphedeliste"/>
        <w:numPr>
          <w:ilvl w:val="2"/>
          <w:numId w:val="76"/>
        </w:numPr>
        <w:jc w:val="both"/>
        <w:rPr>
          <w:rFonts w:ascii="Arial Narrow" w:hAnsi="Arial Narrow"/>
          <w:sz w:val="24"/>
          <w:szCs w:val="24"/>
        </w:rPr>
      </w:pPr>
      <w:r w:rsidRPr="0061504E">
        <w:rPr>
          <w:rFonts w:ascii="Arial Narrow" w:hAnsi="Arial Narrow"/>
          <w:sz w:val="24"/>
          <w:szCs w:val="24"/>
        </w:rPr>
        <w:t>Permettre un bon drainage naturel ;</w:t>
      </w:r>
    </w:p>
    <w:p w14:paraId="6CF8D564" w14:textId="77777777" w:rsidR="00B6739F" w:rsidRPr="0061504E" w:rsidRDefault="00B6739F" w:rsidP="00B6739F">
      <w:pPr>
        <w:pStyle w:val="Paragraphedeliste"/>
        <w:numPr>
          <w:ilvl w:val="2"/>
          <w:numId w:val="76"/>
        </w:numPr>
        <w:jc w:val="both"/>
        <w:rPr>
          <w:rFonts w:ascii="Arial Narrow" w:hAnsi="Arial Narrow"/>
          <w:sz w:val="24"/>
          <w:szCs w:val="24"/>
        </w:rPr>
      </w:pPr>
      <w:r w:rsidRPr="0061504E">
        <w:rPr>
          <w:rFonts w:ascii="Arial Narrow" w:hAnsi="Arial Narrow"/>
          <w:sz w:val="24"/>
          <w:szCs w:val="24"/>
        </w:rPr>
        <w:t>Minimiser les dommages aux sols et à la végétation (utiliser préférentiellement des zones à la végétation dégradée, nécessitant peu de défrichement) ;</w:t>
      </w:r>
    </w:p>
    <w:p w14:paraId="211F3D63" w14:textId="77777777" w:rsidR="00B6739F" w:rsidRPr="0061504E" w:rsidRDefault="00B6739F" w:rsidP="00B6739F">
      <w:pPr>
        <w:pStyle w:val="Paragraphedeliste"/>
        <w:numPr>
          <w:ilvl w:val="2"/>
          <w:numId w:val="76"/>
        </w:numPr>
        <w:jc w:val="both"/>
        <w:rPr>
          <w:rFonts w:ascii="Arial Narrow" w:hAnsi="Arial Narrow"/>
          <w:sz w:val="24"/>
          <w:szCs w:val="24"/>
        </w:rPr>
      </w:pPr>
      <w:proofErr w:type="spellStart"/>
      <w:r w:rsidRPr="0061504E">
        <w:rPr>
          <w:rFonts w:ascii="Arial Narrow" w:hAnsi="Arial Narrow"/>
          <w:sz w:val="24"/>
          <w:szCs w:val="24"/>
        </w:rPr>
        <w:t>Etre</w:t>
      </w:r>
      <w:proofErr w:type="spellEnd"/>
      <w:r w:rsidRPr="0061504E">
        <w:rPr>
          <w:rFonts w:ascii="Arial Narrow" w:hAnsi="Arial Narrow"/>
          <w:sz w:val="24"/>
          <w:szCs w:val="24"/>
        </w:rPr>
        <w:t xml:space="preserve"> dans une zone suffisamment éloignée des zones résidentielles et des voies de communication existantes ;</w:t>
      </w:r>
    </w:p>
    <w:p w14:paraId="4682D3B5" w14:textId="77777777" w:rsidR="00B6739F" w:rsidRPr="0061504E" w:rsidRDefault="00B6739F" w:rsidP="00B6739F">
      <w:pPr>
        <w:pStyle w:val="Paragraphedeliste"/>
        <w:numPr>
          <w:ilvl w:val="0"/>
          <w:numId w:val="78"/>
        </w:numPr>
        <w:jc w:val="both"/>
        <w:rPr>
          <w:rFonts w:ascii="Arial Narrow" w:hAnsi="Arial Narrow"/>
          <w:sz w:val="24"/>
          <w:szCs w:val="24"/>
        </w:rPr>
      </w:pPr>
      <w:r w:rsidRPr="0061504E">
        <w:rPr>
          <w:rFonts w:ascii="Arial Narrow" w:hAnsi="Arial Narrow"/>
          <w:sz w:val="24"/>
          <w:szCs w:val="24"/>
        </w:rPr>
        <w:t>Préparer le terrain :</w:t>
      </w:r>
    </w:p>
    <w:p w14:paraId="2400B14E" w14:textId="77777777" w:rsidR="00B6739F" w:rsidRPr="0061504E" w:rsidRDefault="00B6739F" w:rsidP="00B6739F">
      <w:pPr>
        <w:pStyle w:val="Paragraphedeliste"/>
        <w:numPr>
          <w:ilvl w:val="2"/>
          <w:numId w:val="76"/>
        </w:numPr>
        <w:jc w:val="both"/>
        <w:rPr>
          <w:rFonts w:ascii="Arial Narrow" w:hAnsi="Arial Narrow"/>
          <w:sz w:val="24"/>
          <w:szCs w:val="24"/>
        </w:rPr>
      </w:pPr>
      <w:r w:rsidRPr="0061504E">
        <w:rPr>
          <w:rFonts w:ascii="Arial Narrow" w:hAnsi="Arial Narrow"/>
          <w:sz w:val="24"/>
          <w:szCs w:val="24"/>
        </w:rPr>
        <w:t>Réaliser un inventaire sommaire du nombre et des espèces d’arbres et arbustes abattus ;</w:t>
      </w:r>
    </w:p>
    <w:p w14:paraId="499EBC0D" w14:textId="77777777" w:rsidR="00B6739F" w:rsidRPr="0061504E" w:rsidRDefault="00B6739F" w:rsidP="00B6739F">
      <w:pPr>
        <w:pStyle w:val="Paragraphedeliste"/>
        <w:numPr>
          <w:ilvl w:val="2"/>
          <w:numId w:val="76"/>
        </w:numPr>
        <w:jc w:val="both"/>
        <w:rPr>
          <w:rFonts w:ascii="Arial Narrow" w:hAnsi="Arial Narrow"/>
          <w:sz w:val="24"/>
          <w:szCs w:val="24"/>
        </w:rPr>
      </w:pPr>
      <w:r w:rsidRPr="0061504E">
        <w:rPr>
          <w:rFonts w:ascii="Arial Narrow" w:hAnsi="Arial Narrow"/>
          <w:sz w:val="24"/>
          <w:szCs w:val="24"/>
        </w:rPr>
        <w:t>Effectuer un décapage et un stockage de la terre végétale ;</w:t>
      </w:r>
    </w:p>
    <w:p w14:paraId="69A119D5" w14:textId="77777777" w:rsidR="00B6739F" w:rsidRPr="0061504E" w:rsidRDefault="00B6739F" w:rsidP="00B6739F">
      <w:pPr>
        <w:pStyle w:val="Paragraphedeliste"/>
        <w:numPr>
          <w:ilvl w:val="2"/>
          <w:numId w:val="76"/>
        </w:numPr>
        <w:jc w:val="both"/>
        <w:rPr>
          <w:rFonts w:ascii="Arial Narrow" w:hAnsi="Arial Narrow"/>
          <w:sz w:val="24"/>
          <w:szCs w:val="24"/>
        </w:rPr>
      </w:pPr>
      <w:r w:rsidRPr="0061504E">
        <w:rPr>
          <w:rFonts w:ascii="Arial Narrow" w:hAnsi="Arial Narrow"/>
          <w:sz w:val="24"/>
          <w:szCs w:val="24"/>
        </w:rPr>
        <w:t>Mettre en place un drainage des eaux pluviales afin d’éliminer les risques de développement de vecteurs de maladie.</w:t>
      </w:r>
    </w:p>
    <w:p w14:paraId="6468FBC9" w14:textId="77777777" w:rsidR="00B6739F" w:rsidRPr="0061504E" w:rsidRDefault="00B6739F" w:rsidP="00B6739F">
      <w:pPr>
        <w:pStyle w:val="Paragraphedeliste"/>
        <w:numPr>
          <w:ilvl w:val="0"/>
          <w:numId w:val="80"/>
        </w:numPr>
        <w:jc w:val="both"/>
        <w:rPr>
          <w:rFonts w:ascii="Arial Narrow" w:hAnsi="Arial Narrow"/>
          <w:b/>
          <w:sz w:val="24"/>
          <w:szCs w:val="24"/>
        </w:rPr>
      </w:pPr>
      <w:r w:rsidRPr="0061504E">
        <w:rPr>
          <w:rFonts w:ascii="Arial Narrow" w:hAnsi="Arial Narrow"/>
          <w:sz w:val="24"/>
          <w:szCs w:val="24"/>
        </w:rPr>
        <w:t>Les services de base proposés</w:t>
      </w:r>
      <w:r w:rsidRPr="0061504E">
        <w:rPr>
          <w:rFonts w:ascii="Arial Narrow" w:hAnsi="Arial Narrow"/>
          <w:b/>
          <w:sz w:val="24"/>
          <w:szCs w:val="24"/>
        </w:rPr>
        <w:t xml:space="preserve"> : </w:t>
      </w:r>
    </w:p>
    <w:p w14:paraId="2A902E14" w14:textId="77777777" w:rsidR="00B6739F" w:rsidRPr="0061504E" w:rsidRDefault="00B6739F" w:rsidP="00B6739F">
      <w:pPr>
        <w:pStyle w:val="Paragraphedeliste"/>
        <w:numPr>
          <w:ilvl w:val="1"/>
          <w:numId w:val="79"/>
        </w:numPr>
        <w:jc w:val="both"/>
        <w:rPr>
          <w:rFonts w:ascii="Arial Narrow" w:hAnsi="Arial Narrow"/>
          <w:sz w:val="24"/>
          <w:szCs w:val="24"/>
        </w:rPr>
      </w:pPr>
      <w:r w:rsidRPr="0061504E">
        <w:rPr>
          <w:rFonts w:ascii="Arial Narrow" w:hAnsi="Arial Narrow"/>
          <w:sz w:val="24"/>
          <w:szCs w:val="24"/>
        </w:rPr>
        <w:t xml:space="preserve">Administration : </w:t>
      </w:r>
    </w:p>
    <w:p w14:paraId="784489DB" w14:textId="77777777" w:rsidR="00B6739F" w:rsidRPr="0061504E" w:rsidRDefault="00B6739F" w:rsidP="00B6739F">
      <w:pPr>
        <w:pStyle w:val="Paragraphedeliste"/>
        <w:numPr>
          <w:ilvl w:val="2"/>
          <w:numId w:val="76"/>
        </w:numPr>
        <w:jc w:val="both"/>
        <w:rPr>
          <w:rFonts w:ascii="Arial Narrow" w:hAnsi="Arial Narrow"/>
          <w:sz w:val="24"/>
          <w:szCs w:val="24"/>
        </w:rPr>
      </w:pPr>
      <w:r w:rsidRPr="0061504E">
        <w:rPr>
          <w:rFonts w:ascii="Arial Narrow" w:hAnsi="Arial Narrow"/>
          <w:sz w:val="24"/>
          <w:szCs w:val="24"/>
        </w:rPr>
        <w:t>Présence d’un chef de camp sur chaque site ;</w:t>
      </w:r>
    </w:p>
    <w:p w14:paraId="78699988" w14:textId="77777777" w:rsidR="00B6739F" w:rsidRPr="0061504E" w:rsidRDefault="00B6739F" w:rsidP="00B6739F">
      <w:pPr>
        <w:pStyle w:val="Paragraphedeliste"/>
        <w:numPr>
          <w:ilvl w:val="2"/>
          <w:numId w:val="76"/>
        </w:numPr>
        <w:jc w:val="both"/>
        <w:rPr>
          <w:rFonts w:ascii="Arial Narrow" w:hAnsi="Arial Narrow"/>
          <w:sz w:val="24"/>
          <w:szCs w:val="24"/>
        </w:rPr>
      </w:pPr>
      <w:r w:rsidRPr="0061504E">
        <w:rPr>
          <w:rFonts w:ascii="Arial Narrow" w:hAnsi="Arial Narrow"/>
          <w:sz w:val="24"/>
          <w:szCs w:val="24"/>
        </w:rPr>
        <w:t xml:space="preserve">Contrôle des règles de protection de la biodiversité animale (pas d’engins de chasse ni de viande de brousse…) ; </w:t>
      </w:r>
    </w:p>
    <w:p w14:paraId="0633E3BB" w14:textId="77777777" w:rsidR="00B6739F" w:rsidRPr="0061504E" w:rsidRDefault="00B6739F" w:rsidP="00B6739F">
      <w:pPr>
        <w:pStyle w:val="Paragraphedeliste"/>
        <w:numPr>
          <w:ilvl w:val="2"/>
          <w:numId w:val="76"/>
        </w:numPr>
        <w:jc w:val="both"/>
        <w:rPr>
          <w:rFonts w:ascii="Arial Narrow" w:hAnsi="Arial Narrow"/>
          <w:sz w:val="24"/>
          <w:szCs w:val="24"/>
        </w:rPr>
      </w:pPr>
      <w:r w:rsidRPr="0061504E">
        <w:rPr>
          <w:rFonts w:ascii="Arial Narrow" w:hAnsi="Arial Narrow"/>
          <w:sz w:val="24"/>
          <w:szCs w:val="24"/>
        </w:rPr>
        <w:t xml:space="preserve">Panneaux d’affichage pour la sensibilisation. </w:t>
      </w:r>
    </w:p>
    <w:p w14:paraId="0FB43103" w14:textId="77777777" w:rsidR="00B6739F" w:rsidRPr="0061504E" w:rsidRDefault="00B6739F" w:rsidP="00B6739F">
      <w:pPr>
        <w:pStyle w:val="Paragraphedeliste"/>
        <w:numPr>
          <w:ilvl w:val="0"/>
          <w:numId w:val="80"/>
        </w:numPr>
        <w:jc w:val="both"/>
        <w:rPr>
          <w:rFonts w:ascii="Arial Narrow" w:hAnsi="Arial Narrow"/>
          <w:b/>
          <w:sz w:val="24"/>
          <w:szCs w:val="24"/>
        </w:rPr>
      </w:pPr>
      <w:r w:rsidRPr="0061504E">
        <w:rPr>
          <w:rFonts w:ascii="Arial Narrow" w:hAnsi="Arial Narrow"/>
          <w:sz w:val="24"/>
          <w:szCs w:val="24"/>
        </w:rPr>
        <w:t xml:space="preserve">Gestion des accès </w:t>
      </w:r>
      <w:r w:rsidRPr="0061504E">
        <w:rPr>
          <w:rFonts w:ascii="Arial Narrow" w:hAnsi="Arial Narrow"/>
          <w:b/>
          <w:sz w:val="24"/>
          <w:szCs w:val="24"/>
        </w:rPr>
        <w:t xml:space="preserve">: </w:t>
      </w:r>
    </w:p>
    <w:p w14:paraId="0EC8FCC9" w14:textId="77777777" w:rsidR="00B6739F" w:rsidRPr="0061504E" w:rsidRDefault="00B6739F" w:rsidP="00AC065F">
      <w:pPr>
        <w:pStyle w:val="Paragraphedeliste"/>
        <w:numPr>
          <w:ilvl w:val="1"/>
          <w:numId w:val="76"/>
        </w:numPr>
        <w:jc w:val="both"/>
        <w:rPr>
          <w:rFonts w:ascii="Arial Narrow" w:hAnsi="Arial Narrow"/>
          <w:sz w:val="24"/>
          <w:szCs w:val="24"/>
        </w:rPr>
      </w:pPr>
      <w:r w:rsidRPr="0061504E">
        <w:rPr>
          <w:rFonts w:ascii="Arial Narrow" w:hAnsi="Arial Narrow"/>
          <w:sz w:val="24"/>
          <w:szCs w:val="24"/>
        </w:rPr>
        <w:t xml:space="preserve">Clôture et point de contrôle permanent, enregistrement des véhicules ; </w:t>
      </w:r>
    </w:p>
    <w:p w14:paraId="4F966371" w14:textId="77777777" w:rsidR="00B6739F" w:rsidRPr="0061504E" w:rsidRDefault="00B6739F" w:rsidP="00AC065F">
      <w:pPr>
        <w:pStyle w:val="Paragraphedeliste"/>
        <w:numPr>
          <w:ilvl w:val="1"/>
          <w:numId w:val="76"/>
        </w:numPr>
        <w:jc w:val="both"/>
        <w:rPr>
          <w:rFonts w:ascii="Arial Narrow" w:hAnsi="Arial Narrow"/>
          <w:sz w:val="24"/>
          <w:szCs w:val="24"/>
        </w:rPr>
      </w:pPr>
      <w:r w:rsidRPr="0061504E">
        <w:rPr>
          <w:rFonts w:ascii="Arial Narrow" w:hAnsi="Arial Narrow"/>
          <w:sz w:val="24"/>
          <w:szCs w:val="24"/>
        </w:rPr>
        <w:t xml:space="preserve">Accès interdit aux personnes non résidentes ou en service ; </w:t>
      </w:r>
    </w:p>
    <w:p w14:paraId="5771B746" w14:textId="77777777" w:rsidR="00B6739F" w:rsidRPr="0061504E" w:rsidRDefault="00B6739F" w:rsidP="00AC065F">
      <w:pPr>
        <w:pStyle w:val="Paragraphedeliste"/>
        <w:numPr>
          <w:ilvl w:val="1"/>
          <w:numId w:val="76"/>
        </w:numPr>
        <w:jc w:val="both"/>
        <w:rPr>
          <w:rFonts w:ascii="Arial Narrow" w:hAnsi="Arial Narrow"/>
          <w:sz w:val="24"/>
          <w:szCs w:val="24"/>
        </w:rPr>
      </w:pPr>
      <w:r w:rsidRPr="0061504E">
        <w:rPr>
          <w:rFonts w:ascii="Arial Narrow" w:hAnsi="Arial Narrow"/>
          <w:sz w:val="24"/>
          <w:szCs w:val="24"/>
        </w:rPr>
        <w:t>Protection contre les fauves et grands animaux là où c’est pertinent.</w:t>
      </w:r>
    </w:p>
    <w:p w14:paraId="4090CE5F" w14:textId="77777777" w:rsidR="00B6739F" w:rsidRPr="0061504E" w:rsidRDefault="00B6739F" w:rsidP="00B6739F">
      <w:pPr>
        <w:pStyle w:val="Paragraphedeliste"/>
        <w:numPr>
          <w:ilvl w:val="0"/>
          <w:numId w:val="80"/>
        </w:numPr>
        <w:jc w:val="both"/>
        <w:rPr>
          <w:rFonts w:ascii="Arial Narrow" w:hAnsi="Arial Narrow"/>
          <w:sz w:val="24"/>
          <w:szCs w:val="24"/>
        </w:rPr>
      </w:pPr>
      <w:r w:rsidRPr="0061504E">
        <w:rPr>
          <w:rFonts w:ascii="Arial Narrow" w:hAnsi="Arial Narrow"/>
          <w:sz w:val="24"/>
          <w:szCs w:val="24"/>
        </w:rPr>
        <w:t xml:space="preserve">Gestion de l’eau : </w:t>
      </w:r>
    </w:p>
    <w:p w14:paraId="0E49F977" w14:textId="77777777" w:rsidR="00B6739F" w:rsidRPr="0061504E" w:rsidRDefault="00B6739F" w:rsidP="00B6739F">
      <w:pPr>
        <w:pStyle w:val="Paragraphedeliste"/>
        <w:numPr>
          <w:ilvl w:val="0"/>
          <w:numId w:val="76"/>
        </w:numPr>
        <w:jc w:val="both"/>
        <w:rPr>
          <w:rFonts w:ascii="Arial Narrow" w:hAnsi="Arial Narrow"/>
          <w:b/>
          <w:sz w:val="24"/>
          <w:szCs w:val="24"/>
        </w:rPr>
      </w:pPr>
      <w:r w:rsidRPr="0061504E">
        <w:rPr>
          <w:rFonts w:ascii="Arial Narrow" w:hAnsi="Arial Narrow"/>
          <w:sz w:val="24"/>
          <w:szCs w:val="24"/>
        </w:rPr>
        <w:t>Approvisionnement en conformité avec les règles de l’OMS et les lois nationales et élimination des gaspillages inutiles ;</w:t>
      </w:r>
    </w:p>
    <w:p w14:paraId="46F413BC" w14:textId="77777777" w:rsidR="00B6739F" w:rsidRPr="00741E77" w:rsidRDefault="00B6739F" w:rsidP="003425F2">
      <w:pPr>
        <w:pStyle w:val="Paragraphedeliste"/>
        <w:numPr>
          <w:ilvl w:val="0"/>
          <w:numId w:val="102"/>
        </w:numPr>
        <w:rPr>
          <w:rFonts w:ascii="Arial Narrow" w:hAnsi="Arial Narrow"/>
          <w:b/>
          <w:sz w:val="24"/>
          <w:szCs w:val="24"/>
        </w:rPr>
      </w:pPr>
      <w:r w:rsidRPr="00741E77">
        <w:rPr>
          <w:rFonts w:ascii="Arial Narrow" w:hAnsi="Arial Narrow"/>
          <w:b/>
          <w:sz w:val="24"/>
          <w:szCs w:val="24"/>
        </w:rPr>
        <w:t xml:space="preserve">Plan d’action relatif à la santé publique </w:t>
      </w:r>
    </w:p>
    <w:p w14:paraId="1CA5F468" w14:textId="77777777" w:rsidR="00B6739F" w:rsidRDefault="00B6739F" w:rsidP="00B6739F">
      <w:pPr>
        <w:jc w:val="both"/>
        <w:rPr>
          <w:rFonts w:ascii="Arial Narrow" w:hAnsi="Arial Narrow"/>
          <w:sz w:val="24"/>
          <w:szCs w:val="24"/>
        </w:rPr>
      </w:pPr>
      <w:r w:rsidRPr="00F82D53">
        <w:rPr>
          <w:rFonts w:ascii="Arial Narrow" w:hAnsi="Arial Narrow"/>
          <w:sz w:val="24"/>
          <w:szCs w:val="24"/>
        </w:rPr>
        <w:t>La présence de personnel de chantier dans les camps fixes et temporaires dans une zone où prévalent de nombreux problèmes de santé liés à l’hygiène, aux parasitoses et aux MST demande la mise en œuvre d’un programme visant à prévenir le développement incontrôlé d’affections transmissibles ou d’épidémies. L’action doit être prioritairement engagée au niveau des employés, mais également au niveau de la population résidant à proximité des camps permanents et temporaires réparer un Plan médical qui couvrira les principaux domaines d’action suivants :</w:t>
      </w:r>
    </w:p>
    <w:p w14:paraId="259DFCD8" w14:textId="77777777" w:rsidR="00B6739F" w:rsidRPr="007F17A1" w:rsidRDefault="00B6739F" w:rsidP="00B6739F">
      <w:pPr>
        <w:jc w:val="both"/>
        <w:rPr>
          <w:rFonts w:ascii="Arial Narrow" w:hAnsi="Arial Narrow"/>
          <w:b/>
          <w:sz w:val="24"/>
          <w:szCs w:val="24"/>
        </w:rPr>
      </w:pPr>
      <w:r w:rsidRPr="007F17A1">
        <w:rPr>
          <w:rFonts w:ascii="Arial Narrow" w:hAnsi="Arial Narrow"/>
          <w:b/>
          <w:sz w:val="24"/>
          <w:szCs w:val="24"/>
        </w:rPr>
        <w:t>Actions IEC (Information – Education – Communication) :</w:t>
      </w:r>
    </w:p>
    <w:p w14:paraId="38F9B3C0" w14:textId="77777777" w:rsidR="00B6739F" w:rsidRPr="007F17A1" w:rsidRDefault="00B6739F" w:rsidP="00B6739F">
      <w:pPr>
        <w:pStyle w:val="Paragraphedeliste"/>
        <w:numPr>
          <w:ilvl w:val="0"/>
          <w:numId w:val="75"/>
        </w:numPr>
        <w:jc w:val="both"/>
        <w:rPr>
          <w:rFonts w:ascii="Arial Narrow" w:hAnsi="Arial Narrow"/>
          <w:sz w:val="24"/>
          <w:szCs w:val="24"/>
        </w:rPr>
      </w:pPr>
      <w:r w:rsidRPr="007F17A1">
        <w:rPr>
          <w:rFonts w:ascii="Arial Narrow" w:hAnsi="Arial Narrow"/>
          <w:sz w:val="24"/>
          <w:szCs w:val="24"/>
        </w:rPr>
        <w:t xml:space="preserve">Programme de sensibilisation systématique des employés aux bonnes pratiques d'hygiène ; </w:t>
      </w:r>
    </w:p>
    <w:p w14:paraId="5E7198F3" w14:textId="77777777" w:rsidR="00B6739F" w:rsidRPr="007F17A1" w:rsidRDefault="00B6739F" w:rsidP="00B6739F">
      <w:pPr>
        <w:pStyle w:val="Paragraphedeliste"/>
        <w:numPr>
          <w:ilvl w:val="0"/>
          <w:numId w:val="75"/>
        </w:numPr>
        <w:jc w:val="both"/>
        <w:rPr>
          <w:rFonts w:ascii="Arial Narrow" w:hAnsi="Arial Narrow"/>
          <w:sz w:val="24"/>
          <w:szCs w:val="24"/>
        </w:rPr>
      </w:pPr>
      <w:r w:rsidRPr="007F17A1">
        <w:rPr>
          <w:rFonts w:ascii="Arial Narrow" w:hAnsi="Arial Narrow"/>
          <w:sz w:val="24"/>
          <w:szCs w:val="24"/>
        </w:rPr>
        <w:t>Programme de sensibilisation des employés aux MST dont le VIH/Sida et mise à disposition de moyens prophylactiques. Un registre des réunions et des personnes présentes sera tenu ;</w:t>
      </w:r>
    </w:p>
    <w:p w14:paraId="47059811" w14:textId="77777777" w:rsidR="00B6739F" w:rsidRPr="007F17A1" w:rsidRDefault="00B6739F" w:rsidP="00B6739F">
      <w:pPr>
        <w:pStyle w:val="Paragraphedeliste"/>
        <w:numPr>
          <w:ilvl w:val="0"/>
          <w:numId w:val="75"/>
        </w:numPr>
        <w:jc w:val="both"/>
        <w:rPr>
          <w:rFonts w:ascii="Arial Narrow" w:hAnsi="Arial Narrow"/>
          <w:sz w:val="24"/>
          <w:szCs w:val="24"/>
        </w:rPr>
      </w:pPr>
      <w:r w:rsidRPr="007F17A1">
        <w:rPr>
          <w:rFonts w:ascii="Arial Narrow" w:hAnsi="Arial Narrow"/>
          <w:sz w:val="24"/>
          <w:szCs w:val="24"/>
        </w:rPr>
        <w:t>Programme de sensibilisation des populations proches des camps fixes et itinérants aux MST et au VIH/Sida et mise à disposition de moyens prophylactiques. Un registre des réunions et des personnes présentes sera tenu ;</w:t>
      </w:r>
    </w:p>
    <w:p w14:paraId="3CA78C55" w14:textId="77777777" w:rsidR="00B6739F" w:rsidRPr="007F17A1" w:rsidRDefault="00B6739F" w:rsidP="00B6739F">
      <w:pPr>
        <w:jc w:val="both"/>
        <w:rPr>
          <w:rFonts w:ascii="Arial Narrow" w:hAnsi="Arial Narrow"/>
          <w:b/>
          <w:sz w:val="24"/>
          <w:szCs w:val="24"/>
        </w:rPr>
      </w:pPr>
      <w:r w:rsidRPr="007F17A1">
        <w:rPr>
          <w:rFonts w:ascii="Arial Narrow" w:hAnsi="Arial Narrow"/>
          <w:b/>
          <w:sz w:val="24"/>
          <w:szCs w:val="24"/>
        </w:rPr>
        <w:t xml:space="preserve">Autres actions préventives : </w:t>
      </w:r>
    </w:p>
    <w:p w14:paraId="02BF6FA6" w14:textId="77777777" w:rsidR="00B6739F" w:rsidRPr="007F17A1" w:rsidRDefault="00B6739F" w:rsidP="00B6739F">
      <w:pPr>
        <w:pStyle w:val="Paragraphedeliste"/>
        <w:numPr>
          <w:ilvl w:val="0"/>
          <w:numId w:val="74"/>
        </w:numPr>
        <w:jc w:val="both"/>
        <w:rPr>
          <w:rFonts w:ascii="Arial Narrow" w:hAnsi="Arial Narrow"/>
          <w:sz w:val="24"/>
          <w:szCs w:val="24"/>
        </w:rPr>
      </w:pPr>
      <w:r w:rsidRPr="007F17A1">
        <w:rPr>
          <w:rFonts w:ascii="Arial Narrow" w:hAnsi="Arial Narrow"/>
          <w:sz w:val="24"/>
          <w:szCs w:val="24"/>
        </w:rPr>
        <w:t>Mesures de surveillance des employés : examen médical d'embauche, visite médicale annuelle ;</w:t>
      </w:r>
    </w:p>
    <w:p w14:paraId="052AF3D2" w14:textId="77777777" w:rsidR="00B6739F" w:rsidRPr="007F17A1" w:rsidRDefault="00B6739F" w:rsidP="00B6739F">
      <w:pPr>
        <w:pStyle w:val="Paragraphedeliste"/>
        <w:numPr>
          <w:ilvl w:val="0"/>
          <w:numId w:val="74"/>
        </w:numPr>
        <w:jc w:val="both"/>
        <w:rPr>
          <w:rFonts w:ascii="Arial Narrow" w:hAnsi="Arial Narrow"/>
          <w:sz w:val="24"/>
          <w:szCs w:val="24"/>
        </w:rPr>
      </w:pPr>
      <w:r w:rsidRPr="007F17A1">
        <w:rPr>
          <w:rFonts w:ascii="Arial Narrow" w:hAnsi="Arial Narrow"/>
          <w:sz w:val="24"/>
          <w:szCs w:val="24"/>
        </w:rPr>
        <w:t>Contrôle des vecteurs de maladie dans les bases-vie (moustiques, mouches tsé-tsé…) : élimination des eaux stagnantes, tue-insectes électriques, si nécessaire traitement régulier des camps par pesticides ;</w:t>
      </w:r>
    </w:p>
    <w:p w14:paraId="5BD881D4" w14:textId="77777777" w:rsidR="00B6739F" w:rsidRPr="007F17A1" w:rsidRDefault="00B6739F" w:rsidP="00B6739F">
      <w:pPr>
        <w:pStyle w:val="Paragraphedeliste"/>
        <w:numPr>
          <w:ilvl w:val="0"/>
          <w:numId w:val="74"/>
        </w:numPr>
        <w:jc w:val="both"/>
        <w:rPr>
          <w:rFonts w:ascii="Arial Narrow" w:hAnsi="Arial Narrow"/>
          <w:sz w:val="24"/>
          <w:szCs w:val="24"/>
        </w:rPr>
      </w:pPr>
      <w:r w:rsidRPr="007F17A1">
        <w:rPr>
          <w:rFonts w:ascii="Arial Narrow" w:hAnsi="Arial Narrow"/>
          <w:sz w:val="24"/>
          <w:szCs w:val="24"/>
        </w:rPr>
        <w:t xml:space="preserve">Port de tenues à manches longues durant les heures de travail comme le soir et distribution de moustiquaires imprégnées si le type de logement le nécessite ; </w:t>
      </w:r>
    </w:p>
    <w:p w14:paraId="1BF977E0" w14:textId="77777777" w:rsidR="00B6739F" w:rsidRPr="007F17A1" w:rsidRDefault="00B6739F" w:rsidP="00B6739F">
      <w:pPr>
        <w:pStyle w:val="Paragraphedeliste"/>
        <w:numPr>
          <w:ilvl w:val="0"/>
          <w:numId w:val="74"/>
        </w:numPr>
        <w:jc w:val="both"/>
        <w:rPr>
          <w:rFonts w:ascii="Arial Narrow" w:hAnsi="Arial Narrow"/>
          <w:sz w:val="24"/>
          <w:szCs w:val="24"/>
        </w:rPr>
      </w:pPr>
      <w:r w:rsidRPr="007F17A1">
        <w:rPr>
          <w:rFonts w:ascii="Arial Narrow" w:hAnsi="Arial Narrow"/>
          <w:sz w:val="24"/>
          <w:szCs w:val="24"/>
        </w:rPr>
        <w:t xml:space="preserve">Propreté des bases-vie ; </w:t>
      </w:r>
    </w:p>
    <w:p w14:paraId="4C789D13" w14:textId="77777777" w:rsidR="00B6739F" w:rsidRPr="007F17A1" w:rsidRDefault="00B6739F" w:rsidP="00B6739F">
      <w:pPr>
        <w:pStyle w:val="Paragraphedeliste"/>
        <w:numPr>
          <w:ilvl w:val="0"/>
          <w:numId w:val="74"/>
        </w:numPr>
        <w:jc w:val="both"/>
        <w:rPr>
          <w:rFonts w:ascii="Arial Narrow" w:hAnsi="Arial Narrow"/>
          <w:sz w:val="24"/>
          <w:szCs w:val="24"/>
        </w:rPr>
      </w:pPr>
      <w:r w:rsidRPr="007F17A1">
        <w:rPr>
          <w:rFonts w:ascii="Arial Narrow" w:hAnsi="Arial Narrow"/>
          <w:sz w:val="24"/>
          <w:szCs w:val="24"/>
        </w:rPr>
        <w:t>Nettoyage du réseau de drainage ;</w:t>
      </w:r>
    </w:p>
    <w:p w14:paraId="4A2EAD6E" w14:textId="77777777" w:rsidR="00B6739F" w:rsidRPr="007F17A1" w:rsidRDefault="00B6739F" w:rsidP="00B6739F">
      <w:pPr>
        <w:pStyle w:val="Paragraphedeliste"/>
        <w:numPr>
          <w:ilvl w:val="0"/>
          <w:numId w:val="74"/>
        </w:numPr>
        <w:jc w:val="both"/>
        <w:rPr>
          <w:rFonts w:ascii="Arial Narrow" w:hAnsi="Arial Narrow"/>
          <w:sz w:val="24"/>
          <w:szCs w:val="24"/>
        </w:rPr>
      </w:pPr>
      <w:r w:rsidRPr="007F17A1">
        <w:rPr>
          <w:rFonts w:ascii="Arial Narrow" w:hAnsi="Arial Narrow"/>
          <w:sz w:val="24"/>
          <w:szCs w:val="24"/>
        </w:rPr>
        <w:t>Salubrité des toilettes et des fosses septiques ;</w:t>
      </w:r>
    </w:p>
    <w:p w14:paraId="7BC03265" w14:textId="77777777" w:rsidR="00B6739F" w:rsidRPr="007F17A1" w:rsidRDefault="00B6739F" w:rsidP="00B6739F">
      <w:pPr>
        <w:pStyle w:val="Paragraphedeliste"/>
        <w:numPr>
          <w:ilvl w:val="0"/>
          <w:numId w:val="74"/>
        </w:numPr>
        <w:jc w:val="both"/>
        <w:rPr>
          <w:rFonts w:ascii="Arial Narrow" w:hAnsi="Arial Narrow"/>
          <w:sz w:val="24"/>
          <w:szCs w:val="24"/>
        </w:rPr>
      </w:pPr>
      <w:r w:rsidRPr="007F17A1">
        <w:rPr>
          <w:rFonts w:ascii="Arial Narrow" w:hAnsi="Arial Narrow"/>
          <w:sz w:val="24"/>
          <w:szCs w:val="24"/>
        </w:rPr>
        <w:t>Salubrité des poubelles et des installations liées aux déchets ;</w:t>
      </w:r>
    </w:p>
    <w:p w14:paraId="175A39F1" w14:textId="77777777" w:rsidR="00B6739F" w:rsidRPr="007F17A1" w:rsidRDefault="00B6739F" w:rsidP="00B6739F">
      <w:pPr>
        <w:pStyle w:val="Paragraphedeliste"/>
        <w:numPr>
          <w:ilvl w:val="0"/>
          <w:numId w:val="74"/>
        </w:numPr>
        <w:jc w:val="both"/>
        <w:rPr>
          <w:rFonts w:ascii="Arial Narrow" w:hAnsi="Arial Narrow"/>
          <w:sz w:val="24"/>
          <w:szCs w:val="24"/>
        </w:rPr>
      </w:pPr>
      <w:r w:rsidRPr="007F17A1">
        <w:rPr>
          <w:rFonts w:ascii="Arial Narrow" w:hAnsi="Arial Narrow"/>
          <w:sz w:val="24"/>
          <w:szCs w:val="24"/>
        </w:rPr>
        <w:t>Contrôle régulier de la potabilité de l’eau distribuée (en particulier, recherche de coliformes fécaux)</w:t>
      </w:r>
    </w:p>
    <w:p w14:paraId="7B6D7FBB" w14:textId="77777777" w:rsidR="00B6739F" w:rsidRDefault="00B6739F" w:rsidP="00B6739F">
      <w:pPr>
        <w:pStyle w:val="Paragraphedeliste"/>
        <w:numPr>
          <w:ilvl w:val="0"/>
          <w:numId w:val="74"/>
        </w:numPr>
        <w:jc w:val="both"/>
        <w:rPr>
          <w:rFonts w:ascii="Arial Narrow" w:hAnsi="Arial Narrow"/>
          <w:sz w:val="24"/>
        </w:rPr>
      </w:pPr>
      <w:r w:rsidRPr="007F17A1">
        <w:rPr>
          <w:rFonts w:ascii="Arial Narrow" w:hAnsi="Arial Narrow"/>
          <w:sz w:val="24"/>
        </w:rPr>
        <w:t xml:space="preserve">Suivi des conditions d’hygiène des denrées alimentaires fournies aux employés (hygiène du personnel, nettoyage des cuisines, stockage des produits frais) ; </w:t>
      </w:r>
    </w:p>
    <w:p w14:paraId="32CA1714" w14:textId="77777777" w:rsidR="00B6739F" w:rsidRPr="007F17A1" w:rsidRDefault="00B6739F" w:rsidP="00B6739F">
      <w:pPr>
        <w:pStyle w:val="Paragraphedeliste"/>
        <w:numPr>
          <w:ilvl w:val="0"/>
          <w:numId w:val="74"/>
        </w:numPr>
        <w:jc w:val="both"/>
        <w:rPr>
          <w:rFonts w:ascii="Arial Narrow" w:hAnsi="Arial Narrow"/>
          <w:sz w:val="24"/>
        </w:rPr>
      </w:pPr>
      <w:r w:rsidRPr="007F17A1">
        <w:rPr>
          <w:rFonts w:ascii="Arial Narrow" w:hAnsi="Arial Narrow"/>
          <w:sz w:val="24"/>
        </w:rPr>
        <w:t>Accès aux préservatifs.</w:t>
      </w:r>
    </w:p>
    <w:p w14:paraId="0DE434B5" w14:textId="77777777" w:rsidR="00B6739F" w:rsidRPr="007F17A1" w:rsidRDefault="00B6739F" w:rsidP="00B6739F">
      <w:pPr>
        <w:jc w:val="both"/>
        <w:rPr>
          <w:rFonts w:ascii="Arial Narrow" w:hAnsi="Arial Narrow"/>
          <w:b/>
          <w:sz w:val="24"/>
        </w:rPr>
      </w:pPr>
      <w:r w:rsidRPr="007F17A1">
        <w:rPr>
          <w:rFonts w:ascii="Arial Narrow" w:hAnsi="Arial Narrow"/>
          <w:b/>
          <w:sz w:val="24"/>
        </w:rPr>
        <w:t>Aspects curatifs :</w:t>
      </w:r>
    </w:p>
    <w:p w14:paraId="06C6C073" w14:textId="77777777" w:rsidR="00B6739F" w:rsidRPr="007F17A1" w:rsidRDefault="00B6739F" w:rsidP="00B6739F">
      <w:pPr>
        <w:pStyle w:val="Paragraphedeliste"/>
        <w:numPr>
          <w:ilvl w:val="0"/>
          <w:numId w:val="73"/>
        </w:numPr>
        <w:jc w:val="both"/>
        <w:rPr>
          <w:rFonts w:ascii="Arial Narrow" w:hAnsi="Arial Narrow"/>
          <w:sz w:val="24"/>
        </w:rPr>
      </w:pPr>
      <w:r w:rsidRPr="007F17A1">
        <w:rPr>
          <w:rFonts w:ascii="Arial Narrow" w:hAnsi="Arial Narrow"/>
          <w:sz w:val="24"/>
        </w:rPr>
        <w:t xml:space="preserve">Présence d’une infirmerie aux bases vie, de personnel médical et d’une ambulance ; </w:t>
      </w:r>
    </w:p>
    <w:p w14:paraId="11D1B434" w14:textId="77777777" w:rsidR="00B6739F" w:rsidRPr="007F17A1" w:rsidRDefault="00B6739F" w:rsidP="00B6739F">
      <w:pPr>
        <w:pStyle w:val="Paragraphedeliste"/>
        <w:numPr>
          <w:ilvl w:val="0"/>
          <w:numId w:val="73"/>
        </w:numPr>
        <w:jc w:val="both"/>
        <w:rPr>
          <w:rFonts w:ascii="Arial Narrow" w:hAnsi="Arial Narrow"/>
          <w:sz w:val="24"/>
        </w:rPr>
      </w:pPr>
      <w:r w:rsidRPr="007F17A1">
        <w:rPr>
          <w:rFonts w:ascii="Arial Narrow" w:hAnsi="Arial Narrow"/>
          <w:sz w:val="24"/>
        </w:rPr>
        <w:t xml:space="preserve">Formation en secourisme et présence de secouristes sur les lieux de travail ; </w:t>
      </w:r>
    </w:p>
    <w:p w14:paraId="34FAD9C0" w14:textId="77777777" w:rsidR="00B6739F" w:rsidRPr="007F17A1" w:rsidRDefault="00B6739F" w:rsidP="00B6739F">
      <w:pPr>
        <w:pStyle w:val="Paragraphedeliste"/>
        <w:numPr>
          <w:ilvl w:val="0"/>
          <w:numId w:val="73"/>
        </w:numPr>
        <w:jc w:val="both"/>
        <w:rPr>
          <w:rFonts w:ascii="Arial Narrow" w:hAnsi="Arial Narrow"/>
          <w:sz w:val="24"/>
        </w:rPr>
      </w:pPr>
      <w:r w:rsidRPr="007F17A1">
        <w:rPr>
          <w:rFonts w:ascii="Arial Narrow" w:hAnsi="Arial Narrow"/>
          <w:sz w:val="24"/>
        </w:rPr>
        <w:t>Organisation des moyens médicaux (camps fixes et camps itinérants) qui seront mis en place et qui devront prendre en compte l’étalement géographique du personnel sur un long linéaire ;</w:t>
      </w:r>
    </w:p>
    <w:p w14:paraId="168070B2" w14:textId="77777777" w:rsidR="00B6739F" w:rsidRPr="007F17A1" w:rsidRDefault="00B6739F" w:rsidP="00B6739F">
      <w:pPr>
        <w:pStyle w:val="Paragraphedeliste"/>
        <w:numPr>
          <w:ilvl w:val="0"/>
          <w:numId w:val="73"/>
        </w:numPr>
        <w:jc w:val="both"/>
        <w:rPr>
          <w:rFonts w:ascii="Arial Narrow" w:hAnsi="Arial Narrow"/>
          <w:sz w:val="24"/>
        </w:rPr>
      </w:pPr>
      <w:r w:rsidRPr="007F17A1">
        <w:rPr>
          <w:rFonts w:ascii="Arial Narrow" w:hAnsi="Arial Narrow"/>
          <w:sz w:val="24"/>
        </w:rPr>
        <w:t>Procédures d'intervention d'urgence en cas d'accident et/ou de maladie du personnel logé dans les camps fixes ou itinérants et également en tous points des lignes construites ;</w:t>
      </w:r>
    </w:p>
    <w:p w14:paraId="58701D40" w14:textId="77777777" w:rsidR="00B6739F" w:rsidRPr="007F17A1" w:rsidRDefault="00B6739F" w:rsidP="00B6739F">
      <w:pPr>
        <w:pStyle w:val="Paragraphedeliste"/>
        <w:numPr>
          <w:ilvl w:val="0"/>
          <w:numId w:val="73"/>
        </w:numPr>
        <w:jc w:val="both"/>
        <w:rPr>
          <w:rFonts w:ascii="Arial Narrow" w:hAnsi="Arial Narrow"/>
          <w:sz w:val="24"/>
        </w:rPr>
      </w:pPr>
      <w:r w:rsidRPr="007F17A1">
        <w:rPr>
          <w:rFonts w:ascii="Arial Narrow" w:hAnsi="Arial Narrow"/>
          <w:sz w:val="24"/>
        </w:rPr>
        <w:t>Procédures d'évacuation en cas de blessure grave vers l’hôpital le plus adéquat ou dans un autre pays (évacuation internationale) ;</w:t>
      </w:r>
    </w:p>
    <w:p w14:paraId="601F101E" w14:textId="77777777" w:rsidR="00B6739F" w:rsidRPr="007F17A1" w:rsidRDefault="00B6739F" w:rsidP="00B6739F">
      <w:pPr>
        <w:pStyle w:val="Paragraphedeliste"/>
        <w:numPr>
          <w:ilvl w:val="0"/>
          <w:numId w:val="73"/>
        </w:numPr>
        <w:jc w:val="both"/>
        <w:rPr>
          <w:rFonts w:ascii="Arial Narrow" w:hAnsi="Arial Narrow"/>
          <w:sz w:val="24"/>
        </w:rPr>
      </w:pPr>
      <w:r w:rsidRPr="007F17A1">
        <w:rPr>
          <w:rFonts w:ascii="Arial Narrow" w:hAnsi="Arial Narrow"/>
          <w:sz w:val="24"/>
        </w:rPr>
        <w:t>Mise en place de moyens prophylactiques pour le traitement des infections parasitaires détectées (paludisme, amibiases, trypanosomiases etc.) ;</w:t>
      </w:r>
    </w:p>
    <w:p w14:paraId="22BA3002" w14:textId="77777777" w:rsidR="00B6739F" w:rsidRPr="007F17A1" w:rsidRDefault="00B6739F" w:rsidP="00B6739F">
      <w:pPr>
        <w:pStyle w:val="Paragraphedeliste"/>
        <w:numPr>
          <w:ilvl w:val="0"/>
          <w:numId w:val="73"/>
        </w:numPr>
        <w:jc w:val="both"/>
        <w:rPr>
          <w:rFonts w:ascii="Arial Narrow" w:hAnsi="Arial Narrow"/>
          <w:sz w:val="28"/>
          <w:szCs w:val="24"/>
        </w:rPr>
      </w:pPr>
      <w:r w:rsidRPr="007F17A1">
        <w:rPr>
          <w:rFonts w:ascii="Arial Narrow" w:hAnsi="Arial Narrow"/>
          <w:sz w:val="24"/>
        </w:rPr>
        <w:t>Etablir un protocole avec les autorités sanitaires pour que le personnel médical du chantier puisse venir appuyer les structures de santé des régions traversées, si l’emploi du temps le permet</w:t>
      </w:r>
    </w:p>
    <w:p w14:paraId="5BD07FC9" w14:textId="77777777" w:rsidR="00B6739F" w:rsidRPr="00741E77" w:rsidRDefault="00B6739F" w:rsidP="003425F2">
      <w:pPr>
        <w:pStyle w:val="Paragraphedeliste"/>
        <w:numPr>
          <w:ilvl w:val="0"/>
          <w:numId w:val="102"/>
        </w:numPr>
        <w:rPr>
          <w:rFonts w:ascii="Arial Narrow" w:hAnsi="Arial Narrow"/>
          <w:b/>
          <w:sz w:val="24"/>
          <w:szCs w:val="24"/>
        </w:rPr>
      </w:pPr>
      <w:r w:rsidRPr="00741E77">
        <w:rPr>
          <w:rFonts w:ascii="Arial Narrow" w:hAnsi="Arial Narrow"/>
          <w:b/>
          <w:sz w:val="24"/>
          <w:szCs w:val="24"/>
        </w:rPr>
        <w:t xml:space="preserve">Plan d’action relatif à la circulation pendant les travaux </w:t>
      </w:r>
    </w:p>
    <w:p w14:paraId="68C331A9" w14:textId="77777777" w:rsidR="00B6739F" w:rsidRPr="0089007E" w:rsidRDefault="00B6739F" w:rsidP="00B6739F">
      <w:pPr>
        <w:jc w:val="both"/>
        <w:rPr>
          <w:rFonts w:ascii="Arial Narrow" w:hAnsi="Arial Narrow"/>
          <w:sz w:val="24"/>
          <w:szCs w:val="24"/>
        </w:rPr>
      </w:pPr>
      <w:r w:rsidRPr="0089007E">
        <w:rPr>
          <w:rFonts w:ascii="Arial Narrow" w:hAnsi="Arial Narrow"/>
          <w:sz w:val="24"/>
          <w:szCs w:val="24"/>
        </w:rPr>
        <w:t>Afin de veiller aux conditions de sécurité dans le chantier, le responsable du chantier devra s’assurer que la vitesse de circulation des engins et des poids lourds au niveau des pistes d’accès est limitée, et qu’une signalisation adéquate et claire soit installée et modifiée quand cela s’avèrera indispensable. L’enceinte du chantier doit être délimitée et clôturée, ceci pour éviter l’intrusion des habitants et celle des bétails à titre accidentel dans les zones des travaux. Ceci peut entraîner des risques physiques pour les populations et pour les animaux.</w:t>
      </w:r>
    </w:p>
    <w:p w14:paraId="235512F6" w14:textId="77777777" w:rsidR="00B6739F" w:rsidRPr="00741E77" w:rsidRDefault="00B6739F" w:rsidP="003425F2">
      <w:pPr>
        <w:pStyle w:val="Paragraphedeliste"/>
        <w:numPr>
          <w:ilvl w:val="0"/>
          <w:numId w:val="102"/>
        </w:numPr>
        <w:rPr>
          <w:rFonts w:ascii="Arial Narrow" w:hAnsi="Arial Narrow"/>
          <w:b/>
          <w:sz w:val="24"/>
          <w:szCs w:val="24"/>
        </w:rPr>
      </w:pPr>
      <w:r w:rsidRPr="00741E77">
        <w:rPr>
          <w:rFonts w:ascii="Arial Narrow" w:hAnsi="Arial Narrow"/>
          <w:b/>
          <w:sz w:val="24"/>
          <w:szCs w:val="24"/>
        </w:rPr>
        <w:t>Plan d’action relatif au trafic routier et aux accès</w:t>
      </w:r>
    </w:p>
    <w:p w14:paraId="11C536CB" w14:textId="77777777" w:rsidR="00B6739F" w:rsidRPr="0089007E" w:rsidRDefault="00B6739F" w:rsidP="00B6739F">
      <w:pPr>
        <w:jc w:val="both"/>
        <w:rPr>
          <w:rFonts w:ascii="Arial Narrow" w:hAnsi="Arial Narrow"/>
          <w:sz w:val="24"/>
        </w:rPr>
      </w:pPr>
      <w:r w:rsidRPr="0089007E">
        <w:rPr>
          <w:rFonts w:ascii="Arial Narrow" w:hAnsi="Arial Narrow"/>
          <w:sz w:val="24"/>
        </w:rPr>
        <w:t>Les activités de construction de la ligne d’évacuation d’énergie et des postes de transformation peuvent générer un surcroît de trafic et des risques d’accident. Il est nécessaire d’établir un plan de sécurité dédié au projet en collaboration avec les autorités administratives, les communautés locales ainsi qu’avec les principales agglomérations traversées. Ce plan couvrira les points suivants :</w:t>
      </w:r>
    </w:p>
    <w:p w14:paraId="55D3D1E7" w14:textId="77777777" w:rsidR="00B6739F" w:rsidRPr="0089007E" w:rsidRDefault="00B6739F" w:rsidP="00B6739F">
      <w:pPr>
        <w:pStyle w:val="Paragraphedeliste"/>
        <w:numPr>
          <w:ilvl w:val="0"/>
          <w:numId w:val="70"/>
        </w:numPr>
        <w:jc w:val="both"/>
        <w:rPr>
          <w:rFonts w:ascii="Arial Narrow" w:hAnsi="Arial Narrow"/>
          <w:sz w:val="24"/>
        </w:rPr>
      </w:pPr>
      <w:r w:rsidRPr="0089007E">
        <w:rPr>
          <w:rFonts w:ascii="Arial Narrow" w:hAnsi="Arial Narrow"/>
          <w:sz w:val="24"/>
        </w:rPr>
        <w:t>L’établissement d’un plan de circulation qui définit des trajets préétablis (les axes empruntés et les horaires) en fonction des caractéristiques des routes (proximité agglomérations, cultures, faune sauvage présente, etc.) et du trafic préexistant déjà important du fait de la présence de la raffinerie. Les chauffeurs seront formés au plan de circulation et sa bonne mise en application démontrée par le prestataire en charge des travaux ;</w:t>
      </w:r>
    </w:p>
    <w:p w14:paraId="3A2861B0" w14:textId="77777777" w:rsidR="00B6739F" w:rsidRPr="0089007E" w:rsidRDefault="00B6739F" w:rsidP="00B6739F">
      <w:pPr>
        <w:pStyle w:val="Paragraphedeliste"/>
        <w:numPr>
          <w:ilvl w:val="0"/>
          <w:numId w:val="70"/>
        </w:numPr>
        <w:jc w:val="both"/>
        <w:rPr>
          <w:rFonts w:ascii="Arial Narrow" w:hAnsi="Arial Narrow"/>
          <w:sz w:val="24"/>
        </w:rPr>
      </w:pPr>
      <w:r w:rsidRPr="0089007E">
        <w:rPr>
          <w:rFonts w:ascii="Arial Narrow" w:hAnsi="Arial Narrow"/>
          <w:sz w:val="24"/>
        </w:rPr>
        <w:t>Les zones dangereuses seront signalées à l’aide de panneaux adéquats et notamment au niveau de l’accès au site de la centrale et aires de chantier mobile. En cas de trafic dense, un employé sera chargé de réguler la circulation dans les secteurs dangereux ;</w:t>
      </w:r>
    </w:p>
    <w:p w14:paraId="3A385D74" w14:textId="77777777" w:rsidR="00B6739F" w:rsidRPr="0089007E" w:rsidRDefault="00B6739F" w:rsidP="00B6739F">
      <w:pPr>
        <w:pStyle w:val="Paragraphedeliste"/>
        <w:numPr>
          <w:ilvl w:val="0"/>
          <w:numId w:val="70"/>
        </w:numPr>
        <w:jc w:val="both"/>
        <w:rPr>
          <w:rFonts w:ascii="Arial Narrow" w:hAnsi="Arial Narrow"/>
          <w:sz w:val="28"/>
          <w:szCs w:val="24"/>
        </w:rPr>
      </w:pPr>
      <w:r w:rsidRPr="0089007E">
        <w:rPr>
          <w:rFonts w:ascii="Arial Narrow" w:hAnsi="Arial Narrow"/>
          <w:sz w:val="24"/>
        </w:rPr>
        <w:t xml:space="preserve">Les chauffeurs bénéficieront d’une formation spécifique à la conduite en sécurité, au respect des limitations de vitesse (notamment aux abords des agglomérations, des habitations ou en présence d’animaux), aux risques liés à l’alcool et aux drogues, aux règles de stabilité des chargements (arrimage) et d’entretien des véhicules. La bonne application de ces principes devra être contrôlée en phase travaux par le prestataire en charge des opérations de construction. Les véhicules seront systématiquement équipés d’un extincteur et d’une trousse de secours. Un </w:t>
      </w:r>
      <w:proofErr w:type="spellStart"/>
      <w:r w:rsidRPr="0089007E">
        <w:rPr>
          <w:rFonts w:ascii="Arial Narrow" w:hAnsi="Arial Narrow"/>
          <w:sz w:val="24"/>
        </w:rPr>
        <w:t>reporting</w:t>
      </w:r>
      <w:proofErr w:type="spellEnd"/>
      <w:r w:rsidRPr="0089007E">
        <w:rPr>
          <w:rFonts w:ascii="Arial Narrow" w:hAnsi="Arial Narrow"/>
          <w:sz w:val="24"/>
        </w:rPr>
        <w:t xml:space="preserve"> devra être mis en place par le prestataire en charge de la construction (maître d’œuvre) sur le volume du trafic engendré, sur le respect du plan de transport (formation des chauffeurs, itinéraires, etc.), sur les éventuels accidents et la manière dont ils ont été gérés, sur les éventuelles plaintes pour des nuisances liées au transport. </w:t>
      </w:r>
      <w:r w:rsidRPr="0089007E">
        <w:rPr>
          <w:rFonts w:ascii="Arial Narrow" w:hAnsi="Arial Narrow"/>
          <w:sz w:val="28"/>
          <w:szCs w:val="24"/>
        </w:rPr>
        <w:t xml:space="preserve"> </w:t>
      </w:r>
    </w:p>
    <w:p w14:paraId="1F65EDAE" w14:textId="77777777" w:rsidR="00B6739F" w:rsidRPr="00741E77" w:rsidRDefault="00B6739F" w:rsidP="003425F2">
      <w:pPr>
        <w:pStyle w:val="Paragraphedeliste"/>
        <w:numPr>
          <w:ilvl w:val="0"/>
          <w:numId w:val="102"/>
        </w:numPr>
        <w:rPr>
          <w:rFonts w:ascii="Arial Narrow" w:hAnsi="Arial Narrow"/>
          <w:b/>
          <w:sz w:val="24"/>
          <w:szCs w:val="24"/>
        </w:rPr>
      </w:pPr>
      <w:r w:rsidRPr="00741E77">
        <w:rPr>
          <w:rFonts w:ascii="Arial Narrow" w:hAnsi="Arial Narrow"/>
          <w:b/>
          <w:sz w:val="24"/>
          <w:szCs w:val="24"/>
        </w:rPr>
        <w:t xml:space="preserve">Plan d’action relatif aux ressources culturelles </w:t>
      </w:r>
    </w:p>
    <w:p w14:paraId="245BEB14" w14:textId="77777777" w:rsidR="00B6739F" w:rsidRDefault="00B6739F" w:rsidP="00B6739F">
      <w:pPr>
        <w:jc w:val="both"/>
        <w:rPr>
          <w:rFonts w:ascii="Arial Narrow" w:hAnsi="Arial Narrow"/>
          <w:sz w:val="24"/>
        </w:rPr>
      </w:pPr>
      <w:r w:rsidRPr="004F0CA6">
        <w:rPr>
          <w:rFonts w:ascii="Arial Narrow" w:hAnsi="Arial Narrow"/>
          <w:sz w:val="24"/>
          <w:szCs w:val="24"/>
        </w:rPr>
        <w:t>Des ressources culturelles, en particulier des tombes ou des sites sacrés peuvent être impacté par le projet pendant les phases de préparation et de construction. Il est important de préparer un plan d’action relatif aux ressources culturelles</w:t>
      </w:r>
      <w:r w:rsidRPr="004F0CA6">
        <w:rPr>
          <w:rFonts w:ascii="Arial Narrow" w:hAnsi="Arial Narrow"/>
          <w:b/>
          <w:sz w:val="24"/>
          <w:szCs w:val="24"/>
        </w:rPr>
        <w:t xml:space="preserve"> </w:t>
      </w:r>
      <w:r w:rsidRPr="004F0CA6">
        <w:rPr>
          <w:rFonts w:ascii="Arial Narrow" w:hAnsi="Arial Narrow"/>
          <w:sz w:val="24"/>
          <w:szCs w:val="24"/>
        </w:rPr>
        <w:t>afin d’être en mesure d’identifier les ressources culturelles rencontrées et de les mettre en sauvegarde par rapport aux influences du projet</w:t>
      </w:r>
      <w:r>
        <w:t>.</w:t>
      </w:r>
      <w:r>
        <w:rPr>
          <w:rFonts w:ascii="Arial Narrow" w:hAnsi="Arial Narrow"/>
          <w:sz w:val="24"/>
          <w:szCs w:val="24"/>
        </w:rPr>
        <w:t xml:space="preserve"> Il doit être préparé </w:t>
      </w:r>
      <w:r w:rsidRPr="004F0CA6">
        <w:rPr>
          <w:rFonts w:ascii="Arial Narrow" w:hAnsi="Arial Narrow"/>
          <w:sz w:val="24"/>
        </w:rPr>
        <w:t>dans les deux mois avant le début des travaux, indiquant comment il faut traiter une découverte fortuite de ressources culturelles. Ce plan comporte un volet Entreprise et un volet Maitre d’œuvre et doit indiquer au minimum :</w:t>
      </w:r>
    </w:p>
    <w:p w14:paraId="755620F3" w14:textId="77777777" w:rsidR="00B6739F" w:rsidRPr="004F0CA6" w:rsidRDefault="00B6739F" w:rsidP="00B6739F">
      <w:pPr>
        <w:pStyle w:val="Paragraphedeliste"/>
        <w:numPr>
          <w:ilvl w:val="0"/>
          <w:numId w:val="81"/>
        </w:numPr>
        <w:jc w:val="both"/>
        <w:rPr>
          <w:rFonts w:ascii="Arial Narrow" w:hAnsi="Arial Narrow"/>
          <w:sz w:val="24"/>
        </w:rPr>
      </w:pPr>
      <w:r w:rsidRPr="004F0CA6">
        <w:rPr>
          <w:rFonts w:ascii="Arial Narrow" w:hAnsi="Arial Narrow"/>
          <w:sz w:val="24"/>
        </w:rPr>
        <w:t>Les rôles et responsabilités des divers intervenants, et leur niveau de formation requis ;</w:t>
      </w:r>
    </w:p>
    <w:p w14:paraId="043AFD72" w14:textId="77777777" w:rsidR="00B6739F" w:rsidRPr="004F0CA6" w:rsidRDefault="00B6739F" w:rsidP="00B6739F">
      <w:pPr>
        <w:pStyle w:val="Paragraphedeliste"/>
        <w:numPr>
          <w:ilvl w:val="0"/>
          <w:numId w:val="81"/>
        </w:numPr>
        <w:jc w:val="both"/>
        <w:rPr>
          <w:rFonts w:ascii="Arial Narrow" w:hAnsi="Arial Narrow"/>
          <w:sz w:val="24"/>
        </w:rPr>
      </w:pPr>
      <w:r w:rsidRPr="004F0CA6">
        <w:rPr>
          <w:rFonts w:ascii="Arial Narrow" w:hAnsi="Arial Narrow"/>
          <w:sz w:val="24"/>
        </w:rPr>
        <w:t>Les dernières vérifications à effectuer avant le démarrage des travaux ;</w:t>
      </w:r>
    </w:p>
    <w:p w14:paraId="6619B8EE" w14:textId="77777777" w:rsidR="00B6739F" w:rsidRPr="004F0CA6" w:rsidRDefault="00B6739F" w:rsidP="00B6739F">
      <w:pPr>
        <w:pStyle w:val="Paragraphedeliste"/>
        <w:numPr>
          <w:ilvl w:val="0"/>
          <w:numId w:val="81"/>
        </w:numPr>
        <w:jc w:val="both"/>
        <w:rPr>
          <w:rFonts w:ascii="Arial Narrow" w:hAnsi="Arial Narrow"/>
          <w:sz w:val="24"/>
        </w:rPr>
      </w:pPr>
      <w:r w:rsidRPr="004F0CA6">
        <w:rPr>
          <w:rFonts w:ascii="Arial Narrow" w:hAnsi="Arial Narrow"/>
          <w:sz w:val="24"/>
        </w:rPr>
        <w:t>La procédure de sauvegarde immédiate ;</w:t>
      </w:r>
    </w:p>
    <w:p w14:paraId="03D87D59" w14:textId="77777777" w:rsidR="00B6739F" w:rsidRDefault="00B6739F" w:rsidP="00B6739F">
      <w:pPr>
        <w:pStyle w:val="Paragraphedeliste"/>
        <w:numPr>
          <w:ilvl w:val="0"/>
          <w:numId w:val="81"/>
        </w:numPr>
        <w:jc w:val="both"/>
        <w:rPr>
          <w:rFonts w:ascii="Arial Narrow" w:hAnsi="Arial Narrow"/>
          <w:sz w:val="24"/>
        </w:rPr>
      </w:pPr>
      <w:r w:rsidRPr="004F0CA6">
        <w:rPr>
          <w:rFonts w:ascii="Arial Narrow" w:hAnsi="Arial Narrow"/>
          <w:sz w:val="24"/>
        </w:rPr>
        <w:t>Qui prévenir, comment les contacter, et dans quels délais ;</w:t>
      </w:r>
    </w:p>
    <w:p w14:paraId="234D6E9D" w14:textId="77777777" w:rsidR="00B6739F" w:rsidRPr="004F0CA6" w:rsidRDefault="00B6739F" w:rsidP="00B6739F">
      <w:pPr>
        <w:pStyle w:val="Paragraphedeliste"/>
        <w:numPr>
          <w:ilvl w:val="0"/>
          <w:numId w:val="81"/>
        </w:numPr>
        <w:jc w:val="both"/>
        <w:rPr>
          <w:rFonts w:ascii="Arial Narrow" w:hAnsi="Arial Narrow"/>
          <w:sz w:val="24"/>
        </w:rPr>
      </w:pPr>
      <w:r w:rsidRPr="004F0CA6">
        <w:rPr>
          <w:rFonts w:ascii="Arial Narrow" w:hAnsi="Arial Narrow"/>
          <w:sz w:val="24"/>
        </w:rPr>
        <w:t>Les modalités d’évitement, de traitement (cérémonies, transfert de la ressource, fouilles préventives…) et de suivi (registre ou fiches de suivi) pour les ressources culturelles suspectées</w:t>
      </w:r>
    </w:p>
    <w:p w14:paraId="6C99481C" w14:textId="77777777" w:rsidR="00B6739F" w:rsidRPr="00741E77" w:rsidRDefault="00B6739F" w:rsidP="003425F2">
      <w:pPr>
        <w:pStyle w:val="Paragraphedeliste"/>
        <w:numPr>
          <w:ilvl w:val="0"/>
          <w:numId w:val="102"/>
        </w:numPr>
        <w:rPr>
          <w:rFonts w:ascii="Arial Narrow" w:hAnsi="Arial Narrow"/>
          <w:b/>
          <w:sz w:val="24"/>
          <w:szCs w:val="24"/>
        </w:rPr>
      </w:pPr>
      <w:r w:rsidRPr="00741E77">
        <w:rPr>
          <w:rFonts w:ascii="Arial Narrow" w:hAnsi="Arial Narrow"/>
          <w:b/>
          <w:sz w:val="24"/>
          <w:szCs w:val="24"/>
        </w:rPr>
        <w:t>Plan de protection des ressources en eau afin d’éviter les impacts négatifs à l’extérieur des chantiers ;</w:t>
      </w:r>
    </w:p>
    <w:p w14:paraId="4F705A86" w14:textId="77777777" w:rsidR="00B6739F" w:rsidRPr="0089007E" w:rsidRDefault="00B6739F" w:rsidP="00B6739F">
      <w:pPr>
        <w:jc w:val="both"/>
        <w:rPr>
          <w:rFonts w:ascii="Arial Narrow" w:hAnsi="Arial Narrow"/>
          <w:sz w:val="24"/>
          <w:szCs w:val="24"/>
        </w:rPr>
      </w:pPr>
      <w:r w:rsidRPr="0089007E">
        <w:rPr>
          <w:rFonts w:ascii="Arial Narrow" w:hAnsi="Arial Narrow"/>
          <w:sz w:val="24"/>
          <w:szCs w:val="24"/>
        </w:rPr>
        <w:t xml:space="preserve">Le projet ne requiert pas l’utilisation de beaucoup d’eau aussi bien en phase construction, exploitation et fermeture. </w:t>
      </w:r>
    </w:p>
    <w:p w14:paraId="244DA65D" w14:textId="77777777" w:rsidR="00B6739F" w:rsidRPr="0089007E" w:rsidRDefault="00B6739F" w:rsidP="00B6739F">
      <w:pPr>
        <w:jc w:val="both"/>
        <w:rPr>
          <w:rFonts w:ascii="Arial Narrow" w:hAnsi="Arial Narrow"/>
          <w:sz w:val="24"/>
          <w:szCs w:val="24"/>
        </w:rPr>
      </w:pPr>
      <w:r w:rsidRPr="0089007E">
        <w:rPr>
          <w:rFonts w:ascii="Arial Narrow" w:hAnsi="Arial Narrow"/>
          <w:sz w:val="24"/>
          <w:szCs w:val="24"/>
        </w:rPr>
        <w:t xml:space="preserve">En phase exploitation, les besoins en eau sont pour la plupart ceux : </w:t>
      </w:r>
    </w:p>
    <w:p w14:paraId="51F415E6" w14:textId="77777777" w:rsidR="00B6739F" w:rsidRPr="0089007E" w:rsidRDefault="00B6739F" w:rsidP="00B6739F">
      <w:pPr>
        <w:pStyle w:val="Paragraphedeliste"/>
        <w:numPr>
          <w:ilvl w:val="0"/>
          <w:numId w:val="69"/>
        </w:numPr>
        <w:jc w:val="both"/>
        <w:rPr>
          <w:rFonts w:ascii="Arial Narrow" w:hAnsi="Arial Narrow"/>
          <w:sz w:val="24"/>
          <w:szCs w:val="24"/>
        </w:rPr>
      </w:pPr>
      <w:r w:rsidRPr="0089007E">
        <w:rPr>
          <w:rFonts w:ascii="Arial Narrow" w:hAnsi="Arial Narrow"/>
          <w:sz w:val="24"/>
          <w:szCs w:val="24"/>
        </w:rPr>
        <w:t xml:space="preserve">du nettoyage et l’entretien des panneaux et des locaux ; </w:t>
      </w:r>
    </w:p>
    <w:p w14:paraId="1BF909C6" w14:textId="77777777" w:rsidR="00B6739F" w:rsidRPr="0089007E" w:rsidRDefault="00B6739F" w:rsidP="00B6739F">
      <w:pPr>
        <w:pStyle w:val="Paragraphedeliste"/>
        <w:numPr>
          <w:ilvl w:val="0"/>
          <w:numId w:val="69"/>
        </w:numPr>
        <w:jc w:val="both"/>
        <w:rPr>
          <w:rFonts w:ascii="Arial Narrow" w:hAnsi="Arial Narrow"/>
          <w:sz w:val="24"/>
          <w:szCs w:val="24"/>
        </w:rPr>
      </w:pPr>
      <w:r w:rsidRPr="0089007E">
        <w:rPr>
          <w:rFonts w:ascii="Arial Narrow" w:hAnsi="Arial Narrow"/>
          <w:sz w:val="24"/>
          <w:szCs w:val="24"/>
        </w:rPr>
        <w:t xml:space="preserve">de la boisson et des usages sanitaires ; </w:t>
      </w:r>
    </w:p>
    <w:p w14:paraId="3BF8B604" w14:textId="77777777" w:rsidR="00B6739F" w:rsidRPr="0089007E" w:rsidRDefault="00B6739F" w:rsidP="00B6739F">
      <w:pPr>
        <w:pStyle w:val="Paragraphedeliste"/>
        <w:numPr>
          <w:ilvl w:val="0"/>
          <w:numId w:val="69"/>
        </w:numPr>
        <w:jc w:val="both"/>
        <w:rPr>
          <w:rFonts w:ascii="Arial Narrow" w:hAnsi="Arial Narrow"/>
          <w:sz w:val="24"/>
          <w:szCs w:val="24"/>
        </w:rPr>
      </w:pPr>
      <w:r w:rsidRPr="0089007E">
        <w:rPr>
          <w:rFonts w:ascii="Arial Narrow" w:hAnsi="Arial Narrow"/>
          <w:sz w:val="24"/>
          <w:szCs w:val="24"/>
        </w:rPr>
        <w:t xml:space="preserve">du réseau incendie. </w:t>
      </w:r>
    </w:p>
    <w:p w14:paraId="4F6B7D10" w14:textId="77777777" w:rsidR="00B6739F" w:rsidRDefault="00B6739F" w:rsidP="00B6739F">
      <w:pPr>
        <w:jc w:val="both"/>
        <w:rPr>
          <w:rFonts w:ascii="Arial Narrow" w:hAnsi="Arial Narrow"/>
          <w:sz w:val="24"/>
          <w:szCs w:val="24"/>
        </w:rPr>
      </w:pPr>
      <w:r w:rsidRPr="0089007E">
        <w:rPr>
          <w:rFonts w:ascii="Arial Narrow" w:hAnsi="Arial Narrow"/>
          <w:sz w:val="24"/>
          <w:szCs w:val="24"/>
        </w:rPr>
        <w:t xml:space="preserve">En phase fermeture, les besoins en eau concerneront uniquement l’eau de boisson et pour l’usage sanitaire du personnel. </w:t>
      </w:r>
    </w:p>
    <w:p w14:paraId="69A99ED5" w14:textId="77777777" w:rsidR="00B6739F" w:rsidRDefault="00B6739F" w:rsidP="00B6739F">
      <w:pPr>
        <w:jc w:val="both"/>
        <w:rPr>
          <w:rFonts w:ascii="Arial Narrow" w:hAnsi="Arial Narrow"/>
          <w:sz w:val="24"/>
          <w:szCs w:val="24"/>
        </w:rPr>
      </w:pPr>
      <w:r w:rsidRPr="0089007E">
        <w:rPr>
          <w:rFonts w:ascii="Arial Narrow" w:hAnsi="Arial Narrow"/>
          <w:sz w:val="24"/>
          <w:szCs w:val="24"/>
        </w:rPr>
        <w:t xml:space="preserve">L’approvisionnement en eau sera assuré par la STE. Cette procédure de gestion des ressources en eau a pour but de rationaliser l’utilisation des ressources en eau durant les phases construction et exploitation de la centrale. Elle visera aussi des dispositions pour limiter les risques de pollution des sols (voir procédures ci-après). </w:t>
      </w:r>
    </w:p>
    <w:p w14:paraId="2B3F5148" w14:textId="77777777" w:rsidR="00B6739F" w:rsidRDefault="00B6739F" w:rsidP="00B6739F">
      <w:pPr>
        <w:jc w:val="both"/>
        <w:rPr>
          <w:rFonts w:ascii="Arial Narrow" w:hAnsi="Arial Narrow"/>
          <w:sz w:val="24"/>
          <w:szCs w:val="24"/>
        </w:rPr>
      </w:pPr>
      <w:r w:rsidRPr="0089007E">
        <w:rPr>
          <w:rFonts w:ascii="Arial Narrow" w:hAnsi="Arial Narrow"/>
          <w:sz w:val="24"/>
          <w:szCs w:val="24"/>
        </w:rPr>
        <w:t xml:space="preserve">Les éléments constitutifs de cette procédure sont entre autres : </w:t>
      </w:r>
    </w:p>
    <w:p w14:paraId="371E1352" w14:textId="77777777" w:rsidR="00B6739F" w:rsidRPr="00F82D53" w:rsidRDefault="00B6739F" w:rsidP="00B6739F">
      <w:pPr>
        <w:pStyle w:val="Paragraphedeliste"/>
        <w:numPr>
          <w:ilvl w:val="0"/>
          <w:numId w:val="72"/>
        </w:numPr>
        <w:jc w:val="both"/>
        <w:rPr>
          <w:rFonts w:ascii="Arial Narrow" w:hAnsi="Arial Narrow"/>
          <w:sz w:val="24"/>
          <w:szCs w:val="24"/>
        </w:rPr>
      </w:pPr>
      <w:r w:rsidRPr="00F82D53">
        <w:rPr>
          <w:rFonts w:ascii="Arial Narrow" w:hAnsi="Arial Narrow"/>
          <w:sz w:val="24"/>
          <w:szCs w:val="24"/>
        </w:rPr>
        <w:t xml:space="preserve">Un inventaire des besoins en eau durant la phase construction </w:t>
      </w:r>
    </w:p>
    <w:p w14:paraId="17D7F44D" w14:textId="77777777" w:rsidR="00B6739F" w:rsidRPr="00F82D53" w:rsidRDefault="00B6739F" w:rsidP="00B6739F">
      <w:pPr>
        <w:pStyle w:val="Paragraphedeliste"/>
        <w:numPr>
          <w:ilvl w:val="0"/>
          <w:numId w:val="72"/>
        </w:numPr>
        <w:jc w:val="both"/>
        <w:rPr>
          <w:rFonts w:ascii="Arial Narrow" w:hAnsi="Arial Narrow"/>
          <w:sz w:val="24"/>
          <w:szCs w:val="24"/>
        </w:rPr>
      </w:pPr>
      <w:r w:rsidRPr="00F82D53">
        <w:rPr>
          <w:rFonts w:ascii="Arial Narrow" w:hAnsi="Arial Narrow"/>
          <w:sz w:val="24"/>
          <w:szCs w:val="24"/>
        </w:rPr>
        <w:t xml:space="preserve">Des mesures pour le suivi et la réduction des besoins en eau durant la phase construction ; </w:t>
      </w:r>
    </w:p>
    <w:p w14:paraId="52C3FAB3" w14:textId="77777777" w:rsidR="00B6739F" w:rsidRPr="00F82D53" w:rsidRDefault="00B6739F" w:rsidP="00B6739F">
      <w:pPr>
        <w:pStyle w:val="Paragraphedeliste"/>
        <w:numPr>
          <w:ilvl w:val="0"/>
          <w:numId w:val="72"/>
        </w:numPr>
        <w:jc w:val="both"/>
        <w:rPr>
          <w:rFonts w:ascii="Arial Narrow" w:hAnsi="Arial Narrow"/>
          <w:sz w:val="24"/>
          <w:szCs w:val="24"/>
        </w:rPr>
      </w:pPr>
      <w:r w:rsidRPr="00F82D53">
        <w:rPr>
          <w:rFonts w:ascii="Arial Narrow" w:hAnsi="Arial Narrow"/>
          <w:sz w:val="24"/>
          <w:szCs w:val="24"/>
        </w:rPr>
        <w:t>Un rapport de surveillance et de suivi sur la gestion des ressources en eau en phase exploitation.</w:t>
      </w:r>
    </w:p>
    <w:p w14:paraId="43757EDE" w14:textId="77777777" w:rsidR="00B6739F" w:rsidRPr="00741E77" w:rsidRDefault="00B6739F" w:rsidP="003425F2">
      <w:pPr>
        <w:pStyle w:val="Paragraphedeliste"/>
        <w:numPr>
          <w:ilvl w:val="0"/>
          <w:numId w:val="102"/>
        </w:numPr>
        <w:jc w:val="both"/>
        <w:rPr>
          <w:rFonts w:ascii="Arial Narrow" w:hAnsi="Arial Narrow"/>
          <w:b/>
          <w:sz w:val="24"/>
          <w:szCs w:val="24"/>
        </w:rPr>
      </w:pPr>
      <w:r w:rsidRPr="00741E77">
        <w:rPr>
          <w:rFonts w:ascii="Arial Narrow" w:hAnsi="Arial Narrow"/>
          <w:b/>
          <w:sz w:val="24"/>
          <w:szCs w:val="24"/>
        </w:rPr>
        <w:t xml:space="preserve">Plan de fermeture et de réhabilitation </w:t>
      </w:r>
    </w:p>
    <w:p w14:paraId="0D90DC53" w14:textId="77777777" w:rsidR="00B6739F" w:rsidRPr="006834DB" w:rsidRDefault="00B6739F" w:rsidP="00B6739F">
      <w:pPr>
        <w:jc w:val="both"/>
        <w:rPr>
          <w:rFonts w:ascii="Arial Narrow" w:hAnsi="Arial Narrow"/>
          <w:sz w:val="24"/>
          <w:szCs w:val="24"/>
        </w:rPr>
      </w:pPr>
      <w:r w:rsidRPr="006834DB">
        <w:rPr>
          <w:rFonts w:ascii="Arial Narrow" w:hAnsi="Arial Narrow"/>
          <w:sz w:val="24"/>
          <w:szCs w:val="24"/>
        </w:rPr>
        <w:t>Un plan de gestion du démantèlement sera élaboré par la SNE à la fin de fin d’exploitation de l’ensemble des équipements utilisés dans le cadre de la mise en œuvre du PASET</w:t>
      </w:r>
    </w:p>
    <w:p w14:paraId="09610F2F" w14:textId="77777777" w:rsidR="00B6739F" w:rsidRDefault="00B6739F" w:rsidP="00B6739F">
      <w:pPr>
        <w:jc w:val="both"/>
        <w:rPr>
          <w:rFonts w:ascii="Arial Narrow" w:hAnsi="Arial Narrow"/>
          <w:sz w:val="24"/>
          <w:szCs w:val="24"/>
        </w:rPr>
      </w:pPr>
      <w:r w:rsidRPr="006834DB">
        <w:rPr>
          <w:rFonts w:ascii="Arial Narrow" w:hAnsi="Arial Narrow"/>
          <w:sz w:val="24"/>
          <w:szCs w:val="24"/>
        </w:rPr>
        <w:t xml:space="preserve">Ce plan aura pour objectif de : </w:t>
      </w:r>
    </w:p>
    <w:p w14:paraId="6B9025EF" w14:textId="77777777" w:rsidR="00B6739F" w:rsidRPr="006834DB" w:rsidRDefault="00B6739F" w:rsidP="00B6739F">
      <w:pPr>
        <w:pStyle w:val="Paragraphedeliste"/>
        <w:numPr>
          <w:ilvl w:val="0"/>
          <w:numId w:val="90"/>
        </w:numPr>
        <w:jc w:val="both"/>
        <w:rPr>
          <w:rFonts w:ascii="Arial Narrow" w:hAnsi="Arial Narrow"/>
          <w:sz w:val="24"/>
          <w:szCs w:val="24"/>
        </w:rPr>
      </w:pPr>
      <w:r w:rsidRPr="006834DB">
        <w:rPr>
          <w:rFonts w:ascii="Arial Narrow" w:hAnsi="Arial Narrow"/>
          <w:sz w:val="24"/>
          <w:szCs w:val="24"/>
        </w:rPr>
        <w:t>respecter toutes les obligations légales et réglementaires nationales et internationales ;</w:t>
      </w:r>
    </w:p>
    <w:p w14:paraId="140C33F1" w14:textId="77777777" w:rsidR="00B6739F" w:rsidRPr="006834DB" w:rsidRDefault="00B6739F" w:rsidP="00B6739F">
      <w:pPr>
        <w:pStyle w:val="Paragraphedeliste"/>
        <w:numPr>
          <w:ilvl w:val="0"/>
          <w:numId w:val="90"/>
        </w:numPr>
        <w:jc w:val="both"/>
        <w:rPr>
          <w:rFonts w:ascii="Arial Narrow" w:hAnsi="Arial Narrow"/>
          <w:sz w:val="24"/>
          <w:szCs w:val="24"/>
        </w:rPr>
      </w:pPr>
      <w:r w:rsidRPr="006834DB">
        <w:rPr>
          <w:rFonts w:ascii="Arial Narrow" w:hAnsi="Arial Narrow"/>
          <w:sz w:val="24"/>
          <w:szCs w:val="24"/>
        </w:rPr>
        <w:t xml:space="preserve">réhabiliter les différents sites occupés par le projet de manière à retrouver un environnement le plus proche possible de l’état initial et compatible avec les caractéristiques environnantes futures ; </w:t>
      </w:r>
    </w:p>
    <w:p w14:paraId="3331709B" w14:textId="77777777" w:rsidR="00B6739F" w:rsidRPr="006834DB" w:rsidRDefault="00B6739F" w:rsidP="00B6739F">
      <w:pPr>
        <w:pStyle w:val="Paragraphedeliste"/>
        <w:numPr>
          <w:ilvl w:val="0"/>
          <w:numId w:val="90"/>
        </w:numPr>
        <w:jc w:val="both"/>
        <w:rPr>
          <w:rFonts w:ascii="Arial Narrow" w:hAnsi="Arial Narrow"/>
          <w:sz w:val="24"/>
          <w:szCs w:val="24"/>
        </w:rPr>
      </w:pPr>
      <w:r w:rsidRPr="006834DB">
        <w:rPr>
          <w:rFonts w:ascii="Arial Narrow" w:hAnsi="Arial Narrow"/>
          <w:sz w:val="24"/>
          <w:szCs w:val="24"/>
        </w:rPr>
        <w:t xml:space="preserve">minimiser les impacts socio-économiques négatifs liés à la fin de l’exploitation des sites ; </w:t>
      </w:r>
      <w:r w:rsidRPr="006834DB">
        <w:sym w:font="Symbol" w:char="F0B7"/>
      </w:r>
      <w:r w:rsidRPr="006834DB">
        <w:rPr>
          <w:rFonts w:ascii="Arial Narrow" w:hAnsi="Arial Narrow"/>
          <w:sz w:val="24"/>
          <w:szCs w:val="24"/>
        </w:rPr>
        <w:t xml:space="preserve"> anticiper le devenir des composantes de l’installation (support, câbles ; transformateurs maçonneries, etc. .) en favorisant le recyclage ou la réutilisation ; </w:t>
      </w:r>
    </w:p>
    <w:p w14:paraId="0AB9ABCD" w14:textId="77777777" w:rsidR="00B6739F" w:rsidRPr="006834DB" w:rsidRDefault="00B6739F" w:rsidP="00B6739F">
      <w:pPr>
        <w:pStyle w:val="Paragraphedeliste"/>
        <w:numPr>
          <w:ilvl w:val="0"/>
          <w:numId w:val="90"/>
        </w:numPr>
        <w:jc w:val="both"/>
        <w:rPr>
          <w:rFonts w:ascii="Arial Narrow" w:hAnsi="Arial Narrow"/>
          <w:sz w:val="24"/>
          <w:szCs w:val="24"/>
        </w:rPr>
      </w:pPr>
      <w:r w:rsidRPr="006834DB">
        <w:rPr>
          <w:rFonts w:ascii="Arial Narrow" w:hAnsi="Arial Narrow"/>
          <w:sz w:val="24"/>
          <w:szCs w:val="24"/>
        </w:rPr>
        <w:t xml:space="preserve">prévoir des moyens financiers qui permettront de réaliser les activités prévues et d’atteindre les objectifs. </w:t>
      </w:r>
    </w:p>
    <w:p w14:paraId="10008183" w14:textId="77777777" w:rsidR="00B6739F" w:rsidRDefault="00B6739F" w:rsidP="00B6739F">
      <w:pPr>
        <w:jc w:val="both"/>
        <w:rPr>
          <w:rFonts w:ascii="Arial Narrow" w:hAnsi="Arial Narrow"/>
          <w:sz w:val="24"/>
          <w:szCs w:val="24"/>
        </w:rPr>
      </w:pPr>
      <w:r w:rsidRPr="006834DB">
        <w:rPr>
          <w:rFonts w:ascii="Arial Narrow" w:hAnsi="Arial Narrow"/>
          <w:sz w:val="24"/>
          <w:szCs w:val="24"/>
        </w:rPr>
        <w:t xml:space="preserve">Ce plan de démantèlement doit prendre en compte les trois étapes majeures suivantes : </w:t>
      </w:r>
    </w:p>
    <w:p w14:paraId="7E752E3E" w14:textId="77777777" w:rsidR="00B6739F" w:rsidRPr="006834DB" w:rsidRDefault="00B6739F" w:rsidP="00B6739F">
      <w:pPr>
        <w:pStyle w:val="Paragraphedeliste"/>
        <w:numPr>
          <w:ilvl w:val="0"/>
          <w:numId w:val="91"/>
        </w:numPr>
        <w:jc w:val="both"/>
        <w:rPr>
          <w:rFonts w:ascii="Arial Narrow" w:hAnsi="Arial Narrow"/>
          <w:sz w:val="24"/>
          <w:szCs w:val="24"/>
        </w:rPr>
      </w:pPr>
      <w:r w:rsidRPr="006834DB">
        <w:rPr>
          <w:rFonts w:ascii="Arial Narrow" w:hAnsi="Arial Narrow"/>
          <w:sz w:val="24"/>
          <w:szCs w:val="24"/>
        </w:rPr>
        <w:t xml:space="preserve">la mise hors service ; </w:t>
      </w:r>
    </w:p>
    <w:p w14:paraId="707BEE71" w14:textId="77777777" w:rsidR="00B6739F" w:rsidRPr="006834DB" w:rsidRDefault="00B6739F" w:rsidP="00B6739F">
      <w:pPr>
        <w:pStyle w:val="Paragraphedeliste"/>
        <w:numPr>
          <w:ilvl w:val="0"/>
          <w:numId w:val="91"/>
        </w:numPr>
        <w:jc w:val="both"/>
        <w:rPr>
          <w:rFonts w:ascii="Arial Narrow" w:hAnsi="Arial Narrow"/>
          <w:sz w:val="24"/>
          <w:szCs w:val="24"/>
        </w:rPr>
      </w:pPr>
      <w:r w:rsidRPr="006834DB">
        <w:rPr>
          <w:rFonts w:ascii="Arial Narrow" w:hAnsi="Arial Narrow"/>
          <w:sz w:val="24"/>
          <w:szCs w:val="24"/>
        </w:rPr>
        <w:t xml:space="preserve">le démantèlement ; </w:t>
      </w:r>
    </w:p>
    <w:p w14:paraId="5D7750DF" w14:textId="77777777" w:rsidR="00B6739F" w:rsidRPr="006834DB" w:rsidRDefault="00B6739F" w:rsidP="00B6739F">
      <w:pPr>
        <w:pStyle w:val="Paragraphedeliste"/>
        <w:numPr>
          <w:ilvl w:val="0"/>
          <w:numId w:val="91"/>
        </w:numPr>
        <w:jc w:val="both"/>
        <w:rPr>
          <w:rFonts w:ascii="Arial Narrow" w:hAnsi="Arial Narrow"/>
          <w:sz w:val="24"/>
          <w:szCs w:val="24"/>
        </w:rPr>
      </w:pPr>
      <w:r w:rsidRPr="006834DB">
        <w:rPr>
          <w:rFonts w:ascii="Arial Narrow" w:hAnsi="Arial Narrow"/>
          <w:sz w:val="24"/>
          <w:szCs w:val="24"/>
        </w:rPr>
        <w:t>la réhabilitation</w:t>
      </w:r>
    </w:p>
    <w:p w14:paraId="45666389" w14:textId="77777777" w:rsidR="00B6739F" w:rsidRDefault="00B6739F" w:rsidP="00B6739F">
      <w:pPr>
        <w:rPr>
          <w:rFonts w:ascii="Arial Narrow" w:hAnsi="Arial Narrow"/>
          <w:sz w:val="24"/>
        </w:rPr>
      </w:pPr>
      <w:r>
        <w:rPr>
          <w:rFonts w:ascii="Arial Narrow" w:hAnsi="Arial Narrow"/>
          <w:sz w:val="24"/>
        </w:rPr>
        <w:br w:type="page"/>
      </w:r>
    </w:p>
    <w:p w14:paraId="04056786" w14:textId="142D7816" w:rsidR="00B6739F" w:rsidRPr="0025768B" w:rsidRDefault="00FA7EBF" w:rsidP="00B6739F">
      <w:pPr>
        <w:rPr>
          <w:rFonts w:ascii="Arial Narrow" w:hAnsi="Arial Narrow"/>
          <w:b/>
          <w:sz w:val="24"/>
          <w:szCs w:val="24"/>
        </w:rPr>
      </w:pPr>
      <w:r w:rsidRPr="00FA7EBF">
        <w:rPr>
          <w:rFonts w:ascii="Arial Narrow" w:hAnsi="Arial Narrow"/>
          <w:b/>
          <w:sz w:val="24"/>
          <w:szCs w:val="24"/>
          <w:lang w:eastAsia="fr-FR"/>
        </w:rPr>
        <w:t>12.3.</w:t>
      </w:r>
      <w:r w:rsidR="00220BCC">
        <w:rPr>
          <w:rFonts w:ascii="Arial Narrow" w:hAnsi="Arial Narrow"/>
          <w:b/>
          <w:sz w:val="24"/>
          <w:szCs w:val="24"/>
          <w:lang w:eastAsia="fr-FR"/>
        </w:rPr>
        <w:t>1</w:t>
      </w:r>
      <w:r w:rsidR="00FF63BC">
        <w:rPr>
          <w:rFonts w:ascii="Arial Narrow" w:hAnsi="Arial Narrow"/>
          <w:b/>
          <w:sz w:val="24"/>
          <w:szCs w:val="24"/>
          <w:lang w:eastAsia="fr-FR"/>
        </w:rPr>
        <w:t>.2</w:t>
      </w:r>
      <w:r w:rsidR="00ED1C77">
        <w:rPr>
          <w:rFonts w:ascii="Arial Narrow" w:hAnsi="Arial Narrow"/>
          <w:b/>
          <w:sz w:val="24"/>
          <w:szCs w:val="24"/>
          <w:lang w:eastAsia="fr-FR"/>
        </w:rPr>
        <w:t xml:space="preserve">. </w:t>
      </w:r>
      <w:r w:rsidR="00B6739F" w:rsidRPr="0025768B">
        <w:rPr>
          <w:rFonts w:ascii="Arial Narrow" w:hAnsi="Arial Narrow"/>
          <w:b/>
          <w:sz w:val="24"/>
          <w:szCs w:val="24"/>
          <w:lang w:eastAsia="fr-FR"/>
        </w:rPr>
        <w:t>CLAUSES ENVIRONNEMENTALES, SOCIALES, SANITAIRES A INSERER DANS LES DAO</w:t>
      </w:r>
      <w:r w:rsidR="00B6739F" w:rsidRPr="0025768B">
        <w:rPr>
          <w:rFonts w:ascii="Arial Narrow" w:hAnsi="Arial Narrow"/>
          <w:b/>
          <w:bCs/>
          <w:sz w:val="24"/>
          <w:szCs w:val="24"/>
          <w:lang w:eastAsia="fr-FR"/>
        </w:rPr>
        <w:t xml:space="preserve"> </w:t>
      </w:r>
    </w:p>
    <w:p w14:paraId="5E61309B" w14:textId="77777777" w:rsidR="00B6739F" w:rsidRDefault="00B6739F" w:rsidP="00B6739F">
      <w:pPr>
        <w:jc w:val="both"/>
        <w:rPr>
          <w:rFonts w:ascii="Arial Narrow" w:hAnsi="Arial Narrow"/>
          <w:sz w:val="24"/>
          <w:szCs w:val="24"/>
        </w:rPr>
      </w:pPr>
      <w:r w:rsidRPr="00920AC7">
        <w:rPr>
          <w:rFonts w:ascii="Arial Narrow" w:hAnsi="Arial Narrow"/>
          <w:sz w:val="24"/>
          <w:szCs w:val="24"/>
        </w:rPr>
        <w:t xml:space="preserve">Les présentes clauses sont destinées à aider les personnes en charge de la rédaction du dossier d’appels d’offres et des marchés d’exécution des travaux (cahiers des prescriptions techniques), afin qu’elles puissent intégrer dans ces documents des prescriptions permettant d’optimiser la protection de l’environnement et du milieu socio-économique. Les clauses sont spécifiques à toutes les activités de chantier pouvant être sources de nuisances environnementales et sociales. Elles devront être incluses dans les dossiers d’exécution des travaux dont elles constituent une partie intégrante. Les autorités compétentes doivent aussi être destinataires de ces clauses pour faciliter le suivi concerté des activités ayant des impacts sur l'environnement et l'aspect social. </w:t>
      </w:r>
    </w:p>
    <w:p w14:paraId="51929B99" w14:textId="77777777" w:rsidR="00B6739F" w:rsidRPr="0025768B" w:rsidRDefault="00B6739F" w:rsidP="00B6739F">
      <w:pPr>
        <w:jc w:val="both"/>
        <w:rPr>
          <w:rFonts w:ascii="Arial Narrow" w:hAnsi="Arial Narrow"/>
          <w:b/>
          <w:sz w:val="24"/>
          <w:szCs w:val="24"/>
        </w:rPr>
      </w:pPr>
      <w:r w:rsidRPr="0025768B">
        <w:rPr>
          <w:rFonts w:ascii="Arial Narrow" w:hAnsi="Arial Narrow"/>
          <w:b/>
          <w:sz w:val="24"/>
          <w:szCs w:val="24"/>
        </w:rPr>
        <w:t>Directives Environnementales pour les Entreprises contractantes</w:t>
      </w:r>
    </w:p>
    <w:p w14:paraId="00682F00" w14:textId="77777777" w:rsidR="00B6739F" w:rsidRDefault="00B6739F" w:rsidP="00B6739F">
      <w:pPr>
        <w:jc w:val="both"/>
        <w:rPr>
          <w:rFonts w:ascii="Arial Narrow" w:hAnsi="Arial Narrow"/>
          <w:sz w:val="24"/>
          <w:szCs w:val="24"/>
        </w:rPr>
      </w:pPr>
      <w:r w:rsidRPr="00920AC7">
        <w:rPr>
          <w:rFonts w:ascii="Arial Narrow" w:hAnsi="Arial Narrow"/>
          <w:sz w:val="24"/>
          <w:szCs w:val="24"/>
        </w:rPr>
        <w:t>De façon générale, les entreprises chargées des travaux de construction et de réhabilitation des structures devront aussi respecter l</w:t>
      </w:r>
      <w:r>
        <w:rPr>
          <w:rFonts w:ascii="Arial Narrow" w:hAnsi="Arial Narrow"/>
          <w:sz w:val="24"/>
          <w:szCs w:val="24"/>
        </w:rPr>
        <w:t xml:space="preserve">es directives environnementales </w:t>
      </w:r>
      <w:r w:rsidRPr="00920AC7">
        <w:rPr>
          <w:rFonts w:ascii="Arial Narrow" w:hAnsi="Arial Narrow"/>
          <w:sz w:val="24"/>
          <w:szCs w:val="24"/>
        </w:rPr>
        <w:t>et sociale</w:t>
      </w:r>
      <w:r>
        <w:rPr>
          <w:rFonts w:ascii="Arial Narrow" w:hAnsi="Arial Narrow"/>
          <w:sz w:val="24"/>
          <w:szCs w:val="24"/>
        </w:rPr>
        <w:t>s</w:t>
      </w:r>
      <w:r w:rsidRPr="00920AC7">
        <w:rPr>
          <w:rFonts w:ascii="Arial Narrow" w:hAnsi="Arial Narrow"/>
          <w:sz w:val="24"/>
          <w:szCs w:val="24"/>
        </w:rPr>
        <w:t xml:space="preserve"> suivantes : </w:t>
      </w:r>
    </w:p>
    <w:p w14:paraId="37DFD47D" w14:textId="77777777" w:rsidR="00B6739F" w:rsidRPr="00B01B53" w:rsidRDefault="00B6739F" w:rsidP="00B6739F">
      <w:pPr>
        <w:pStyle w:val="Paragraphedeliste"/>
        <w:numPr>
          <w:ilvl w:val="0"/>
          <w:numId w:val="71"/>
        </w:numPr>
        <w:jc w:val="both"/>
        <w:rPr>
          <w:rFonts w:ascii="Arial Narrow" w:hAnsi="Arial Narrow"/>
          <w:sz w:val="24"/>
          <w:szCs w:val="24"/>
        </w:rPr>
      </w:pPr>
      <w:r w:rsidRPr="00B01B53">
        <w:rPr>
          <w:rFonts w:ascii="Arial Narrow" w:hAnsi="Arial Narrow"/>
          <w:sz w:val="24"/>
          <w:szCs w:val="24"/>
        </w:rPr>
        <w:t xml:space="preserve">Disposer des autorisations nécessaires en conformité avec les lois et règlements en vigueur ; </w:t>
      </w:r>
    </w:p>
    <w:p w14:paraId="20E78FD0" w14:textId="77777777" w:rsidR="00B6739F" w:rsidRPr="00B01B53" w:rsidRDefault="00B6739F" w:rsidP="00B6739F">
      <w:pPr>
        <w:pStyle w:val="Paragraphedeliste"/>
        <w:numPr>
          <w:ilvl w:val="0"/>
          <w:numId w:val="71"/>
        </w:numPr>
        <w:jc w:val="both"/>
        <w:rPr>
          <w:rFonts w:ascii="Arial Narrow" w:hAnsi="Arial Narrow"/>
          <w:sz w:val="24"/>
          <w:szCs w:val="24"/>
        </w:rPr>
      </w:pPr>
      <w:r w:rsidRPr="00B01B53">
        <w:rPr>
          <w:rFonts w:ascii="Arial Narrow" w:hAnsi="Arial Narrow"/>
          <w:sz w:val="24"/>
          <w:szCs w:val="24"/>
        </w:rPr>
        <w:t>Etablir un règlement de chantier (ce que l'on permet et ne permet pas dans les chantiers) ;</w:t>
      </w:r>
    </w:p>
    <w:p w14:paraId="6E84DC9A" w14:textId="77777777" w:rsidR="00B6739F" w:rsidRPr="00B01B53" w:rsidRDefault="00B6739F" w:rsidP="00B6739F">
      <w:pPr>
        <w:pStyle w:val="Paragraphedeliste"/>
        <w:numPr>
          <w:ilvl w:val="0"/>
          <w:numId w:val="71"/>
        </w:numPr>
        <w:jc w:val="both"/>
        <w:rPr>
          <w:rFonts w:ascii="Arial Narrow" w:hAnsi="Arial Narrow"/>
          <w:sz w:val="24"/>
          <w:szCs w:val="24"/>
        </w:rPr>
      </w:pPr>
      <w:r w:rsidRPr="00B01B53">
        <w:rPr>
          <w:rFonts w:ascii="Arial Narrow" w:hAnsi="Arial Narrow"/>
          <w:sz w:val="24"/>
          <w:szCs w:val="24"/>
        </w:rPr>
        <w:t>Mener une campagne d’information et de sensibilisation des riverains avant les travaux ;</w:t>
      </w:r>
    </w:p>
    <w:p w14:paraId="7A0FE911" w14:textId="77777777" w:rsidR="00B6739F" w:rsidRPr="00B01B53" w:rsidRDefault="00B6739F" w:rsidP="00B6739F">
      <w:pPr>
        <w:pStyle w:val="Paragraphedeliste"/>
        <w:numPr>
          <w:ilvl w:val="0"/>
          <w:numId w:val="71"/>
        </w:numPr>
        <w:jc w:val="both"/>
        <w:rPr>
          <w:rFonts w:ascii="Arial Narrow" w:hAnsi="Arial Narrow"/>
          <w:sz w:val="24"/>
          <w:szCs w:val="24"/>
        </w:rPr>
      </w:pPr>
      <w:r w:rsidRPr="00B01B53">
        <w:rPr>
          <w:rFonts w:ascii="Arial Narrow" w:hAnsi="Arial Narrow"/>
          <w:sz w:val="24"/>
          <w:szCs w:val="24"/>
        </w:rPr>
        <w:t>Veiller au respect des mesures d’hygiène et de sécurité des installations de chantiers ;</w:t>
      </w:r>
    </w:p>
    <w:p w14:paraId="4F6D2B62" w14:textId="77777777" w:rsidR="00B6739F" w:rsidRPr="00B01B53" w:rsidRDefault="00B6739F" w:rsidP="00B6739F">
      <w:pPr>
        <w:pStyle w:val="Paragraphedeliste"/>
        <w:numPr>
          <w:ilvl w:val="0"/>
          <w:numId w:val="71"/>
        </w:numPr>
        <w:jc w:val="both"/>
        <w:rPr>
          <w:rFonts w:ascii="Arial Narrow" w:hAnsi="Arial Narrow"/>
          <w:sz w:val="24"/>
          <w:szCs w:val="24"/>
        </w:rPr>
      </w:pPr>
      <w:r w:rsidRPr="00B01B53">
        <w:rPr>
          <w:rFonts w:ascii="Arial Narrow" w:hAnsi="Arial Narrow"/>
          <w:sz w:val="24"/>
          <w:szCs w:val="24"/>
        </w:rPr>
        <w:t>Procéder à la signalisation des travaux ;</w:t>
      </w:r>
    </w:p>
    <w:p w14:paraId="2A263255" w14:textId="77777777" w:rsidR="00B6739F" w:rsidRPr="00B01B53" w:rsidRDefault="00B6739F" w:rsidP="00B6739F">
      <w:pPr>
        <w:pStyle w:val="Paragraphedeliste"/>
        <w:numPr>
          <w:ilvl w:val="0"/>
          <w:numId w:val="71"/>
        </w:numPr>
        <w:jc w:val="both"/>
        <w:rPr>
          <w:rFonts w:ascii="Arial Narrow" w:hAnsi="Arial Narrow"/>
          <w:sz w:val="24"/>
          <w:szCs w:val="24"/>
        </w:rPr>
      </w:pPr>
      <w:r w:rsidRPr="00B01B53">
        <w:rPr>
          <w:rFonts w:ascii="Arial Narrow" w:hAnsi="Arial Narrow"/>
          <w:sz w:val="24"/>
          <w:szCs w:val="24"/>
        </w:rPr>
        <w:t>Employer la main d’œuvre locale en priorité ;</w:t>
      </w:r>
    </w:p>
    <w:p w14:paraId="1665B7A8" w14:textId="77777777" w:rsidR="00B6739F" w:rsidRPr="00B01B53" w:rsidRDefault="00B6739F" w:rsidP="00B6739F">
      <w:pPr>
        <w:pStyle w:val="Paragraphedeliste"/>
        <w:numPr>
          <w:ilvl w:val="0"/>
          <w:numId w:val="71"/>
        </w:numPr>
        <w:jc w:val="both"/>
        <w:rPr>
          <w:rFonts w:ascii="Arial Narrow" w:hAnsi="Arial Narrow"/>
          <w:sz w:val="24"/>
          <w:szCs w:val="24"/>
        </w:rPr>
      </w:pPr>
      <w:r w:rsidRPr="00B01B53">
        <w:rPr>
          <w:rFonts w:ascii="Arial Narrow" w:hAnsi="Arial Narrow"/>
          <w:sz w:val="24"/>
          <w:szCs w:val="24"/>
        </w:rPr>
        <w:t>Veiller au respect des règles de sécurité lors des travaux ;</w:t>
      </w:r>
    </w:p>
    <w:p w14:paraId="5743542A" w14:textId="77777777" w:rsidR="00B6739F" w:rsidRPr="00B01B53" w:rsidRDefault="00B6739F" w:rsidP="00B6739F">
      <w:pPr>
        <w:pStyle w:val="Paragraphedeliste"/>
        <w:numPr>
          <w:ilvl w:val="0"/>
          <w:numId w:val="71"/>
        </w:numPr>
        <w:jc w:val="both"/>
        <w:rPr>
          <w:rFonts w:ascii="Arial Narrow" w:hAnsi="Arial Narrow"/>
          <w:sz w:val="24"/>
          <w:szCs w:val="24"/>
        </w:rPr>
      </w:pPr>
      <w:r w:rsidRPr="00B01B53">
        <w:rPr>
          <w:rFonts w:ascii="Arial Narrow" w:hAnsi="Arial Narrow"/>
          <w:sz w:val="24"/>
          <w:szCs w:val="24"/>
        </w:rPr>
        <w:t>Protéger les propriétés avoisinantes du chantier ;</w:t>
      </w:r>
    </w:p>
    <w:p w14:paraId="4D00A892" w14:textId="77777777" w:rsidR="00B6739F" w:rsidRPr="00B01B53" w:rsidRDefault="00B6739F" w:rsidP="00B6739F">
      <w:pPr>
        <w:pStyle w:val="Paragraphedeliste"/>
        <w:numPr>
          <w:ilvl w:val="0"/>
          <w:numId w:val="71"/>
        </w:numPr>
        <w:jc w:val="both"/>
        <w:rPr>
          <w:rFonts w:ascii="Arial Narrow" w:hAnsi="Arial Narrow"/>
          <w:sz w:val="24"/>
          <w:szCs w:val="24"/>
        </w:rPr>
      </w:pPr>
      <w:r w:rsidRPr="00B01B53">
        <w:rPr>
          <w:rFonts w:ascii="Arial Narrow" w:hAnsi="Arial Narrow"/>
          <w:sz w:val="24"/>
          <w:szCs w:val="24"/>
        </w:rPr>
        <w:t>Eviter au maximum la production de poussières et de bruits ;</w:t>
      </w:r>
    </w:p>
    <w:p w14:paraId="2D4FD6A9" w14:textId="77777777" w:rsidR="00B6739F" w:rsidRPr="00B01B53" w:rsidRDefault="00B6739F" w:rsidP="00B6739F">
      <w:pPr>
        <w:pStyle w:val="Paragraphedeliste"/>
        <w:numPr>
          <w:ilvl w:val="0"/>
          <w:numId w:val="71"/>
        </w:numPr>
        <w:jc w:val="both"/>
        <w:rPr>
          <w:rFonts w:ascii="Arial Narrow" w:hAnsi="Arial Narrow"/>
          <w:sz w:val="24"/>
          <w:szCs w:val="24"/>
        </w:rPr>
      </w:pPr>
      <w:r w:rsidRPr="00B01B53">
        <w:rPr>
          <w:rFonts w:ascii="Arial Narrow" w:hAnsi="Arial Narrow"/>
          <w:sz w:val="24"/>
          <w:szCs w:val="24"/>
        </w:rPr>
        <w:t>Assurer la collecte et l’élimination écologique des déchets issus des travaux ;</w:t>
      </w:r>
    </w:p>
    <w:p w14:paraId="6AEAE144" w14:textId="77777777" w:rsidR="00B6739F" w:rsidRPr="00B01B53" w:rsidRDefault="00B6739F" w:rsidP="00B6739F">
      <w:pPr>
        <w:pStyle w:val="Paragraphedeliste"/>
        <w:numPr>
          <w:ilvl w:val="0"/>
          <w:numId w:val="71"/>
        </w:numPr>
        <w:jc w:val="both"/>
        <w:rPr>
          <w:rFonts w:ascii="Arial Narrow" w:hAnsi="Arial Narrow"/>
          <w:sz w:val="24"/>
          <w:szCs w:val="24"/>
        </w:rPr>
      </w:pPr>
      <w:r w:rsidRPr="00B01B53">
        <w:rPr>
          <w:rFonts w:ascii="Arial Narrow" w:hAnsi="Arial Narrow"/>
          <w:sz w:val="24"/>
          <w:szCs w:val="24"/>
        </w:rPr>
        <w:t>Mener des campagnes de sensibilisation sur les IST/VIH/SIDA ;</w:t>
      </w:r>
    </w:p>
    <w:p w14:paraId="4FD0DFAB" w14:textId="77777777" w:rsidR="00B6739F" w:rsidRPr="00B01B53" w:rsidRDefault="00B6739F" w:rsidP="00B6739F">
      <w:pPr>
        <w:pStyle w:val="Paragraphedeliste"/>
        <w:numPr>
          <w:ilvl w:val="0"/>
          <w:numId w:val="71"/>
        </w:numPr>
        <w:jc w:val="both"/>
        <w:rPr>
          <w:rFonts w:ascii="Arial Narrow" w:hAnsi="Arial Narrow"/>
          <w:sz w:val="24"/>
          <w:szCs w:val="24"/>
        </w:rPr>
      </w:pPr>
      <w:r w:rsidRPr="00B01B53">
        <w:rPr>
          <w:rFonts w:ascii="Arial Narrow" w:hAnsi="Arial Narrow"/>
          <w:sz w:val="24"/>
          <w:szCs w:val="24"/>
        </w:rPr>
        <w:t>Impliquer étroitement les services techniques locaux dans le suivi de la mise en œuvre ;</w:t>
      </w:r>
    </w:p>
    <w:p w14:paraId="1B21879A" w14:textId="77777777" w:rsidR="00B6739F" w:rsidRPr="00B01B53" w:rsidRDefault="00B6739F" w:rsidP="00B6739F">
      <w:pPr>
        <w:pStyle w:val="Paragraphedeliste"/>
        <w:numPr>
          <w:ilvl w:val="0"/>
          <w:numId w:val="71"/>
        </w:numPr>
        <w:jc w:val="both"/>
        <w:rPr>
          <w:rFonts w:ascii="Arial Narrow" w:hAnsi="Arial Narrow"/>
          <w:sz w:val="24"/>
          <w:szCs w:val="24"/>
        </w:rPr>
      </w:pPr>
      <w:r w:rsidRPr="00B01B53">
        <w:rPr>
          <w:rFonts w:ascii="Arial Narrow" w:hAnsi="Arial Narrow"/>
          <w:sz w:val="24"/>
          <w:szCs w:val="24"/>
        </w:rPr>
        <w:t>Veiller au respect des espèces végétales protégées lors des travaux ;</w:t>
      </w:r>
    </w:p>
    <w:p w14:paraId="705BE8AC" w14:textId="77777777" w:rsidR="00B6739F" w:rsidRDefault="00B6739F" w:rsidP="00B6739F">
      <w:pPr>
        <w:pStyle w:val="Paragraphedeliste"/>
        <w:numPr>
          <w:ilvl w:val="0"/>
          <w:numId w:val="71"/>
        </w:numPr>
        <w:jc w:val="both"/>
        <w:rPr>
          <w:rFonts w:ascii="Arial Narrow" w:hAnsi="Arial Narrow"/>
          <w:sz w:val="24"/>
          <w:szCs w:val="24"/>
        </w:rPr>
      </w:pPr>
      <w:r w:rsidRPr="00B01B53">
        <w:rPr>
          <w:rFonts w:ascii="Arial Narrow" w:hAnsi="Arial Narrow"/>
          <w:sz w:val="24"/>
          <w:szCs w:val="24"/>
        </w:rPr>
        <w:t>Fournir des équipements de protection aux travailleurs.</w:t>
      </w:r>
    </w:p>
    <w:p w14:paraId="10FA0480" w14:textId="77777777" w:rsidR="00B6739F" w:rsidRPr="00B01B53" w:rsidRDefault="00B6739F" w:rsidP="00B6739F">
      <w:pPr>
        <w:jc w:val="both"/>
        <w:rPr>
          <w:rFonts w:ascii="Arial Narrow" w:hAnsi="Arial Narrow"/>
          <w:b/>
          <w:sz w:val="24"/>
          <w:szCs w:val="24"/>
        </w:rPr>
      </w:pPr>
      <w:r w:rsidRPr="00B01B53">
        <w:rPr>
          <w:rFonts w:ascii="Arial Narrow" w:hAnsi="Arial Narrow"/>
          <w:b/>
          <w:sz w:val="24"/>
          <w:szCs w:val="24"/>
        </w:rPr>
        <w:t xml:space="preserve">Respect des lois et réglementations nationales : </w:t>
      </w:r>
    </w:p>
    <w:p w14:paraId="628B5945" w14:textId="77777777" w:rsidR="00B6739F" w:rsidRDefault="00B6739F" w:rsidP="00B6739F">
      <w:pPr>
        <w:jc w:val="both"/>
        <w:rPr>
          <w:rFonts w:ascii="Arial Narrow" w:hAnsi="Arial Narrow"/>
          <w:sz w:val="24"/>
          <w:szCs w:val="24"/>
        </w:rPr>
      </w:pPr>
      <w:r w:rsidRPr="00B01B53">
        <w:rPr>
          <w:rFonts w:ascii="Arial Narrow" w:hAnsi="Arial Narrow"/>
          <w:sz w:val="24"/>
          <w:szCs w:val="24"/>
        </w:rPr>
        <w:t xml:space="preserve">Le Contractant et ses sous-traitants doivent : connaître, respecter et appliquer les lois et règlements en vigueur dans le pays et relatifs à l’environnement, à l’élimination des déchets solides et liquides, aux normes de rejet et de bruit, aux heures de travail, etc.; prendre toutes les mesures appropriées en vue de minimiser les atteintes à l’environnement ; assumer la responsabilité de toute réclamation liée au non-respect de l’environnement. </w:t>
      </w:r>
    </w:p>
    <w:p w14:paraId="16ECA3CE" w14:textId="77777777" w:rsidR="00B6739F" w:rsidRPr="00B01B53" w:rsidRDefault="00B6739F" w:rsidP="00B6739F">
      <w:pPr>
        <w:jc w:val="both"/>
        <w:rPr>
          <w:rFonts w:ascii="Arial Narrow" w:hAnsi="Arial Narrow"/>
          <w:b/>
          <w:sz w:val="24"/>
          <w:szCs w:val="24"/>
        </w:rPr>
      </w:pPr>
      <w:r w:rsidRPr="00B01B53">
        <w:rPr>
          <w:rFonts w:ascii="Arial Narrow" w:hAnsi="Arial Narrow"/>
          <w:b/>
          <w:sz w:val="24"/>
          <w:szCs w:val="24"/>
        </w:rPr>
        <w:t>Permis et autorisations avant les travaux</w:t>
      </w:r>
    </w:p>
    <w:p w14:paraId="0F54D35B" w14:textId="77777777" w:rsidR="00B6739F" w:rsidRDefault="00B6739F" w:rsidP="00B6739F">
      <w:pPr>
        <w:jc w:val="both"/>
        <w:rPr>
          <w:rFonts w:ascii="Arial Narrow" w:hAnsi="Arial Narrow"/>
          <w:sz w:val="24"/>
          <w:szCs w:val="24"/>
        </w:rPr>
      </w:pPr>
      <w:r w:rsidRPr="004A0270">
        <w:rPr>
          <w:rFonts w:ascii="Arial Narrow" w:hAnsi="Arial Narrow"/>
          <w:sz w:val="24"/>
          <w:szCs w:val="24"/>
        </w:rPr>
        <w:t xml:space="preserve">Toute réalisation de travaux doit faire l’objet d’une procédure préalable d’information et d’autorisations administratives. Avant de commencer les travaux, le Contractant doit se procurer tous les permis nécessaires pour la réalisation des travaux prévus dans le contrat du projet routier : autorisations délivrées par les collectivités locales, les services forestiers (en cas de déboisement, d’élagage, etc.), les gestionnaires de réseaux, etc. Avant le démarrage des travaux, le Contractant doit se concerter avec les riverains avec lesquels il peut prendre des arrangements facilitant le déroulement des chantiers. </w:t>
      </w:r>
    </w:p>
    <w:p w14:paraId="443D0268" w14:textId="77777777" w:rsidR="00B6739F" w:rsidRPr="00B01B53" w:rsidRDefault="00B6739F" w:rsidP="00B6739F">
      <w:pPr>
        <w:jc w:val="both"/>
        <w:rPr>
          <w:rFonts w:ascii="Arial Narrow" w:hAnsi="Arial Narrow"/>
          <w:b/>
          <w:sz w:val="24"/>
          <w:szCs w:val="24"/>
        </w:rPr>
      </w:pPr>
      <w:r w:rsidRPr="00B01B53">
        <w:rPr>
          <w:rFonts w:ascii="Arial Narrow" w:hAnsi="Arial Narrow"/>
          <w:b/>
          <w:sz w:val="24"/>
          <w:szCs w:val="24"/>
        </w:rPr>
        <w:t>Réunion de démarrage des travaux</w:t>
      </w:r>
    </w:p>
    <w:p w14:paraId="73921A08" w14:textId="77777777" w:rsidR="00B6739F" w:rsidRDefault="00B6739F" w:rsidP="00B6739F">
      <w:pPr>
        <w:jc w:val="both"/>
        <w:rPr>
          <w:rFonts w:ascii="Arial Narrow" w:hAnsi="Arial Narrow"/>
          <w:sz w:val="24"/>
          <w:szCs w:val="24"/>
        </w:rPr>
      </w:pPr>
      <w:r w:rsidRPr="004A0270">
        <w:rPr>
          <w:rFonts w:ascii="Arial Narrow" w:hAnsi="Arial Narrow"/>
          <w:sz w:val="24"/>
          <w:szCs w:val="24"/>
        </w:rPr>
        <w:t xml:space="preserve">Avant le démarrage des travaux, le Contractant et le Maître d’œuvre doivent organiser des réunions avec les autorités, les représentants des populations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 </w:t>
      </w:r>
    </w:p>
    <w:p w14:paraId="46FDA555" w14:textId="77777777" w:rsidR="00B6739F" w:rsidRPr="00B01B53" w:rsidRDefault="00B6739F" w:rsidP="00B6739F">
      <w:pPr>
        <w:jc w:val="both"/>
        <w:rPr>
          <w:rFonts w:ascii="Arial Narrow" w:hAnsi="Arial Narrow"/>
          <w:b/>
          <w:sz w:val="24"/>
          <w:szCs w:val="24"/>
        </w:rPr>
      </w:pPr>
      <w:r w:rsidRPr="00B01B53">
        <w:rPr>
          <w:rFonts w:ascii="Arial Narrow" w:hAnsi="Arial Narrow"/>
          <w:b/>
          <w:sz w:val="24"/>
          <w:szCs w:val="24"/>
        </w:rPr>
        <w:t>Préparation et libération du site</w:t>
      </w:r>
    </w:p>
    <w:p w14:paraId="0BBC949C" w14:textId="77777777" w:rsidR="00B6739F" w:rsidRDefault="00B6739F" w:rsidP="00B6739F">
      <w:pPr>
        <w:jc w:val="both"/>
        <w:rPr>
          <w:rFonts w:ascii="Arial Narrow" w:hAnsi="Arial Narrow"/>
          <w:sz w:val="24"/>
          <w:szCs w:val="24"/>
        </w:rPr>
      </w:pPr>
      <w:r w:rsidRPr="004A0270">
        <w:rPr>
          <w:rFonts w:ascii="Arial Narrow" w:hAnsi="Arial Narrow"/>
          <w:sz w:val="24"/>
          <w:szCs w:val="24"/>
        </w:rPr>
        <w:t xml:space="preserve">Le Contractant devra informer les populations concernées avant toute activité de destruction de champs, vergers, maraîchers requis dans le cadre du projet. La libération de l’emprise doit se faire selon un calendrier défini en accord avec les populations affectées et le Maître d’ouvrage. Avant l’installation et le début des travaux, le Contractant doit s’assurer que les indemnisations/compensations sont effectivement payées aux ayant-droit par le Maître d’ouvrage. </w:t>
      </w:r>
    </w:p>
    <w:p w14:paraId="5C9DD945" w14:textId="77777777" w:rsidR="00B6739F" w:rsidRPr="00B01B53" w:rsidRDefault="00B6739F" w:rsidP="00B6739F">
      <w:pPr>
        <w:jc w:val="both"/>
        <w:rPr>
          <w:rFonts w:ascii="Arial Narrow" w:hAnsi="Arial Narrow"/>
          <w:b/>
          <w:sz w:val="24"/>
          <w:szCs w:val="24"/>
        </w:rPr>
      </w:pPr>
      <w:r w:rsidRPr="00B01B53">
        <w:rPr>
          <w:rFonts w:ascii="Arial Narrow" w:hAnsi="Arial Narrow"/>
          <w:b/>
          <w:sz w:val="24"/>
          <w:szCs w:val="24"/>
        </w:rPr>
        <w:t xml:space="preserve">Respect des emprises et des tracés </w:t>
      </w:r>
    </w:p>
    <w:p w14:paraId="2EA5198A" w14:textId="77777777" w:rsidR="00B6739F" w:rsidRDefault="00B6739F" w:rsidP="00B6739F">
      <w:pPr>
        <w:jc w:val="both"/>
        <w:rPr>
          <w:rFonts w:ascii="Arial Narrow" w:hAnsi="Arial Narrow"/>
          <w:sz w:val="24"/>
          <w:szCs w:val="24"/>
        </w:rPr>
      </w:pPr>
      <w:r w:rsidRPr="004A0270">
        <w:rPr>
          <w:rFonts w:ascii="Arial Narrow" w:hAnsi="Arial Narrow"/>
          <w:sz w:val="24"/>
          <w:szCs w:val="24"/>
        </w:rPr>
        <w:t>Le Contractant doit respecter les emprises et les tracés définis par le projet et en aucun il ne devra s’en éloigner sous peine. Tous les préjudices liés au non-respect des tracés et emprises définis sont de sa responsabilité et les réparations à sa charge.</w:t>
      </w:r>
    </w:p>
    <w:p w14:paraId="0ED18513" w14:textId="77777777" w:rsidR="00B6739F" w:rsidRPr="00B01B53" w:rsidRDefault="00B6739F" w:rsidP="00B6739F">
      <w:pPr>
        <w:jc w:val="both"/>
        <w:rPr>
          <w:rFonts w:ascii="Arial Narrow" w:hAnsi="Arial Narrow"/>
          <w:b/>
          <w:sz w:val="24"/>
          <w:szCs w:val="24"/>
        </w:rPr>
      </w:pPr>
      <w:r w:rsidRPr="00B01B53">
        <w:rPr>
          <w:rFonts w:ascii="Arial Narrow" w:hAnsi="Arial Narrow"/>
          <w:b/>
          <w:sz w:val="24"/>
          <w:szCs w:val="24"/>
        </w:rPr>
        <w:t xml:space="preserve">Repérage des réseaux des concessionnaires </w:t>
      </w:r>
    </w:p>
    <w:p w14:paraId="16EAD763" w14:textId="77777777" w:rsidR="00B6739F" w:rsidRDefault="00B6739F" w:rsidP="00B6739F">
      <w:pPr>
        <w:jc w:val="both"/>
        <w:rPr>
          <w:rFonts w:ascii="Arial Narrow" w:hAnsi="Arial Narrow"/>
          <w:sz w:val="24"/>
          <w:szCs w:val="24"/>
        </w:rPr>
      </w:pPr>
      <w:r w:rsidRPr="004A0270">
        <w:rPr>
          <w:rFonts w:ascii="Arial Narrow" w:hAnsi="Arial Narrow"/>
          <w:sz w:val="24"/>
          <w:szCs w:val="24"/>
        </w:rPr>
        <w:t>Avant le démarrage des travaux, le Contractant doit instruire une procédure de repérage des réseaux des concessionnaires (eau potable, électricité, téléphone, égout, etc.) sur le plan qui sera formalisée par un Procès-verbal signé par toutes les parties (Entrepreneur, Maî</w:t>
      </w:r>
      <w:r>
        <w:rPr>
          <w:rFonts w:ascii="Arial Narrow" w:hAnsi="Arial Narrow"/>
          <w:sz w:val="24"/>
          <w:szCs w:val="24"/>
        </w:rPr>
        <w:t>tre d’œuvre, concessionnaires).</w:t>
      </w:r>
    </w:p>
    <w:p w14:paraId="4A55AE42" w14:textId="77777777" w:rsidR="00B6739F" w:rsidRPr="008A3346" w:rsidRDefault="00B6739F" w:rsidP="00B6739F">
      <w:pPr>
        <w:jc w:val="both"/>
        <w:rPr>
          <w:rFonts w:ascii="Arial Narrow" w:hAnsi="Arial Narrow"/>
          <w:b/>
          <w:sz w:val="24"/>
          <w:szCs w:val="24"/>
        </w:rPr>
      </w:pPr>
      <w:r w:rsidRPr="00B01B53">
        <w:rPr>
          <w:rFonts w:ascii="Arial Narrow" w:hAnsi="Arial Narrow"/>
          <w:b/>
          <w:sz w:val="24"/>
          <w:szCs w:val="24"/>
        </w:rPr>
        <w:t>Libération des domaines public et privé</w:t>
      </w:r>
      <w:r>
        <w:rPr>
          <w:rFonts w:ascii="Arial Narrow" w:hAnsi="Arial Narrow"/>
          <w:b/>
          <w:sz w:val="24"/>
          <w:szCs w:val="24"/>
        </w:rPr>
        <w:t xml:space="preserve"> : </w:t>
      </w:r>
      <w:r w:rsidRPr="004A0270">
        <w:rPr>
          <w:rFonts w:ascii="Arial Narrow" w:hAnsi="Arial Narrow"/>
          <w:sz w:val="24"/>
          <w:szCs w:val="24"/>
        </w:rPr>
        <w:t xml:space="preserve">Le Contractant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w:t>
      </w:r>
    </w:p>
    <w:p w14:paraId="540AE3C8" w14:textId="77777777" w:rsidR="00B6739F" w:rsidRPr="008A3346" w:rsidRDefault="00B6739F" w:rsidP="00B6739F">
      <w:pPr>
        <w:jc w:val="both"/>
        <w:rPr>
          <w:rFonts w:ascii="Arial Narrow" w:hAnsi="Arial Narrow"/>
          <w:b/>
          <w:sz w:val="24"/>
          <w:szCs w:val="24"/>
        </w:rPr>
      </w:pPr>
      <w:r w:rsidRPr="008A3346">
        <w:rPr>
          <w:rFonts w:ascii="Arial Narrow" w:hAnsi="Arial Narrow"/>
          <w:b/>
          <w:sz w:val="24"/>
          <w:szCs w:val="24"/>
        </w:rPr>
        <w:t>Programme de gesti</w:t>
      </w:r>
      <w:r>
        <w:rPr>
          <w:rFonts w:ascii="Arial Narrow" w:hAnsi="Arial Narrow"/>
          <w:b/>
          <w:sz w:val="24"/>
          <w:szCs w:val="24"/>
        </w:rPr>
        <w:t xml:space="preserve">on environnementale et sociale : </w:t>
      </w:r>
      <w:r w:rsidRPr="004A0270">
        <w:rPr>
          <w:rFonts w:ascii="Arial Narrow" w:hAnsi="Arial Narrow"/>
          <w:sz w:val="24"/>
          <w:szCs w:val="24"/>
        </w:rPr>
        <w:t xml:space="preserve">Le Contractant doit établir et soumettre, à l'approbation du Maître d’œuvre, un programme détaillé de gestion environnementale et sociale du chantier. </w:t>
      </w:r>
    </w:p>
    <w:p w14:paraId="40D14646" w14:textId="77777777" w:rsidR="00B6739F" w:rsidRPr="008A3346" w:rsidRDefault="00B6739F" w:rsidP="00B6739F">
      <w:pPr>
        <w:jc w:val="both"/>
        <w:rPr>
          <w:rFonts w:ascii="Arial Narrow" w:hAnsi="Arial Narrow"/>
          <w:b/>
          <w:sz w:val="24"/>
          <w:szCs w:val="24"/>
        </w:rPr>
      </w:pPr>
      <w:r w:rsidRPr="008A3346">
        <w:rPr>
          <w:rFonts w:ascii="Arial Narrow" w:hAnsi="Arial Narrow"/>
          <w:b/>
          <w:sz w:val="24"/>
          <w:szCs w:val="24"/>
        </w:rPr>
        <w:t>Affichage du règlement intérieur et sensibilisation du personnel</w:t>
      </w:r>
      <w:r>
        <w:rPr>
          <w:rFonts w:ascii="Arial Narrow" w:hAnsi="Arial Narrow"/>
          <w:b/>
          <w:sz w:val="24"/>
          <w:szCs w:val="24"/>
        </w:rPr>
        <w:t xml:space="preserve"> : </w:t>
      </w:r>
      <w:r w:rsidRPr="004A0270">
        <w:rPr>
          <w:rFonts w:ascii="Arial Narrow" w:hAnsi="Arial Narrow"/>
          <w:sz w:val="24"/>
          <w:szCs w:val="24"/>
        </w:rPr>
        <w:t xml:space="preserve">Le Contractant doit afficher un règlement intérieur de façon visible dans les diverses installations de la base-vie prescrivant spécifiquement : </w:t>
      </w:r>
    </w:p>
    <w:p w14:paraId="3781C45F" w14:textId="77777777" w:rsidR="00B6739F" w:rsidRDefault="00B6739F" w:rsidP="00B6739F">
      <w:pPr>
        <w:jc w:val="both"/>
        <w:rPr>
          <w:rFonts w:ascii="Arial Narrow" w:hAnsi="Arial Narrow"/>
          <w:sz w:val="24"/>
          <w:szCs w:val="24"/>
        </w:rPr>
      </w:pPr>
      <w:r w:rsidRPr="008A3346">
        <w:rPr>
          <w:rFonts w:ascii="Arial Narrow" w:hAnsi="Arial Narrow"/>
          <w:b/>
          <w:sz w:val="24"/>
          <w:szCs w:val="24"/>
        </w:rPr>
        <w:t>Le respect des us et coutumes locales, la protection contre les IST/VIH/SIDA ; les règles d’hygiène et les mesures de sécurité</w:t>
      </w:r>
      <w:r>
        <w:rPr>
          <w:rFonts w:ascii="Arial Narrow" w:hAnsi="Arial Narrow"/>
          <w:b/>
          <w:sz w:val="24"/>
          <w:szCs w:val="24"/>
        </w:rPr>
        <w:t> </w:t>
      </w:r>
      <w:r>
        <w:rPr>
          <w:rFonts w:ascii="Arial Narrow" w:hAnsi="Arial Narrow"/>
          <w:sz w:val="24"/>
          <w:szCs w:val="24"/>
        </w:rPr>
        <w:t xml:space="preserve">: </w:t>
      </w:r>
      <w:r w:rsidRPr="004A0270">
        <w:rPr>
          <w:rFonts w:ascii="Arial Narrow" w:hAnsi="Arial Narrow"/>
          <w:sz w:val="24"/>
          <w:szCs w:val="24"/>
        </w:rPr>
        <w:t xml:space="preserve">Le Contractant doit sensibiliser son personnel notamment sur le respect des us et coutumes des populations des régions où sont effectués les travaux et sur les </w:t>
      </w:r>
      <w:r>
        <w:rPr>
          <w:rFonts w:ascii="Arial Narrow" w:hAnsi="Arial Narrow"/>
          <w:sz w:val="24"/>
          <w:szCs w:val="24"/>
        </w:rPr>
        <w:t>risques des IST et du VIH/SIDA.</w:t>
      </w:r>
    </w:p>
    <w:p w14:paraId="08573B4B" w14:textId="77777777" w:rsidR="00B6739F" w:rsidRPr="008A3346" w:rsidRDefault="00B6739F" w:rsidP="00B6739F">
      <w:pPr>
        <w:jc w:val="both"/>
        <w:rPr>
          <w:rFonts w:ascii="Arial Narrow" w:hAnsi="Arial Narrow"/>
          <w:b/>
          <w:sz w:val="24"/>
          <w:szCs w:val="24"/>
        </w:rPr>
      </w:pPr>
      <w:r w:rsidRPr="008A3346">
        <w:rPr>
          <w:rFonts w:ascii="Arial Narrow" w:hAnsi="Arial Narrow"/>
          <w:b/>
          <w:sz w:val="24"/>
          <w:szCs w:val="24"/>
        </w:rPr>
        <w:t>Emploi de la main d’œuvre locale :</w:t>
      </w:r>
      <w:r>
        <w:rPr>
          <w:rFonts w:ascii="Arial Narrow" w:hAnsi="Arial Narrow"/>
          <w:b/>
          <w:sz w:val="24"/>
          <w:szCs w:val="24"/>
        </w:rPr>
        <w:t xml:space="preserve"> </w:t>
      </w:r>
      <w:r w:rsidRPr="004A0270">
        <w:rPr>
          <w:rFonts w:ascii="Arial Narrow" w:hAnsi="Arial Narrow"/>
          <w:sz w:val="24"/>
          <w:szCs w:val="24"/>
        </w:rPr>
        <w:t>Le Contractant est tenu d’engager (en dehors de son personnel cadre technique) le plus de main-d’œuvre possible dans la zone où les travaux sont réalisés.</w:t>
      </w:r>
    </w:p>
    <w:p w14:paraId="158A6A5D" w14:textId="77777777" w:rsidR="00B6739F" w:rsidRDefault="00B6739F" w:rsidP="00B6739F">
      <w:pPr>
        <w:jc w:val="both"/>
        <w:rPr>
          <w:rFonts w:ascii="Arial Narrow" w:hAnsi="Arial Narrow"/>
          <w:sz w:val="24"/>
          <w:szCs w:val="24"/>
        </w:rPr>
      </w:pPr>
      <w:r w:rsidRPr="008A3346">
        <w:rPr>
          <w:rFonts w:ascii="Arial Narrow" w:hAnsi="Arial Narrow"/>
          <w:b/>
          <w:sz w:val="24"/>
          <w:szCs w:val="24"/>
        </w:rPr>
        <w:t>Respect des horaires de travail</w:t>
      </w:r>
      <w:r w:rsidRPr="004A0270">
        <w:rPr>
          <w:rFonts w:ascii="Arial Narrow" w:hAnsi="Arial Narrow"/>
          <w:sz w:val="24"/>
          <w:szCs w:val="24"/>
        </w:rPr>
        <w:t xml:space="preserve"> : Le Contractant doit s’assurer que les horaires de travail respectent les lois et règlements nationaux en vigueur. Le Contractant doit éviter d’exécuter les travaux pendant les heures de repos, les dimanches et les jours fériés. </w:t>
      </w:r>
    </w:p>
    <w:p w14:paraId="7A1F3B83" w14:textId="77777777" w:rsidR="00B6739F" w:rsidRDefault="00B6739F" w:rsidP="00B6739F">
      <w:pPr>
        <w:jc w:val="both"/>
        <w:rPr>
          <w:rFonts w:ascii="Arial Narrow" w:hAnsi="Arial Narrow"/>
          <w:sz w:val="24"/>
          <w:szCs w:val="24"/>
        </w:rPr>
      </w:pPr>
      <w:r w:rsidRPr="008A3346">
        <w:rPr>
          <w:rFonts w:ascii="Arial Narrow" w:hAnsi="Arial Narrow"/>
          <w:b/>
          <w:sz w:val="24"/>
          <w:szCs w:val="24"/>
        </w:rPr>
        <w:t>Protection du personnel de chantier</w:t>
      </w:r>
      <w:r w:rsidRPr="004A0270">
        <w:rPr>
          <w:rFonts w:ascii="Arial Narrow" w:hAnsi="Arial Narrow"/>
          <w:sz w:val="24"/>
          <w:szCs w:val="24"/>
        </w:rPr>
        <w:t xml:space="preserve"> : Le Contractant doit mettre à disposition du personnel de chantier des tenues de travail correctes réglementaires et en bon état, ainsi que tous les accessoires de protection et de sécurité propres à leurs activités (casques, bottes, ceintures, masques, gants, lunettes, etc.). Le Contractant doit veiller au port scrupuleux des équipements de protection sur le chantier. Un contrôle permanent doit être effectué à cet effet et, en cas de manquement, des mesures coercitives (avertissement, mise à pied, renvoi) doivent être appliquées au personnel concerné. </w:t>
      </w:r>
    </w:p>
    <w:p w14:paraId="1B3B069B" w14:textId="77777777" w:rsidR="00B6739F" w:rsidRDefault="00B6739F" w:rsidP="00B6739F">
      <w:pPr>
        <w:spacing w:line="276" w:lineRule="auto"/>
        <w:jc w:val="both"/>
        <w:rPr>
          <w:rFonts w:ascii="Arial Narrow" w:hAnsi="Arial Narrow"/>
          <w:sz w:val="24"/>
          <w:szCs w:val="24"/>
        </w:rPr>
      </w:pPr>
      <w:r w:rsidRPr="0075692B">
        <w:rPr>
          <w:rFonts w:ascii="Arial Narrow" w:hAnsi="Arial Narrow"/>
          <w:b/>
          <w:sz w:val="24"/>
          <w:szCs w:val="24"/>
        </w:rPr>
        <w:t>Responsable Hygiène, Sécurité et Environnement</w:t>
      </w:r>
      <w:r>
        <w:rPr>
          <w:rFonts w:ascii="Arial Narrow" w:hAnsi="Arial Narrow"/>
          <w:b/>
          <w:sz w:val="24"/>
          <w:szCs w:val="24"/>
        </w:rPr>
        <w:t> </w:t>
      </w:r>
      <w:r>
        <w:rPr>
          <w:rFonts w:ascii="Arial Narrow" w:hAnsi="Arial Narrow"/>
          <w:sz w:val="24"/>
          <w:szCs w:val="24"/>
        </w:rPr>
        <w:t>:</w:t>
      </w:r>
      <w:r w:rsidRPr="004A0270">
        <w:rPr>
          <w:rFonts w:ascii="Arial Narrow" w:hAnsi="Arial Narrow"/>
          <w:sz w:val="24"/>
          <w:szCs w:val="24"/>
        </w:rPr>
        <w:t xml:space="preserve"> Le Contractant doit désigner un responsable Hygiène/Sécurité/Environnement qui veillera à ce que les règles d’hygiène, de sécurité et de protection de l’environnement sont rigoureusement suivies par tous et à tous les niveaux d’exécution, tant pour les travailleurs que pour la population et autres personnes en contact avec le chantier. Il doit mettre en place un service médical courant et d’urgence à la base-vie, adapté à l’effectif de son personnel. Le Contractant doit interdire l’accès du chantier au public, le protéger par des balises et des panneaux de signalisation, indiquer les différents accès et prendre toutes les mesures d’ordre et de sécurité propres à éviter les accidents.</w:t>
      </w:r>
    </w:p>
    <w:p w14:paraId="42791F15" w14:textId="77777777" w:rsidR="00B6739F" w:rsidRDefault="00B6739F" w:rsidP="00B6739F">
      <w:pPr>
        <w:spacing w:line="276" w:lineRule="auto"/>
        <w:jc w:val="both"/>
        <w:rPr>
          <w:rFonts w:ascii="Arial Narrow" w:hAnsi="Arial Narrow"/>
          <w:sz w:val="24"/>
          <w:szCs w:val="24"/>
        </w:rPr>
      </w:pPr>
      <w:r w:rsidRPr="0075692B">
        <w:rPr>
          <w:rFonts w:ascii="Arial Narrow" w:hAnsi="Arial Narrow"/>
          <w:b/>
          <w:sz w:val="24"/>
          <w:szCs w:val="24"/>
        </w:rPr>
        <w:t>Mesures contre les entraves à la circulation</w:t>
      </w:r>
      <w:r w:rsidRPr="004A0270">
        <w:rPr>
          <w:rFonts w:ascii="Arial Narrow" w:hAnsi="Arial Narrow"/>
          <w:sz w:val="24"/>
          <w:szCs w:val="24"/>
        </w:rPr>
        <w:t xml:space="preserve"> Le Contractant doit éviter d’obstruer les accès publics. Il doit maintenir en permanence la circulation et l’accès des riverains en cours de travaux. Le Contractant veillera </w:t>
      </w:r>
      <w:r>
        <w:rPr>
          <w:rFonts w:ascii="Arial Narrow" w:hAnsi="Arial Narrow"/>
          <w:sz w:val="24"/>
          <w:szCs w:val="24"/>
        </w:rPr>
        <w:t xml:space="preserve">à ce </w:t>
      </w:r>
      <w:r w:rsidRPr="004A0270">
        <w:rPr>
          <w:rFonts w:ascii="Arial Narrow" w:hAnsi="Arial Narrow"/>
          <w:sz w:val="24"/>
          <w:szCs w:val="24"/>
        </w:rPr>
        <w:t xml:space="preserve">qu’aucune fouille ou tranchée ne reste ouverte la nuit, sans signalisation adéquate acceptée par le Maître d’œuvre. Le Contractant doit veiller à ce que les déviations provisoires permettent une circulation sans danger. </w:t>
      </w:r>
    </w:p>
    <w:p w14:paraId="3BAA3A00" w14:textId="77777777" w:rsidR="00B6739F" w:rsidRDefault="00B6739F" w:rsidP="00B6739F">
      <w:pPr>
        <w:jc w:val="both"/>
        <w:rPr>
          <w:rFonts w:ascii="Arial Narrow" w:hAnsi="Arial Narrow"/>
          <w:sz w:val="24"/>
          <w:szCs w:val="24"/>
        </w:rPr>
      </w:pPr>
      <w:r w:rsidRPr="0075692B">
        <w:rPr>
          <w:rFonts w:ascii="Arial Narrow" w:hAnsi="Arial Narrow"/>
          <w:b/>
          <w:sz w:val="24"/>
          <w:szCs w:val="24"/>
        </w:rPr>
        <w:t>Repli de chantier et réaménagement</w:t>
      </w:r>
      <w:r w:rsidRPr="004A0270">
        <w:rPr>
          <w:rFonts w:ascii="Arial Narrow" w:hAnsi="Arial Narrow"/>
          <w:sz w:val="24"/>
          <w:szCs w:val="24"/>
        </w:rPr>
        <w:t xml:space="preserve"> : A toute libération de site, le Contractant laisse les lieux propres à leur affectation immédiate. Il ne peut être libéré de ses engagements et de sa responsabilité concernant leur usage sans qu'il ait formellement fait constater ce bon état. Le Contractant réalisera tous les aménagements nécessaires à la remise en état des lieux. Il est tenu de replier tous ses équipements et matériaux et ne peut les abandonn</w:t>
      </w:r>
      <w:r>
        <w:rPr>
          <w:rFonts w:ascii="Arial Narrow" w:hAnsi="Arial Narrow"/>
          <w:sz w:val="24"/>
          <w:szCs w:val="24"/>
        </w:rPr>
        <w:t>er sur le site ou les environs.</w:t>
      </w:r>
    </w:p>
    <w:p w14:paraId="0C7FF5E2" w14:textId="77777777" w:rsidR="00B6739F" w:rsidRDefault="00B6739F" w:rsidP="00B6739F">
      <w:pPr>
        <w:jc w:val="both"/>
        <w:rPr>
          <w:rFonts w:ascii="Arial Narrow" w:hAnsi="Arial Narrow"/>
          <w:sz w:val="24"/>
          <w:szCs w:val="24"/>
        </w:rPr>
      </w:pPr>
      <w:r w:rsidRPr="0075692B">
        <w:rPr>
          <w:rFonts w:ascii="Arial Narrow" w:hAnsi="Arial Narrow"/>
          <w:b/>
          <w:sz w:val="24"/>
          <w:szCs w:val="24"/>
        </w:rPr>
        <w:t>Protection des zones instables</w:t>
      </w:r>
      <w:r w:rsidRPr="004A0270">
        <w:rPr>
          <w:rFonts w:ascii="Arial Narrow" w:hAnsi="Arial Narrow"/>
          <w:sz w:val="24"/>
          <w:szCs w:val="24"/>
        </w:rPr>
        <w:t xml:space="preserve"> : Lors du démantèlement d’ouvrages en milieux instables, le Contractant doit prendre les précautions suivantes pour ne pas accentuer l’instabilité du sol : (i) éviter toute circulation lourde et toute surcharge dans la zone d’instabilité; (ii) conserver autant que possible le couvert végétal ou reconstituer celui-ci en utilisant des espèces locales appropriées en cas de risques d’érosion.</w:t>
      </w:r>
    </w:p>
    <w:p w14:paraId="24089773" w14:textId="77777777" w:rsidR="00B6739F" w:rsidRDefault="00B6739F" w:rsidP="00B6739F">
      <w:pPr>
        <w:jc w:val="both"/>
        <w:rPr>
          <w:rFonts w:ascii="Arial Narrow" w:hAnsi="Arial Narrow"/>
          <w:sz w:val="24"/>
          <w:szCs w:val="24"/>
        </w:rPr>
      </w:pPr>
      <w:r w:rsidRPr="0075692B">
        <w:rPr>
          <w:rFonts w:ascii="Arial Narrow" w:hAnsi="Arial Narrow"/>
          <w:b/>
          <w:sz w:val="24"/>
          <w:szCs w:val="24"/>
        </w:rPr>
        <w:t>Notification des constats</w:t>
      </w:r>
      <w:r w:rsidRPr="004A0270">
        <w:rPr>
          <w:rFonts w:ascii="Arial Narrow" w:hAnsi="Arial Narrow"/>
          <w:sz w:val="24"/>
          <w:szCs w:val="24"/>
        </w:rPr>
        <w:t xml:space="preserve"> Le Maître d’œuvre notifie par écrit au Contractant tous les cas de défaut ou non-exécution des mesures environnementales et sociales. Le Contractant doit redresser tout manquement aux prescriptions dûment notifiées à lui par le Maître d’œuvre. La reprise des travaux ou les travaux supplémentaires découlant du non-respect des clauses sont à la charge du Contractant. </w:t>
      </w:r>
    </w:p>
    <w:p w14:paraId="78A6E107" w14:textId="77777777" w:rsidR="00B6739F" w:rsidRDefault="00B6739F" w:rsidP="00B6739F">
      <w:pPr>
        <w:jc w:val="both"/>
        <w:rPr>
          <w:rFonts w:ascii="Arial Narrow" w:hAnsi="Arial Narrow"/>
          <w:sz w:val="24"/>
          <w:szCs w:val="24"/>
        </w:rPr>
      </w:pPr>
      <w:r w:rsidRPr="0075692B">
        <w:rPr>
          <w:rFonts w:ascii="Arial Narrow" w:hAnsi="Arial Narrow"/>
          <w:b/>
          <w:sz w:val="24"/>
          <w:szCs w:val="24"/>
        </w:rPr>
        <w:t>Sanction</w:t>
      </w:r>
      <w:r w:rsidRPr="004A0270">
        <w:rPr>
          <w:rFonts w:ascii="Arial Narrow" w:hAnsi="Arial Narrow"/>
          <w:sz w:val="24"/>
          <w:szCs w:val="24"/>
        </w:rPr>
        <w:t xml:space="preserve"> En application des dispositions contractuelles, le non-respect des clauses environnementales et sociales, dûment constaté par le Maître d’œuvre, peut être un motif de résiliation du contrat. </w:t>
      </w:r>
    </w:p>
    <w:p w14:paraId="3513C9F9" w14:textId="77777777" w:rsidR="00B6739F" w:rsidRDefault="00B6739F" w:rsidP="00B6739F">
      <w:pPr>
        <w:jc w:val="both"/>
        <w:rPr>
          <w:rFonts w:ascii="Arial Narrow" w:hAnsi="Arial Narrow"/>
          <w:sz w:val="24"/>
          <w:szCs w:val="24"/>
        </w:rPr>
      </w:pPr>
      <w:r w:rsidRPr="0075692B">
        <w:rPr>
          <w:rFonts w:ascii="Arial Narrow" w:hAnsi="Arial Narrow"/>
          <w:b/>
          <w:sz w:val="24"/>
          <w:szCs w:val="24"/>
        </w:rPr>
        <w:t>Signalisation des travaux</w:t>
      </w:r>
      <w:r w:rsidRPr="004A0270">
        <w:rPr>
          <w:rFonts w:ascii="Arial Narrow" w:hAnsi="Arial Narrow"/>
          <w:sz w:val="24"/>
          <w:szCs w:val="24"/>
        </w:rPr>
        <w:t xml:space="preserve"> Le Contractant doit placer, préalablement à l’ouverture des chantiers et chaque fois que de besoin, une pré-signalisation et une signalisation des chantiers à longue distance (sortie de carrières ou de bases-vie, circuit utilisé par les engins, etc.) qui répond aux lois et règlements en vigueur.</w:t>
      </w:r>
    </w:p>
    <w:p w14:paraId="533815D2" w14:textId="77777777" w:rsidR="00B6739F" w:rsidRDefault="00B6739F" w:rsidP="00B6739F">
      <w:pPr>
        <w:jc w:val="both"/>
        <w:rPr>
          <w:rFonts w:ascii="Arial Narrow" w:hAnsi="Arial Narrow"/>
          <w:sz w:val="24"/>
          <w:szCs w:val="24"/>
        </w:rPr>
      </w:pPr>
      <w:r w:rsidRPr="0075692B">
        <w:rPr>
          <w:rFonts w:ascii="Arial Narrow" w:hAnsi="Arial Narrow"/>
          <w:b/>
          <w:sz w:val="24"/>
          <w:szCs w:val="24"/>
        </w:rPr>
        <w:t>Protection des sites sacrés et des sites archéologiques</w:t>
      </w:r>
      <w:r w:rsidRPr="004A0270">
        <w:rPr>
          <w:rFonts w:ascii="Arial Narrow" w:hAnsi="Arial Narrow"/>
          <w:sz w:val="24"/>
          <w:szCs w:val="24"/>
        </w:rPr>
        <w:t xml:space="preserve"> Le Contractant doit prendre toutes les dispositions nécessaires pour respecter les sites cultuels et culturels (cimetières, sites sacrés, etc.) dans le voisinage des travaux et ne pas leur porter atteintes. Pour cela, elle devra s’assurer au préalable de leur typologie et de leur implantation avant le démarrage des travaux. Si, au cours des travaux, des vestiges d’intérêt cultuel, historique ou archéologique sont découverts, le Contractant doit suivre la procédure PGES du Projet </w:t>
      </w:r>
      <w:r>
        <w:rPr>
          <w:rFonts w:ascii="Arial Narrow" w:hAnsi="Arial Narrow"/>
          <w:sz w:val="24"/>
          <w:szCs w:val="24"/>
        </w:rPr>
        <w:t>d’Appui au Secteur de l’Energie Electrique au Tchad (PASET)</w:t>
      </w:r>
      <w:r w:rsidRPr="004A0270">
        <w:rPr>
          <w:rFonts w:ascii="Arial Narrow" w:hAnsi="Arial Narrow"/>
          <w:sz w:val="24"/>
          <w:szCs w:val="24"/>
        </w:rPr>
        <w:t xml:space="preserve"> : (i) arrêter les travaux dans la zone concernée ; (ii) aviser immédiatement le Maître d’œuvre qui doit prendre des dispositions afin de protéger le site pour éviter toute destruction ; un périmètre de protection doit être identifié et matérialisé sur le site et aucune activité ne devra s’y dérouler; (iii) s’interdire d’enlever et de déplacer les objets et les vestiges. Les travaux doivent être suspendus à l’intérieur du périmètre de protection jusqu’à ce que l’organisme national responsable des sites historiques et archéologiques ait donné l’autorisation de les poursuivre.</w:t>
      </w:r>
    </w:p>
    <w:p w14:paraId="29A9F441" w14:textId="77777777" w:rsidR="00B6739F" w:rsidRDefault="00B6739F" w:rsidP="00B6739F">
      <w:pPr>
        <w:jc w:val="both"/>
        <w:rPr>
          <w:rFonts w:ascii="Arial Narrow" w:hAnsi="Arial Narrow"/>
          <w:sz w:val="24"/>
          <w:szCs w:val="24"/>
        </w:rPr>
      </w:pPr>
      <w:r w:rsidRPr="0075692B">
        <w:rPr>
          <w:rFonts w:ascii="Arial Narrow" w:hAnsi="Arial Narrow"/>
          <w:b/>
          <w:sz w:val="24"/>
          <w:szCs w:val="24"/>
        </w:rPr>
        <w:t>Gestion des déchets solides</w:t>
      </w:r>
      <w:r>
        <w:rPr>
          <w:rFonts w:ascii="Arial Narrow" w:hAnsi="Arial Narrow"/>
          <w:b/>
          <w:sz w:val="24"/>
          <w:szCs w:val="24"/>
        </w:rPr>
        <w:t> </w:t>
      </w:r>
      <w:r>
        <w:rPr>
          <w:rFonts w:ascii="Arial Narrow" w:hAnsi="Arial Narrow"/>
          <w:sz w:val="24"/>
          <w:szCs w:val="24"/>
        </w:rPr>
        <w:t xml:space="preserve">: </w:t>
      </w:r>
      <w:r w:rsidRPr="004A0270">
        <w:rPr>
          <w:rFonts w:ascii="Arial Narrow" w:hAnsi="Arial Narrow"/>
          <w:sz w:val="24"/>
          <w:szCs w:val="24"/>
        </w:rPr>
        <w:t xml:space="preserve">Le Contractant doit déposer les ordures ménagères dans des poubelles étanches et devant être vidées périodiquement. En cas d’évacuation par les camions du chantier, les bennes doivent être étanches de façon à ne pas laisser échapper de déchets. </w:t>
      </w:r>
    </w:p>
    <w:p w14:paraId="780C28B8" w14:textId="77777777" w:rsidR="00B6739F" w:rsidRDefault="00B6739F" w:rsidP="00B6739F">
      <w:pPr>
        <w:jc w:val="both"/>
        <w:rPr>
          <w:rFonts w:ascii="Arial Narrow" w:hAnsi="Arial Narrow"/>
          <w:sz w:val="24"/>
          <w:szCs w:val="24"/>
        </w:rPr>
      </w:pPr>
      <w:r w:rsidRPr="0075692B">
        <w:rPr>
          <w:rFonts w:ascii="Arial Narrow" w:hAnsi="Arial Narrow"/>
          <w:b/>
          <w:sz w:val="24"/>
          <w:szCs w:val="24"/>
        </w:rPr>
        <w:t>Protection contre la pollution</w:t>
      </w:r>
      <w:r w:rsidRPr="004A0270">
        <w:rPr>
          <w:rFonts w:ascii="Arial Narrow" w:hAnsi="Arial Narrow"/>
          <w:sz w:val="24"/>
          <w:szCs w:val="24"/>
        </w:rPr>
        <w:t xml:space="preserve"> </w:t>
      </w:r>
      <w:r w:rsidRPr="0075692B">
        <w:rPr>
          <w:rFonts w:ascii="Arial Narrow" w:hAnsi="Arial Narrow"/>
          <w:b/>
          <w:sz w:val="24"/>
          <w:szCs w:val="24"/>
        </w:rPr>
        <w:t>sonore</w:t>
      </w:r>
      <w:r>
        <w:rPr>
          <w:rFonts w:ascii="Arial Narrow" w:hAnsi="Arial Narrow"/>
          <w:b/>
          <w:sz w:val="24"/>
          <w:szCs w:val="24"/>
        </w:rPr>
        <w:t> </w:t>
      </w:r>
      <w:r>
        <w:rPr>
          <w:rFonts w:ascii="Arial Narrow" w:hAnsi="Arial Narrow"/>
          <w:sz w:val="24"/>
          <w:szCs w:val="24"/>
        </w:rPr>
        <w:t>:</w:t>
      </w:r>
      <w:r w:rsidRPr="004A0270">
        <w:rPr>
          <w:rFonts w:ascii="Arial Narrow" w:hAnsi="Arial Narrow"/>
          <w:sz w:val="24"/>
          <w:szCs w:val="24"/>
        </w:rPr>
        <w:t xml:space="preserve"> Le Contractant est tenu de limiter les bruits de chantier susceptibles d’importuner gravement les riverains, soit par une durée exagérément longue, soit par leur prolongation en dehors des heures normales de travail.</w:t>
      </w:r>
    </w:p>
    <w:p w14:paraId="05830326" w14:textId="77777777" w:rsidR="00B6739F" w:rsidRDefault="00B6739F" w:rsidP="00B6739F">
      <w:pPr>
        <w:jc w:val="both"/>
        <w:rPr>
          <w:rFonts w:ascii="Arial Narrow" w:hAnsi="Arial Narrow"/>
          <w:sz w:val="24"/>
          <w:szCs w:val="24"/>
        </w:rPr>
      </w:pPr>
      <w:r w:rsidRPr="0075692B">
        <w:rPr>
          <w:rFonts w:ascii="Arial Narrow" w:hAnsi="Arial Narrow"/>
          <w:b/>
          <w:sz w:val="24"/>
          <w:szCs w:val="24"/>
        </w:rPr>
        <w:t>Prévention contre les IST/VIH/SIDA et maladies liées aux travaux</w:t>
      </w:r>
      <w:r>
        <w:rPr>
          <w:rFonts w:ascii="Arial Narrow" w:hAnsi="Arial Narrow"/>
          <w:b/>
          <w:sz w:val="24"/>
          <w:szCs w:val="24"/>
        </w:rPr>
        <w:t> :</w:t>
      </w:r>
      <w:r w:rsidRPr="004A0270">
        <w:rPr>
          <w:rFonts w:ascii="Arial Narrow" w:hAnsi="Arial Narrow"/>
          <w:sz w:val="24"/>
          <w:szCs w:val="24"/>
        </w:rPr>
        <w:t xml:space="preserve"> Le Contractant doit informer et sensibiliser son personnel sur les risques liés aux IST/VIH/SIDA. Il doit mettre à la disposition du personnel des préservatifs contre les IST/VIHSIDA. Le Contractant doit prévoir des mesures de prévention suivantes contre les risques de maladie : (i) instaurer le port de masques, d’uniformes et autres chaussures adaptées ; (ii) installer systématiquement des infirmeries et fournir gratuitement au personnel de chantier les médicaments de base nécessaires aux soins d’urgence. </w:t>
      </w:r>
    </w:p>
    <w:p w14:paraId="0E1C764A" w14:textId="77777777" w:rsidR="00B6739F" w:rsidRDefault="00B6739F" w:rsidP="00B6739F">
      <w:pPr>
        <w:jc w:val="both"/>
        <w:rPr>
          <w:rFonts w:ascii="Arial Narrow" w:hAnsi="Arial Narrow"/>
          <w:sz w:val="24"/>
          <w:szCs w:val="24"/>
        </w:rPr>
      </w:pPr>
      <w:r w:rsidRPr="0075692B">
        <w:rPr>
          <w:rFonts w:ascii="Arial Narrow" w:hAnsi="Arial Narrow"/>
          <w:b/>
          <w:sz w:val="24"/>
          <w:szCs w:val="24"/>
        </w:rPr>
        <w:t>Passerelles piétons et accès riverains</w:t>
      </w:r>
      <w:r>
        <w:rPr>
          <w:rFonts w:ascii="Arial Narrow" w:hAnsi="Arial Narrow"/>
          <w:b/>
          <w:sz w:val="24"/>
          <w:szCs w:val="24"/>
        </w:rPr>
        <w:t> </w:t>
      </w:r>
      <w:r>
        <w:rPr>
          <w:rFonts w:ascii="Arial Narrow" w:hAnsi="Arial Narrow"/>
          <w:sz w:val="24"/>
          <w:szCs w:val="24"/>
        </w:rPr>
        <w:t xml:space="preserve">: </w:t>
      </w:r>
      <w:r w:rsidRPr="004A0270">
        <w:rPr>
          <w:rFonts w:ascii="Arial Narrow" w:hAnsi="Arial Narrow"/>
          <w:sz w:val="24"/>
          <w:szCs w:val="24"/>
        </w:rPr>
        <w:t>Le Contractant doit constamment assurer l’accès aux propriétés riveraines et ass</w:t>
      </w:r>
      <w:r>
        <w:rPr>
          <w:rFonts w:ascii="Arial Narrow" w:hAnsi="Arial Narrow"/>
          <w:sz w:val="24"/>
          <w:szCs w:val="24"/>
        </w:rPr>
        <w:t>urer la jouissance des entrées des</w:t>
      </w:r>
      <w:r w:rsidRPr="004A0270">
        <w:rPr>
          <w:rFonts w:ascii="Arial Narrow" w:hAnsi="Arial Narrow"/>
          <w:sz w:val="24"/>
          <w:szCs w:val="24"/>
        </w:rPr>
        <w:t xml:space="preserve"> véhicules et des piétons, par des passerelles provisoires munis de garde-corps, placés au-dessus des tranchées ou autres obstacles créés par les travaux. </w:t>
      </w:r>
    </w:p>
    <w:p w14:paraId="74F2B22C" w14:textId="77777777" w:rsidR="00B6739F" w:rsidRDefault="00B6739F" w:rsidP="00B6739F">
      <w:pPr>
        <w:jc w:val="both"/>
        <w:rPr>
          <w:rFonts w:ascii="Arial Narrow" w:hAnsi="Arial Narrow"/>
          <w:sz w:val="24"/>
          <w:szCs w:val="24"/>
        </w:rPr>
      </w:pPr>
      <w:r w:rsidRPr="0075692B">
        <w:rPr>
          <w:rFonts w:ascii="Arial Narrow" w:hAnsi="Arial Narrow"/>
          <w:b/>
          <w:sz w:val="24"/>
          <w:szCs w:val="24"/>
        </w:rPr>
        <w:t>Services publics et secours</w:t>
      </w:r>
      <w:r>
        <w:rPr>
          <w:rFonts w:ascii="Arial Narrow" w:hAnsi="Arial Narrow"/>
          <w:b/>
          <w:sz w:val="24"/>
          <w:szCs w:val="24"/>
        </w:rPr>
        <w:t> </w:t>
      </w:r>
      <w:r>
        <w:rPr>
          <w:rFonts w:ascii="Arial Narrow" w:hAnsi="Arial Narrow"/>
          <w:sz w:val="24"/>
          <w:szCs w:val="24"/>
        </w:rPr>
        <w:t xml:space="preserve">: </w:t>
      </w:r>
      <w:r w:rsidRPr="004A0270">
        <w:rPr>
          <w:rFonts w:ascii="Arial Narrow" w:hAnsi="Arial Narrow"/>
          <w:sz w:val="24"/>
          <w:szCs w:val="24"/>
        </w:rPr>
        <w:t xml:space="preserve">Le Contractant doit impérativement maintenir l’accès des services publics et de secours en tous lieux. Lorsqu’une rue est barrée, le Contractant doit étudier avec le Maître d'Œuvre les dispositions pour le maintien des accès des véhicules de pompiers et ambulances. </w:t>
      </w:r>
    </w:p>
    <w:p w14:paraId="1DAA3228" w14:textId="77777777" w:rsidR="00B6739F" w:rsidRPr="004A0270" w:rsidRDefault="00B6739F" w:rsidP="00B6739F">
      <w:pPr>
        <w:jc w:val="both"/>
        <w:rPr>
          <w:rFonts w:ascii="Arial Narrow" w:hAnsi="Arial Narrow"/>
          <w:sz w:val="24"/>
          <w:szCs w:val="24"/>
        </w:rPr>
      </w:pPr>
      <w:r w:rsidRPr="0025768B">
        <w:rPr>
          <w:rFonts w:ascii="Arial Narrow" w:hAnsi="Arial Narrow"/>
          <w:b/>
          <w:sz w:val="24"/>
          <w:szCs w:val="24"/>
        </w:rPr>
        <w:t>Journal de chantier</w:t>
      </w:r>
      <w:r>
        <w:rPr>
          <w:rFonts w:ascii="Arial Narrow" w:hAnsi="Arial Narrow"/>
          <w:b/>
          <w:sz w:val="24"/>
          <w:szCs w:val="24"/>
        </w:rPr>
        <w:t> </w:t>
      </w:r>
      <w:r>
        <w:rPr>
          <w:rFonts w:ascii="Arial Narrow" w:hAnsi="Arial Narrow"/>
          <w:sz w:val="24"/>
          <w:szCs w:val="24"/>
        </w:rPr>
        <w:t xml:space="preserve">: </w:t>
      </w:r>
      <w:r w:rsidRPr="004A0270">
        <w:rPr>
          <w:rFonts w:ascii="Arial Narrow" w:hAnsi="Arial Narrow"/>
          <w:sz w:val="24"/>
          <w:szCs w:val="24"/>
        </w:rPr>
        <w:t>Le Contractant doit tenir à jour un journal de chantier, dans lequel seront consignés les réclamations, les manquements ou incidents ayant un impact significatif sur l’environnement ou à un incident avec la population. Le journal de chantier est unique pour le chantier et les notes doivent être écrites à l’encre. Le Contractant doit informer le public en général, et les populations riveraines en particulier, de l’existence de ce journal, avec indication du lieu où il peut être consulté.</w:t>
      </w:r>
    </w:p>
    <w:p w14:paraId="2552D8DD" w14:textId="77777777" w:rsidR="00B6739F" w:rsidRPr="001E4022" w:rsidRDefault="00B6739F" w:rsidP="00B6739F">
      <w:pPr>
        <w:pStyle w:val="Titre3"/>
        <w:spacing w:after="240"/>
        <w:rPr>
          <w:rFonts w:ascii="Arial Narrow" w:hAnsi="Arial Narrow"/>
          <w:b/>
          <w:color w:val="auto"/>
        </w:rPr>
      </w:pPr>
      <w:bookmarkStart w:id="189" w:name="_Toc117631673"/>
      <w:r>
        <w:rPr>
          <w:rFonts w:ascii="Arial Narrow" w:hAnsi="Arial Narrow"/>
          <w:b/>
          <w:color w:val="auto"/>
        </w:rPr>
        <w:t>12.3</w:t>
      </w:r>
      <w:r w:rsidRPr="001E4022">
        <w:rPr>
          <w:rFonts w:ascii="Arial Narrow" w:hAnsi="Arial Narrow"/>
          <w:b/>
          <w:color w:val="auto"/>
        </w:rPr>
        <w:t>.2. Programme de suivi environnemental</w:t>
      </w:r>
      <w:bookmarkEnd w:id="189"/>
      <w:r w:rsidRPr="001E4022">
        <w:rPr>
          <w:rFonts w:ascii="Arial Narrow" w:hAnsi="Arial Narrow"/>
          <w:b/>
          <w:color w:val="auto"/>
        </w:rPr>
        <w:t xml:space="preserve"> </w:t>
      </w:r>
    </w:p>
    <w:p w14:paraId="76564FD4" w14:textId="77777777" w:rsidR="00B6739F" w:rsidRDefault="00B6739F" w:rsidP="00B6739F">
      <w:pPr>
        <w:jc w:val="both"/>
        <w:rPr>
          <w:rFonts w:ascii="Arial Narrow" w:hAnsi="Arial Narrow"/>
          <w:sz w:val="24"/>
          <w:szCs w:val="24"/>
        </w:rPr>
      </w:pPr>
      <w:r w:rsidRPr="001E4022">
        <w:rPr>
          <w:rFonts w:ascii="Arial Narrow" w:hAnsi="Arial Narrow"/>
          <w:sz w:val="24"/>
          <w:szCs w:val="24"/>
        </w:rPr>
        <w:t xml:space="preserve">Le suivi environnemental permet de vérifier, sur le terrain, la justesse de l’évaluation de certains impacts et l’efficacité de certaines mesures d’atténuation ou de compensation prévues par le PGES et pour lesquelles subsiste une incertitude. Les connaissances acquises avec le suivi environnemental permettront de corriger les mesures d’atténuation et éventuellement de réviser certaines normes de protection de l’environnement. Le Programme de suivi décrit : (i) les paramètres de suivi ; (ii) les actions à réaliser ; (iii) les indicateurs de suivi (iv) les responsabilités de mise en œuvre et de suivi ; (v) la fréquence de suivi et enfin (vii) les coûts. </w:t>
      </w:r>
    </w:p>
    <w:p w14:paraId="68416509" w14:textId="77777777" w:rsidR="00B6739F" w:rsidRPr="001E7489" w:rsidRDefault="00B6739F" w:rsidP="00B6739F">
      <w:pPr>
        <w:rPr>
          <w:rFonts w:ascii="Arial Narrow" w:hAnsi="Arial Narrow"/>
          <w:sz w:val="24"/>
          <w:szCs w:val="24"/>
        </w:rPr>
        <w:sectPr w:rsidR="00B6739F" w:rsidRPr="001E7489" w:rsidSect="00E60644">
          <w:pgSz w:w="12240" w:h="20160" w:code="5"/>
          <w:pgMar w:top="1440" w:right="1800" w:bottom="1440" w:left="1800" w:header="708" w:footer="708" w:gutter="0"/>
          <w:cols w:space="708"/>
          <w:docGrid w:linePitch="360"/>
        </w:sectPr>
      </w:pPr>
      <w:r w:rsidRPr="001E4022">
        <w:rPr>
          <w:rFonts w:ascii="Arial Narrow" w:hAnsi="Arial Narrow"/>
          <w:sz w:val="24"/>
          <w:szCs w:val="24"/>
        </w:rPr>
        <w:t xml:space="preserve">Le tableau </w:t>
      </w:r>
      <w:r>
        <w:rPr>
          <w:rFonts w:ascii="Arial Narrow" w:hAnsi="Arial Narrow"/>
          <w:sz w:val="24"/>
          <w:szCs w:val="24"/>
        </w:rPr>
        <w:t>22</w:t>
      </w:r>
      <w:r w:rsidRPr="001E4022">
        <w:rPr>
          <w:rFonts w:ascii="Arial Narrow" w:hAnsi="Arial Narrow"/>
          <w:sz w:val="24"/>
          <w:szCs w:val="24"/>
        </w:rPr>
        <w:t xml:space="preserve"> détaille le programme de suivi environnemental dans le cadre de ce projet</w:t>
      </w:r>
      <w:r>
        <w:rPr>
          <w:rFonts w:ascii="Arial Narrow" w:hAnsi="Arial Narrow"/>
          <w:sz w:val="24"/>
          <w:szCs w:val="24"/>
        </w:rPr>
        <w:t>.</w:t>
      </w:r>
      <w:r w:rsidRPr="001E4022">
        <w:rPr>
          <w:rFonts w:ascii="Arial Narrow" w:hAnsi="Arial Narrow"/>
          <w:sz w:val="24"/>
          <w:szCs w:val="24"/>
        </w:rPr>
        <w:t xml:space="preserve"> La mise en œuvre de ce programme sera sous la responsabilité </w:t>
      </w:r>
      <w:r>
        <w:rPr>
          <w:rFonts w:ascii="Arial Narrow" w:hAnsi="Arial Narrow"/>
          <w:sz w:val="24"/>
          <w:szCs w:val="24"/>
        </w:rPr>
        <w:t xml:space="preserve">de la DEELCPN </w:t>
      </w:r>
      <w:r w:rsidRPr="001E4022">
        <w:rPr>
          <w:rFonts w:ascii="Arial Narrow" w:hAnsi="Arial Narrow"/>
          <w:sz w:val="24"/>
          <w:szCs w:val="24"/>
        </w:rPr>
        <w:t>sur la base d’une convention de collaboration qu’il signera avec la S</w:t>
      </w:r>
      <w:r>
        <w:rPr>
          <w:rFonts w:ascii="Arial Narrow" w:hAnsi="Arial Narrow"/>
          <w:sz w:val="24"/>
          <w:szCs w:val="24"/>
        </w:rPr>
        <w:t>NE ou la CEP</w:t>
      </w:r>
    </w:p>
    <w:p w14:paraId="2FCDEF33" w14:textId="77777777" w:rsidR="00B6739F" w:rsidRPr="00613059" w:rsidRDefault="00B6739F" w:rsidP="00B6739F">
      <w:pPr>
        <w:pStyle w:val="Lgende"/>
        <w:rPr>
          <w:rFonts w:ascii="Arial Narrow" w:hAnsi="Arial Narrow"/>
          <w:i w:val="0"/>
          <w:color w:val="auto"/>
          <w:sz w:val="24"/>
          <w:szCs w:val="24"/>
        </w:rPr>
      </w:pPr>
      <w:bookmarkStart w:id="190" w:name="_Toc117631726"/>
      <w:r w:rsidRPr="00613059">
        <w:rPr>
          <w:rFonts w:ascii="Arial Narrow" w:hAnsi="Arial Narrow"/>
          <w:i w:val="0"/>
          <w:color w:val="auto"/>
          <w:sz w:val="24"/>
          <w:szCs w:val="24"/>
        </w:rPr>
        <w:t xml:space="preserve">Tableau </w:t>
      </w:r>
      <w:r w:rsidRPr="00613059">
        <w:rPr>
          <w:rFonts w:ascii="Arial Narrow" w:hAnsi="Arial Narrow"/>
          <w:i w:val="0"/>
          <w:color w:val="auto"/>
          <w:sz w:val="24"/>
          <w:szCs w:val="24"/>
        </w:rPr>
        <w:fldChar w:fldCharType="begin"/>
      </w:r>
      <w:r w:rsidRPr="00613059">
        <w:rPr>
          <w:rFonts w:ascii="Arial Narrow" w:hAnsi="Arial Narrow"/>
          <w:i w:val="0"/>
          <w:color w:val="auto"/>
          <w:sz w:val="24"/>
          <w:szCs w:val="24"/>
        </w:rPr>
        <w:instrText xml:space="preserve"> SEQ Tableau \* ARABIC </w:instrText>
      </w:r>
      <w:r w:rsidRPr="00613059">
        <w:rPr>
          <w:rFonts w:ascii="Arial Narrow" w:hAnsi="Arial Narrow"/>
          <w:i w:val="0"/>
          <w:color w:val="auto"/>
          <w:sz w:val="24"/>
          <w:szCs w:val="24"/>
        </w:rPr>
        <w:fldChar w:fldCharType="separate"/>
      </w:r>
      <w:r w:rsidR="00225272">
        <w:rPr>
          <w:rFonts w:ascii="Arial Narrow" w:hAnsi="Arial Narrow"/>
          <w:i w:val="0"/>
          <w:noProof/>
          <w:color w:val="auto"/>
          <w:sz w:val="24"/>
          <w:szCs w:val="24"/>
        </w:rPr>
        <w:t>21</w:t>
      </w:r>
      <w:r w:rsidRPr="00613059">
        <w:rPr>
          <w:rFonts w:ascii="Arial Narrow" w:hAnsi="Arial Narrow"/>
          <w:i w:val="0"/>
          <w:color w:val="auto"/>
          <w:sz w:val="24"/>
          <w:szCs w:val="24"/>
        </w:rPr>
        <w:fldChar w:fldCharType="end"/>
      </w:r>
      <w:r w:rsidRPr="00613059">
        <w:rPr>
          <w:rFonts w:ascii="Arial Narrow" w:hAnsi="Arial Narrow"/>
          <w:i w:val="0"/>
          <w:color w:val="auto"/>
          <w:sz w:val="24"/>
          <w:szCs w:val="24"/>
        </w:rPr>
        <w:t> : activités de suivi environnemental et le cout de mise en œuvre</w:t>
      </w:r>
      <w:bookmarkEnd w:id="190"/>
    </w:p>
    <w:tbl>
      <w:tblPr>
        <w:tblStyle w:val="Grilledutableau1"/>
        <w:tblpPr w:leftFromText="141" w:rightFromText="141" w:vertAnchor="text" w:horzAnchor="margin" w:tblpY="175"/>
        <w:tblW w:w="0" w:type="auto"/>
        <w:tblLook w:val="04A0" w:firstRow="1" w:lastRow="0" w:firstColumn="1" w:lastColumn="0" w:noHBand="0" w:noVBand="1"/>
      </w:tblPr>
      <w:tblGrid>
        <w:gridCol w:w="2481"/>
        <w:gridCol w:w="2464"/>
        <w:gridCol w:w="2465"/>
        <w:gridCol w:w="2465"/>
        <w:gridCol w:w="2465"/>
        <w:gridCol w:w="2465"/>
        <w:gridCol w:w="2465"/>
      </w:tblGrid>
      <w:tr w:rsidR="00B6739F" w:rsidRPr="005D4A03" w14:paraId="7E6FB41C" w14:textId="77777777" w:rsidTr="00E60644">
        <w:tc>
          <w:tcPr>
            <w:tcW w:w="2467" w:type="dxa"/>
          </w:tcPr>
          <w:p w14:paraId="0A5E44B5" w14:textId="77777777" w:rsidR="00B6739F" w:rsidRPr="005D4A03" w:rsidRDefault="00B6739F" w:rsidP="00E60644">
            <w:pPr>
              <w:jc w:val="both"/>
              <w:rPr>
                <w:rFonts w:ascii="Arial Narrow" w:hAnsi="Arial Narrow"/>
                <w:sz w:val="24"/>
                <w:szCs w:val="24"/>
              </w:rPr>
            </w:pPr>
            <w:r w:rsidRPr="005D4A03">
              <w:rPr>
                <w:rFonts w:ascii="Arial Narrow" w:hAnsi="Arial Narrow"/>
                <w:sz w:val="24"/>
                <w:szCs w:val="24"/>
              </w:rPr>
              <w:t>Composante environnementale/Sociale</w:t>
            </w:r>
          </w:p>
        </w:tc>
        <w:tc>
          <w:tcPr>
            <w:tcW w:w="2467" w:type="dxa"/>
          </w:tcPr>
          <w:p w14:paraId="5D7E8AAD" w14:textId="77777777" w:rsidR="00B6739F" w:rsidRPr="005D4A03" w:rsidRDefault="00B6739F" w:rsidP="00E60644">
            <w:pPr>
              <w:jc w:val="both"/>
              <w:rPr>
                <w:rFonts w:ascii="Arial Narrow" w:hAnsi="Arial Narrow"/>
                <w:sz w:val="24"/>
                <w:szCs w:val="24"/>
              </w:rPr>
            </w:pPr>
            <w:r w:rsidRPr="005D4A03">
              <w:rPr>
                <w:rFonts w:ascii="Arial Narrow" w:hAnsi="Arial Narrow"/>
                <w:sz w:val="24"/>
                <w:szCs w:val="24"/>
              </w:rPr>
              <w:t>Indicateurs de suivi</w:t>
            </w:r>
          </w:p>
        </w:tc>
        <w:tc>
          <w:tcPr>
            <w:tcW w:w="2467" w:type="dxa"/>
          </w:tcPr>
          <w:p w14:paraId="5A9AEE28" w14:textId="77777777" w:rsidR="00B6739F" w:rsidRPr="005D4A03" w:rsidRDefault="00B6739F" w:rsidP="00E60644">
            <w:pPr>
              <w:jc w:val="both"/>
              <w:rPr>
                <w:rFonts w:ascii="Arial Narrow" w:hAnsi="Arial Narrow"/>
                <w:sz w:val="24"/>
                <w:szCs w:val="24"/>
              </w:rPr>
            </w:pPr>
            <w:r w:rsidRPr="005D4A03">
              <w:rPr>
                <w:rFonts w:ascii="Arial Narrow" w:hAnsi="Arial Narrow"/>
                <w:sz w:val="24"/>
                <w:szCs w:val="24"/>
              </w:rPr>
              <w:t>Lieu point de prélèvement</w:t>
            </w:r>
          </w:p>
        </w:tc>
        <w:tc>
          <w:tcPr>
            <w:tcW w:w="2467" w:type="dxa"/>
          </w:tcPr>
          <w:p w14:paraId="04AF502C" w14:textId="77777777" w:rsidR="00B6739F" w:rsidRPr="005D4A03" w:rsidRDefault="00B6739F" w:rsidP="00E60644">
            <w:pPr>
              <w:jc w:val="both"/>
              <w:rPr>
                <w:rFonts w:ascii="Arial Narrow" w:hAnsi="Arial Narrow"/>
                <w:sz w:val="24"/>
                <w:szCs w:val="24"/>
              </w:rPr>
            </w:pPr>
            <w:r w:rsidRPr="005D4A03">
              <w:rPr>
                <w:rFonts w:ascii="Arial Narrow" w:hAnsi="Arial Narrow"/>
                <w:sz w:val="24"/>
                <w:szCs w:val="24"/>
              </w:rPr>
              <w:t>Valeurs limites des paramètres à analyse</w:t>
            </w:r>
          </w:p>
        </w:tc>
        <w:tc>
          <w:tcPr>
            <w:tcW w:w="2467" w:type="dxa"/>
          </w:tcPr>
          <w:p w14:paraId="54A36114" w14:textId="77777777" w:rsidR="00B6739F" w:rsidRPr="005D4A03" w:rsidRDefault="00B6739F" w:rsidP="00E60644">
            <w:pPr>
              <w:jc w:val="both"/>
              <w:rPr>
                <w:rFonts w:ascii="Arial Narrow" w:hAnsi="Arial Narrow"/>
                <w:sz w:val="24"/>
                <w:szCs w:val="24"/>
              </w:rPr>
            </w:pPr>
            <w:r w:rsidRPr="005D4A03">
              <w:rPr>
                <w:rFonts w:ascii="Arial Narrow" w:hAnsi="Arial Narrow"/>
                <w:sz w:val="24"/>
                <w:szCs w:val="24"/>
              </w:rPr>
              <w:t>Fréquence des mesures</w:t>
            </w:r>
          </w:p>
        </w:tc>
        <w:tc>
          <w:tcPr>
            <w:tcW w:w="2467" w:type="dxa"/>
          </w:tcPr>
          <w:p w14:paraId="1AD025D8" w14:textId="77777777" w:rsidR="00B6739F" w:rsidRPr="005D4A03" w:rsidRDefault="00B6739F" w:rsidP="00E60644">
            <w:pPr>
              <w:jc w:val="both"/>
              <w:rPr>
                <w:rFonts w:ascii="Arial Narrow" w:hAnsi="Arial Narrow"/>
                <w:sz w:val="24"/>
                <w:szCs w:val="24"/>
              </w:rPr>
            </w:pPr>
            <w:r w:rsidRPr="005D4A03">
              <w:rPr>
                <w:rFonts w:ascii="Arial Narrow" w:hAnsi="Arial Narrow"/>
                <w:sz w:val="24"/>
                <w:szCs w:val="24"/>
              </w:rPr>
              <w:t>Responsabilité</w:t>
            </w:r>
          </w:p>
        </w:tc>
        <w:tc>
          <w:tcPr>
            <w:tcW w:w="2468" w:type="dxa"/>
          </w:tcPr>
          <w:p w14:paraId="3E488053" w14:textId="77777777" w:rsidR="00B6739F" w:rsidRPr="005D4A03" w:rsidRDefault="00B6739F" w:rsidP="00E60644">
            <w:pPr>
              <w:jc w:val="both"/>
              <w:rPr>
                <w:rFonts w:ascii="Arial Narrow" w:hAnsi="Arial Narrow"/>
                <w:sz w:val="24"/>
                <w:szCs w:val="24"/>
              </w:rPr>
            </w:pPr>
            <w:r w:rsidRPr="005D4A03">
              <w:rPr>
                <w:rFonts w:ascii="Arial Narrow" w:hAnsi="Arial Narrow"/>
                <w:sz w:val="24"/>
                <w:szCs w:val="24"/>
              </w:rPr>
              <w:t>Coût</w:t>
            </w:r>
          </w:p>
        </w:tc>
      </w:tr>
      <w:tr w:rsidR="00B6739F" w:rsidRPr="005D4A03" w14:paraId="503183D1" w14:textId="77777777" w:rsidTr="00E60644">
        <w:tc>
          <w:tcPr>
            <w:tcW w:w="2467" w:type="dxa"/>
          </w:tcPr>
          <w:p w14:paraId="1E5D8CB6" w14:textId="77777777" w:rsidR="00B6739F" w:rsidRPr="005D4A03" w:rsidRDefault="00B6739F" w:rsidP="00E60644">
            <w:pPr>
              <w:jc w:val="both"/>
              <w:rPr>
                <w:rFonts w:ascii="Arial Narrow" w:hAnsi="Arial Narrow"/>
                <w:sz w:val="24"/>
                <w:szCs w:val="24"/>
              </w:rPr>
            </w:pPr>
            <w:r w:rsidRPr="005D4A03">
              <w:rPr>
                <w:rFonts w:ascii="Arial Narrow" w:hAnsi="Arial Narrow"/>
                <w:sz w:val="24"/>
                <w:szCs w:val="24"/>
              </w:rPr>
              <w:t>Air</w:t>
            </w:r>
          </w:p>
        </w:tc>
        <w:tc>
          <w:tcPr>
            <w:tcW w:w="2467" w:type="dxa"/>
          </w:tcPr>
          <w:p w14:paraId="05EBE362" w14:textId="77777777" w:rsidR="00B6739F" w:rsidRPr="005D4A03" w:rsidRDefault="00B6739F" w:rsidP="00E60644">
            <w:pPr>
              <w:jc w:val="both"/>
              <w:rPr>
                <w:rFonts w:ascii="Arial Narrow" w:hAnsi="Arial Narrow"/>
                <w:sz w:val="24"/>
                <w:szCs w:val="24"/>
              </w:rPr>
            </w:pPr>
            <w:r w:rsidRPr="005D4A03">
              <w:rPr>
                <w:rFonts w:ascii="Arial Narrow" w:hAnsi="Arial Narrow"/>
                <w:sz w:val="24"/>
                <w:szCs w:val="24"/>
              </w:rPr>
              <w:t>Oxydes d’azote (NOx)  Monoxyde de carbone Poussières totales</w:t>
            </w:r>
          </w:p>
        </w:tc>
        <w:tc>
          <w:tcPr>
            <w:tcW w:w="2467" w:type="dxa"/>
          </w:tcPr>
          <w:p w14:paraId="457EE218" w14:textId="77777777" w:rsidR="00B6739F" w:rsidRPr="005D4A03" w:rsidRDefault="00B6739F" w:rsidP="00E60644">
            <w:pPr>
              <w:jc w:val="both"/>
              <w:rPr>
                <w:rFonts w:ascii="Arial Narrow" w:hAnsi="Arial Narrow"/>
                <w:sz w:val="24"/>
                <w:szCs w:val="24"/>
              </w:rPr>
            </w:pPr>
            <w:r w:rsidRPr="005D4A03">
              <w:rPr>
                <w:rFonts w:ascii="Arial Narrow" w:hAnsi="Arial Narrow"/>
                <w:sz w:val="24"/>
                <w:szCs w:val="24"/>
              </w:rPr>
              <w:t>Sur le site et aux voisinages</w:t>
            </w:r>
          </w:p>
        </w:tc>
        <w:tc>
          <w:tcPr>
            <w:tcW w:w="2467" w:type="dxa"/>
          </w:tcPr>
          <w:p w14:paraId="2FB4951A" w14:textId="77777777" w:rsidR="00B6739F" w:rsidRPr="005D4A03" w:rsidRDefault="00B6739F" w:rsidP="00E60644">
            <w:pPr>
              <w:jc w:val="both"/>
              <w:rPr>
                <w:rFonts w:ascii="Arial Narrow" w:hAnsi="Arial Narrow"/>
                <w:sz w:val="24"/>
                <w:szCs w:val="24"/>
              </w:rPr>
            </w:pPr>
            <w:r w:rsidRPr="005D4A03">
              <w:rPr>
                <w:rFonts w:ascii="Arial Narrow" w:hAnsi="Arial Narrow"/>
                <w:sz w:val="24"/>
                <w:szCs w:val="24"/>
              </w:rPr>
              <w:t>10 µg/m3</w:t>
            </w:r>
            <w:r w:rsidRPr="005D4A03">
              <w:rPr>
                <w:rStyle w:val="Appelnotedebasdep"/>
                <w:rFonts w:ascii="Arial Narrow" w:hAnsi="Arial Narrow"/>
                <w:sz w:val="24"/>
                <w:szCs w:val="24"/>
              </w:rPr>
              <w:footnoteReference w:id="2"/>
            </w:r>
          </w:p>
          <w:p w14:paraId="3DC8CCE1" w14:textId="77777777" w:rsidR="00B6739F" w:rsidRPr="005D4A03" w:rsidRDefault="00B6739F" w:rsidP="00E60644">
            <w:pPr>
              <w:jc w:val="both"/>
              <w:rPr>
                <w:rFonts w:ascii="Arial Narrow" w:hAnsi="Arial Narrow"/>
                <w:sz w:val="24"/>
                <w:szCs w:val="24"/>
              </w:rPr>
            </w:pPr>
            <w:r w:rsidRPr="005D4A03">
              <w:rPr>
                <w:rFonts w:ascii="Arial Narrow" w:hAnsi="Arial Narrow"/>
                <w:sz w:val="24"/>
                <w:szCs w:val="24"/>
              </w:rPr>
              <w:t>100 µg/m3</w:t>
            </w:r>
          </w:p>
        </w:tc>
        <w:tc>
          <w:tcPr>
            <w:tcW w:w="2467" w:type="dxa"/>
          </w:tcPr>
          <w:p w14:paraId="5B68A3AF" w14:textId="77777777" w:rsidR="00B6739F" w:rsidRPr="005D4A03" w:rsidRDefault="00B6739F" w:rsidP="00E60644">
            <w:pPr>
              <w:jc w:val="both"/>
              <w:rPr>
                <w:rFonts w:ascii="Arial Narrow" w:hAnsi="Arial Narrow"/>
                <w:sz w:val="24"/>
                <w:szCs w:val="24"/>
              </w:rPr>
            </w:pPr>
            <w:r w:rsidRPr="005D4A03">
              <w:rPr>
                <w:rFonts w:ascii="Arial Narrow" w:hAnsi="Arial Narrow"/>
                <w:sz w:val="24"/>
                <w:szCs w:val="24"/>
              </w:rPr>
              <w:t>annuelle</w:t>
            </w:r>
          </w:p>
        </w:tc>
        <w:tc>
          <w:tcPr>
            <w:tcW w:w="2467" w:type="dxa"/>
          </w:tcPr>
          <w:p w14:paraId="585C6982" w14:textId="77777777" w:rsidR="00B6739F" w:rsidRPr="005D4A03" w:rsidRDefault="00B6739F" w:rsidP="00E60644">
            <w:pPr>
              <w:jc w:val="both"/>
              <w:rPr>
                <w:rFonts w:ascii="Arial Narrow" w:hAnsi="Arial Narrow"/>
                <w:sz w:val="24"/>
                <w:szCs w:val="24"/>
              </w:rPr>
            </w:pPr>
            <w:r w:rsidRPr="005D4A03">
              <w:rPr>
                <w:rFonts w:ascii="Arial Narrow" w:hAnsi="Arial Narrow"/>
                <w:sz w:val="24"/>
                <w:szCs w:val="24"/>
              </w:rPr>
              <w:t>SNE à travers un laboratoire ou bureau d’étude</w:t>
            </w:r>
          </w:p>
          <w:p w14:paraId="6C488082" w14:textId="77777777" w:rsidR="00B6739F" w:rsidRPr="005D4A03" w:rsidRDefault="00B6739F" w:rsidP="00E60644">
            <w:pPr>
              <w:jc w:val="both"/>
              <w:rPr>
                <w:rFonts w:ascii="Arial Narrow" w:hAnsi="Arial Narrow"/>
                <w:sz w:val="24"/>
                <w:szCs w:val="24"/>
              </w:rPr>
            </w:pPr>
            <w:r w:rsidRPr="005D4A03">
              <w:rPr>
                <w:rFonts w:ascii="Arial Narrow" w:hAnsi="Arial Narrow"/>
                <w:sz w:val="24"/>
                <w:szCs w:val="24"/>
              </w:rPr>
              <w:t>DEELCPN</w:t>
            </w:r>
          </w:p>
        </w:tc>
        <w:tc>
          <w:tcPr>
            <w:tcW w:w="2468" w:type="dxa"/>
            <w:vMerge w:val="restart"/>
          </w:tcPr>
          <w:p w14:paraId="3476E4BA" w14:textId="77777777" w:rsidR="00B6739F" w:rsidRPr="005D4A03" w:rsidRDefault="00B6739F" w:rsidP="00E60644">
            <w:pPr>
              <w:jc w:val="both"/>
              <w:rPr>
                <w:rFonts w:ascii="Arial Narrow" w:hAnsi="Arial Narrow"/>
                <w:sz w:val="24"/>
                <w:szCs w:val="24"/>
              </w:rPr>
            </w:pPr>
            <w:r w:rsidRPr="005D4A03">
              <w:rPr>
                <w:rFonts w:ascii="Arial Narrow" w:hAnsi="Arial Narrow"/>
                <w:sz w:val="24"/>
                <w:szCs w:val="24"/>
              </w:rPr>
              <w:t>2 000 000</w:t>
            </w:r>
          </w:p>
        </w:tc>
      </w:tr>
      <w:tr w:rsidR="00B6739F" w:rsidRPr="005D4A03" w14:paraId="04E38F65" w14:textId="77777777" w:rsidTr="00E60644">
        <w:tc>
          <w:tcPr>
            <w:tcW w:w="2467" w:type="dxa"/>
          </w:tcPr>
          <w:p w14:paraId="169AD75F" w14:textId="77777777" w:rsidR="00B6739F" w:rsidRPr="005D4A03" w:rsidRDefault="00B6739F" w:rsidP="00E60644">
            <w:pPr>
              <w:jc w:val="both"/>
              <w:rPr>
                <w:rFonts w:ascii="Arial Narrow" w:hAnsi="Arial Narrow"/>
                <w:sz w:val="24"/>
                <w:szCs w:val="24"/>
              </w:rPr>
            </w:pPr>
            <w:r w:rsidRPr="005D4A03">
              <w:rPr>
                <w:rFonts w:ascii="Arial Narrow" w:hAnsi="Arial Narrow"/>
                <w:sz w:val="24"/>
                <w:szCs w:val="24"/>
              </w:rPr>
              <w:t>Sol</w:t>
            </w:r>
          </w:p>
        </w:tc>
        <w:tc>
          <w:tcPr>
            <w:tcW w:w="2467" w:type="dxa"/>
          </w:tcPr>
          <w:p w14:paraId="4D45274F" w14:textId="77777777" w:rsidR="00B6739F" w:rsidRPr="005D4A03" w:rsidRDefault="00B6739F" w:rsidP="00E60644">
            <w:pPr>
              <w:jc w:val="both"/>
              <w:rPr>
                <w:rFonts w:ascii="Arial Narrow" w:hAnsi="Arial Narrow"/>
                <w:sz w:val="24"/>
                <w:szCs w:val="24"/>
              </w:rPr>
            </w:pPr>
            <w:r w:rsidRPr="005D4A03">
              <w:rPr>
                <w:rFonts w:ascii="Arial Narrow" w:hAnsi="Arial Narrow"/>
                <w:sz w:val="24"/>
                <w:szCs w:val="24"/>
              </w:rPr>
              <w:t>Métaux lourds (Cd, Pb)</w:t>
            </w:r>
          </w:p>
        </w:tc>
        <w:tc>
          <w:tcPr>
            <w:tcW w:w="2467" w:type="dxa"/>
          </w:tcPr>
          <w:p w14:paraId="7101ECB2" w14:textId="77777777" w:rsidR="00B6739F" w:rsidRPr="005D4A03" w:rsidRDefault="00B6739F" w:rsidP="00E60644">
            <w:pPr>
              <w:jc w:val="both"/>
              <w:rPr>
                <w:rFonts w:ascii="Arial Narrow" w:hAnsi="Arial Narrow"/>
                <w:sz w:val="24"/>
                <w:szCs w:val="24"/>
              </w:rPr>
            </w:pPr>
          </w:p>
        </w:tc>
        <w:tc>
          <w:tcPr>
            <w:tcW w:w="2467" w:type="dxa"/>
          </w:tcPr>
          <w:p w14:paraId="71E25130" w14:textId="77777777" w:rsidR="00B6739F" w:rsidRPr="005D4A03" w:rsidRDefault="00B6739F" w:rsidP="00E60644">
            <w:pPr>
              <w:jc w:val="both"/>
              <w:rPr>
                <w:rFonts w:ascii="Arial Narrow" w:hAnsi="Arial Narrow"/>
                <w:sz w:val="24"/>
                <w:szCs w:val="24"/>
              </w:rPr>
            </w:pPr>
            <w:r w:rsidRPr="005D4A03">
              <w:rPr>
                <w:rFonts w:ascii="Arial Narrow" w:hAnsi="Arial Narrow"/>
                <w:sz w:val="24"/>
                <w:szCs w:val="24"/>
              </w:rPr>
              <w:t>Cd=0,5</w:t>
            </w:r>
          </w:p>
          <w:p w14:paraId="12518744" w14:textId="77777777" w:rsidR="00B6739F" w:rsidRPr="005D4A03" w:rsidRDefault="00B6739F" w:rsidP="00E60644">
            <w:pPr>
              <w:jc w:val="both"/>
              <w:rPr>
                <w:rFonts w:ascii="Arial Narrow" w:hAnsi="Arial Narrow"/>
                <w:sz w:val="24"/>
                <w:szCs w:val="24"/>
              </w:rPr>
            </w:pPr>
            <w:r w:rsidRPr="005D4A03">
              <w:rPr>
                <w:rFonts w:ascii="Arial Narrow" w:hAnsi="Arial Narrow"/>
                <w:sz w:val="24"/>
                <w:szCs w:val="24"/>
              </w:rPr>
              <w:t>Pb : 5E-03 µg/m3</w:t>
            </w:r>
          </w:p>
        </w:tc>
        <w:tc>
          <w:tcPr>
            <w:tcW w:w="2467" w:type="dxa"/>
          </w:tcPr>
          <w:p w14:paraId="5CBEF3AC" w14:textId="77777777" w:rsidR="00B6739F" w:rsidRPr="005D4A03" w:rsidRDefault="00B6739F" w:rsidP="00E60644">
            <w:pPr>
              <w:jc w:val="both"/>
              <w:rPr>
                <w:rFonts w:ascii="Arial Narrow" w:hAnsi="Arial Narrow"/>
                <w:sz w:val="24"/>
                <w:szCs w:val="24"/>
              </w:rPr>
            </w:pPr>
            <w:r w:rsidRPr="005D4A03">
              <w:rPr>
                <w:rFonts w:ascii="Arial Narrow" w:hAnsi="Arial Narrow"/>
                <w:sz w:val="24"/>
                <w:szCs w:val="24"/>
              </w:rPr>
              <w:t>annuelle</w:t>
            </w:r>
          </w:p>
        </w:tc>
        <w:tc>
          <w:tcPr>
            <w:tcW w:w="2467" w:type="dxa"/>
          </w:tcPr>
          <w:p w14:paraId="249701A0" w14:textId="77777777" w:rsidR="00B6739F" w:rsidRPr="005D4A03" w:rsidRDefault="00B6739F" w:rsidP="00E60644">
            <w:pPr>
              <w:jc w:val="both"/>
              <w:rPr>
                <w:rFonts w:ascii="Arial Narrow" w:hAnsi="Arial Narrow"/>
                <w:sz w:val="24"/>
                <w:szCs w:val="24"/>
              </w:rPr>
            </w:pPr>
            <w:r w:rsidRPr="005D4A03">
              <w:rPr>
                <w:rFonts w:ascii="Arial Narrow" w:hAnsi="Arial Narrow"/>
                <w:sz w:val="24"/>
                <w:szCs w:val="24"/>
              </w:rPr>
              <w:t>SNE à travers un laboratoire ou bureau d’étude</w:t>
            </w:r>
          </w:p>
          <w:p w14:paraId="50261F6E" w14:textId="77777777" w:rsidR="00B6739F" w:rsidRPr="005D4A03" w:rsidRDefault="00B6739F" w:rsidP="00E60644">
            <w:pPr>
              <w:jc w:val="both"/>
              <w:rPr>
                <w:rFonts w:ascii="Arial Narrow" w:hAnsi="Arial Narrow"/>
                <w:sz w:val="24"/>
                <w:szCs w:val="24"/>
              </w:rPr>
            </w:pPr>
            <w:r w:rsidRPr="005D4A03">
              <w:rPr>
                <w:rFonts w:ascii="Arial Narrow" w:hAnsi="Arial Narrow"/>
                <w:sz w:val="24"/>
                <w:szCs w:val="24"/>
              </w:rPr>
              <w:t>DEELCPN</w:t>
            </w:r>
          </w:p>
        </w:tc>
        <w:tc>
          <w:tcPr>
            <w:tcW w:w="2468" w:type="dxa"/>
            <w:vMerge/>
          </w:tcPr>
          <w:p w14:paraId="6190A3AA" w14:textId="77777777" w:rsidR="00B6739F" w:rsidRPr="005D4A03" w:rsidRDefault="00B6739F" w:rsidP="00E60644">
            <w:pPr>
              <w:jc w:val="both"/>
              <w:rPr>
                <w:rFonts w:ascii="Arial Narrow" w:hAnsi="Arial Narrow"/>
                <w:sz w:val="24"/>
                <w:szCs w:val="24"/>
              </w:rPr>
            </w:pPr>
          </w:p>
        </w:tc>
      </w:tr>
      <w:tr w:rsidR="00B6739F" w:rsidRPr="005D4A03" w14:paraId="4687DA6F" w14:textId="77777777" w:rsidTr="00E60644">
        <w:tc>
          <w:tcPr>
            <w:tcW w:w="2467" w:type="dxa"/>
          </w:tcPr>
          <w:p w14:paraId="2900D8FB" w14:textId="77777777" w:rsidR="00B6739F" w:rsidRPr="005D4A03" w:rsidRDefault="00B6739F" w:rsidP="00E60644">
            <w:pPr>
              <w:jc w:val="both"/>
              <w:rPr>
                <w:rFonts w:ascii="Arial Narrow" w:hAnsi="Arial Narrow"/>
                <w:sz w:val="24"/>
                <w:szCs w:val="24"/>
              </w:rPr>
            </w:pPr>
            <w:r w:rsidRPr="005D4A03">
              <w:rPr>
                <w:rFonts w:ascii="Arial Narrow" w:hAnsi="Arial Narrow"/>
                <w:sz w:val="24"/>
                <w:szCs w:val="24"/>
              </w:rPr>
              <w:t>Eau</w:t>
            </w:r>
          </w:p>
        </w:tc>
        <w:tc>
          <w:tcPr>
            <w:tcW w:w="2467" w:type="dxa"/>
          </w:tcPr>
          <w:p w14:paraId="2090CD02" w14:textId="77777777" w:rsidR="00B6739F" w:rsidRPr="005D4A03" w:rsidRDefault="00B6739F" w:rsidP="00E60644">
            <w:pPr>
              <w:jc w:val="both"/>
              <w:rPr>
                <w:rFonts w:ascii="Arial Narrow" w:hAnsi="Arial Narrow"/>
                <w:sz w:val="24"/>
                <w:szCs w:val="24"/>
              </w:rPr>
            </w:pPr>
            <w:r w:rsidRPr="005D4A03">
              <w:rPr>
                <w:rFonts w:ascii="Arial Narrow" w:hAnsi="Arial Narrow"/>
                <w:sz w:val="24"/>
                <w:szCs w:val="24"/>
              </w:rPr>
              <w:t xml:space="preserve">Ph </w:t>
            </w:r>
          </w:p>
          <w:p w14:paraId="6E158590" w14:textId="77777777" w:rsidR="00B6739F" w:rsidRPr="005D4A03" w:rsidRDefault="00B6739F" w:rsidP="00E60644">
            <w:pPr>
              <w:jc w:val="both"/>
              <w:rPr>
                <w:rFonts w:ascii="Arial Narrow" w:hAnsi="Arial Narrow"/>
                <w:sz w:val="24"/>
                <w:szCs w:val="24"/>
              </w:rPr>
            </w:pPr>
            <w:r w:rsidRPr="005D4A03">
              <w:rPr>
                <w:rFonts w:ascii="Arial Narrow" w:hAnsi="Arial Narrow"/>
                <w:sz w:val="24"/>
                <w:szCs w:val="24"/>
              </w:rPr>
              <w:t>Conductivité</w:t>
            </w:r>
          </w:p>
          <w:p w14:paraId="4AB1DC39" w14:textId="77777777" w:rsidR="00B6739F" w:rsidRPr="005D4A03" w:rsidRDefault="00B6739F" w:rsidP="00E60644">
            <w:pPr>
              <w:jc w:val="both"/>
              <w:rPr>
                <w:rFonts w:ascii="Arial Narrow" w:hAnsi="Arial Narrow"/>
                <w:sz w:val="24"/>
                <w:szCs w:val="24"/>
              </w:rPr>
            </w:pPr>
            <w:r w:rsidRPr="005D4A03">
              <w:rPr>
                <w:rFonts w:ascii="Arial Narrow" w:hAnsi="Arial Narrow"/>
                <w:sz w:val="24"/>
                <w:szCs w:val="24"/>
              </w:rPr>
              <w:t>Matière organique MO</w:t>
            </w:r>
          </w:p>
        </w:tc>
        <w:tc>
          <w:tcPr>
            <w:tcW w:w="2467" w:type="dxa"/>
          </w:tcPr>
          <w:p w14:paraId="245A5ABD" w14:textId="77777777" w:rsidR="00B6739F" w:rsidRPr="005D4A03" w:rsidRDefault="00B6739F" w:rsidP="00E60644">
            <w:pPr>
              <w:jc w:val="both"/>
              <w:rPr>
                <w:rFonts w:ascii="Arial Narrow" w:hAnsi="Arial Narrow"/>
                <w:sz w:val="24"/>
                <w:szCs w:val="24"/>
              </w:rPr>
            </w:pPr>
            <w:r w:rsidRPr="005D4A03">
              <w:rPr>
                <w:rFonts w:ascii="Arial Narrow" w:hAnsi="Arial Narrow"/>
                <w:sz w:val="24"/>
                <w:szCs w:val="24"/>
              </w:rPr>
              <w:t>Sur le site et aux voisinages</w:t>
            </w:r>
          </w:p>
        </w:tc>
        <w:tc>
          <w:tcPr>
            <w:tcW w:w="2467" w:type="dxa"/>
          </w:tcPr>
          <w:p w14:paraId="3957CAF2" w14:textId="77777777" w:rsidR="00B6739F" w:rsidRPr="005D4A03" w:rsidRDefault="00B6739F" w:rsidP="00E60644">
            <w:pPr>
              <w:jc w:val="both"/>
              <w:rPr>
                <w:rFonts w:ascii="Arial Narrow" w:hAnsi="Arial Narrow"/>
                <w:sz w:val="24"/>
                <w:szCs w:val="24"/>
              </w:rPr>
            </w:pPr>
            <w:r w:rsidRPr="005D4A03">
              <w:rPr>
                <w:rFonts w:ascii="Arial Narrow" w:hAnsi="Arial Narrow"/>
                <w:sz w:val="24"/>
                <w:szCs w:val="24"/>
              </w:rPr>
              <w:t xml:space="preserve">7,5 </w:t>
            </w:r>
          </w:p>
          <w:p w14:paraId="781167EC" w14:textId="77777777" w:rsidR="00B6739F" w:rsidRPr="005D4A03" w:rsidRDefault="00B6739F" w:rsidP="00E60644">
            <w:pPr>
              <w:jc w:val="both"/>
              <w:rPr>
                <w:rFonts w:ascii="Arial Narrow" w:hAnsi="Arial Narrow"/>
                <w:sz w:val="24"/>
                <w:szCs w:val="24"/>
              </w:rPr>
            </w:pPr>
          </w:p>
        </w:tc>
        <w:tc>
          <w:tcPr>
            <w:tcW w:w="2467" w:type="dxa"/>
          </w:tcPr>
          <w:p w14:paraId="4ECCC9E9" w14:textId="77777777" w:rsidR="00B6739F" w:rsidRPr="005D4A03" w:rsidRDefault="00B6739F" w:rsidP="00E60644">
            <w:pPr>
              <w:jc w:val="both"/>
              <w:rPr>
                <w:rFonts w:ascii="Arial Narrow" w:hAnsi="Arial Narrow"/>
                <w:sz w:val="24"/>
                <w:szCs w:val="24"/>
              </w:rPr>
            </w:pPr>
            <w:r w:rsidRPr="005D4A03">
              <w:rPr>
                <w:rFonts w:ascii="Arial Narrow" w:hAnsi="Arial Narrow"/>
                <w:sz w:val="24"/>
                <w:szCs w:val="24"/>
              </w:rPr>
              <w:t>annuelle</w:t>
            </w:r>
          </w:p>
        </w:tc>
        <w:tc>
          <w:tcPr>
            <w:tcW w:w="2467" w:type="dxa"/>
          </w:tcPr>
          <w:p w14:paraId="216ACF2E" w14:textId="77777777" w:rsidR="00B6739F" w:rsidRPr="005D4A03" w:rsidRDefault="00B6739F" w:rsidP="00E60644">
            <w:pPr>
              <w:jc w:val="both"/>
              <w:rPr>
                <w:rFonts w:ascii="Arial Narrow" w:hAnsi="Arial Narrow"/>
                <w:sz w:val="24"/>
                <w:szCs w:val="24"/>
              </w:rPr>
            </w:pPr>
            <w:r w:rsidRPr="005D4A03">
              <w:rPr>
                <w:rFonts w:ascii="Arial Narrow" w:hAnsi="Arial Narrow"/>
                <w:sz w:val="24"/>
                <w:szCs w:val="24"/>
              </w:rPr>
              <w:t>SNE à travers un laboratoire ou bureau d’étude</w:t>
            </w:r>
          </w:p>
          <w:p w14:paraId="199AE1E5" w14:textId="77777777" w:rsidR="00B6739F" w:rsidRPr="005D4A03" w:rsidRDefault="00B6739F" w:rsidP="00E60644">
            <w:pPr>
              <w:jc w:val="both"/>
              <w:rPr>
                <w:rFonts w:ascii="Arial Narrow" w:hAnsi="Arial Narrow"/>
                <w:sz w:val="24"/>
                <w:szCs w:val="24"/>
              </w:rPr>
            </w:pPr>
            <w:r w:rsidRPr="005D4A03">
              <w:rPr>
                <w:rFonts w:ascii="Arial Narrow" w:hAnsi="Arial Narrow"/>
                <w:sz w:val="24"/>
                <w:szCs w:val="24"/>
              </w:rPr>
              <w:t>DEELCPN</w:t>
            </w:r>
          </w:p>
        </w:tc>
        <w:tc>
          <w:tcPr>
            <w:tcW w:w="2468" w:type="dxa"/>
            <w:vMerge/>
          </w:tcPr>
          <w:p w14:paraId="65D8BAEC" w14:textId="77777777" w:rsidR="00B6739F" w:rsidRPr="005D4A03" w:rsidRDefault="00B6739F" w:rsidP="00E60644">
            <w:pPr>
              <w:jc w:val="both"/>
              <w:rPr>
                <w:rFonts w:ascii="Arial Narrow" w:hAnsi="Arial Narrow"/>
                <w:sz w:val="24"/>
                <w:szCs w:val="24"/>
              </w:rPr>
            </w:pPr>
          </w:p>
        </w:tc>
      </w:tr>
      <w:tr w:rsidR="00B6739F" w:rsidRPr="005D4A03" w14:paraId="148BF46E" w14:textId="77777777" w:rsidTr="00E60644">
        <w:tc>
          <w:tcPr>
            <w:tcW w:w="2467" w:type="dxa"/>
          </w:tcPr>
          <w:p w14:paraId="64D3A0F9" w14:textId="77777777" w:rsidR="00B6739F" w:rsidRPr="005D4A03" w:rsidRDefault="00B6739F" w:rsidP="00E60644">
            <w:pPr>
              <w:jc w:val="both"/>
              <w:rPr>
                <w:rFonts w:ascii="Arial Narrow" w:hAnsi="Arial Narrow"/>
                <w:sz w:val="24"/>
                <w:szCs w:val="24"/>
              </w:rPr>
            </w:pPr>
            <w:r w:rsidRPr="005D4A03">
              <w:rPr>
                <w:rFonts w:ascii="Arial Narrow" w:hAnsi="Arial Narrow"/>
                <w:sz w:val="24"/>
                <w:szCs w:val="24"/>
              </w:rPr>
              <w:t>Flore</w:t>
            </w:r>
          </w:p>
        </w:tc>
        <w:tc>
          <w:tcPr>
            <w:tcW w:w="2467" w:type="dxa"/>
          </w:tcPr>
          <w:p w14:paraId="25D369B1" w14:textId="77777777" w:rsidR="00B6739F" w:rsidRPr="005D4A03" w:rsidRDefault="00B6739F" w:rsidP="00E60644">
            <w:pPr>
              <w:jc w:val="both"/>
              <w:rPr>
                <w:rFonts w:ascii="Arial Narrow" w:hAnsi="Arial Narrow"/>
                <w:sz w:val="24"/>
                <w:szCs w:val="24"/>
              </w:rPr>
            </w:pPr>
            <w:r w:rsidRPr="005D4A03">
              <w:rPr>
                <w:rFonts w:ascii="Arial Narrow" w:hAnsi="Arial Narrow"/>
                <w:sz w:val="24"/>
                <w:szCs w:val="24"/>
              </w:rPr>
              <w:t>Evolution de l’état de la flore</w:t>
            </w:r>
          </w:p>
        </w:tc>
        <w:tc>
          <w:tcPr>
            <w:tcW w:w="2467" w:type="dxa"/>
          </w:tcPr>
          <w:p w14:paraId="3A8A8118" w14:textId="77777777" w:rsidR="00B6739F" w:rsidRPr="005D4A03" w:rsidRDefault="00B6739F" w:rsidP="00E60644">
            <w:pPr>
              <w:jc w:val="both"/>
              <w:rPr>
                <w:rFonts w:ascii="Arial Narrow" w:hAnsi="Arial Narrow"/>
                <w:sz w:val="24"/>
                <w:szCs w:val="24"/>
              </w:rPr>
            </w:pPr>
            <w:r w:rsidRPr="005D4A03">
              <w:rPr>
                <w:rFonts w:ascii="Arial Narrow" w:hAnsi="Arial Narrow"/>
                <w:sz w:val="24"/>
                <w:szCs w:val="24"/>
              </w:rPr>
              <w:t>Zone du projet</w:t>
            </w:r>
          </w:p>
        </w:tc>
        <w:tc>
          <w:tcPr>
            <w:tcW w:w="2467" w:type="dxa"/>
          </w:tcPr>
          <w:p w14:paraId="6E874EBB" w14:textId="77777777" w:rsidR="00B6739F" w:rsidRPr="005D4A03" w:rsidRDefault="00B6739F" w:rsidP="00E60644">
            <w:pPr>
              <w:rPr>
                <w:rFonts w:ascii="Arial Narrow" w:hAnsi="Arial Narrow"/>
                <w:sz w:val="24"/>
                <w:szCs w:val="24"/>
              </w:rPr>
            </w:pPr>
            <w:r w:rsidRPr="005D4A03">
              <w:rPr>
                <w:rFonts w:ascii="Arial Narrow" w:hAnsi="Arial Narrow"/>
                <w:sz w:val="24"/>
                <w:szCs w:val="24"/>
              </w:rPr>
              <w:t>Comparaison avec l'état de référence</w:t>
            </w:r>
          </w:p>
        </w:tc>
        <w:tc>
          <w:tcPr>
            <w:tcW w:w="2467" w:type="dxa"/>
          </w:tcPr>
          <w:p w14:paraId="57E4540B" w14:textId="77777777" w:rsidR="00B6739F" w:rsidRPr="005D4A03" w:rsidRDefault="00B6739F" w:rsidP="00E60644">
            <w:pPr>
              <w:jc w:val="both"/>
              <w:rPr>
                <w:rFonts w:ascii="Arial Narrow" w:hAnsi="Arial Narrow"/>
                <w:sz w:val="24"/>
                <w:szCs w:val="24"/>
              </w:rPr>
            </w:pPr>
            <w:r w:rsidRPr="005D4A03">
              <w:rPr>
                <w:rFonts w:ascii="Arial Narrow" w:hAnsi="Arial Narrow"/>
                <w:sz w:val="24"/>
                <w:szCs w:val="24"/>
              </w:rPr>
              <w:t>annuelle</w:t>
            </w:r>
          </w:p>
        </w:tc>
        <w:tc>
          <w:tcPr>
            <w:tcW w:w="2467" w:type="dxa"/>
          </w:tcPr>
          <w:p w14:paraId="6D790A6D" w14:textId="77777777" w:rsidR="00B6739F" w:rsidRPr="005D4A03" w:rsidRDefault="00B6739F" w:rsidP="00E60644">
            <w:pPr>
              <w:rPr>
                <w:rFonts w:ascii="Arial Narrow" w:hAnsi="Arial Narrow"/>
                <w:sz w:val="24"/>
                <w:szCs w:val="24"/>
              </w:rPr>
            </w:pPr>
            <w:r w:rsidRPr="005D4A03">
              <w:rPr>
                <w:rFonts w:ascii="Arial Narrow" w:hAnsi="Arial Narrow"/>
                <w:sz w:val="24"/>
                <w:szCs w:val="24"/>
              </w:rPr>
              <w:t>SNE, DEELCPN</w:t>
            </w:r>
          </w:p>
        </w:tc>
        <w:tc>
          <w:tcPr>
            <w:tcW w:w="2468" w:type="dxa"/>
            <w:vMerge w:val="restart"/>
          </w:tcPr>
          <w:p w14:paraId="5791EF08" w14:textId="77777777" w:rsidR="00B6739F" w:rsidRPr="005D4A03" w:rsidRDefault="00B6739F" w:rsidP="00E60644">
            <w:pPr>
              <w:jc w:val="both"/>
              <w:rPr>
                <w:rFonts w:ascii="Arial Narrow" w:hAnsi="Arial Narrow"/>
                <w:sz w:val="24"/>
                <w:szCs w:val="24"/>
              </w:rPr>
            </w:pPr>
            <w:r w:rsidRPr="005D4A03">
              <w:rPr>
                <w:rFonts w:ascii="Arial Narrow" w:hAnsi="Arial Narrow"/>
                <w:sz w:val="24"/>
                <w:szCs w:val="24"/>
              </w:rPr>
              <w:t>6 000 000</w:t>
            </w:r>
          </w:p>
        </w:tc>
      </w:tr>
      <w:tr w:rsidR="00B6739F" w:rsidRPr="005D4A03" w14:paraId="10A6B407" w14:textId="77777777" w:rsidTr="00E60644">
        <w:tc>
          <w:tcPr>
            <w:tcW w:w="2467" w:type="dxa"/>
          </w:tcPr>
          <w:p w14:paraId="582CD05D" w14:textId="77777777" w:rsidR="00B6739F" w:rsidRPr="005D4A03" w:rsidRDefault="00B6739F" w:rsidP="00E60644">
            <w:pPr>
              <w:jc w:val="both"/>
              <w:rPr>
                <w:rFonts w:ascii="Arial Narrow" w:hAnsi="Arial Narrow"/>
                <w:sz w:val="24"/>
                <w:szCs w:val="24"/>
              </w:rPr>
            </w:pPr>
            <w:r w:rsidRPr="005D4A03">
              <w:rPr>
                <w:rFonts w:ascii="Arial Narrow" w:hAnsi="Arial Narrow"/>
                <w:sz w:val="24"/>
                <w:szCs w:val="24"/>
              </w:rPr>
              <w:t xml:space="preserve">Bruit </w:t>
            </w:r>
          </w:p>
        </w:tc>
        <w:tc>
          <w:tcPr>
            <w:tcW w:w="2467" w:type="dxa"/>
          </w:tcPr>
          <w:p w14:paraId="4A4266A9" w14:textId="77777777" w:rsidR="00B6739F" w:rsidRPr="005D4A03" w:rsidRDefault="00B6739F" w:rsidP="00E60644">
            <w:pPr>
              <w:jc w:val="both"/>
              <w:rPr>
                <w:rFonts w:ascii="Arial Narrow" w:hAnsi="Arial Narrow"/>
                <w:sz w:val="24"/>
                <w:szCs w:val="24"/>
              </w:rPr>
            </w:pPr>
            <w:r w:rsidRPr="005D4A03">
              <w:rPr>
                <w:rFonts w:ascii="Arial Narrow" w:hAnsi="Arial Narrow"/>
                <w:sz w:val="24"/>
                <w:szCs w:val="24"/>
              </w:rPr>
              <w:t>Bruits et vibrations générés par les centrales</w:t>
            </w:r>
          </w:p>
        </w:tc>
        <w:tc>
          <w:tcPr>
            <w:tcW w:w="2467" w:type="dxa"/>
          </w:tcPr>
          <w:p w14:paraId="70694A4B" w14:textId="77777777" w:rsidR="00B6739F" w:rsidRPr="005D4A03" w:rsidRDefault="00B6739F" w:rsidP="00E60644">
            <w:pPr>
              <w:jc w:val="both"/>
              <w:rPr>
                <w:rFonts w:ascii="Arial Narrow" w:hAnsi="Arial Narrow"/>
                <w:sz w:val="24"/>
                <w:szCs w:val="24"/>
              </w:rPr>
            </w:pPr>
            <w:r w:rsidRPr="005D4A03">
              <w:rPr>
                <w:rFonts w:ascii="Arial Narrow" w:hAnsi="Arial Narrow"/>
                <w:sz w:val="24"/>
                <w:szCs w:val="24"/>
              </w:rPr>
              <w:t>Zone du projet</w:t>
            </w:r>
          </w:p>
        </w:tc>
        <w:tc>
          <w:tcPr>
            <w:tcW w:w="2467" w:type="dxa"/>
          </w:tcPr>
          <w:p w14:paraId="1254047A" w14:textId="77777777" w:rsidR="00B6739F" w:rsidRPr="005D4A03" w:rsidRDefault="00B6739F" w:rsidP="00E60644">
            <w:pPr>
              <w:rPr>
                <w:rFonts w:ascii="Arial Narrow" w:hAnsi="Arial Narrow"/>
                <w:sz w:val="24"/>
                <w:szCs w:val="24"/>
              </w:rPr>
            </w:pPr>
            <w:r w:rsidRPr="005D4A03">
              <w:rPr>
                <w:rFonts w:ascii="Arial Narrow" w:hAnsi="Arial Narrow"/>
                <w:sz w:val="24"/>
                <w:szCs w:val="24"/>
              </w:rPr>
              <w:t>Comparaison avec l'état de référence</w:t>
            </w:r>
          </w:p>
        </w:tc>
        <w:tc>
          <w:tcPr>
            <w:tcW w:w="2467" w:type="dxa"/>
          </w:tcPr>
          <w:p w14:paraId="3C3C7F15" w14:textId="77777777" w:rsidR="00B6739F" w:rsidRPr="005D4A03" w:rsidRDefault="00B6739F" w:rsidP="00E60644">
            <w:pPr>
              <w:jc w:val="both"/>
              <w:rPr>
                <w:rFonts w:ascii="Arial Narrow" w:hAnsi="Arial Narrow"/>
                <w:sz w:val="24"/>
                <w:szCs w:val="24"/>
              </w:rPr>
            </w:pPr>
            <w:r w:rsidRPr="005D4A03">
              <w:rPr>
                <w:rFonts w:ascii="Arial Narrow" w:hAnsi="Arial Narrow"/>
                <w:sz w:val="24"/>
                <w:szCs w:val="24"/>
              </w:rPr>
              <w:t>annuelle</w:t>
            </w:r>
          </w:p>
        </w:tc>
        <w:tc>
          <w:tcPr>
            <w:tcW w:w="2467" w:type="dxa"/>
          </w:tcPr>
          <w:p w14:paraId="77E41C65" w14:textId="77777777" w:rsidR="00B6739F" w:rsidRPr="005D4A03" w:rsidRDefault="00B6739F" w:rsidP="00E60644">
            <w:pPr>
              <w:rPr>
                <w:rFonts w:ascii="Arial Narrow" w:hAnsi="Arial Narrow"/>
                <w:sz w:val="24"/>
                <w:szCs w:val="24"/>
              </w:rPr>
            </w:pPr>
            <w:r w:rsidRPr="005D4A03">
              <w:rPr>
                <w:rFonts w:ascii="Arial Narrow" w:hAnsi="Arial Narrow"/>
                <w:sz w:val="24"/>
                <w:szCs w:val="24"/>
              </w:rPr>
              <w:t xml:space="preserve">SNE, DEELCPN </w:t>
            </w:r>
          </w:p>
        </w:tc>
        <w:tc>
          <w:tcPr>
            <w:tcW w:w="2468" w:type="dxa"/>
            <w:vMerge/>
          </w:tcPr>
          <w:p w14:paraId="052251BF" w14:textId="77777777" w:rsidR="00B6739F" w:rsidRPr="005D4A03" w:rsidRDefault="00B6739F" w:rsidP="00E60644">
            <w:pPr>
              <w:jc w:val="both"/>
              <w:rPr>
                <w:rFonts w:ascii="Arial Narrow" w:hAnsi="Arial Narrow"/>
                <w:sz w:val="24"/>
                <w:szCs w:val="24"/>
              </w:rPr>
            </w:pPr>
          </w:p>
        </w:tc>
      </w:tr>
      <w:tr w:rsidR="00B6739F" w:rsidRPr="005D4A03" w14:paraId="138CC119" w14:textId="77777777" w:rsidTr="00E60644">
        <w:tc>
          <w:tcPr>
            <w:tcW w:w="2467" w:type="dxa"/>
          </w:tcPr>
          <w:p w14:paraId="66552763" w14:textId="77777777" w:rsidR="00B6739F" w:rsidRPr="005D4A03" w:rsidRDefault="00B6739F" w:rsidP="00E60644">
            <w:pPr>
              <w:jc w:val="both"/>
              <w:rPr>
                <w:rFonts w:ascii="Arial Narrow" w:hAnsi="Arial Narrow"/>
                <w:sz w:val="24"/>
                <w:szCs w:val="24"/>
              </w:rPr>
            </w:pPr>
            <w:r w:rsidRPr="005D4A03">
              <w:rPr>
                <w:rFonts w:ascii="Arial Narrow" w:hAnsi="Arial Narrow"/>
                <w:sz w:val="24"/>
                <w:szCs w:val="24"/>
              </w:rPr>
              <w:t>Conditions de vie des populations</w:t>
            </w:r>
          </w:p>
        </w:tc>
        <w:tc>
          <w:tcPr>
            <w:tcW w:w="2467" w:type="dxa"/>
          </w:tcPr>
          <w:p w14:paraId="6BD4FFAB" w14:textId="77777777" w:rsidR="00B6739F" w:rsidRPr="005D4A03" w:rsidRDefault="00B6739F" w:rsidP="00E60644">
            <w:pPr>
              <w:jc w:val="both"/>
              <w:rPr>
                <w:rFonts w:ascii="Arial Narrow" w:hAnsi="Arial Narrow"/>
                <w:sz w:val="24"/>
                <w:szCs w:val="24"/>
              </w:rPr>
            </w:pPr>
            <w:r w:rsidRPr="005D4A03">
              <w:rPr>
                <w:rFonts w:ascii="Arial Narrow" w:hAnsi="Arial Narrow"/>
                <w:sz w:val="24"/>
                <w:szCs w:val="24"/>
              </w:rPr>
              <w:t>Conditions de vie des populations de la zone du projet</w:t>
            </w:r>
          </w:p>
        </w:tc>
        <w:tc>
          <w:tcPr>
            <w:tcW w:w="2467" w:type="dxa"/>
          </w:tcPr>
          <w:p w14:paraId="656122E1" w14:textId="77777777" w:rsidR="00B6739F" w:rsidRPr="005D4A03" w:rsidRDefault="00B6739F" w:rsidP="00E60644">
            <w:pPr>
              <w:jc w:val="both"/>
              <w:rPr>
                <w:rFonts w:ascii="Arial Narrow" w:hAnsi="Arial Narrow"/>
                <w:sz w:val="24"/>
                <w:szCs w:val="24"/>
              </w:rPr>
            </w:pPr>
            <w:r w:rsidRPr="005D4A03">
              <w:rPr>
                <w:rFonts w:ascii="Arial Narrow" w:hAnsi="Arial Narrow"/>
                <w:sz w:val="24"/>
                <w:szCs w:val="24"/>
              </w:rPr>
              <w:t>Zone du projet</w:t>
            </w:r>
          </w:p>
        </w:tc>
        <w:tc>
          <w:tcPr>
            <w:tcW w:w="2467" w:type="dxa"/>
          </w:tcPr>
          <w:p w14:paraId="5A83F0F9" w14:textId="77777777" w:rsidR="00B6739F" w:rsidRPr="005D4A03" w:rsidRDefault="00B6739F" w:rsidP="00E60644">
            <w:pPr>
              <w:jc w:val="both"/>
              <w:rPr>
                <w:rFonts w:ascii="Arial Narrow" w:hAnsi="Arial Narrow"/>
                <w:sz w:val="24"/>
                <w:szCs w:val="24"/>
              </w:rPr>
            </w:pPr>
            <w:r w:rsidRPr="005D4A03">
              <w:rPr>
                <w:rFonts w:ascii="Arial Narrow" w:hAnsi="Arial Narrow"/>
                <w:sz w:val="24"/>
                <w:szCs w:val="24"/>
              </w:rPr>
              <w:t>Comparaison avec l'état de référence</w:t>
            </w:r>
          </w:p>
        </w:tc>
        <w:tc>
          <w:tcPr>
            <w:tcW w:w="2467" w:type="dxa"/>
          </w:tcPr>
          <w:p w14:paraId="12C05521" w14:textId="77777777" w:rsidR="00B6739F" w:rsidRPr="005D4A03" w:rsidRDefault="00B6739F" w:rsidP="00E60644">
            <w:pPr>
              <w:jc w:val="both"/>
              <w:rPr>
                <w:rFonts w:ascii="Arial Narrow" w:hAnsi="Arial Narrow"/>
                <w:sz w:val="24"/>
                <w:szCs w:val="24"/>
              </w:rPr>
            </w:pPr>
            <w:r w:rsidRPr="005D4A03">
              <w:rPr>
                <w:rFonts w:ascii="Arial Narrow" w:hAnsi="Arial Narrow"/>
                <w:sz w:val="24"/>
                <w:szCs w:val="24"/>
              </w:rPr>
              <w:t>annuelle</w:t>
            </w:r>
          </w:p>
        </w:tc>
        <w:tc>
          <w:tcPr>
            <w:tcW w:w="2467" w:type="dxa"/>
          </w:tcPr>
          <w:p w14:paraId="778E9034" w14:textId="77777777" w:rsidR="00B6739F" w:rsidRPr="005D4A03" w:rsidRDefault="00B6739F" w:rsidP="00E60644">
            <w:pPr>
              <w:rPr>
                <w:rFonts w:ascii="Arial Narrow" w:hAnsi="Arial Narrow"/>
                <w:sz w:val="24"/>
                <w:szCs w:val="24"/>
              </w:rPr>
            </w:pPr>
            <w:r w:rsidRPr="005D4A03">
              <w:rPr>
                <w:rFonts w:ascii="Arial Narrow" w:hAnsi="Arial Narrow"/>
                <w:sz w:val="24"/>
                <w:szCs w:val="24"/>
              </w:rPr>
              <w:t xml:space="preserve">SNE </w:t>
            </w:r>
          </w:p>
        </w:tc>
        <w:tc>
          <w:tcPr>
            <w:tcW w:w="2468" w:type="dxa"/>
            <w:vMerge/>
          </w:tcPr>
          <w:p w14:paraId="333F0417" w14:textId="77777777" w:rsidR="00B6739F" w:rsidRPr="005D4A03" w:rsidRDefault="00B6739F" w:rsidP="00E60644">
            <w:pPr>
              <w:jc w:val="both"/>
              <w:rPr>
                <w:rFonts w:ascii="Arial Narrow" w:hAnsi="Arial Narrow"/>
                <w:sz w:val="24"/>
                <w:szCs w:val="24"/>
              </w:rPr>
            </w:pPr>
          </w:p>
        </w:tc>
      </w:tr>
      <w:tr w:rsidR="00B6739F" w:rsidRPr="005D4A03" w14:paraId="7F769971" w14:textId="77777777" w:rsidTr="00E60644">
        <w:tc>
          <w:tcPr>
            <w:tcW w:w="2467" w:type="dxa"/>
          </w:tcPr>
          <w:p w14:paraId="19D88E49" w14:textId="77777777" w:rsidR="00B6739F" w:rsidRPr="005D4A03" w:rsidRDefault="00B6739F" w:rsidP="00E60644">
            <w:pPr>
              <w:jc w:val="both"/>
              <w:rPr>
                <w:rFonts w:ascii="Arial Narrow" w:hAnsi="Arial Narrow"/>
                <w:sz w:val="24"/>
                <w:szCs w:val="24"/>
              </w:rPr>
            </w:pPr>
            <w:r w:rsidRPr="005D4A03">
              <w:rPr>
                <w:rFonts w:ascii="Arial Narrow" w:hAnsi="Arial Narrow"/>
                <w:sz w:val="24"/>
                <w:szCs w:val="24"/>
              </w:rPr>
              <w:t>Sécurité été santé des travailleurs et des populations de la zone</w:t>
            </w:r>
          </w:p>
        </w:tc>
        <w:tc>
          <w:tcPr>
            <w:tcW w:w="2467" w:type="dxa"/>
          </w:tcPr>
          <w:p w14:paraId="23D754D2" w14:textId="77777777" w:rsidR="00B6739F" w:rsidRPr="005D4A03" w:rsidRDefault="00B6739F" w:rsidP="00E60644">
            <w:pPr>
              <w:jc w:val="both"/>
              <w:rPr>
                <w:rFonts w:ascii="Arial Narrow" w:hAnsi="Arial Narrow"/>
                <w:sz w:val="24"/>
                <w:szCs w:val="24"/>
              </w:rPr>
            </w:pPr>
            <w:r w:rsidRPr="005D4A03">
              <w:rPr>
                <w:rFonts w:ascii="Arial Narrow" w:hAnsi="Arial Narrow"/>
                <w:sz w:val="24"/>
                <w:szCs w:val="24"/>
              </w:rPr>
              <w:t>Nombre, nature et causes des blessures chez les employés</w:t>
            </w:r>
          </w:p>
        </w:tc>
        <w:tc>
          <w:tcPr>
            <w:tcW w:w="2467" w:type="dxa"/>
          </w:tcPr>
          <w:p w14:paraId="16DDCF03" w14:textId="77777777" w:rsidR="00B6739F" w:rsidRPr="005D4A03" w:rsidRDefault="00B6739F" w:rsidP="00E60644">
            <w:pPr>
              <w:jc w:val="both"/>
              <w:rPr>
                <w:rFonts w:ascii="Arial Narrow" w:hAnsi="Arial Narrow"/>
                <w:sz w:val="24"/>
                <w:szCs w:val="24"/>
              </w:rPr>
            </w:pPr>
            <w:r w:rsidRPr="005D4A03">
              <w:rPr>
                <w:rFonts w:ascii="Arial Narrow" w:hAnsi="Arial Narrow"/>
                <w:sz w:val="24"/>
                <w:szCs w:val="24"/>
              </w:rPr>
              <w:t>Zone du projet</w:t>
            </w:r>
          </w:p>
        </w:tc>
        <w:tc>
          <w:tcPr>
            <w:tcW w:w="2467" w:type="dxa"/>
          </w:tcPr>
          <w:p w14:paraId="565B6DF2" w14:textId="77777777" w:rsidR="00B6739F" w:rsidRPr="005D4A03" w:rsidRDefault="00B6739F" w:rsidP="00E60644">
            <w:pPr>
              <w:jc w:val="both"/>
              <w:rPr>
                <w:rFonts w:ascii="Arial Narrow" w:hAnsi="Arial Narrow"/>
                <w:sz w:val="24"/>
                <w:szCs w:val="24"/>
              </w:rPr>
            </w:pPr>
            <w:r w:rsidRPr="005D4A03">
              <w:rPr>
                <w:rFonts w:ascii="Arial Narrow" w:hAnsi="Arial Narrow"/>
                <w:sz w:val="24"/>
                <w:szCs w:val="24"/>
              </w:rPr>
              <w:t>Comparaison avec l'état de référence</w:t>
            </w:r>
          </w:p>
        </w:tc>
        <w:tc>
          <w:tcPr>
            <w:tcW w:w="2467" w:type="dxa"/>
          </w:tcPr>
          <w:p w14:paraId="0C95BE2D" w14:textId="77777777" w:rsidR="00B6739F" w:rsidRPr="005D4A03" w:rsidRDefault="00B6739F" w:rsidP="00E60644">
            <w:pPr>
              <w:jc w:val="both"/>
              <w:rPr>
                <w:rFonts w:ascii="Arial Narrow" w:hAnsi="Arial Narrow"/>
                <w:sz w:val="24"/>
                <w:szCs w:val="24"/>
              </w:rPr>
            </w:pPr>
            <w:r w:rsidRPr="005D4A03">
              <w:rPr>
                <w:rFonts w:ascii="Arial Narrow" w:hAnsi="Arial Narrow"/>
                <w:sz w:val="24"/>
                <w:szCs w:val="24"/>
              </w:rPr>
              <w:t>annuelle</w:t>
            </w:r>
          </w:p>
        </w:tc>
        <w:tc>
          <w:tcPr>
            <w:tcW w:w="2467" w:type="dxa"/>
          </w:tcPr>
          <w:p w14:paraId="67AD6EFB" w14:textId="77777777" w:rsidR="00B6739F" w:rsidRPr="005D4A03" w:rsidRDefault="00B6739F" w:rsidP="00E60644">
            <w:pPr>
              <w:rPr>
                <w:rFonts w:ascii="Arial Narrow" w:hAnsi="Arial Narrow"/>
                <w:sz w:val="24"/>
                <w:szCs w:val="24"/>
              </w:rPr>
            </w:pPr>
            <w:r w:rsidRPr="005D4A03">
              <w:rPr>
                <w:rFonts w:ascii="Arial Narrow" w:hAnsi="Arial Narrow"/>
                <w:sz w:val="24"/>
                <w:szCs w:val="24"/>
              </w:rPr>
              <w:t xml:space="preserve">SNE </w:t>
            </w:r>
          </w:p>
        </w:tc>
        <w:tc>
          <w:tcPr>
            <w:tcW w:w="2468" w:type="dxa"/>
            <w:vMerge/>
          </w:tcPr>
          <w:p w14:paraId="03877A97" w14:textId="77777777" w:rsidR="00B6739F" w:rsidRPr="005D4A03" w:rsidRDefault="00B6739F" w:rsidP="00E60644">
            <w:pPr>
              <w:jc w:val="both"/>
              <w:rPr>
                <w:rFonts w:ascii="Arial Narrow" w:hAnsi="Arial Narrow"/>
                <w:sz w:val="24"/>
                <w:szCs w:val="24"/>
              </w:rPr>
            </w:pPr>
          </w:p>
        </w:tc>
      </w:tr>
      <w:tr w:rsidR="00B6739F" w:rsidRPr="005D4A03" w14:paraId="623FC020" w14:textId="77777777" w:rsidTr="00E60644">
        <w:tc>
          <w:tcPr>
            <w:tcW w:w="14802" w:type="dxa"/>
            <w:gridSpan w:val="6"/>
          </w:tcPr>
          <w:p w14:paraId="03E972CC" w14:textId="77777777" w:rsidR="00B6739F" w:rsidRPr="005D4A03" w:rsidRDefault="00B6739F" w:rsidP="00E60644">
            <w:pPr>
              <w:jc w:val="right"/>
              <w:rPr>
                <w:rFonts w:ascii="Arial Narrow" w:hAnsi="Arial Narrow"/>
                <w:sz w:val="24"/>
                <w:szCs w:val="24"/>
              </w:rPr>
            </w:pPr>
            <w:r w:rsidRPr="005D4A03">
              <w:rPr>
                <w:rFonts w:ascii="Arial Narrow" w:hAnsi="Arial Narrow"/>
                <w:sz w:val="24"/>
                <w:szCs w:val="24"/>
              </w:rPr>
              <w:t>Total</w:t>
            </w:r>
          </w:p>
        </w:tc>
        <w:tc>
          <w:tcPr>
            <w:tcW w:w="2468" w:type="dxa"/>
          </w:tcPr>
          <w:p w14:paraId="2DE5C192" w14:textId="77777777" w:rsidR="00B6739F" w:rsidRPr="00783881" w:rsidRDefault="00B6739F" w:rsidP="00E60644">
            <w:pPr>
              <w:jc w:val="both"/>
              <w:rPr>
                <w:rFonts w:ascii="Arial Narrow" w:hAnsi="Arial Narrow"/>
                <w:b/>
                <w:sz w:val="24"/>
                <w:szCs w:val="24"/>
              </w:rPr>
            </w:pPr>
            <w:r w:rsidRPr="00783881">
              <w:rPr>
                <w:rFonts w:ascii="Arial Narrow" w:hAnsi="Arial Narrow"/>
                <w:b/>
                <w:sz w:val="24"/>
                <w:szCs w:val="24"/>
              </w:rPr>
              <w:t>8 000 000</w:t>
            </w:r>
          </w:p>
        </w:tc>
      </w:tr>
    </w:tbl>
    <w:p w14:paraId="42BA6D68" w14:textId="77777777" w:rsidR="00B6739F" w:rsidRDefault="00B6739F" w:rsidP="00B6739F">
      <w:pPr>
        <w:jc w:val="both"/>
        <w:rPr>
          <w:rFonts w:ascii="Arial Narrow" w:hAnsi="Arial Narrow"/>
          <w:sz w:val="24"/>
          <w:szCs w:val="24"/>
        </w:rPr>
      </w:pPr>
    </w:p>
    <w:p w14:paraId="05040A33" w14:textId="77777777" w:rsidR="00B6739F" w:rsidRDefault="00B6739F" w:rsidP="00B6739F">
      <w:pPr>
        <w:jc w:val="both"/>
        <w:rPr>
          <w:rFonts w:ascii="Arial Narrow" w:hAnsi="Arial Narrow"/>
          <w:sz w:val="24"/>
          <w:szCs w:val="24"/>
        </w:rPr>
        <w:sectPr w:rsidR="00B6739F" w:rsidSect="00E60644">
          <w:pgSz w:w="20160" w:h="12240" w:orient="landscape" w:code="5"/>
          <w:pgMar w:top="1800" w:right="1440" w:bottom="1800" w:left="1440" w:header="708" w:footer="708" w:gutter="0"/>
          <w:cols w:space="708"/>
          <w:docGrid w:linePitch="360"/>
        </w:sectPr>
      </w:pPr>
    </w:p>
    <w:p w14:paraId="0707EAB9" w14:textId="77777777" w:rsidR="00B6739F" w:rsidRPr="004E6797" w:rsidRDefault="00B6739F" w:rsidP="00B6739F">
      <w:pPr>
        <w:pStyle w:val="Titre2"/>
        <w:spacing w:after="240"/>
        <w:rPr>
          <w:rFonts w:ascii="Arial Narrow" w:hAnsi="Arial Narrow"/>
          <w:b/>
          <w:color w:val="auto"/>
          <w:sz w:val="24"/>
          <w:szCs w:val="24"/>
        </w:rPr>
      </w:pPr>
      <w:bookmarkStart w:id="191" w:name="_Toc117631674"/>
      <w:r>
        <w:rPr>
          <w:rFonts w:ascii="Arial Narrow" w:hAnsi="Arial Narrow"/>
          <w:b/>
          <w:color w:val="auto"/>
          <w:sz w:val="24"/>
          <w:szCs w:val="24"/>
        </w:rPr>
        <w:t>12.4</w:t>
      </w:r>
      <w:r w:rsidRPr="004E6797">
        <w:rPr>
          <w:rFonts w:ascii="Arial Narrow" w:hAnsi="Arial Narrow"/>
          <w:b/>
          <w:color w:val="auto"/>
          <w:sz w:val="24"/>
          <w:szCs w:val="24"/>
        </w:rPr>
        <w:t>. Cadre organisationnel de mise en œuvre du PGES</w:t>
      </w:r>
      <w:bookmarkEnd w:id="191"/>
    </w:p>
    <w:p w14:paraId="55C4646B" w14:textId="77777777" w:rsidR="00B6739F" w:rsidRDefault="00B6739F" w:rsidP="00B6739F">
      <w:pPr>
        <w:jc w:val="both"/>
        <w:rPr>
          <w:rFonts w:ascii="Arial Narrow" w:hAnsi="Arial Narrow" w:cs="Times New Roman"/>
          <w:sz w:val="24"/>
          <w:szCs w:val="24"/>
        </w:rPr>
      </w:pPr>
      <w:r w:rsidRPr="00920251">
        <w:rPr>
          <w:rFonts w:ascii="Arial Narrow" w:hAnsi="Arial Narrow" w:cs="Times New Roman"/>
          <w:sz w:val="24"/>
          <w:szCs w:val="24"/>
        </w:rPr>
        <w:t>La gestion environnementale et sociale fait intervenir plusieurs acteurs et structures techniques dont les plus significatifs sont :</w:t>
      </w:r>
    </w:p>
    <w:p w14:paraId="6A4D32F6" w14:textId="77777777" w:rsidR="00B6739F" w:rsidRPr="00896F58" w:rsidRDefault="00B6739F" w:rsidP="00B6739F">
      <w:pPr>
        <w:spacing w:after="0" w:line="276" w:lineRule="auto"/>
        <w:jc w:val="both"/>
        <w:rPr>
          <w:rFonts w:ascii="Arial" w:eastAsia="Times New Roman" w:hAnsi="Arial" w:cs="Arial"/>
          <w:b/>
          <w:bCs/>
          <w:sz w:val="21"/>
          <w:szCs w:val="21"/>
          <w:lang w:eastAsia="fr-FR"/>
        </w:rPr>
      </w:pPr>
      <w:r w:rsidRPr="00C44229">
        <w:rPr>
          <w:rFonts w:ascii="Arial" w:eastAsia="Times New Roman" w:hAnsi="Arial" w:cs="Arial"/>
          <w:b/>
          <w:bCs/>
          <w:sz w:val="21"/>
          <w:szCs w:val="21"/>
          <w:lang w:eastAsia="fr-FR"/>
        </w:rPr>
        <w:t>Gouvernement du Tchad</w:t>
      </w:r>
      <w:r w:rsidRPr="00896F58">
        <w:rPr>
          <w:rFonts w:ascii="Times New Roman" w:eastAsia="Times New Roman" w:hAnsi="Times New Roman" w:cs="Times New Roman"/>
          <w:sz w:val="24"/>
          <w:szCs w:val="24"/>
          <w:lang w:eastAsia="fr-FR"/>
        </w:rPr>
        <w:t> </w:t>
      </w:r>
      <w:r w:rsidRPr="00896F58">
        <w:rPr>
          <w:rFonts w:ascii="Arial" w:eastAsia="Times New Roman" w:hAnsi="Arial" w:cs="Arial"/>
          <w:b/>
          <w:bCs/>
          <w:sz w:val="21"/>
          <w:szCs w:val="21"/>
          <w:lang w:eastAsia="fr-FR"/>
        </w:rPr>
        <w:t xml:space="preserve">: </w:t>
      </w:r>
      <w:r w:rsidRPr="00896F58">
        <w:rPr>
          <w:rFonts w:ascii="Arial" w:eastAsia="Times New Roman" w:hAnsi="Arial" w:cs="Arial"/>
          <w:sz w:val="21"/>
          <w:szCs w:val="21"/>
          <w:lang w:eastAsia="fr-FR"/>
        </w:rPr>
        <w:t xml:space="preserve">Il assure la mobilisation et mise à disposition des ressources pour la </w:t>
      </w:r>
      <w:r>
        <w:rPr>
          <w:rFonts w:ascii="Arial" w:eastAsia="Times New Roman" w:hAnsi="Arial" w:cs="Arial"/>
          <w:sz w:val="21"/>
          <w:szCs w:val="21"/>
          <w:lang w:eastAsia="fr-FR"/>
        </w:rPr>
        <w:t xml:space="preserve">mise en œuvre du PGES </w:t>
      </w:r>
      <w:r w:rsidRPr="00896F58">
        <w:rPr>
          <w:rFonts w:ascii="Arial" w:eastAsia="Times New Roman" w:hAnsi="Arial" w:cs="Arial"/>
          <w:sz w:val="21"/>
          <w:szCs w:val="21"/>
          <w:lang w:eastAsia="fr-FR"/>
        </w:rPr>
        <w:t>financé par le don/prêt BAD</w:t>
      </w:r>
    </w:p>
    <w:p w14:paraId="2EA8FC42" w14:textId="77777777" w:rsidR="00B6739F" w:rsidRPr="00920251" w:rsidRDefault="00B6739F" w:rsidP="00B6739F">
      <w:pPr>
        <w:jc w:val="both"/>
        <w:rPr>
          <w:rFonts w:ascii="Arial Narrow" w:hAnsi="Arial Narrow" w:cs="Times New Roman"/>
          <w:b/>
          <w:sz w:val="24"/>
          <w:szCs w:val="24"/>
        </w:rPr>
      </w:pPr>
      <w:r w:rsidRPr="00920251">
        <w:rPr>
          <w:rFonts w:ascii="Arial Narrow" w:hAnsi="Arial Narrow" w:cs="Times New Roman"/>
          <w:b/>
          <w:sz w:val="24"/>
          <w:szCs w:val="24"/>
        </w:rPr>
        <w:t>Comité National de Pilotage (CNP) : ce comité veillera à :</w:t>
      </w:r>
    </w:p>
    <w:p w14:paraId="23E2313E" w14:textId="77777777" w:rsidR="00B6739F" w:rsidRDefault="00B6739F" w:rsidP="00B6739F">
      <w:pPr>
        <w:jc w:val="both"/>
        <w:rPr>
          <w:rFonts w:ascii="Arial Narrow" w:hAnsi="Arial Narrow" w:cs="Times New Roman"/>
          <w:sz w:val="24"/>
          <w:szCs w:val="24"/>
        </w:rPr>
      </w:pPr>
      <w:r w:rsidRPr="00920251">
        <w:rPr>
          <w:rFonts w:ascii="Arial Narrow" w:hAnsi="Arial Narrow" w:cs="Times New Roman"/>
          <w:sz w:val="24"/>
          <w:szCs w:val="24"/>
        </w:rPr>
        <w:t>L’inscription et à la budgétisation des diligences environnementales et sociales dans les Plans de Travail et Budgets Annuels (PTBA) ;</w:t>
      </w:r>
    </w:p>
    <w:p w14:paraId="3787D304" w14:textId="77777777" w:rsidR="00B6739F" w:rsidRPr="00920251" w:rsidRDefault="00B6739F" w:rsidP="00B6739F">
      <w:pPr>
        <w:spacing w:after="200" w:line="276" w:lineRule="auto"/>
        <w:jc w:val="both"/>
        <w:rPr>
          <w:rFonts w:ascii="Arial Narrow" w:hAnsi="Arial Narrow" w:cs="Times New Roman"/>
          <w:sz w:val="28"/>
          <w:szCs w:val="24"/>
        </w:rPr>
      </w:pPr>
      <w:r w:rsidRPr="00920251">
        <w:rPr>
          <w:rFonts w:ascii="Arial Narrow" w:hAnsi="Arial Narrow"/>
          <w:b/>
          <w:sz w:val="24"/>
        </w:rPr>
        <w:t>Société Nationale d’Electricité (SNE</w:t>
      </w:r>
      <w:r w:rsidRPr="00920251">
        <w:rPr>
          <w:rFonts w:ascii="Arial Narrow" w:hAnsi="Arial Narrow"/>
          <w:sz w:val="24"/>
        </w:rPr>
        <w:t>) : Elle assure</w:t>
      </w:r>
      <w:r>
        <w:rPr>
          <w:rFonts w:ascii="Arial Narrow" w:hAnsi="Arial Narrow"/>
          <w:sz w:val="24"/>
        </w:rPr>
        <w:t xml:space="preserve"> la coordination de</w:t>
      </w:r>
      <w:r w:rsidRPr="00920251">
        <w:rPr>
          <w:rFonts w:ascii="Arial Narrow" w:hAnsi="Arial Narrow"/>
          <w:sz w:val="24"/>
        </w:rPr>
        <w:t xml:space="preserve"> la mise en œuvre, le suivi et la surveillance des mesures environnementales et sociales du projet. Elle assure également le rapportage de l’exécution desdites mesures.</w:t>
      </w:r>
    </w:p>
    <w:p w14:paraId="70B722D5" w14:textId="77777777" w:rsidR="00B6739F" w:rsidRDefault="00B6739F" w:rsidP="00B6739F">
      <w:pPr>
        <w:jc w:val="both"/>
        <w:rPr>
          <w:rFonts w:ascii="Arial Narrow" w:hAnsi="Arial Narrow" w:cs="Times New Roman"/>
          <w:sz w:val="24"/>
          <w:szCs w:val="24"/>
        </w:rPr>
      </w:pPr>
      <w:r w:rsidRPr="007F18FA">
        <w:rPr>
          <w:rFonts w:ascii="Arial Narrow" w:hAnsi="Arial Narrow" w:cs="Times New Roman"/>
          <w:b/>
          <w:sz w:val="24"/>
          <w:szCs w:val="24"/>
        </w:rPr>
        <w:t>Cellule d’Exécution du Projet (CEP)</w:t>
      </w:r>
      <w:r>
        <w:rPr>
          <w:rFonts w:ascii="Arial Narrow" w:hAnsi="Arial Narrow" w:cs="Times New Roman"/>
          <w:sz w:val="24"/>
          <w:szCs w:val="24"/>
        </w:rPr>
        <w:t> : Le CEP</w:t>
      </w:r>
      <w:r w:rsidRPr="00920251">
        <w:rPr>
          <w:rFonts w:ascii="Arial Narrow" w:hAnsi="Arial Narrow" w:cs="Times New Roman"/>
          <w:sz w:val="24"/>
          <w:szCs w:val="24"/>
        </w:rPr>
        <w:t xml:space="preserve"> garantira l’effectivité de la prise en compte des aspects et des enjeux environnementaux, et sociaux dans l’exécution des activités du projet, contrôler la conformité environnementale et sociale :</w:t>
      </w:r>
      <w:r>
        <w:rPr>
          <w:rFonts w:ascii="Arial Narrow" w:hAnsi="Arial Narrow" w:cs="Times New Roman"/>
          <w:sz w:val="24"/>
          <w:szCs w:val="24"/>
        </w:rPr>
        <w:t xml:space="preserve"> </w:t>
      </w:r>
    </w:p>
    <w:p w14:paraId="3CC0322D" w14:textId="77777777" w:rsidR="00B6739F" w:rsidRPr="000C6A85" w:rsidRDefault="00B6739F" w:rsidP="00B6739F">
      <w:pPr>
        <w:jc w:val="both"/>
        <w:rPr>
          <w:rFonts w:ascii="Arial Narrow" w:hAnsi="Arial Narrow" w:cs="Times New Roman"/>
          <w:sz w:val="24"/>
          <w:szCs w:val="24"/>
        </w:rPr>
      </w:pPr>
      <w:r w:rsidRPr="000C6A85">
        <w:rPr>
          <w:rFonts w:ascii="Arial Narrow" w:hAnsi="Arial Narrow" w:cs="Times New Roman"/>
          <w:sz w:val="24"/>
          <w:szCs w:val="24"/>
        </w:rPr>
        <w:t>Elle assure :</w:t>
      </w:r>
    </w:p>
    <w:p w14:paraId="3451B84C" w14:textId="77777777" w:rsidR="00B6739F" w:rsidRPr="004A0270" w:rsidRDefault="00B6739F" w:rsidP="00B6739F">
      <w:pPr>
        <w:pStyle w:val="Paragraphedeliste"/>
        <w:numPr>
          <w:ilvl w:val="0"/>
          <w:numId w:val="51"/>
        </w:numPr>
        <w:jc w:val="both"/>
        <w:rPr>
          <w:rFonts w:ascii="Arial Narrow" w:hAnsi="Arial Narrow" w:cs="Times New Roman"/>
          <w:sz w:val="24"/>
          <w:szCs w:val="24"/>
        </w:rPr>
      </w:pPr>
      <w:r w:rsidRPr="004A0270">
        <w:rPr>
          <w:rFonts w:ascii="Arial Narrow" w:hAnsi="Arial Narrow" w:cs="Times New Roman"/>
          <w:sz w:val="24"/>
          <w:szCs w:val="24"/>
        </w:rPr>
        <w:t xml:space="preserve">la mise en œuvre </w:t>
      </w:r>
      <w:r>
        <w:rPr>
          <w:rFonts w:ascii="Arial Narrow" w:hAnsi="Arial Narrow" w:cs="Times New Roman"/>
          <w:sz w:val="24"/>
          <w:szCs w:val="24"/>
        </w:rPr>
        <w:t>du PGES</w:t>
      </w:r>
      <w:r w:rsidRPr="004A0270">
        <w:rPr>
          <w:rFonts w:ascii="Arial Narrow" w:hAnsi="Arial Narrow" w:cs="Times New Roman"/>
          <w:sz w:val="24"/>
          <w:szCs w:val="24"/>
        </w:rPr>
        <w:t xml:space="preserve">,  </w:t>
      </w:r>
    </w:p>
    <w:p w14:paraId="3E180E2E" w14:textId="77777777" w:rsidR="00B6739F" w:rsidRPr="004A0270" w:rsidRDefault="00B6739F" w:rsidP="00B6739F">
      <w:pPr>
        <w:pStyle w:val="Paragraphedeliste"/>
        <w:numPr>
          <w:ilvl w:val="0"/>
          <w:numId w:val="51"/>
        </w:numPr>
        <w:jc w:val="both"/>
        <w:rPr>
          <w:rFonts w:ascii="Arial Narrow" w:hAnsi="Arial Narrow" w:cs="Times New Roman"/>
          <w:sz w:val="24"/>
          <w:szCs w:val="24"/>
        </w:rPr>
      </w:pPr>
      <w:r w:rsidRPr="004A0270">
        <w:rPr>
          <w:rFonts w:ascii="Arial Narrow" w:hAnsi="Arial Narrow" w:cs="Times New Roman"/>
          <w:sz w:val="24"/>
          <w:szCs w:val="24"/>
        </w:rPr>
        <w:t xml:space="preserve">la mise en œuvre de toutes les mesures d’accompagnement du </w:t>
      </w:r>
      <w:r>
        <w:rPr>
          <w:rFonts w:ascii="Arial Narrow" w:hAnsi="Arial Narrow" w:cs="Times New Roman"/>
          <w:sz w:val="24"/>
          <w:szCs w:val="24"/>
        </w:rPr>
        <w:t>PGES</w:t>
      </w:r>
    </w:p>
    <w:p w14:paraId="3BE4DAFF" w14:textId="77777777" w:rsidR="00B6739F" w:rsidRPr="004A0270" w:rsidRDefault="00B6739F" w:rsidP="00B6739F">
      <w:pPr>
        <w:pStyle w:val="Paragraphedeliste"/>
        <w:numPr>
          <w:ilvl w:val="0"/>
          <w:numId w:val="51"/>
        </w:numPr>
        <w:jc w:val="both"/>
        <w:rPr>
          <w:rFonts w:ascii="Arial Narrow" w:hAnsi="Arial Narrow" w:cs="Times New Roman"/>
          <w:sz w:val="24"/>
          <w:szCs w:val="24"/>
        </w:rPr>
      </w:pPr>
      <w:r w:rsidRPr="004A0270">
        <w:rPr>
          <w:rFonts w:ascii="Arial Narrow" w:hAnsi="Arial Narrow" w:cs="Times New Roman"/>
          <w:sz w:val="24"/>
          <w:szCs w:val="24"/>
        </w:rPr>
        <w:t>le rapportage de l’exécution desdites mesures</w:t>
      </w:r>
    </w:p>
    <w:p w14:paraId="55B22BC5" w14:textId="77777777" w:rsidR="00B6739F" w:rsidRPr="00920251" w:rsidRDefault="00B6739F" w:rsidP="00B6739F">
      <w:pPr>
        <w:jc w:val="both"/>
        <w:rPr>
          <w:rFonts w:ascii="Arial Narrow" w:hAnsi="Arial Narrow" w:cs="Times New Roman"/>
          <w:sz w:val="24"/>
          <w:szCs w:val="24"/>
        </w:rPr>
      </w:pPr>
      <w:r w:rsidRPr="00920251">
        <w:rPr>
          <w:rFonts w:ascii="Arial Narrow" w:hAnsi="Arial Narrow" w:cs="Times New Roman"/>
          <w:b/>
          <w:sz w:val="24"/>
          <w:szCs w:val="24"/>
        </w:rPr>
        <w:t>Direction des Evaluations Environnementales et de la Lutte contre les Pollutions et Nuisances</w:t>
      </w:r>
      <w:r w:rsidRPr="00920251">
        <w:rPr>
          <w:rFonts w:ascii="Arial Narrow" w:hAnsi="Arial Narrow" w:cs="Times New Roman"/>
          <w:sz w:val="24"/>
          <w:szCs w:val="24"/>
        </w:rPr>
        <w:t xml:space="preserve"> (DEELCPN) a en charge la conduite des évaluations environnementales et sociales. Cette Direction a pour missions spécifiques de :</w:t>
      </w:r>
    </w:p>
    <w:p w14:paraId="2F461B2E" w14:textId="77777777" w:rsidR="00B6739F" w:rsidRDefault="00B6739F" w:rsidP="00B6739F">
      <w:pPr>
        <w:pStyle w:val="Paragraphedeliste"/>
        <w:numPr>
          <w:ilvl w:val="0"/>
          <w:numId w:val="32"/>
        </w:numPr>
        <w:spacing w:after="200" w:line="276" w:lineRule="auto"/>
        <w:jc w:val="both"/>
        <w:rPr>
          <w:rFonts w:ascii="Arial Narrow" w:hAnsi="Arial Narrow" w:cs="Times New Roman"/>
          <w:sz w:val="24"/>
          <w:szCs w:val="24"/>
        </w:rPr>
      </w:pPr>
      <w:r w:rsidRPr="001A6A64">
        <w:rPr>
          <w:rFonts w:ascii="Arial Narrow" w:hAnsi="Arial Narrow"/>
          <w:sz w:val="24"/>
        </w:rPr>
        <w:t>assurer l’examen et l’approbation de la classification environnementale des projets ainsi que l’approbation des études d’impact et des PGES/PSR du projet et participe au suivi et surveillance externes</w:t>
      </w:r>
      <w:r>
        <w:t>.</w:t>
      </w:r>
    </w:p>
    <w:p w14:paraId="2F8D7BCB" w14:textId="77777777" w:rsidR="00B6739F" w:rsidRPr="00920251" w:rsidRDefault="00B6739F" w:rsidP="00B6739F">
      <w:pPr>
        <w:pStyle w:val="Paragraphedeliste"/>
        <w:numPr>
          <w:ilvl w:val="0"/>
          <w:numId w:val="32"/>
        </w:numPr>
        <w:spacing w:after="200" w:line="276" w:lineRule="auto"/>
        <w:jc w:val="both"/>
        <w:rPr>
          <w:rFonts w:ascii="Arial Narrow" w:hAnsi="Arial Narrow" w:cs="Times New Roman"/>
          <w:sz w:val="24"/>
          <w:szCs w:val="24"/>
        </w:rPr>
      </w:pPr>
      <w:r w:rsidRPr="00920251">
        <w:rPr>
          <w:rFonts w:ascii="Arial Narrow" w:hAnsi="Arial Narrow" w:cs="Times New Roman"/>
          <w:sz w:val="24"/>
          <w:szCs w:val="24"/>
        </w:rPr>
        <w:t>fournir un appui technique nécessaire aux projets dans la mise en œuvre des mesures de normes  environnementales et sociales ainsi que les informations en la matière de la protection de l’environnement selon la règlementation nationale en vigueur ;</w:t>
      </w:r>
    </w:p>
    <w:p w14:paraId="61D2EA8B" w14:textId="77777777" w:rsidR="00B6739F" w:rsidRPr="00920251" w:rsidRDefault="00B6739F" w:rsidP="00B6739F">
      <w:pPr>
        <w:pStyle w:val="Paragraphedeliste"/>
        <w:numPr>
          <w:ilvl w:val="0"/>
          <w:numId w:val="32"/>
        </w:numPr>
        <w:spacing w:after="200" w:line="276" w:lineRule="auto"/>
        <w:jc w:val="both"/>
        <w:rPr>
          <w:rFonts w:ascii="Arial Narrow" w:hAnsi="Arial Narrow" w:cs="Times New Roman"/>
          <w:sz w:val="24"/>
          <w:szCs w:val="24"/>
        </w:rPr>
      </w:pPr>
      <w:r w:rsidRPr="00920251">
        <w:rPr>
          <w:rFonts w:ascii="Arial Narrow" w:hAnsi="Arial Narrow" w:cs="Times New Roman"/>
          <w:sz w:val="24"/>
          <w:szCs w:val="24"/>
        </w:rPr>
        <w:t>examiner et adopter les NIES / EIES selon les procédures nationales dans le cadre des projets ;</w:t>
      </w:r>
    </w:p>
    <w:p w14:paraId="737CC17E" w14:textId="77777777" w:rsidR="00B6739F" w:rsidRPr="00920251" w:rsidRDefault="00B6739F" w:rsidP="00B6739F">
      <w:pPr>
        <w:pStyle w:val="Paragraphedeliste"/>
        <w:numPr>
          <w:ilvl w:val="0"/>
          <w:numId w:val="32"/>
        </w:numPr>
        <w:spacing w:after="200" w:line="276" w:lineRule="auto"/>
        <w:jc w:val="both"/>
        <w:rPr>
          <w:rFonts w:ascii="Arial Narrow" w:hAnsi="Arial Narrow" w:cs="Times New Roman"/>
          <w:sz w:val="24"/>
          <w:szCs w:val="24"/>
        </w:rPr>
      </w:pPr>
      <w:r w:rsidRPr="00920251">
        <w:rPr>
          <w:rFonts w:ascii="Arial Narrow" w:hAnsi="Arial Narrow" w:cs="Times New Roman"/>
          <w:sz w:val="24"/>
          <w:szCs w:val="24"/>
        </w:rPr>
        <w:t>appuyer les bénéficiaires des projets dans l’application des mesures d’atténuation dans le cadre de la mise en œuvre.</w:t>
      </w:r>
    </w:p>
    <w:p w14:paraId="1417E74D" w14:textId="77777777" w:rsidR="00B6739F" w:rsidRPr="00920251" w:rsidRDefault="00B6739F" w:rsidP="00B6739F">
      <w:pPr>
        <w:pStyle w:val="Paragraphedeliste"/>
        <w:numPr>
          <w:ilvl w:val="0"/>
          <w:numId w:val="32"/>
        </w:numPr>
        <w:spacing w:after="200" w:line="276" w:lineRule="auto"/>
        <w:jc w:val="both"/>
        <w:rPr>
          <w:rFonts w:ascii="Arial Narrow" w:hAnsi="Arial Narrow" w:cs="Times New Roman"/>
          <w:sz w:val="24"/>
          <w:szCs w:val="24"/>
        </w:rPr>
      </w:pPr>
      <w:r w:rsidRPr="00920251">
        <w:rPr>
          <w:rFonts w:ascii="Arial Narrow" w:hAnsi="Arial Narrow" w:cs="Times New Roman"/>
          <w:sz w:val="24"/>
          <w:szCs w:val="24"/>
        </w:rPr>
        <w:t xml:space="preserve">effectuer le suivi et de procéder à l'évaluation des projets ; </w:t>
      </w:r>
    </w:p>
    <w:p w14:paraId="7411376E" w14:textId="77777777" w:rsidR="00B6739F" w:rsidRPr="00920251" w:rsidRDefault="00B6739F" w:rsidP="00B6739F">
      <w:pPr>
        <w:pStyle w:val="Paragraphedeliste"/>
        <w:numPr>
          <w:ilvl w:val="0"/>
          <w:numId w:val="32"/>
        </w:numPr>
        <w:spacing w:after="200" w:line="276" w:lineRule="auto"/>
        <w:jc w:val="both"/>
        <w:rPr>
          <w:rFonts w:ascii="Arial Narrow" w:hAnsi="Arial Narrow" w:cs="Times New Roman"/>
          <w:sz w:val="24"/>
          <w:szCs w:val="24"/>
        </w:rPr>
      </w:pPr>
      <w:r w:rsidRPr="00920251">
        <w:rPr>
          <w:rFonts w:ascii="Arial Narrow" w:hAnsi="Arial Narrow" w:cs="Times New Roman"/>
          <w:sz w:val="24"/>
          <w:szCs w:val="24"/>
        </w:rPr>
        <w:t xml:space="preserve">garantir la prise en compte des préoccupations de la VBG /EAS/HS et d’atténuation des risques de la violence basée sur le genre dans les projets et programmes de développement ;  </w:t>
      </w:r>
    </w:p>
    <w:p w14:paraId="53887B95" w14:textId="77777777" w:rsidR="00B6739F" w:rsidRPr="00920251" w:rsidRDefault="00B6739F" w:rsidP="00B6739F">
      <w:pPr>
        <w:pStyle w:val="Paragraphedeliste"/>
        <w:numPr>
          <w:ilvl w:val="0"/>
          <w:numId w:val="32"/>
        </w:numPr>
        <w:spacing w:after="200" w:line="276" w:lineRule="auto"/>
        <w:jc w:val="both"/>
        <w:rPr>
          <w:rFonts w:ascii="Arial Narrow" w:hAnsi="Arial Narrow" w:cs="Times New Roman"/>
          <w:sz w:val="24"/>
          <w:szCs w:val="24"/>
        </w:rPr>
      </w:pPr>
      <w:r w:rsidRPr="00920251">
        <w:rPr>
          <w:rFonts w:ascii="Arial Narrow" w:hAnsi="Arial Narrow" w:cs="Times New Roman"/>
          <w:sz w:val="24"/>
          <w:szCs w:val="24"/>
        </w:rPr>
        <w:t xml:space="preserve">veiller à la mise en place et à la gestion d'un système national d'informations environnementales ; </w:t>
      </w:r>
    </w:p>
    <w:p w14:paraId="35F9F073" w14:textId="77777777" w:rsidR="00B6739F" w:rsidRDefault="00B6739F" w:rsidP="00B6739F">
      <w:pPr>
        <w:pStyle w:val="Paragraphedeliste"/>
        <w:numPr>
          <w:ilvl w:val="0"/>
          <w:numId w:val="32"/>
        </w:numPr>
        <w:spacing w:after="200" w:line="276" w:lineRule="auto"/>
        <w:jc w:val="both"/>
        <w:rPr>
          <w:rFonts w:ascii="Arial Narrow" w:hAnsi="Arial Narrow" w:cs="Times New Roman"/>
          <w:sz w:val="24"/>
          <w:szCs w:val="24"/>
        </w:rPr>
      </w:pPr>
      <w:r w:rsidRPr="00920251">
        <w:rPr>
          <w:rFonts w:ascii="Arial Narrow" w:hAnsi="Arial Narrow" w:cs="Times New Roman"/>
          <w:sz w:val="24"/>
          <w:szCs w:val="24"/>
        </w:rPr>
        <w:t xml:space="preserve">mettre en œuvre les conventions internationales dans le domaine de l'environnement. </w:t>
      </w:r>
    </w:p>
    <w:p w14:paraId="508A4624" w14:textId="77777777" w:rsidR="00B6739F" w:rsidRPr="00D36CB7" w:rsidRDefault="00B6739F" w:rsidP="00B6739F">
      <w:pPr>
        <w:spacing w:before="240" w:line="276" w:lineRule="auto"/>
        <w:jc w:val="both"/>
        <w:rPr>
          <w:rFonts w:ascii="Arial Narrow" w:hAnsi="Arial Narrow"/>
          <w:bCs/>
          <w:color w:val="000000" w:themeColor="text1"/>
        </w:rPr>
      </w:pPr>
      <w:r w:rsidRPr="0025768B">
        <w:rPr>
          <w:rFonts w:ascii="Arial Narrow" w:hAnsi="Arial Narrow"/>
          <w:b/>
          <w:color w:val="000000" w:themeColor="text1"/>
          <w:sz w:val="24"/>
        </w:rPr>
        <w:t>Comités Communaux de Suivi Environnemental et Social (CCSES) </w:t>
      </w:r>
      <w:r>
        <w:rPr>
          <w:rFonts w:ascii="Arial Narrow" w:hAnsi="Arial Narrow"/>
          <w:b/>
          <w:color w:val="000000" w:themeColor="text1"/>
        </w:rPr>
        <w:t xml:space="preserve">: </w:t>
      </w:r>
      <w:r w:rsidRPr="0025768B">
        <w:rPr>
          <w:rFonts w:ascii="Arial Narrow" w:hAnsi="Arial Narrow"/>
          <w:bCs/>
          <w:color w:val="000000" w:themeColor="text1"/>
          <w:sz w:val="24"/>
        </w:rPr>
        <w:t>Ils se chargeront de l’Information des PAP ; de la Facilitation sociale et de l’Enregistrement et traitement des plaintes</w:t>
      </w:r>
    </w:p>
    <w:p w14:paraId="63B1AF2A" w14:textId="77777777" w:rsidR="00B6739F" w:rsidRPr="001A6A64" w:rsidRDefault="00B6739F" w:rsidP="00B6739F">
      <w:pPr>
        <w:jc w:val="both"/>
        <w:rPr>
          <w:rFonts w:ascii="Arial Narrow" w:hAnsi="Arial Narrow" w:cs="Times New Roman"/>
          <w:b/>
          <w:sz w:val="24"/>
          <w:szCs w:val="24"/>
        </w:rPr>
      </w:pPr>
      <w:r w:rsidRPr="001A6A64">
        <w:rPr>
          <w:rFonts w:ascii="Arial Narrow" w:hAnsi="Arial Narrow" w:cs="Times New Roman"/>
          <w:b/>
          <w:sz w:val="24"/>
          <w:szCs w:val="24"/>
        </w:rPr>
        <w:t xml:space="preserve">Bureaux de Contrôle </w:t>
      </w:r>
    </w:p>
    <w:p w14:paraId="3299C12A" w14:textId="77777777" w:rsidR="00B6739F" w:rsidRPr="00920251" w:rsidRDefault="00B6739F" w:rsidP="00B6739F">
      <w:pPr>
        <w:jc w:val="both"/>
        <w:rPr>
          <w:rFonts w:ascii="Arial Narrow" w:hAnsi="Arial Narrow" w:cs="Times New Roman"/>
          <w:sz w:val="24"/>
          <w:szCs w:val="24"/>
        </w:rPr>
      </w:pPr>
      <w:r>
        <w:rPr>
          <w:rFonts w:ascii="Arial Narrow" w:hAnsi="Arial Narrow" w:cs="Times New Roman"/>
          <w:sz w:val="24"/>
          <w:szCs w:val="24"/>
        </w:rPr>
        <w:t xml:space="preserve">Ils </w:t>
      </w:r>
      <w:r w:rsidRPr="00920251">
        <w:rPr>
          <w:rFonts w:ascii="Arial Narrow" w:hAnsi="Arial Narrow" w:cs="Times New Roman"/>
          <w:sz w:val="24"/>
          <w:szCs w:val="24"/>
        </w:rPr>
        <w:t>sont chargés de :</w:t>
      </w:r>
    </w:p>
    <w:p w14:paraId="4F94391B" w14:textId="77777777" w:rsidR="00B6739F" w:rsidRPr="00920251" w:rsidRDefault="00B6739F" w:rsidP="00B6739F">
      <w:pPr>
        <w:pStyle w:val="Paragraphedeliste"/>
        <w:numPr>
          <w:ilvl w:val="0"/>
          <w:numId w:val="33"/>
        </w:numPr>
        <w:spacing w:after="200" w:line="276" w:lineRule="auto"/>
        <w:jc w:val="both"/>
        <w:rPr>
          <w:rFonts w:ascii="Arial Narrow" w:hAnsi="Arial Narrow" w:cs="Times New Roman"/>
          <w:sz w:val="24"/>
          <w:szCs w:val="24"/>
        </w:rPr>
      </w:pPr>
      <w:r w:rsidRPr="00920251">
        <w:rPr>
          <w:rFonts w:ascii="Arial Narrow" w:hAnsi="Arial Narrow" w:cs="Times New Roman"/>
          <w:sz w:val="24"/>
          <w:szCs w:val="24"/>
        </w:rPr>
        <w:t>Assurer le contrôle de l’effectivité et de l’efficience de l’exécution des mesures environnementales et sociales et du respect des directives et autres prescriptions environnementales contenues dans les marchés de travaux ;</w:t>
      </w:r>
    </w:p>
    <w:p w14:paraId="045F9A47" w14:textId="77777777" w:rsidR="00B6739F" w:rsidRPr="00920251" w:rsidRDefault="00B6739F" w:rsidP="00B6739F">
      <w:pPr>
        <w:pStyle w:val="Paragraphedeliste"/>
        <w:numPr>
          <w:ilvl w:val="0"/>
          <w:numId w:val="33"/>
        </w:numPr>
        <w:spacing w:after="200" w:line="276" w:lineRule="auto"/>
        <w:jc w:val="both"/>
        <w:rPr>
          <w:rFonts w:ascii="Arial Narrow" w:hAnsi="Arial Narrow" w:cs="Times New Roman"/>
          <w:sz w:val="24"/>
          <w:szCs w:val="24"/>
        </w:rPr>
      </w:pPr>
      <w:r w:rsidRPr="00920251">
        <w:rPr>
          <w:rFonts w:ascii="Arial Narrow" w:hAnsi="Arial Narrow" w:cs="Times New Roman"/>
          <w:sz w:val="24"/>
          <w:szCs w:val="24"/>
        </w:rPr>
        <w:t>Confirmer la disponibilité des emprises nécessaires à l’exécution des travaux</w:t>
      </w:r>
    </w:p>
    <w:p w14:paraId="62AE449F" w14:textId="77777777" w:rsidR="00B6739F" w:rsidRPr="00920251" w:rsidRDefault="00B6739F" w:rsidP="00B6739F">
      <w:pPr>
        <w:pStyle w:val="Paragraphedeliste"/>
        <w:numPr>
          <w:ilvl w:val="0"/>
          <w:numId w:val="33"/>
        </w:numPr>
        <w:spacing w:after="200" w:line="276" w:lineRule="auto"/>
        <w:jc w:val="both"/>
        <w:rPr>
          <w:rFonts w:ascii="Arial Narrow" w:hAnsi="Arial Narrow" w:cs="Times New Roman"/>
          <w:sz w:val="24"/>
          <w:szCs w:val="24"/>
        </w:rPr>
      </w:pPr>
      <w:r w:rsidRPr="00920251">
        <w:rPr>
          <w:rFonts w:ascii="Arial Narrow" w:hAnsi="Arial Narrow" w:cs="Times New Roman"/>
          <w:sz w:val="24"/>
          <w:szCs w:val="24"/>
        </w:rPr>
        <w:t>Assurer le suivi de la mise en œuvre des PGES-C, en ayant dans leur équipe un superviseur spécialisé en Hygiène-Sécurité-Environnement</w:t>
      </w:r>
    </w:p>
    <w:p w14:paraId="528B75C1" w14:textId="77777777" w:rsidR="00B6739F" w:rsidRPr="00920251" w:rsidRDefault="00B6739F" w:rsidP="00B6739F">
      <w:pPr>
        <w:pStyle w:val="Paragraphedeliste"/>
        <w:numPr>
          <w:ilvl w:val="0"/>
          <w:numId w:val="33"/>
        </w:numPr>
        <w:spacing w:after="200" w:line="276" w:lineRule="auto"/>
        <w:jc w:val="both"/>
        <w:rPr>
          <w:rFonts w:ascii="Arial Narrow" w:hAnsi="Arial Narrow" w:cs="Times New Roman"/>
          <w:sz w:val="24"/>
          <w:szCs w:val="24"/>
        </w:rPr>
      </w:pPr>
      <w:r w:rsidRPr="00920251">
        <w:rPr>
          <w:rFonts w:ascii="Arial Narrow" w:hAnsi="Arial Narrow" w:cs="Times New Roman"/>
          <w:sz w:val="24"/>
          <w:szCs w:val="24"/>
        </w:rPr>
        <w:t>Assurer la revue des documents suivants : le Plan de Gestion Environnementale et Sociale (PGES) chantier,);</w:t>
      </w:r>
    </w:p>
    <w:p w14:paraId="4B315FD4" w14:textId="77777777" w:rsidR="00B6739F" w:rsidRPr="00920251" w:rsidRDefault="00B6739F" w:rsidP="00B6739F">
      <w:pPr>
        <w:pStyle w:val="Paragraphedeliste"/>
        <w:numPr>
          <w:ilvl w:val="0"/>
          <w:numId w:val="33"/>
        </w:numPr>
        <w:spacing w:after="200" w:line="276" w:lineRule="auto"/>
        <w:jc w:val="both"/>
        <w:rPr>
          <w:rFonts w:ascii="Arial Narrow" w:hAnsi="Arial Narrow" w:cs="Times New Roman"/>
          <w:sz w:val="24"/>
          <w:szCs w:val="24"/>
        </w:rPr>
      </w:pPr>
      <w:r w:rsidRPr="00920251">
        <w:rPr>
          <w:rFonts w:ascii="Arial Narrow" w:hAnsi="Arial Narrow" w:cs="Times New Roman"/>
          <w:sz w:val="24"/>
          <w:szCs w:val="24"/>
        </w:rPr>
        <w:t>Assurer la surveillance quotidienne de la mise en œuvre des mesures environnementales et sociales (la participation à l’information et à la sensibilisation des populations, la gestion des incidents et accidents sur les chantiers et sites des aménagements, etc.) ;</w:t>
      </w:r>
    </w:p>
    <w:p w14:paraId="40362560" w14:textId="77777777" w:rsidR="00B6739F" w:rsidRPr="00920251" w:rsidRDefault="00B6739F" w:rsidP="00B6739F">
      <w:pPr>
        <w:pStyle w:val="Paragraphedeliste"/>
        <w:numPr>
          <w:ilvl w:val="0"/>
          <w:numId w:val="33"/>
        </w:numPr>
        <w:spacing w:after="200" w:line="276" w:lineRule="auto"/>
        <w:jc w:val="both"/>
        <w:rPr>
          <w:rFonts w:ascii="Arial Narrow" w:hAnsi="Arial Narrow" w:cs="Times New Roman"/>
          <w:sz w:val="24"/>
          <w:szCs w:val="24"/>
        </w:rPr>
      </w:pPr>
      <w:r w:rsidRPr="00920251">
        <w:rPr>
          <w:rFonts w:ascii="Arial Narrow" w:hAnsi="Arial Narrow" w:cs="Times New Roman"/>
          <w:sz w:val="24"/>
          <w:szCs w:val="24"/>
        </w:rPr>
        <w:t xml:space="preserve">Assurer la production et la transmission des rapports mensuels de suivi-environnemental et Social. </w:t>
      </w:r>
    </w:p>
    <w:p w14:paraId="7844BA26" w14:textId="77777777" w:rsidR="00B6739F" w:rsidRPr="001A6A64" w:rsidRDefault="00B6739F" w:rsidP="00B6739F">
      <w:pPr>
        <w:jc w:val="both"/>
        <w:rPr>
          <w:rFonts w:ascii="Arial Narrow" w:hAnsi="Arial Narrow" w:cs="Times New Roman"/>
          <w:b/>
          <w:sz w:val="24"/>
          <w:szCs w:val="24"/>
        </w:rPr>
      </w:pPr>
      <w:r>
        <w:rPr>
          <w:rFonts w:ascii="Arial Narrow" w:hAnsi="Arial Narrow" w:cs="Times New Roman"/>
          <w:b/>
          <w:sz w:val="24"/>
          <w:szCs w:val="24"/>
        </w:rPr>
        <w:t>M</w:t>
      </w:r>
      <w:r w:rsidRPr="001A6A64">
        <w:rPr>
          <w:rFonts w:ascii="Arial Narrow" w:hAnsi="Arial Narrow" w:cs="Times New Roman"/>
          <w:b/>
          <w:sz w:val="24"/>
          <w:szCs w:val="24"/>
        </w:rPr>
        <w:t xml:space="preserve">aitrises d’ouvrages délégués et les entreprises des travaux : </w:t>
      </w:r>
    </w:p>
    <w:p w14:paraId="7FA641AE" w14:textId="77777777" w:rsidR="00B6739F" w:rsidRPr="00920251" w:rsidRDefault="00B6739F" w:rsidP="00B6739F">
      <w:pPr>
        <w:jc w:val="both"/>
        <w:rPr>
          <w:rFonts w:ascii="Arial Narrow" w:hAnsi="Arial Narrow" w:cs="Times New Roman"/>
          <w:sz w:val="24"/>
          <w:szCs w:val="24"/>
        </w:rPr>
      </w:pPr>
      <w:r w:rsidRPr="00920251">
        <w:rPr>
          <w:rFonts w:ascii="Arial Narrow" w:hAnsi="Arial Narrow" w:cs="Times New Roman"/>
          <w:sz w:val="24"/>
          <w:szCs w:val="24"/>
        </w:rPr>
        <w:t>Elles auront pour responsabilité de :</w:t>
      </w:r>
    </w:p>
    <w:p w14:paraId="2832B669" w14:textId="77777777" w:rsidR="00B6739F" w:rsidRPr="00920251" w:rsidRDefault="00B6739F" w:rsidP="00B6739F">
      <w:pPr>
        <w:pStyle w:val="Paragraphedeliste"/>
        <w:numPr>
          <w:ilvl w:val="0"/>
          <w:numId w:val="34"/>
        </w:numPr>
        <w:spacing w:after="200" w:line="276" w:lineRule="auto"/>
        <w:jc w:val="both"/>
        <w:rPr>
          <w:rFonts w:ascii="Arial Narrow" w:hAnsi="Arial Narrow" w:cs="Times New Roman"/>
          <w:sz w:val="24"/>
          <w:szCs w:val="24"/>
        </w:rPr>
      </w:pPr>
      <w:r w:rsidRPr="00920251">
        <w:rPr>
          <w:rFonts w:ascii="Arial Narrow" w:hAnsi="Arial Narrow" w:cs="Times New Roman"/>
          <w:sz w:val="24"/>
          <w:szCs w:val="24"/>
        </w:rPr>
        <w:t xml:space="preserve">Exécuter les mesures environnementales et sociales et respecter les directives et autres prescriptions environnementales contenus dans les marchés de travaux </w:t>
      </w:r>
    </w:p>
    <w:p w14:paraId="3C8C99E9" w14:textId="77777777" w:rsidR="00B6739F" w:rsidRPr="00920251" w:rsidRDefault="00B6739F" w:rsidP="00B6739F">
      <w:pPr>
        <w:pStyle w:val="Paragraphedeliste"/>
        <w:numPr>
          <w:ilvl w:val="0"/>
          <w:numId w:val="34"/>
        </w:numPr>
        <w:spacing w:after="200" w:line="276" w:lineRule="auto"/>
        <w:jc w:val="both"/>
        <w:rPr>
          <w:rFonts w:ascii="Arial Narrow" w:hAnsi="Arial Narrow" w:cs="Times New Roman"/>
          <w:sz w:val="24"/>
          <w:szCs w:val="24"/>
        </w:rPr>
      </w:pPr>
      <w:r w:rsidRPr="00920251">
        <w:rPr>
          <w:rFonts w:ascii="Arial Narrow" w:hAnsi="Arial Narrow" w:cs="Times New Roman"/>
          <w:sz w:val="24"/>
          <w:szCs w:val="24"/>
        </w:rPr>
        <w:t>Préparer et mettre en œuvre leurs propres PGES -Chantier (PGES-C). A cet effet, les entreprises devront disposer d'un Responsable en environnement.</w:t>
      </w:r>
    </w:p>
    <w:p w14:paraId="78F94939" w14:textId="77777777" w:rsidR="00B6739F" w:rsidRPr="001A6A64" w:rsidRDefault="00B6739F" w:rsidP="00B6739F">
      <w:pPr>
        <w:jc w:val="both"/>
        <w:rPr>
          <w:rFonts w:ascii="Arial Narrow" w:hAnsi="Arial Narrow" w:cs="Times New Roman"/>
          <w:b/>
          <w:sz w:val="24"/>
          <w:szCs w:val="24"/>
        </w:rPr>
      </w:pPr>
      <w:r w:rsidRPr="001A6A64">
        <w:rPr>
          <w:rFonts w:ascii="Arial Narrow" w:hAnsi="Arial Narrow" w:cs="Times New Roman"/>
          <w:b/>
          <w:sz w:val="24"/>
          <w:szCs w:val="24"/>
        </w:rPr>
        <w:t xml:space="preserve">ONG </w:t>
      </w:r>
      <w:r>
        <w:rPr>
          <w:rFonts w:ascii="Arial Narrow" w:hAnsi="Arial Narrow" w:cs="Times New Roman"/>
          <w:b/>
          <w:sz w:val="24"/>
          <w:szCs w:val="24"/>
        </w:rPr>
        <w:t>et associations communautaires </w:t>
      </w:r>
      <w:r w:rsidRPr="001A6A64">
        <w:rPr>
          <w:rFonts w:ascii="Arial Narrow" w:hAnsi="Arial Narrow" w:cs="Times New Roman"/>
          <w:b/>
          <w:sz w:val="24"/>
          <w:szCs w:val="24"/>
        </w:rPr>
        <w:t xml:space="preserve"> </w:t>
      </w:r>
    </w:p>
    <w:p w14:paraId="0E7AF7C9" w14:textId="77777777" w:rsidR="00B6739F" w:rsidRDefault="00B6739F" w:rsidP="00B6739F">
      <w:pPr>
        <w:jc w:val="both"/>
        <w:rPr>
          <w:rFonts w:ascii="Arial Narrow" w:hAnsi="Arial Narrow" w:cs="Times New Roman"/>
          <w:sz w:val="24"/>
          <w:szCs w:val="24"/>
        </w:rPr>
      </w:pPr>
      <w:r w:rsidRPr="00920251">
        <w:rPr>
          <w:rFonts w:ascii="Arial Narrow" w:hAnsi="Arial Narrow" w:cs="Times New Roman"/>
          <w:sz w:val="24"/>
          <w:szCs w:val="24"/>
        </w:rPr>
        <w:t xml:space="preserve">En plus de l’information, elles participeront à la sensibilisation des populations et au suivi de la mise en œuvre des PGES à travers l’interpellation des principaux acteurs du Projet. </w:t>
      </w:r>
    </w:p>
    <w:p w14:paraId="1E809909" w14:textId="77777777" w:rsidR="00B6739F" w:rsidRPr="00761BC7" w:rsidRDefault="00B6739F" w:rsidP="00B6739F">
      <w:pPr>
        <w:spacing w:line="276" w:lineRule="auto"/>
        <w:jc w:val="both"/>
        <w:rPr>
          <w:rFonts w:ascii="Arial Narrow" w:hAnsi="Arial Narrow"/>
          <w:b/>
          <w:sz w:val="24"/>
          <w:szCs w:val="24"/>
        </w:rPr>
      </w:pPr>
      <w:r w:rsidRPr="00761BC7">
        <w:rPr>
          <w:rFonts w:ascii="Arial Narrow" w:hAnsi="Arial Narrow"/>
          <w:b/>
          <w:sz w:val="24"/>
          <w:szCs w:val="24"/>
        </w:rPr>
        <w:t>Banque Africaine de Développement</w:t>
      </w:r>
    </w:p>
    <w:p w14:paraId="467BBEE4" w14:textId="77777777" w:rsidR="00B6739F" w:rsidRDefault="00B6739F" w:rsidP="00B6739F">
      <w:pPr>
        <w:spacing w:line="276" w:lineRule="auto"/>
        <w:jc w:val="both"/>
        <w:rPr>
          <w:rFonts w:ascii="Arial Narrow" w:hAnsi="Arial Narrow"/>
          <w:sz w:val="24"/>
        </w:rPr>
      </w:pPr>
      <w:r w:rsidRPr="001A6A64">
        <w:rPr>
          <w:rFonts w:ascii="Arial Narrow" w:hAnsi="Arial Narrow"/>
          <w:sz w:val="24"/>
        </w:rPr>
        <w:t xml:space="preserve">Elle veille à la prise en compte de toutes les exigences environnementales et sociales dans la mise en œuvre et le suivi du projet et ce, conformément aux </w:t>
      </w:r>
      <w:r>
        <w:rPr>
          <w:rFonts w:ascii="Arial Narrow" w:hAnsi="Arial Narrow"/>
          <w:sz w:val="24"/>
        </w:rPr>
        <w:t>sauvegardes</w:t>
      </w:r>
      <w:r w:rsidRPr="001A6A64">
        <w:rPr>
          <w:rFonts w:ascii="Arial Narrow" w:hAnsi="Arial Narrow"/>
          <w:sz w:val="24"/>
        </w:rPr>
        <w:t xml:space="preserve"> opérationnelles déclenchées par le projet</w:t>
      </w:r>
    </w:p>
    <w:p w14:paraId="14571BC1" w14:textId="77777777" w:rsidR="00B6739F" w:rsidRPr="004E6797" w:rsidRDefault="00B6739F" w:rsidP="00B6739F">
      <w:pPr>
        <w:pStyle w:val="Titre2"/>
        <w:spacing w:after="240"/>
        <w:rPr>
          <w:rFonts w:ascii="Arial Narrow" w:hAnsi="Arial Narrow"/>
          <w:b/>
          <w:color w:val="auto"/>
          <w:sz w:val="24"/>
          <w:szCs w:val="24"/>
        </w:rPr>
      </w:pPr>
      <w:bookmarkStart w:id="192" w:name="_Toc117631675"/>
      <w:r>
        <w:rPr>
          <w:rFonts w:ascii="Arial Narrow" w:hAnsi="Arial Narrow"/>
          <w:b/>
          <w:color w:val="auto"/>
          <w:sz w:val="24"/>
          <w:szCs w:val="24"/>
        </w:rPr>
        <w:t>12.5</w:t>
      </w:r>
      <w:r w:rsidRPr="004E6797">
        <w:rPr>
          <w:rFonts w:ascii="Arial Narrow" w:hAnsi="Arial Narrow"/>
          <w:b/>
          <w:color w:val="auto"/>
          <w:sz w:val="24"/>
          <w:szCs w:val="24"/>
        </w:rPr>
        <w:t>. Coût du PGES</w:t>
      </w:r>
      <w:bookmarkEnd w:id="192"/>
    </w:p>
    <w:p w14:paraId="6CD0764E" w14:textId="6AC7159A" w:rsidR="00B6739F" w:rsidRDefault="00B6739F" w:rsidP="00B6739F">
      <w:pPr>
        <w:spacing w:line="276" w:lineRule="auto"/>
        <w:jc w:val="both"/>
        <w:rPr>
          <w:rFonts w:ascii="Arial Narrow" w:hAnsi="Arial Narrow"/>
          <w:sz w:val="24"/>
          <w:szCs w:val="24"/>
        </w:rPr>
      </w:pPr>
      <w:r w:rsidRPr="00822D5A">
        <w:rPr>
          <w:rFonts w:ascii="Arial Narrow" w:hAnsi="Arial Narrow"/>
          <w:sz w:val="24"/>
          <w:szCs w:val="24"/>
        </w:rPr>
        <w:t xml:space="preserve">Le coût total du PGES prend en compte : (i) le coût de mise en œuvre des mesures d’atténuation, le coût du plan du plan de formation ; le cout du programme de surveillance et de suivi, le cout de mécanisme de gestion des plaintes. Le tableau </w:t>
      </w:r>
      <w:r w:rsidR="00AC065F">
        <w:rPr>
          <w:rFonts w:ascii="Arial Narrow" w:hAnsi="Arial Narrow"/>
          <w:sz w:val="24"/>
          <w:szCs w:val="24"/>
        </w:rPr>
        <w:t xml:space="preserve">22 </w:t>
      </w:r>
      <w:r w:rsidRPr="00822D5A">
        <w:rPr>
          <w:rFonts w:ascii="Arial Narrow" w:hAnsi="Arial Narrow"/>
          <w:sz w:val="24"/>
          <w:szCs w:val="24"/>
        </w:rPr>
        <w:t>donne le coût total du PGES</w:t>
      </w:r>
      <w:r w:rsidR="00F23078">
        <w:rPr>
          <w:rFonts w:ascii="Arial Narrow" w:hAnsi="Arial Narrow"/>
          <w:sz w:val="24"/>
          <w:szCs w:val="24"/>
        </w:rPr>
        <w:t xml:space="preserve"> et du PARA</w:t>
      </w:r>
      <w:r>
        <w:rPr>
          <w:rFonts w:ascii="Arial Narrow" w:hAnsi="Arial Narrow"/>
          <w:sz w:val="24"/>
          <w:szCs w:val="24"/>
        </w:rPr>
        <w:t>.</w:t>
      </w:r>
    </w:p>
    <w:p w14:paraId="14577B36" w14:textId="7294954D" w:rsidR="00B6739F" w:rsidRDefault="00B6739F" w:rsidP="00B6739F">
      <w:pPr>
        <w:spacing w:line="276" w:lineRule="auto"/>
        <w:jc w:val="both"/>
        <w:rPr>
          <w:rFonts w:ascii="Arial Narrow" w:hAnsi="Arial Narrow"/>
          <w:sz w:val="24"/>
          <w:szCs w:val="24"/>
        </w:rPr>
      </w:pPr>
    </w:p>
    <w:p w14:paraId="49309B97" w14:textId="77777777" w:rsidR="00F23078" w:rsidRDefault="00F23078" w:rsidP="00B6739F">
      <w:pPr>
        <w:spacing w:line="276" w:lineRule="auto"/>
        <w:jc w:val="both"/>
        <w:rPr>
          <w:rFonts w:ascii="Arial Narrow" w:hAnsi="Arial Narrow"/>
          <w:sz w:val="24"/>
          <w:szCs w:val="24"/>
        </w:rPr>
      </w:pPr>
    </w:p>
    <w:p w14:paraId="7D009F33" w14:textId="3A46C424" w:rsidR="00623B02" w:rsidRPr="00002EEE" w:rsidRDefault="00623B02" w:rsidP="00623B02">
      <w:pPr>
        <w:rPr>
          <w:rFonts w:ascii="Arial Narrow" w:hAnsi="Arial Narrow"/>
          <w:b/>
          <w:sz w:val="24"/>
          <w:lang w:val="fr-CA"/>
        </w:rPr>
      </w:pPr>
      <w:r>
        <w:rPr>
          <w:rFonts w:ascii="Arial Narrow" w:hAnsi="Arial Narrow"/>
          <w:b/>
          <w:sz w:val="24"/>
          <w:lang w:val="fr-CA"/>
        </w:rPr>
        <w:t xml:space="preserve">Tableau </w:t>
      </w:r>
      <w:r>
        <w:rPr>
          <w:rFonts w:ascii="Arial Narrow" w:hAnsi="Arial Narrow"/>
          <w:b/>
          <w:sz w:val="24"/>
          <w:lang w:val="fr-CA"/>
        </w:rPr>
        <w:t>22</w:t>
      </w:r>
      <w:r>
        <w:rPr>
          <w:rFonts w:ascii="Arial Narrow" w:hAnsi="Arial Narrow"/>
          <w:b/>
          <w:sz w:val="24"/>
          <w:lang w:val="fr-CA"/>
        </w:rPr>
        <w:t> : Coût du PGES et PARA</w:t>
      </w:r>
    </w:p>
    <w:tbl>
      <w:tblPr>
        <w:tblW w:w="10627" w:type="dxa"/>
        <w:jc w:val="center"/>
        <w:tblLayout w:type="fixed"/>
        <w:tblCellMar>
          <w:left w:w="70" w:type="dxa"/>
          <w:right w:w="70" w:type="dxa"/>
        </w:tblCellMar>
        <w:tblLook w:val="04A0" w:firstRow="1" w:lastRow="0" w:firstColumn="1" w:lastColumn="0" w:noHBand="0" w:noVBand="1"/>
      </w:tblPr>
      <w:tblGrid>
        <w:gridCol w:w="2830"/>
        <w:gridCol w:w="1134"/>
        <w:gridCol w:w="851"/>
        <w:gridCol w:w="1276"/>
        <w:gridCol w:w="1134"/>
        <w:gridCol w:w="708"/>
        <w:gridCol w:w="1276"/>
        <w:gridCol w:w="1418"/>
      </w:tblGrid>
      <w:tr w:rsidR="00623B02" w:rsidRPr="0056485E" w14:paraId="7B3AA04C" w14:textId="77777777" w:rsidTr="004502CB">
        <w:trPr>
          <w:trHeight w:val="836"/>
          <w:jc w:val="center"/>
        </w:trPr>
        <w:tc>
          <w:tcPr>
            <w:tcW w:w="2830" w:type="dxa"/>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1BE85560" w14:textId="77777777" w:rsidR="00623B02" w:rsidRPr="0056485E" w:rsidRDefault="00623B02" w:rsidP="004502CB">
            <w:pPr>
              <w:spacing w:after="0" w:line="240" w:lineRule="auto"/>
              <w:rPr>
                <w:rFonts w:ascii="Arial Narrow" w:eastAsia="Times New Roman" w:hAnsi="Arial Narrow" w:cs="Calibri"/>
                <w:b/>
                <w:bCs/>
                <w:i/>
                <w:iCs/>
                <w:color w:val="000000"/>
                <w:lang w:eastAsia="fr-FR"/>
              </w:rPr>
            </w:pPr>
            <w:r w:rsidRPr="0056485E">
              <w:rPr>
                <w:rFonts w:ascii="Arial Narrow" w:eastAsia="Times New Roman" w:hAnsi="Arial Narrow" w:cs="Calibri"/>
                <w:b/>
                <w:bCs/>
                <w:i/>
                <w:iCs/>
                <w:color w:val="000000"/>
                <w:lang w:eastAsia="fr-FR"/>
              </w:rPr>
              <w:t>DESIGNATION</w:t>
            </w:r>
          </w:p>
        </w:tc>
        <w:tc>
          <w:tcPr>
            <w:tcW w:w="1134" w:type="dxa"/>
            <w:tcBorders>
              <w:top w:val="single" w:sz="4" w:space="0" w:color="auto"/>
              <w:left w:val="nil"/>
              <w:bottom w:val="single" w:sz="4" w:space="0" w:color="auto"/>
              <w:right w:val="single" w:sz="4" w:space="0" w:color="auto"/>
            </w:tcBorders>
            <w:shd w:val="clear" w:color="000000" w:fill="F4B084"/>
            <w:noWrap/>
            <w:vAlign w:val="center"/>
            <w:hideMark/>
          </w:tcPr>
          <w:p w14:paraId="3B200271" w14:textId="77777777" w:rsidR="00623B02" w:rsidRPr="0056485E" w:rsidRDefault="00623B02" w:rsidP="004502CB">
            <w:pPr>
              <w:spacing w:after="0" w:line="240" w:lineRule="auto"/>
              <w:rPr>
                <w:rFonts w:ascii="Arial Narrow" w:eastAsia="Times New Roman" w:hAnsi="Arial Narrow" w:cs="Calibri"/>
                <w:b/>
                <w:bCs/>
                <w:i/>
                <w:iCs/>
                <w:color w:val="000000"/>
                <w:lang w:eastAsia="fr-FR"/>
              </w:rPr>
            </w:pPr>
            <w:r w:rsidRPr="0056485E">
              <w:rPr>
                <w:rFonts w:ascii="Arial Narrow" w:eastAsia="Times New Roman" w:hAnsi="Arial Narrow" w:cs="Calibri"/>
                <w:b/>
                <w:bCs/>
                <w:i/>
                <w:iCs/>
                <w:color w:val="000000"/>
                <w:lang w:eastAsia="fr-FR"/>
              </w:rPr>
              <w:t>UNITE</w:t>
            </w:r>
          </w:p>
        </w:tc>
        <w:tc>
          <w:tcPr>
            <w:tcW w:w="851" w:type="dxa"/>
            <w:tcBorders>
              <w:top w:val="single" w:sz="4" w:space="0" w:color="auto"/>
              <w:left w:val="nil"/>
              <w:bottom w:val="single" w:sz="4" w:space="0" w:color="auto"/>
              <w:right w:val="single" w:sz="4" w:space="0" w:color="auto"/>
            </w:tcBorders>
            <w:shd w:val="clear" w:color="000000" w:fill="F4B084"/>
            <w:noWrap/>
            <w:vAlign w:val="center"/>
            <w:hideMark/>
          </w:tcPr>
          <w:p w14:paraId="560A763A" w14:textId="77777777" w:rsidR="00623B02" w:rsidRPr="0056485E" w:rsidRDefault="00623B02" w:rsidP="004502CB">
            <w:pPr>
              <w:spacing w:after="0" w:line="240" w:lineRule="auto"/>
              <w:rPr>
                <w:rFonts w:ascii="Arial Narrow" w:eastAsia="Times New Roman" w:hAnsi="Arial Narrow" w:cs="Calibri"/>
                <w:b/>
                <w:bCs/>
                <w:i/>
                <w:iCs/>
                <w:color w:val="000000"/>
                <w:lang w:eastAsia="fr-FR"/>
              </w:rPr>
            </w:pPr>
            <w:r w:rsidRPr="0056485E">
              <w:rPr>
                <w:rFonts w:ascii="Arial Narrow" w:eastAsia="Times New Roman" w:hAnsi="Arial Narrow" w:cs="Calibri"/>
                <w:b/>
                <w:bCs/>
                <w:i/>
                <w:iCs/>
                <w:color w:val="000000"/>
                <w:lang w:eastAsia="fr-FR"/>
              </w:rPr>
              <w:t>QUANTITE</w:t>
            </w:r>
          </w:p>
        </w:tc>
        <w:tc>
          <w:tcPr>
            <w:tcW w:w="1276" w:type="dxa"/>
            <w:tcBorders>
              <w:top w:val="single" w:sz="4" w:space="0" w:color="auto"/>
              <w:left w:val="nil"/>
              <w:bottom w:val="single" w:sz="4" w:space="0" w:color="auto"/>
              <w:right w:val="single" w:sz="4" w:space="0" w:color="auto"/>
            </w:tcBorders>
            <w:shd w:val="clear" w:color="000000" w:fill="F4B084"/>
            <w:vAlign w:val="center"/>
            <w:hideMark/>
          </w:tcPr>
          <w:p w14:paraId="6A666C5B" w14:textId="77777777" w:rsidR="00623B02" w:rsidRPr="0056485E" w:rsidRDefault="00623B02" w:rsidP="004502CB">
            <w:pPr>
              <w:spacing w:after="0" w:line="240" w:lineRule="auto"/>
              <w:rPr>
                <w:rFonts w:ascii="Arial Narrow" w:eastAsia="Times New Roman" w:hAnsi="Arial Narrow" w:cs="Calibri"/>
                <w:b/>
                <w:bCs/>
                <w:i/>
                <w:iCs/>
                <w:color w:val="000000"/>
                <w:lang w:eastAsia="fr-FR"/>
              </w:rPr>
            </w:pPr>
            <w:r w:rsidRPr="0056485E">
              <w:rPr>
                <w:rFonts w:ascii="Arial Narrow" w:eastAsia="Times New Roman" w:hAnsi="Arial Narrow" w:cs="Calibri"/>
                <w:b/>
                <w:bCs/>
                <w:i/>
                <w:iCs/>
                <w:color w:val="000000"/>
                <w:lang w:eastAsia="fr-FR"/>
              </w:rPr>
              <w:t>COUT UNITAIRE XAF</w:t>
            </w:r>
          </w:p>
        </w:tc>
        <w:tc>
          <w:tcPr>
            <w:tcW w:w="1134" w:type="dxa"/>
            <w:tcBorders>
              <w:top w:val="single" w:sz="4" w:space="0" w:color="auto"/>
              <w:left w:val="nil"/>
              <w:bottom w:val="single" w:sz="4" w:space="0" w:color="auto"/>
              <w:right w:val="single" w:sz="4" w:space="0" w:color="auto"/>
            </w:tcBorders>
            <w:shd w:val="clear" w:color="000000" w:fill="F4B084"/>
            <w:vAlign w:val="center"/>
            <w:hideMark/>
          </w:tcPr>
          <w:p w14:paraId="7657BE5D" w14:textId="77777777" w:rsidR="00623B02" w:rsidRPr="0056485E" w:rsidRDefault="00623B02" w:rsidP="004502CB">
            <w:pPr>
              <w:spacing w:after="0" w:line="240" w:lineRule="auto"/>
              <w:rPr>
                <w:rFonts w:ascii="Arial Narrow" w:eastAsia="Times New Roman" w:hAnsi="Arial Narrow" w:cs="Calibri"/>
                <w:b/>
                <w:bCs/>
                <w:i/>
                <w:iCs/>
                <w:color w:val="000000"/>
                <w:lang w:eastAsia="fr-FR"/>
              </w:rPr>
            </w:pPr>
            <w:r w:rsidRPr="0056485E">
              <w:rPr>
                <w:rFonts w:ascii="Arial Narrow" w:eastAsia="Times New Roman" w:hAnsi="Arial Narrow" w:cs="Calibri"/>
                <w:b/>
                <w:bCs/>
                <w:i/>
                <w:iCs/>
                <w:color w:val="000000"/>
                <w:lang w:eastAsia="fr-FR"/>
              </w:rPr>
              <w:t>COUT UNITAIRE USD</w:t>
            </w:r>
          </w:p>
        </w:tc>
        <w:tc>
          <w:tcPr>
            <w:tcW w:w="708" w:type="dxa"/>
            <w:tcBorders>
              <w:top w:val="single" w:sz="4" w:space="0" w:color="auto"/>
              <w:left w:val="nil"/>
              <w:bottom w:val="single" w:sz="4" w:space="0" w:color="auto"/>
              <w:right w:val="single" w:sz="4" w:space="0" w:color="auto"/>
            </w:tcBorders>
            <w:shd w:val="clear" w:color="000000" w:fill="F4B084"/>
            <w:vAlign w:val="center"/>
            <w:hideMark/>
          </w:tcPr>
          <w:p w14:paraId="1F2EF7CA" w14:textId="77777777" w:rsidR="00623B02" w:rsidRPr="0056485E" w:rsidRDefault="00623B02" w:rsidP="004502CB">
            <w:pPr>
              <w:spacing w:after="0" w:line="240" w:lineRule="auto"/>
              <w:rPr>
                <w:rFonts w:ascii="Arial Narrow" w:eastAsia="Times New Roman" w:hAnsi="Arial Narrow" w:cs="Calibri"/>
                <w:b/>
                <w:bCs/>
                <w:i/>
                <w:iCs/>
                <w:color w:val="000000"/>
                <w:lang w:eastAsia="fr-FR"/>
              </w:rPr>
            </w:pPr>
            <w:r w:rsidRPr="0056485E">
              <w:rPr>
                <w:rFonts w:ascii="Arial Narrow" w:eastAsia="Times New Roman" w:hAnsi="Arial Narrow" w:cs="Calibri"/>
                <w:b/>
                <w:bCs/>
                <w:i/>
                <w:iCs/>
                <w:color w:val="000000"/>
                <w:lang w:eastAsia="fr-FR"/>
              </w:rPr>
              <w:t>FREQUENCE</w:t>
            </w:r>
          </w:p>
        </w:tc>
        <w:tc>
          <w:tcPr>
            <w:tcW w:w="1276" w:type="dxa"/>
            <w:tcBorders>
              <w:top w:val="single" w:sz="4" w:space="0" w:color="auto"/>
              <w:left w:val="nil"/>
              <w:bottom w:val="single" w:sz="4" w:space="0" w:color="auto"/>
              <w:right w:val="single" w:sz="4" w:space="0" w:color="auto"/>
            </w:tcBorders>
            <w:shd w:val="clear" w:color="000000" w:fill="F4B084"/>
            <w:vAlign w:val="center"/>
            <w:hideMark/>
          </w:tcPr>
          <w:p w14:paraId="67E4B98D" w14:textId="77777777" w:rsidR="00623B02" w:rsidRPr="0056485E" w:rsidRDefault="00623B02" w:rsidP="004502CB">
            <w:pPr>
              <w:spacing w:after="0" w:line="240" w:lineRule="auto"/>
              <w:rPr>
                <w:rFonts w:ascii="Arial Narrow" w:eastAsia="Times New Roman" w:hAnsi="Arial Narrow" w:cs="Calibri"/>
                <w:b/>
                <w:bCs/>
                <w:i/>
                <w:iCs/>
                <w:color w:val="000000"/>
                <w:lang w:eastAsia="fr-FR"/>
              </w:rPr>
            </w:pPr>
            <w:r w:rsidRPr="0056485E">
              <w:rPr>
                <w:rFonts w:ascii="Arial Narrow" w:eastAsia="Times New Roman" w:hAnsi="Arial Narrow" w:cs="Calibri"/>
                <w:b/>
                <w:bCs/>
                <w:i/>
                <w:iCs/>
                <w:color w:val="000000"/>
                <w:lang w:eastAsia="fr-FR"/>
              </w:rPr>
              <w:t>COUT TOTA EN XAF</w:t>
            </w:r>
          </w:p>
        </w:tc>
        <w:tc>
          <w:tcPr>
            <w:tcW w:w="1418" w:type="dxa"/>
            <w:tcBorders>
              <w:top w:val="single" w:sz="4" w:space="0" w:color="auto"/>
              <w:left w:val="nil"/>
              <w:bottom w:val="single" w:sz="4" w:space="0" w:color="auto"/>
              <w:right w:val="single" w:sz="4" w:space="0" w:color="auto"/>
            </w:tcBorders>
            <w:shd w:val="clear" w:color="000000" w:fill="F4B084"/>
            <w:vAlign w:val="center"/>
            <w:hideMark/>
          </w:tcPr>
          <w:p w14:paraId="4CAF46C4" w14:textId="77777777" w:rsidR="00623B02" w:rsidRPr="0056485E" w:rsidRDefault="00623B02" w:rsidP="004502CB">
            <w:pPr>
              <w:spacing w:after="0" w:line="240" w:lineRule="auto"/>
              <w:rPr>
                <w:rFonts w:ascii="Arial Narrow" w:eastAsia="Times New Roman" w:hAnsi="Arial Narrow" w:cs="Calibri"/>
                <w:b/>
                <w:bCs/>
                <w:i/>
                <w:iCs/>
                <w:color w:val="000000"/>
                <w:lang w:eastAsia="fr-FR"/>
              </w:rPr>
            </w:pPr>
            <w:r w:rsidRPr="0056485E">
              <w:rPr>
                <w:rFonts w:ascii="Arial Narrow" w:eastAsia="Times New Roman" w:hAnsi="Arial Narrow" w:cs="Calibri"/>
                <w:b/>
                <w:bCs/>
                <w:i/>
                <w:iCs/>
                <w:color w:val="000000"/>
                <w:lang w:eastAsia="fr-FR"/>
              </w:rPr>
              <w:t xml:space="preserve"> TOTAL  </w:t>
            </w:r>
          </w:p>
        </w:tc>
      </w:tr>
      <w:tr w:rsidR="00623B02" w:rsidRPr="0056485E" w14:paraId="77A89959" w14:textId="77777777" w:rsidTr="004502CB">
        <w:trPr>
          <w:trHeight w:val="298"/>
          <w:jc w:val="center"/>
        </w:trPr>
        <w:tc>
          <w:tcPr>
            <w:tcW w:w="10627" w:type="dxa"/>
            <w:gridSpan w:val="8"/>
            <w:tcBorders>
              <w:top w:val="single" w:sz="4" w:space="0" w:color="auto"/>
              <w:left w:val="single" w:sz="4" w:space="0" w:color="auto"/>
              <w:bottom w:val="single" w:sz="4" w:space="0" w:color="auto"/>
              <w:right w:val="single" w:sz="4" w:space="0" w:color="auto"/>
            </w:tcBorders>
            <w:shd w:val="clear" w:color="000000" w:fill="D9D9D9"/>
            <w:vAlign w:val="center"/>
            <w:hideMark/>
          </w:tcPr>
          <w:p w14:paraId="13246E4F" w14:textId="77777777" w:rsidR="00623B02" w:rsidRPr="0056485E" w:rsidRDefault="00623B02" w:rsidP="004502CB">
            <w:pPr>
              <w:spacing w:after="0" w:line="240" w:lineRule="auto"/>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A. Activités de communication et de sensibilisation avant le début des travaux en langues français, Arabe local (4 villes)</w:t>
            </w:r>
          </w:p>
        </w:tc>
      </w:tr>
      <w:tr w:rsidR="00623B02" w:rsidRPr="0056485E" w14:paraId="2AACB6F2" w14:textId="77777777" w:rsidTr="004502CB">
        <w:trPr>
          <w:trHeight w:val="687"/>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1A0FE492" w14:textId="77777777" w:rsidR="00623B02" w:rsidRPr="0056485E" w:rsidRDefault="00623B02" w:rsidP="004502CB">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Sensibilisation de proximité des ouvriers et populations dans les 4 villes</w:t>
            </w:r>
          </w:p>
        </w:tc>
        <w:tc>
          <w:tcPr>
            <w:tcW w:w="1134" w:type="dxa"/>
            <w:tcBorders>
              <w:top w:val="nil"/>
              <w:left w:val="nil"/>
              <w:bottom w:val="single" w:sz="4" w:space="0" w:color="auto"/>
              <w:right w:val="single" w:sz="4" w:space="0" w:color="auto"/>
            </w:tcBorders>
            <w:shd w:val="clear" w:color="auto" w:fill="auto"/>
            <w:noWrap/>
            <w:vAlign w:val="center"/>
            <w:hideMark/>
          </w:tcPr>
          <w:p w14:paraId="6EC0649E" w14:textId="77777777" w:rsidR="00623B02" w:rsidRPr="0056485E" w:rsidRDefault="00623B02" w:rsidP="004502CB">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mois</w:t>
            </w:r>
          </w:p>
        </w:tc>
        <w:tc>
          <w:tcPr>
            <w:tcW w:w="851" w:type="dxa"/>
            <w:tcBorders>
              <w:top w:val="nil"/>
              <w:left w:val="nil"/>
              <w:bottom w:val="single" w:sz="4" w:space="0" w:color="auto"/>
              <w:right w:val="single" w:sz="4" w:space="0" w:color="auto"/>
            </w:tcBorders>
            <w:shd w:val="clear" w:color="auto" w:fill="auto"/>
            <w:vAlign w:val="center"/>
            <w:hideMark/>
          </w:tcPr>
          <w:p w14:paraId="65E0E859" w14:textId="77777777" w:rsidR="00623B02" w:rsidRPr="0056485E" w:rsidRDefault="00623B02" w:rsidP="004502CB">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1</w:t>
            </w:r>
          </w:p>
        </w:tc>
        <w:tc>
          <w:tcPr>
            <w:tcW w:w="1276" w:type="dxa"/>
            <w:tcBorders>
              <w:top w:val="nil"/>
              <w:left w:val="nil"/>
              <w:bottom w:val="single" w:sz="4" w:space="0" w:color="auto"/>
              <w:right w:val="single" w:sz="4" w:space="0" w:color="auto"/>
            </w:tcBorders>
            <w:shd w:val="clear" w:color="auto" w:fill="auto"/>
            <w:vAlign w:val="center"/>
            <w:hideMark/>
          </w:tcPr>
          <w:p w14:paraId="003E8E5B" w14:textId="77777777" w:rsidR="00623B02" w:rsidRPr="0056485E" w:rsidRDefault="00623B02" w:rsidP="004502CB">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1 500 000</w:t>
            </w:r>
          </w:p>
        </w:tc>
        <w:tc>
          <w:tcPr>
            <w:tcW w:w="1134" w:type="dxa"/>
            <w:tcBorders>
              <w:top w:val="nil"/>
              <w:left w:val="nil"/>
              <w:bottom w:val="single" w:sz="4" w:space="0" w:color="auto"/>
              <w:right w:val="single" w:sz="4" w:space="0" w:color="auto"/>
            </w:tcBorders>
            <w:shd w:val="clear" w:color="auto" w:fill="auto"/>
            <w:vAlign w:val="center"/>
            <w:hideMark/>
          </w:tcPr>
          <w:p w14:paraId="7AE7DB5F" w14:textId="77777777" w:rsidR="00623B02" w:rsidRPr="0056485E" w:rsidRDefault="00623B02" w:rsidP="004502CB">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2229,72</w:t>
            </w:r>
          </w:p>
        </w:tc>
        <w:tc>
          <w:tcPr>
            <w:tcW w:w="708" w:type="dxa"/>
            <w:tcBorders>
              <w:top w:val="nil"/>
              <w:left w:val="nil"/>
              <w:bottom w:val="single" w:sz="4" w:space="0" w:color="auto"/>
              <w:right w:val="single" w:sz="4" w:space="0" w:color="auto"/>
            </w:tcBorders>
            <w:shd w:val="clear" w:color="auto" w:fill="auto"/>
            <w:vAlign w:val="center"/>
            <w:hideMark/>
          </w:tcPr>
          <w:p w14:paraId="2BD7D30F" w14:textId="77777777" w:rsidR="00623B02" w:rsidRPr="0056485E" w:rsidRDefault="00623B02" w:rsidP="004502CB">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1</w:t>
            </w:r>
          </w:p>
        </w:tc>
        <w:tc>
          <w:tcPr>
            <w:tcW w:w="1276" w:type="dxa"/>
            <w:tcBorders>
              <w:top w:val="nil"/>
              <w:left w:val="nil"/>
              <w:bottom w:val="single" w:sz="4" w:space="0" w:color="auto"/>
              <w:right w:val="single" w:sz="4" w:space="0" w:color="auto"/>
            </w:tcBorders>
            <w:shd w:val="clear" w:color="auto" w:fill="auto"/>
            <w:vAlign w:val="center"/>
            <w:hideMark/>
          </w:tcPr>
          <w:p w14:paraId="11C8BEF1" w14:textId="77777777" w:rsidR="00623B02" w:rsidRPr="0056485E" w:rsidRDefault="00623B02" w:rsidP="004502CB">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1 500 000</w:t>
            </w:r>
          </w:p>
        </w:tc>
        <w:tc>
          <w:tcPr>
            <w:tcW w:w="1418" w:type="dxa"/>
            <w:tcBorders>
              <w:top w:val="nil"/>
              <w:left w:val="nil"/>
              <w:bottom w:val="single" w:sz="4" w:space="0" w:color="auto"/>
              <w:right w:val="single" w:sz="4" w:space="0" w:color="auto"/>
            </w:tcBorders>
            <w:shd w:val="clear" w:color="auto" w:fill="auto"/>
            <w:vAlign w:val="center"/>
            <w:hideMark/>
          </w:tcPr>
          <w:p w14:paraId="5D51EAE2" w14:textId="77777777" w:rsidR="00623B02" w:rsidRPr="0056485E" w:rsidRDefault="00623B02" w:rsidP="004502CB">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2 229,72</w:t>
            </w:r>
          </w:p>
        </w:tc>
      </w:tr>
      <w:tr w:rsidR="00623B02" w:rsidRPr="0056485E" w14:paraId="01E5AE3B" w14:textId="77777777" w:rsidTr="004502CB">
        <w:trPr>
          <w:trHeight w:val="1760"/>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3EF32965" w14:textId="77777777" w:rsidR="00623B02" w:rsidRPr="0056485E" w:rsidRDefault="00623B02" w:rsidP="004502CB">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Recrutement d</w:t>
            </w:r>
            <w:r>
              <w:rPr>
                <w:rFonts w:ascii="Arial Narrow" w:eastAsia="Times New Roman" w:hAnsi="Arial Narrow" w:cs="Calibri"/>
                <w:color w:val="000000"/>
                <w:lang w:eastAsia="fr-FR"/>
              </w:rPr>
              <w:t>’</w:t>
            </w:r>
            <w:r w:rsidRPr="0056485E">
              <w:rPr>
                <w:rFonts w:ascii="Arial Narrow" w:eastAsia="Times New Roman" w:hAnsi="Arial Narrow" w:cs="Calibri"/>
                <w:color w:val="000000"/>
                <w:lang w:eastAsia="fr-FR"/>
              </w:rPr>
              <w:t>une firme pour les activités de sensibilisation/communication sur le MGP, la sécurité routière, protection de l</w:t>
            </w:r>
            <w:r>
              <w:rPr>
                <w:rFonts w:ascii="Arial Narrow" w:eastAsia="Times New Roman" w:hAnsi="Arial Narrow" w:cs="Calibri"/>
                <w:color w:val="000000"/>
                <w:lang w:eastAsia="fr-FR"/>
              </w:rPr>
              <w:t>’</w:t>
            </w:r>
            <w:r w:rsidRPr="0056485E">
              <w:rPr>
                <w:rFonts w:ascii="Arial Narrow" w:eastAsia="Times New Roman" w:hAnsi="Arial Narrow" w:cs="Calibri"/>
                <w:color w:val="000000"/>
                <w:lang w:eastAsia="fr-FR"/>
              </w:rPr>
              <w:t>environnement, règles d’hygiène et lutte contre les IST/SIDA et COVID-19</w:t>
            </w:r>
          </w:p>
        </w:tc>
        <w:tc>
          <w:tcPr>
            <w:tcW w:w="1134" w:type="dxa"/>
            <w:tcBorders>
              <w:top w:val="nil"/>
              <w:left w:val="nil"/>
              <w:bottom w:val="single" w:sz="4" w:space="0" w:color="auto"/>
              <w:right w:val="single" w:sz="4" w:space="0" w:color="auto"/>
            </w:tcBorders>
            <w:shd w:val="clear" w:color="auto" w:fill="auto"/>
            <w:noWrap/>
            <w:vAlign w:val="center"/>
            <w:hideMark/>
          </w:tcPr>
          <w:p w14:paraId="1187EC79" w14:textId="77777777" w:rsidR="00623B02" w:rsidRPr="0056485E" w:rsidRDefault="00623B02" w:rsidP="004502CB">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année</w:t>
            </w:r>
          </w:p>
        </w:tc>
        <w:tc>
          <w:tcPr>
            <w:tcW w:w="851" w:type="dxa"/>
            <w:tcBorders>
              <w:top w:val="nil"/>
              <w:left w:val="nil"/>
              <w:bottom w:val="single" w:sz="4" w:space="0" w:color="auto"/>
              <w:right w:val="single" w:sz="4" w:space="0" w:color="auto"/>
            </w:tcBorders>
            <w:shd w:val="clear" w:color="auto" w:fill="auto"/>
            <w:vAlign w:val="center"/>
            <w:hideMark/>
          </w:tcPr>
          <w:p w14:paraId="26879D33" w14:textId="77777777" w:rsidR="00623B02" w:rsidRPr="0056485E" w:rsidRDefault="00623B02" w:rsidP="004502CB">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4</w:t>
            </w:r>
          </w:p>
        </w:tc>
        <w:tc>
          <w:tcPr>
            <w:tcW w:w="1276" w:type="dxa"/>
            <w:tcBorders>
              <w:top w:val="nil"/>
              <w:left w:val="nil"/>
              <w:bottom w:val="single" w:sz="4" w:space="0" w:color="auto"/>
              <w:right w:val="single" w:sz="4" w:space="0" w:color="auto"/>
            </w:tcBorders>
            <w:shd w:val="clear" w:color="auto" w:fill="auto"/>
            <w:vAlign w:val="center"/>
            <w:hideMark/>
          </w:tcPr>
          <w:p w14:paraId="3BA66CB1" w14:textId="77777777" w:rsidR="00623B02" w:rsidRPr="0056485E" w:rsidRDefault="00623B02" w:rsidP="004502CB">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6000000</w:t>
            </w:r>
          </w:p>
        </w:tc>
        <w:tc>
          <w:tcPr>
            <w:tcW w:w="1134" w:type="dxa"/>
            <w:tcBorders>
              <w:top w:val="nil"/>
              <w:left w:val="nil"/>
              <w:bottom w:val="single" w:sz="4" w:space="0" w:color="auto"/>
              <w:right w:val="single" w:sz="4" w:space="0" w:color="auto"/>
            </w:tcBorders>
            <w:shd w:val="clear" w:color="auto" w:fill="auto"/>
            <w:vAlign w:val="center"/>
            <w:hideMark/>
          </w:tcPr>
          <w:p w14:paraId="7AA4A0DB" w14:textId="77777777" w:rsidR="00623B02" w:rsidRPr="0056485E" w:rsidRDefault="00623B02" w:rsidP="004502CB">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8918,90</w:t>
            </w:r>
          </w:p>
        </w:tc>
        <w:tc>
          <w:tcPr>
            <w:tcW w:w="708" w:type="dxa"/>
            <w:tcBorders>
              <w:top w:val="nil"/>
              <w:left w:val="nil"/>
              <w:bottom w:val="single" w:sz="4" w:space="0" w:color="auto"/>
              <w:right w:val="single" w:sz="4" w:space="0" w:color="auto"/>
            </w:tcBorders>
            <w:shd w:val="clear" w:color="auto" w:fill="auto"/>
            <w:vAlign w:val="center"/>
            <w:hideMark/>
          </w:tcPr>
          <w:p w14:paraId="18BBFA9B" w14:textId="77777777" w:rsidR="00623B02" w:rsidRPr="0056485E" w:rsidRDefault="00623B02" w:rsidP="004502CB">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8</w:t>
            </w:r>
          </w:p>
        </w:tc>
        <w:tc>
          <w:tcPr>
            <w:tcW w:w="1276" w:type="dxa"/>
            <w:tcBorders>
              <w:top w:val="nil"/>
              <w:left w:val="nil"/>
              <w:bottom w:val="single" w:sz="4" w:space="0" w:color="auto"/>
              <w:right w:val="single" w:sz="4" w:space="0" w:color="auto"/>
            </w:tcBorders>
            <w:shd w:val="clear" w:color="auto" w:fill="auto"/>
            <w:vAlign w:val="center"/>
            <w:hideMark/>
          </w:tcPr>
          <w:p w14:paraId="7E89C853" w14:textId="77777777" w:rsidR="00623B02" w:rsidRPr="0056485E" w:rsidRDefault="00623B02" w:rsidP="004502CB">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24000000</w:t>
            </w:r>
          </w:p>
        </w:tc>
        <w:tc>
          <w:tcPr>
            <w:tcW w:w="1418" w:type="dxa"/>
            <w:tcBorders>
              <w:top w:val="nil"/>
              <w:left w:val="nil"/>
              <w:bottom w:val="single" w:sz="4" w:space="0" w:color="auto"/>
              <w:right w:val="single" w:sz="4" w:space="0" w:color="auto"/>
            </w:tcBorders>
            <w:shd w:val="clear" w:color="auto" w:fill="auto"/>
            <w:vAlign w:val="center"/>
            <w:hideMark/>
          </w:tcPr>
          <w:p w14:paraId="06D704F4" w14:textId="77777777" w:rsidR="00623B02" w:rsidRPr="0056485E" w:rsidRDefault="00623B02" w:rsidP="004502CB">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35 675,58</w:t>
            </w:r>
          </w:p>
        </w:tc>
      </w:tr>
      <w:tr w:rsidR="00623B02" w:rsidRPr="0056485E" w14:paraId="15371CC8" w14:textId="77777777" w:rsidTr="004502CB">
        <w:trPr>
          <w:trHeight w:val="50"/>
          <w:jc w:val="center"/>
        </w:trPr>
        <w:tc>
          <w:tcPr>
            <w:tcW w:w="7933" w:type="dxa"/>
            <w:gridSpan w:val="6"/>
            <w:tcBorders>
              <w:top w:val="single" w:sz="4" w:space="0" w:color="auto"/>
              <w:left w:val="single" w:sz="4" w:space="0" w:color="auto"/>
              <w:bottom w:val="single" w:sz="4" w:space="0" w:color="auto"/>
              <w:right w:val="single" w:sz="4" w:space="0" w:color="auto"/>
            </w:tcBorders>
            <w:shd w:val="clear" w:color="000000" w:fill="BFBFBF"/>
            <w:vAlign w:val="center"/>
            <w:hideMark/>
          </w:tcPr>
          <w:p w14:paraId="6359B9A4" w14:textId="77777777" w:rsidR="00623B02" w:rsidRPr="0056485E" w:rsidRDefault="00623B02" w:rsidP="004502CB">
            <w:pPr>
              <w:spacing w:after="0" w:line="240" w:lineRule="auto"/>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Sous-total A</w:t>
            </w:r>
          </w:p>
        </w:tc>
        <w:tc>
          <w:tcPr>
            <w:tcW w:w="1276" w:type="dxa"/>
            <w:tcBorders>
              <w:top w:val="nil"/>
              <w:left w:val="nil"/>
              <w:bottom w:val="single" w:sz="4" w:space="0" w:color="auto"/>
              <w:right w:val="single" w:sz="4" w:space="0" w:color="auto"/>
            </w:tcBorders>
            <w:shd w:val="clear" w:color="000000" w:fill="BFBFBF"/>
            <w:vAlign w:val="center"/>
            <w:hideMark/>
          </w:tcPr>
          <w:p w14:paraId="0433A8DE" w14:textId="77777777" w:rsidR="00623B02" w:rsidRPr="0056485E" w:rsidRDefault="00623B02" w:rsidP="004502CB">
            <w:pPr>
              <w:spacing w:after="0" w:line="240" w:lineRule="auto"/>
              <w:jc w:val="right"/>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25 500 000</w:t>
            </w:r>
          </w:p>
        </w:tc>
        <w:tc>
          <w:tcPr>
            <w:tcW w:w="1418" w:type="dxa"/>
            <w:tcBorders>
              <w:top w:val="nil"/>
              <w:left w:val="nil"/>
              <w:bottom w:val="single" w:sz="4" w:space="0" w:color="auto"/>
              <w:right w:val="single" w:sz="4" w:space="0" w:color="auto"/>
            </w:tcBorders>
            <w:shd w:val="clear" w:color="000000" w:fill="BFBFBF"/>
            <w:vAlign w:val="center"/>
            <w:hideMark/>
          </w:tcPr>
          <w:p w14:paraId="4CE2006C" w14:textId="77777777" w:rsidR="00623B02" w:rsidRPr="0056485E" w:rsidRDefault="00623B02" w:rsidP="004502CB">
            <w:pPr>
              <w:spacing w:after="0" w:line="240" w:lineRule="auto"/>
              <w:jc w:val="right"/>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37 905,30</w:t>
            </w:r>
          </w:p>
        </w:tc>
      </w:tr>
      <w:tr w:rsidR="00623B02" w:rsidRPr="0056485E" w14:paraId="0E417D0A" w14:textId="77777777" w:rsidTr="004502CB">
        <w:trPr>
          <w:trHeight w:val="298"/>
          <w:jc w:val="center"/>
        </w:trPr>
        <w:tc>
          <w:tcPr>
            <w:tcW w:w="10627" w:type="dxa"/>
            <w:gridSpan w:val="8"/>
            <w:tcBorders>
              <w:top w:val="single" w:sz="4" w:space="0" w:color="auto"/>
              <w:left w:val="single" w:sz="4" w:space="0" w:color="auto"/>
              <w:bottom w:val="single" w:sz="4" w:space="0" w:color="auto"/>
              <w:right w:val="single" w:sz="4" w:space="0" w:color="auto"/>
            </w:tcBorders>
            <w:shd w:val="clear" w:color="000000" w:fill="D9D9D9"/>
            <w:vAlign w:val="center"/>
            <w:hideMark/>
          </w:tcPr>
          <w:p w14:paraId="7E57ED8F" w14:textId="77777777" w:rsidR="00623B02" w:rsidRPr="0056485E" w:rsidRDefault="00623B02" w:rsidP="004502CB">
            <w:pPr>
              <w:spacing w:after="0" w:line="240" w:lineRule="auto"/>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B. Mesures d</w:t>
            </w:r>
            <w:r>
              <w:rPr>
                <w:rFonts w:ascii="Arial Narrow" w:eastAsia="Times New Roman" w:hAnsi="Arial Narrow" w:cs="Calibri"/>
                <w:b/>
                <w:bCs/>
                <w:color w:val="000000"/>
                <w:lang w:eastAsia="fr-FR"/>
              </w:rPr>
              <w:t>’</w:t>
            </w:r>
            <w:r w:rsidRPr="0056485E">
              <w:rPr>
                <w:rFonts w:ascii="Arial Narrow" w:eastAsia="Times New Roman" w:hAnsi="Arial Narrow" w:cs="Calibri"/>
                <w:b/>
                <w:bCs/>
                <w:color w:val="000000"/>
                <w:lang w:eastAsia="fr-FR"/>
              </w:rPr>
              <w:t>atténuation</w:t>
            </w:r>
          </w:p>
        </w:tc>
      </w:tr>
      <w:tr w:rsidR="00623B02" w:rsidRPr="0056485E" w14:paraId="437EA34D" w14:textId="77777777" w:rsidTr="004502CB">
        <w:trPr>
          <w:trHeight w:val="546"/>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0166A64E" w14:textId="77777777" w:rsidR="00623B02" w:rsidRPr="0056485E" w:rsidRDefault="00623B02" w:rsidP="004502CB">
            <w:pPr>
              <w:spacing w:after="0" w:line="240" w:lineRule="auto"/>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Cout de mise en œuvre des mesures d</w:t>
            </w:r>
            <w:r>
              <w:rPr>
                <w:rFonts w:ascii="Arial Narrow" w:eastAsia="Times New Roman" w:hAnsi="Arial Narrow" w:cs="Calibri"/>
                <w:b/>
                <w:bCs/>
                <w:color w:val="000000"/>
                <w:lang w:eastAsia="fr-FR"/>
              </w:rPr>
              <w:t>’</w:t>
            </w:r>
            <w:r w:rsidRPr="0056485E">
              <w:rPr>
                <w:rFonts w:ascii="Arial Narrow" w:eastAsia="Times New Roman" w:hAnsi="Arial Narrow" w:cs="Calibri"/>
                <w:b/>
                <w:bCs/>
                <w:color w:val="000000"/>
                <w:lang w:eastAsia="fr-FR"/>
              </w:rPr>
              <w:t>atténuation</w:t>
            </w:r>
          </w:p>
        </w:tc>
        <w:tc>
          <w:tcPr>
            <w:tcW w:w="1134" w:type="dxa"/>
            <w:tcBorders>
              <w:top w:val="nil"/>
              <w:left w:val="nil"/>
              <w:bottom w:val="single" w:sz="4" w:space="0" w:color="auto"/>
              <w:right w:val="single" w:sz="4" w:space="0" w:color="auto"/>
            </w:tcBorders>
            <w:shd w:val="clear" w:color="auto" w:fill="auto"/>
            <w:noWrap/>
            <w:vAlign w:val="center"/>
            <w:hideMark/>
          </w:tcPr>
          <w:p w14:paraId="5A069E41" w14:textId="77777777" w:rsidR="00623B02" w:rsidRPr="0056485E" w:rsidRDefault="00623B02" w:rsidP="004502CB">
            <w:pPr>
              <w:spacing w:after="0" w:line="240" w:lineRule="auto"/>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année</w:t>
            </w:r>
          </w:p>
        </w:tc>
        <w:tc>
          <w:tcPr>
            <w:tcW w:w="851" w:type="dxa"/>
            <w:tcBorders>
              <w:top w:val="nil"/>
              <w:left w:val="nil"/>
              <w:bottom w:val="single" w:sz="4" w:space="0" w:color="auto"/>
              <w:right w:val="single" w:sz="4" w:space="0" w:color="auto"/>
            </w:tcBorders>
            <w:shd w:val="clear" w:color="auto" w:fill="auto"/>
            <w:noWrap/>
            <w:vAlign w:val="center"/>
            <w:hideMark/>
          </w:tcPr>
          <w:p w14:paraId="4AF20BFD" w14:textId="77777777" w:rsidR="00623B02" w:rsidRPr="0056485E" w:rsidRDefault="00623B02" w:rsidP="004502CB">
            <w:pPr>
              <w:spacing w:after="0" w:line="240" w:lineRule="auto"/>
              <w:jc w:val="right"/>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4</w:t>
            </w:r>
          </w:p>
        </w:tc>
        <w:tc>
          <w:tcPr>
            <w:tcW w:w="1276" w:type="dxa"/>
            <w:tcBorders>
              <w:top w:val="nil"/>
              <w:left w:val="nil"/>
              <w:bottom w:val="single" w:sz="4" w:space="0" w:color="auto"/>
              <w:right w:val="single" w:sz="4" w:space="0" w:color="auto"/>
            </w:tcBorders>
            <w:shd w:val="clear" w:color="auto" w:fill="auto"/>
            <w:vAlign w:val="center"/>
            <w:hideMark/>
          </w:tcPr>
          <w:p w14:paraId="42C2CF30" w14:textId="77777777" w:rsidR="00623B02" w:rsidRPr="0056485E" w:rsidRDefault="00623B02" w:rsidP="004502CB">
            <w:pPr>
              <w:spacing w:after="0" w:line="240" w:lineRule="auto"/>
              <w:jc w:val="right"/>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33900000</w:t>
            </w:r>
          </w:p>
        </w:tc>
        <w:tc>
          <w:tcPr>
            <w:tcW w:w="1134" w:type="dxa"/>
            <w:tcBorders>
              <w:top w:val="nil"/>
              <w:left w:val="nil"/>
              <w:bottom w:val="single" w:sz="4" w:space="0" w:color="auto"/>
              <w:right w:val="single" w:sz="4" w:space="0" w:color="auto"/>
            </w:tcBorders>
            <w:shd w:val="clear" w:color="auto" w:fill="auto"/>
            <w:noWrap/>
            <w:vAlign w:val="center"/>
            <w:hideMark/>
          </w:tcPr>
          <w:p w14:paraId="46933BF4" w14:textId="77777777" w:rsidR="00623B02" w:rsidRPr="0056485E" w:rsidRDefault="00623B02" w:rsidP="004502CB">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50391,76</w:t>
            </w:r>
          </w:p>
        </w:tc>
        <w:tc>
          <w:tcPr>
            <w:tcW w:w="708" w:type="dxa"/>
            <w:tcBorders>
              <w:top w:val="nil"/>
              <w:left w:val="nil"/>
              <w:bottom w:val="single" w:sz="4" w:space="0" w:color="auto"/>
              <w:right w:val="single" w:sz="4" w:space="0" w:color="auto"/>
            </w:tcBorders>
            <w:shd w:val="clear" w:color="auto" w:fill="auto"/>
            <w:noWrap/>
            <w:vAlign w:val="center"/>
            <w:hideMark/>
          </w:tcPr>
          <w:p w14:paraId="196FDF7A" w14:textId="77777777" w:rsidR="00623B02" w:rsidRPr="0056485E" w:rsidRDefault="00623B02" w:rsidP="004502CB">
            <w:pPr>
              <w:spacing w:after="0" w:line="240" w:lineRule="auto"/>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_</w:t>
            </w:r>
          </w:p>
        </w:tc>
        <w:tc>
          <w:tcPr>
            <w:tcW w:w="1276" w:type="dxa"/>
            <w:tcBorders>
              <w:top w:val="nil"/>
              <w:left w:val="nil"/>
              <w:bottom w:val="single" w:sz="4" w:space="0" w:color="auto"/>
              <w:right w:val="single" w:sz="4" w:space="0" w:color="auto"/>
            </w:tcBorders>
            <w:shd w:val="clear" w:color="auto" w:fill="auto"/>
            <w:vAlign w:val="center"/>
            <w:hideMark/>
          </w:tcPr>
          <w:p w14:paraId="73DD0B02" w14:textId="77777777" w:rsidR="00623B02" w:rsidRPr="0056485E" w:rsidRDefault="00623B02" w:rsidP="004502CB">
            <w:pPr>
              <w:spacing w:after="0" w:line="240" w:lineRule="auto"/>
              <w:jc w:val="right"/>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135600000</w:t>
            </w:r>
          </w:p>
        </w:tc>
        <w:tc>
          <w:tcPr>
            <w:tcW w:w="1418" w:type="dxa"/>
            <w:tcBorders>
              <w:top w:val="nil"/>
              <w:left w:val="nil"/>
              <w:bottom w:val="single" w:sz="4" w:space="0" w:color="auto"/>
              <w:right w:val="single" w:sz="4" w:space="0" w:color="auto"/>
            </w:tcBorders>
            <w:shd w:val="clear" w:color="auto" w:fill="auto"/>
            <w:vAlign w:val="center"/>
            <w:hideMark/>
          </w:tcPr>
          <w:p w14:paraId="01FC34B5" w14:textId="77777777" w:rsidR="00623B02" w:rsidRPr="0056485E" w:rsidRDefault="00623B02" w:rsidP="004502CB">
            <w:pPr>
              <w:spacing w:after="0" w:line="240" w:lineRule="auto"/>
              <w:jc w:val="right"/>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201 567,05</w:t>
            </w:r>
          </w:p>
        </w:tc>
      </w:tr>
      <w:tr w:rsidR="00623B02" w:rsidRPr="0056485E" w14:paraId="1EB796E4" w14:textId="77777777" w:rsidTr="004502CB">
        <w:trPr>
          <w:trHeight w:val="298"/>
          <w:jc w:val="center"/>
        </w:trPr>
        <w:tc>
          <w:tcPr>
            <w:tcW w:w="7933" w:type="dxa"/>
            <w:gridSpan w:val="6"/>
            <w:tcBorders>
              <w:top w:val="single" w:sz="4" w:space="0" w:color="auto"/>
              <w:left w:val="single" w:sz="4" w:space="0" w:color="auto"/>
              <w:bottom w:val="single" w:sz="4" w:space="0" w:color="auto"/>
              <w:right w:val="single" w:sz="4" w:space="0" w:color="auto"/>
            </w:tcBorders>
            <w:shd w:val="clear" w:color="000000" w:fill="BFBFBF"/>
            <w:vAlign w:val="center"/>
            <w:hideMark/>
          </w:tcPr>
          <w:p w14:paraId="6C4B8682" w14:textId="77777777" w:rsidR="00623B02" w:rsidRPr="0056485E" w:rsidRDefault="00623B02" w:rsidP="004502CB">
            <w:pPr>
              <w:spacing w:after="0" w:line="240" w:lineRule="auto"/>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Sous Total B</w:t>
            </w:r>
          </w:p>
        </w:tc>
        <w:tc>
          <w:tcPr>
            <w:tcW w:w="1276" w:type="dxa"/>
            <w:tcBorders>
              <w:top w:val="nil"/>
              <w:left w:val="nil"/>
              <w:bottom w:val="single" w:sz="4" w:space="0" w:color="auto"/>
              <w:right w:val="single" w:sz="4" w:space="0" w:color="auto"/>
            </w:tcBorders>
            <w:shd w:val="clear" w:color="000000" w:fill="BFBFBF"/>
            <w:vAlign w:val="center"/>
            <w:hideMark/>
          </w:tcPr>
          <w:p w14:paraId="28740949" w14:textId="77777777" w:rsidR="00623B02" w:rsidRPr="0056485E" w:rsidRDefault="00623B02" w:rsidP="004502CB">
            <w:pPr>
              <w:spacing w:after="0" w:line="240" w:lineRule="auto"/>
              <w:jc w:val="right"/>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135600000</w:t>
            </w:r>
          </w:p>
        </w:tc>
        <w:tc>
          <w:tcPr>
            <w:tcW w:w="1418" w:type="dxa"/>
            <w:tcBorders>
              <w:top w:val="nil"/>
              <w:left w:val="nil"/>
              <w:bottom w:val="single" w:sz="4" w:space="0" w:color="auto"/>
              <w:right w:val="single" w:sz="4" w:space="0" w:color="auto"/>
            </w:tcBorders>
            <w:shd w:val="clear" w:color="000000" w:fill="BFBFBF"/>
            <w:vAlign w:val="center"/>
            <w:hideMark/>
          </w:tcPr>
          <w:p w14:paraId="06950A44" w14:textId="77777777" w:rsidR="00623B02" w:rsidRPr="0056485E" w:rsidRDefault="00623B02" w:rsidP="004502CB">
            <w:pPr>
              <w:spacing w:after="0" w:line="240" w:lineRule="auto"/>
              <w:jc w:val="right"/>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201 567,05</w:t>
            </w:r>
          </w:p>
        </w:tc>
      </w:tr>
      <w:tr w:rsidR="00623B02" w:rsidRPr="0056485E" w14:paraId="03A51A9D" w14:textId="77777777" w:rsidTr="004502CB">
        <w:trPr>
          <w:trHeight w:val="298"/>
          <w:jc w:val="center"/>
        </w:trPr>
        <w:tc>
          <w:tcPr>
            <w:tcW w:w="10627" w:type="dxa"/>
            <w:gridSpan w:val="8"/>
            <w:tcBorders>
              <w:top w:val="single" w:sz="4" w:space="0" w:color="auto"/>
              <w:left w:val="single" w:sz="4" w:space="0" w:color="auto"/>
              <w:bottom w:val="single" w:sz="4" w:space="0" w:color="auto"/>
              <w:right w:val="single" w:sz="4" w:space="0" w:color="auto"/>
            </w:tcBorders>
            <w:shd w:val="clear" w:color="000000" w:fill="D9D9D9"/>
            <w:vAlign w:val="center"/>
            <w:hideMark/>
          </w:tcPr>
          <w:p w14:paraId="0424678C" w14:textId="77777777" w:rsidR="00623B02" w:rsidRPr="0056485E" w:rsidRDefault="00623B02" w:rsidP="004502CB">
            <w:pPr>
              <w:spacing w:after="0" w:line="240" w:lineRule="auto"/>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C. Surveillance et suivi environnemental</w:t>
            </w:r>
          </w:p>
        </w:tc>
      </w:tr>
      <w:tr w:rsidR="00623B02" w:rsidRPr="0056485E" w14:paraId="5A211AF7" w14:textId="77777777" w:rsidTr="004502CB">
        <w:trPr>
          <w:trHeight w:val="298"/>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6FFAA7B6" w14:textId="77777777" w:rsidR="00623B02" w:rsidRPr="0056485E" w:rsidRDefault="00623B02" w:rsidP="004502CB">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Coût de suivi</w:t>
            </w:r>
          </w:p>
        </w:tc>
        <w:tc>
          <w:tcPr>
            <w:tcW w:w="1134" w:type="dxa"/>
            <w:tcBorders>
              <w:top w:val="nil"/>
              <w:left w:val="nil"/>
              <w:bottom w:val="single" w:sz="4" w:space="0" w:color="auto"/>
              <w:right w:val="single" w:sz="4" w:space="0" w:color="auto"/>
            </w:tcBorders>
            <w:shd w:val="clear" w:color="auto" w:fill="auto"/>
            <w:noWrap/>
            <w:vAlign w:val="center"/>
            <w:hideMark/>
          </w:tcPr>
          <w:p w14:paraId="7E00F789" w14:textId="77777777" w:rsidR="00623B02" w:rsidRPr="0056485E" w:rsidRDefault="00623B02" w:rsidP="004502CB">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Année</w:t>
            </w:r>
          </w:p>
        </w:tc>
        <w:tc>
          <w:tcPr>
            <w:tcW w:w="851" w:type="dxa"/>
            <w:tcBorders>
              <w:top w:val="nil"/>
              <w:left w:val="nil"/>
              <w:bottom w:val="single" w:sz="4" w:space="0" w:color="auto"/>
              <w:right w:val="single" w:sz="4" w:space="0" w:color="auto"/>
            </w:tcBorders>
            <w:shd w:val="clear" w:color="auto" w:fill="auto"/>
            <w:noWrap/>
            <w:vAlign w:val="center"/>
            <w:hideMark/>
          </w:tcPr>
          <w:p w14:paraId="06253DE1" w14:textId="77777777" w:rsidR="00623B02" w:rsidRPr="0056485E" w:rsidRDefault="00623B02" w:rsidP="004502CB">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4</w:t>
            </w:r>
          </w:p>
        </w:tc>
        <w:tc>
          <w:tcPr>
            <w:tcW w:w="1276" w:type="dxa"/>
            <w:tcBorders>
              <w:top w:val="nil"/>
              <w:left w:val="nil"/>
              <w:bottom w:val="single" w:sz="4" w:space="0" w:color="auto"/>
              <w:right w:val="single" w:sz="4" w:space="0" w:color="auto"/>
            </w:tcBorders>
            <w:shd w:val="clear" w:color="auto" w:fill="auto"/>
            <w:vAlign w:val="center"/>
            <w:hideMark/>
          </w:tcPr>
          <w:p w14:paraId="5DC3A4FF" w14:textId="77777777" w:rsidR="00623B02" w:rsidRPr="0056485E" w:rsidRDefault="00623B02" w:rsidP="004502CB">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2000000</w:t>
            </w:r>
          </w:p>
        </w:tc>
        <w:tc>
          <w:tcPr>
            <w:tcW w:w="1134" w:type="dxa"/>
            <w:tcBorders>
              <w:top w:val="nil"/>
              <w:left w:val="nil"/>
              <w:bottom w:val="single" w:sz="4" w:space="0" w:color="auto"/>
              <w:right w:val="single" w:sz="4" w:space="0" w:color="auto"/>
            </w:tcBorders>
            <w:shd w:val="clear" w:color="auto" w:fill="auto"/>
            <w:noWrap/>
            <w:vAlign w:val="center"/>
            <w:hideMark/>
          </w:tcPr>
          <w:p w14:paraId="359DB6AF" w14:textId="77777777" w:rsidR="00623B02" w:rsidRPr="0056485E" w:rsidRDefault="00623B02" w:rsidP="004502CB">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2972,97</w:t>
            </w:r>
          </w:p>
        </w:tc>
        <w:tc>
          <w:tcPr>
            <w:tcW w:w="708" w:type="dxa"/>
            <w:tcBorders>
              <w:top w:val="nil"/>
              <w:left w:val="nil"/>
              <w:bottom w:val="single" w:sz="4" w:space="0" w:color="auto"/>
              <w:right w:val="single" w:sz="4" w:space="0" w:color="auto"/>
            </w:tcBorders>
            <w:shd w:val="clear" w:color="auto" w:fill="auto"/>
            <w:noWrap/>
            <w:vAlign w:val="center"/>
            <w:hideMark/>
          </w:tcPr>
          <w:p w14:paraId="7E762E90" w14:textId="77777777" w:rsidR="00623B02" w:rsidRPr="0056485E" w:rsidRDefault="00623B02" w:rsidP="004502CB">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_</w:t>
            </w:r>
          </w:p>
        </w:tc>
        <w:tc>
          <w:tcPr>
            <w:tcW w:w="1276" w:type="dxa"/>
            <w:tcBorders>
              <w:top w:val="nil"/>
              <w:left w:val="nil"/>
              <w:bottom w:val="single" w:sz="4" w:space="0" w:color="auto"/>
              <w:right w:val="single" w:sz="4" w:space="0" w:color="auto"/>
            </w:tcBorders>
            <w:shd w:val="clear" w:color="auto" w:fill="auto"/>
            <w:vAlign w:val="center"/>
            <w:hideMark/>
          </w:tcPr>
          <w:p w14:paraId="16E54619" w14:textId="77777777" w:rsidR="00623B02" w:rsidRPr="0056485E" w:rsidRDefault="00623B02" w:rsidP="004502CB">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8000000</w:t>
            </w:r>
          </w:p>
        </w:tc>
        <w:tc>
          <w:tcPr>
            <w:tcW w:w="1418" w:type="dxa"/>
            <w:tcBorders>
              <w:top w:val="nil"/>
              <w:left w:val="nil"/>
              <w:bottom w:val="single" w:sz="4" w:space="0" w:color="auto"/>
              <w:right w:val="single" w:sz="4" w:space="0" w:color="auto"/>
            </w:tcBorders>
            <w:shd w:val="clear" w:color="auto" w:fill="auto"/>
            <w:vAlign w:val="center"/>
            <w:hideMark/>
          </w:tcPr>
          <w:p w14:paraId="74BEE341" w14:textId="77777777" w:rsidR="00623B02" w:rsidRPr="0056485E" w:rsidRDefault="00623B02" w:rsidP="004502CB">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11 891,86</w:t>
            </w:r>
          </w:p>
        </w:tc>
      </w:tr>
      <w:tr w:rsidR="00623B02" w:rsidRPr="0056485E" w14:paraId="7855B535" w14:textId="77777777" w:rsidTr="004502CB">
        <w:trPr>
          <w:trHeight w:val="245"/>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4314545D" w14:textId="77777777" w:rsidR="00623B02" w:rsidRPr="0056485E" w:rsidRDefault="00623B02" w:rsidP="004502CB">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Audit environnemental externe de mise en œuvre du PGES</w:t>
            </w:r>
          </w:p>
        </w:tc>
        <w:tc>
          <w:tcPr>
            <w:tcW w:w="1134" w:type="dxa"/>
            <w:tcBorders>
              <w:top w:val="nil"/>
              <w:left w:val="nil"/>
              <w:bottom w:val="single" w:sz="4" w:space="0" w:color="auto"/>
              <w:right w:val="single" w:sz="4" w:space="0" w:color="auto"/>
            </w:tcBorders>
            <w:shd w:val="clear" w:color="auto" w:fill="auto"/>
            <w:noWrap/>
            <w:vAlign w:val="center"/>
            <w:hideMark/>
          </w:tcPr>
          <w:p w14:paraId="7DF55D6E" w14:textId="77777777" w:rsidR="00623B02" w:rsidRPr="0056485E" w:rsidRDefault="00623B02" w:rsidP="004502CB">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Année</w:t>
            </w:r>
          </w:p>
        </w:tc>
        <w:tc>
          <w:tcPr>
            <w:tcW w:w="851" w:type="dxa"/>
            <w:tcBorders>
              <w:top w:val="nil"/>
              <w:left w:val="nil"/>
              <w:bottom w:val="single" w:sz="4" w:space="0" w:color="auto"/>
              <w:right w:val="single" w:sz="4" w:space="0" w:color="auto"/>
            </w:tcBorders>
            <w:shd w:val="clear" w:color="auto" w:fill="auto"/>
            <w:noWrap/>
            <w:vAlign w:val="center"/>
            <w:hideMark/>
          </w:tcPr>
          <w:p w14:paraId="490E4982" w14:textId="77777777" w:rsidR="00623B02" w:rsidRPr="0056485E" w:rsidRDefault="00623B02" w:rsidP="004502CB">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1</w:t>
            </w:r>
          </w:p>
        </w:tc>
        <w:tc>
          <w:tcPr>
            <w:tcW w:w="1276" w:type="dxa"/>
            <w:tcBorders>
              <w:top w:val="nil"/>
              <w:left w:val="nil"/>
              <w:bottom w:val="single" w:sz="4" w:space="0" w:color="auto"/>
              <w:right w:val="single" w:sz="4" w:space="0" w:color="auto"/>
            </w:tcBorders>
            <w:shd w:val="clear" w:color="auto" w:fill="auto"/>
            <w:vAlign w:val="center"/>
            <w:hideMark/>
          </w:tcPr>
          <w:p w14:paraId="4426E681" w14:textId="77777777" w:rsidR="00623B02" w:rsidRPr="0056485E" w:rsidRDefault="00623B02" w:rsidP="004502CB">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10000000</w:t>
            </w:r>
          </w:p>
        </w:tc>
        <w:tc>
          <w:tcPr>
            <w:tcW w:w="1134" w:type="dxa"/>
            <w:tcBorders>
              <w:top w:val="nil"/>
              <w:left w:val="nil"/>
              <w:bottom w:val="single" w:sz="4" w:space="0" w:color="auto"/>
              <w:right w:val="single" w:sz="4" w:space="0" w:color="auto"/>
            </w:tcBorders>
            <w:shd w:val="clear" w:color="auto" w:fill="auto"/>
            <w:noWrap/>
            <w:vAlign w:val="center"/>
            <w:hideMark/>
          </w:tcPr>
          <w:p w14:paraId="2365BA62" w14:textId="77777777" w:rsidR="00623B02" w:rsidRPr="0056485E" w:rsidRDefault="00623B02" w:rsidP="004502CB">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14864,83</w:t>
            </w:r>
          </w:p>
        </w:tc>
        <w:tc>
          <w:tcPr>
            <w:tcW w:w="708" w:type="dxa"/>
            <w:tcBorders>
              <w:top w:val="nil"/>
              <w:left w:val="nil"/>
              <w:bottom w:val="single" w:sz="4" w:space="0" w:color="auto"/>
              <w:right w:val="single" w:sz="4" w:space="0" w:color="auto"/>
            </w:tcBorders>
            <w:shd w:val="clear" w:color="auto" w:fill="auto"/>
            <w:noWrap/>
            <w:vAlign w:val="center"/>
            <w:hideMark/>
          </w:tcPr>
          <w:p w14:paraId="10ABFB13" w14:textId="77777777" w:rsidR="00623B02" w:rsidRPr="0056485E" w:rsidRDefault="00623B02" w:rsidP="004502CB">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_</w:t>
            </w:r>
          </w:p>
        </w:tc>
        <w:tc>
          <w:tcPr>
            <w:tcW w:w="1276" w:type="dxa"/>
            <w:tcBorders>
              <w:top w:val="nil"/>
              <w:left w:val="nil"/>
              <w:bottom w:val="single" w:sz="4" w:space="0" w:color="auto"/>
              <w:right w:val="single" w:sz="4" w:space="0" w:color="auto"/>
            </w:tcBorders>
            <w:shd w:val="clear" w:color="auto" w:fill="auto"/>
            <w:vAlign w:val="center"/>
            <w:hideMark/>
          </w:tcPr>
          <w:p w14:paraId="30CBC798" w14:textId="77777777" w:rsidR="00623B02" w:rsidRPr="0056485E" w:rsidRDefault="00623B02" w:rsidP="004502CB">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10000000</w:t>
            </w:r>
          </w:p>
        </w:tc>
        <w:tc>
          <w:tcPr>
            <w:tcW w:w="1418" w:type="dxa"/>
            <w:tcBorders>
              <w:top w:val="nil"/>
              <w:left w:val="nil"/>
              <w:bottom w:val="single" w:sz="4" w:space="0" w:color="auto"/>
              <w:right w:val="single" w:sz="4" w:space="0" w:color="auto"/>
            </w:tcBorders>
            <w:shd w:val="clear" w:color="auto" w:fill="auto"/>
            <w:vAlign w:val="center"/>
            <w:hideMark/>
          </w:tcPr>
          <w:p w14:paraId="14B4D4D5" w14:textId="77777777" w:rsidR="00623B02" w:rsidRPr="0056485E" w:rsidRDefault="00623B02" w:rsidP="004502CB">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14 864,83</w:t>
            </w:r>
          </w:p>
        </w:tc>
      </w:tr>
      <w:tr w:rsidR="00623B02" w:rsidRPr="0056485E" w14:paraId="4BB9FEC0" w14:textId="77777777" w:rsidTr="004502CB">
        <w:trPr>
          <w:trHeight w:val="720"/>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0B15BD8D" w14:textId="77777777" w:rsidR="00623B02" w:rsidRPr="0056485E" w:rsidRDefault="00623B02" w:rsidP="004502CB">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Bilan environnemental de mise en œuvre du PGES en fin projet</w:t>
            </w:r>
          </w:p>
        </w:tc>
        <w:tc>
          <w:tcPr>
            <w:tcW w:w="1134" w:type="dxa"/>
            <w:tcBorders>
              <w:top w:val="nil"/>
              <w:left w:val="nil"/>
              <w:bottom w:val="single" w:sz="4" w:space="0" w:color="auto"/>
              <w:right w:val="single" w:sz="4" w:space="0" w:color="auto"/>
            </w:tcBorders>
            <w:shd w:val="clear" w:color="auto" w:fill="auto"/>
            <w:noWrap/>
            <w:vAlign w:val="center"/>
            <w:hideMark/>
          </w:tcPr>
          <w:p w14:paraId="5C15711C" w14:textId="77777777" w:rsidR="00623B02" w:rsidRPr="0056485E" w:rsidRDefault="00623B02" w:rsidP="004502CB">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Forfait</w:t>
            </w:r>
          </w:p>
        </w:tc>
        <w:tc>
          <w:tcPr>
            <w:tcW w:w="851" w:type="dxa"/>
            <w:tcBorders>
              <w:top w:val="nil"/>
              <w:left w:val="nil"/>
              <w:bottom w:val="single" w:sz="4" w:space="0" w:color="auto"/>
              <w:right w:val="single" w:sz="4" w:space="0" w:color="auto"/>
            </w:tcBorders>
            <w:shd w:val="clear" w:color="auto" w:fill="auto"/>
            <w:noWrap/>
            <w:vAlign w:val="center"/>
            <w:hideMark/>
          </w:tcPr>
          <w:p w14:paraId="3DA1236D" w14:textId="77777777" w:rsidR="00623B02" w:rsidRPr="0056485E" w:rsidRDefault="00623B02" w:rsidP="004502CB">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1</w:t>
            </w:r>
          </w:p>
        </w:tc>
        <w:tc>
          <w:tcPr>
            <w:tcW w:w="1276" w:type="dxa"/>
            <w:tcBorders>
              <w:top w:val="nil"/>
              <w:left w:val="nil"/>
              <w:bottom w:val="single" w:sz="4" w:space="0" w:color="auto"/>
              <w:right w:val="single" w:sz="4" w:space="0" w:color="auto"/>
            </w:tcBorders>
            <w:shd w:val="clear" w:color="auto" w:fill="auto"/>
            <w:vAlign w:val="center"/>
            <w:hideMark/>
          </w:tcPr>
          <w:p w14:paraId="69D8E7C8" w14:textId="77777777" w:rsidR="00623B02" w:rsidRPr="0056485E" w:rsidRDefault="00623B02" w:rsidP="004502CB">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10000000</w:t>
            </w:r>
          </w:p>
        </w:tc>
        <w:tc>
          <w:tcPr>
            <w:tcW w:w="1134" w:type="dxa"/>
            <w:tcBorders>
              <w:top w:val="nil"/>
              <w:left w:val="nil"/>
              <w:bottom w:val="single" w:sz="4" w:space="0" w:color="auto"/>
              <w:right w:val="single" w:sz="4" w:space="0" w:color="auto"/>
            </w:tcBorders>
            <w:shd w:val="clear" w:color="auto" w:fill="auto"/>
            <w:noWrap/>
            <w:vAlign w:val="center"/>
            <w:hideMark/>
          </w:tcPr>
          <w:p w14:paraId="4140E608" w14:textId="77777777" w:rsidR="00623B02" w:rsidRPr="0056485E" w:rsidRDefault="00623B02" w:rsidP="004502CB">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14864,83</w:t>
            </w:r>
          </w:p>
        </w:tc>
        <w:tc>
          <w:tcPr>
            <w:tcW w:w="708" w:type="dxa"/>
            <w:tcBorders>
              <w:top w:val="nil"/>
              <w:left w:val="nil"/>
              <w:bottom w:val="single" w:sz="4" w:space="0" w:color="auto"/>
              <w:right w:val="single" w:sz="4" w:space="0" w:color="auto"/>
            </w:tcBorders>
            <w:shd w:val="clear" w:color="auto" w:fill="auto"/>
            <w:noWrap/>
            <w:vAlign w:val="center"/>
            <w:hideMark/>
          </w:tcPr>
          <w:p w14:paraId="71C59CD7" w14:textId="77777777" w:rsidR="00623B02" w:rsidRPr="0056485E" w:rsidRDefault="00623B02" w:rsidP="004502CB">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_</w:t>
            </w:r>
          </w:p>
        </w:tc>
        <w:tc>
          <w:tcPr>
            <w:tcW w:w="1276" w:type="dxa"/>
            <w:tcBorders>
              <w:top w:val="nil"/>
              <w:left w:val="nil"/>
              <w:bottom w:val="single" w:sz="4" w:space="0" w:color="auto"/>
              <w:right w:val="single" w:sz="4" w:space="0" w:color="auto"/>
            </w:tcBorders>
            <w:shd w:val="clear" w:color="auto" w:fill="auto"/>
            <w:vAlign w:val="center"/>
            <w:hideMark/>
          </w:tcPr>
          <w:p w14:paraId="451EDF70" w14:textId="77777777" w:rsidR="00623B02" w:rsidRPr="0056485E" w:rsidRDefault="00623B02" w:rsidP="004502CB">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10000000</w:t>
            </w:r>
          </w:p>
        </w:tc>
        <w:tc>
          <w:tcPr>
            <w:tcW w:w="1418" w:type="dxa"/>
            <w:tcBorders>
              <w:top w:val="nil"/>
              <w:left w:val="nil"/>
              <w:bottom w:val="single" w:sz="4" w:space="0" w:color="auto"/>
              <w:right w:val="single" w:sz="4" w:space="0" w:color="auto"/>
            </w:tcBorders>
            <w:shd w:val="clear" w:color="auto" w:fill="auto"/>
            <w:vAlign w:val="center"/>
            <w:hideMark/>
          </w:tcPr>
          <w:p w14:paraId="4C6EA4ED" w14:textId="77777777" w:rsidR="00623B02" w:rsidRPr="0056485E" w:rsidRDefault="00623B02" w:rsidP="004502CB">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14 864,83</w:t>
            </w:r>
          </w:p>
        </w:tc>
      </w:tr>
      <w:tr w:rsidR="00623B02" w:rsidRPr="0056485E" w14:paraId="66EA3FCE" w14:textId="77777777" w:rsidTr="004502CB">
        <w:trPr>
          <w:trHeight w:val="298"/>
          <w:jc w:val="center"/>
        </w:trPr>
        <w:tc>
          <w:tcPr>
            <w:tcW w:w="7933" w:type="dxa"/>
            <w:gridSpan w:val="6"/>
            <w:tcBorders>
              <w:top w:val="single" w:sz="4" w:space="0" w:color="auto"/>
              <w:left w:val="single" w:sz="4" w:space="0" w:color="auto"/>
              <w:bottom w:val="single" w:sz="4" w:space="0" w:color="auto"/>
              <w:right w:val="single" w:sz="4" w:space="0" w:color="auto"/>
            </w:tcBorders>
            <w:shd w:val="clear" w:color="000000" w:fill="BFBFBF"/>
            <w:vAlign w:val="center"/>
            <w:hideMark/>
          </w:tcPr>
          <w:p w14:paraId="396EDFBF" w14:textId="77777777" w:rsidR="00623B02" w:rsidRPr="0056485E" w:rsidRDefault="00623B02" w:rsidP="004502CB">
            <w:pPr>
              <w:spacing w:after="0" w:line="240" w:lineRule="auto"/>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Sous Total C</w:t>
            </w:r>
          </w:p>
        </w:tc>
        <w:tc>
          <w:tcPr>
            <w:tcW w:w="1276" w:type="dxa"/>
            <w:tcBorders>
              <w:top w:val="nil"/>
              <w:left w:val="nil"/>
              <w:bottom w:val="single" w:sz="4" w:space="0" w:color="auto"/>
              <w:right w:val="single" w:sz="4" w:space="0" w:color="auto"/>
            </w:tcBorders>
            <w:shd w:val="clear" w:color="000000" w:fill="BFBFBF"/>
            <w:vAlign w:val="center"/>
            <w:hideMark/>
          </w:tcPr>
          <w:p w14:paraId="6D8A6D9D" w14:textId="77777777" w:rsidR="00623B02" w:rsidRPr="0056485E" w:rsidRDefault="00623B02" w:rsidP="004502CB">
            <w:pPr>
              <w:spacing w:after="0" w:line="240" w:lineRule="auto"/>
              <w:jc w:val="right"/>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28000000</w:t>
            </w:r>
          </w:p>
        </w:tc>
        <w:tc>
          <w:tcPr>
            <w:tcW w:w="1418" w:type="dxa"/>
            <w:tcBorders>
              <w:top w:val="nil"/>
              <w:left w:val="nil"/>
              <w:bottom w:val="single" w:sz="4" w:space="0" w:color="auto"/>
              <w:right w:val="single" w:sz="4" w:space="0" w:color="auto"/>
            </w:tcBorders>
            <w:shd w:val="clear" w:color="000000" w:fill="BFBFBF"/>
            <w:vAlign w:val="center"/>
            <w:hideMark/>
          </w:tcPr>
          <w:p w14:paraId="729C07F5" w14:textId="77777777" w:rsidR="00623B02" w:rsidRPr="0056485E" w:rsidRDefault="00623B02" w:rsidP="004502CB">
            <w:pPr>
              <w:spacing w:after="0" w:line="240" w:lineRule="auto"/>
              <w:jc w:val="right"/>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41 621,52</w:t>
            </w:r>
          </w:p>
        </w:tc>
      </w:tr>
      <w:tr w:rsidR="00623B02" w:rsidRPr="0056485E" w14:paraId="3C644CDB" w14:textId="77777777" w:rsidTr="004502CB">
        <w:trPr>
          <w:trHeight w:val="298"/>
          <w:jc w:val="center"/>
        </w:trPr>
        <w:tc>
          <w:tcPr>
            <w:tcW w:w="10627" w:type="dxa"/>
            <w:gridSpan w:val="8"/>
            <w:tcBorders>
              <w:top w:val="single" w:sz="4" w:space="0" w:color="auto"/>
              <w:left w:val="single" w:sz="4" w:space="0" w:color="auto"/>
              <w:bottom w:val="single" w:sz="4" w:space="0" w:color="auto"/>
              <w:right w:val="single" w:sz="4" w:space="0" w:color="auto"/>
            </w:tcBorders>
            <w:shd w:val="clear" w:color="000000" w:fill="D9D9D9"/>
            <w:vAlign w:val="center"/>
            <w:hideMark/>
          </w:tcPr>
          <w:p w14:paraId="439EC124" w14:textId="77777777" w:rsidR="00623B02" w:rsidRPr="0056485E" w:rsidRDefault="00623B02" w:rsidP="004502CB">
            <w:pPr>
              <w:spacing w:after="0" w:line="240" w:lineRule="auto"/>
              <w:jc w:val="both"/>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 xml:space="preserve">D. Plan de renforcement des capacités institutionnelles, MGP, PEPP et PARA </w:t>
            </w:r>
          </w:p>
        </w:tc>
      </w:tr>
      <w:tr w:rsidR="00623B02" w:rsidRPr="0056485E" w14:paraId="18DE75D9" w14:textId="77777777" w:rsidTr="004502CB">
        <w:trPr>
          <w:trHeight w:val="572"/>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6EE55209" w14:textId="77777777" w:rsidR="00623B02" w:rsidRPr="0056485E" w:rsidRDefault="00623B02" w:rsidP="004502CB">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 xml:space="preserve">Coût du Plan de renforcement des capacités </w:t>
            </w:r>
          </w:p>
        </w:tc>
        <w:tc>
          <w:tcPr>
            <w:tcW w:w="1134" w:type="dxa"/>
            <w:tcBorders>
              <w:top w:val="nil"/>
              <w:left w:val="nil"/>
              <w:bottom w:val="single" w:sz="4" w:space="0" w:color="auto"/>
              <w:right w:val="single" w:sz="4" w:space="0" w:color="auto"/>
            </w:tcBorders>
            <w:shd w:val="clear" w:color="auto" w:fill="auto"/>
            <w:vAlign w:val="center"/>
            <w:hideMark/>
          </w:tcPr>
          <w:p w14:paraId="6E89135C" w14:textId="77777777" w:rsidR="00623B02" w:rsidRPr="0056485E" w:rsidRDefault="00623B02" w:rsidP="004502CB">
            <w:pPr>
              <w:spacing w:after="0" w:line="240" w:lineRule="auto"/>
              <w:jc w:val="center"/>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année</w:t>
            </w:r>
          </w:p>
        </w:tc>
        <w:tc>
          <w:tcPr>
            <w:tcW w:w="851" w:type="dxa"/>
            <w:tcBorders>
              <w:top w:val="nil"/>
              <w:left w:val="nil"/>
              <w:bottom w:val="single" w:sz="4" w:space="0" w:color="auto"/>
              <w:right w:val="single" w:sz="4" w:space="0" w:color="auto"/>
            </w:tcBorders>
            <w:shd w:val="clear" w:color="auto" w:fill="auto"/>
            <w:vAlign w:val="center"/>
            <w:hideMark/>
          </w:tcPr>
          <w:p w14:paraId="1BB8A670" w14:textId="77777777" w:rsidR="00623B02" w:rsidRPr="0056485E" w:rsidRDefault="00623B02" w:rsidP="004502CB">
            <w:pPr>
              <w:spacing w:after="0" w:line="240" w:lineRule="auto"/>
              <w:jc w:val="center"/>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4</w:t>
            </w:r>
          </w:p>
        </w:tc>
        <w:tc>
          <w:tcPr>
            <w:tcW w:w="1276" w:type="dxa"/>
            <w:tcBorders>
              <w:top w:val="nil"/>
              <w:left w:val="nil"/>
              <w:bottom w:val="single" w:sz="4" w:space="0" w:color="auto"/>
              <w:right w:val="single" w:sz="4" w:space="0" w:color="auto"/>
            </w:tcBorders>
            <w:shd w:val="clear" w:color="auto" w:fill="auto"/>
            <w:vAlign w:val="center"/>
            <w:hideMark/>
          </w:tcPr>
          <w:p w14:paraId="15D5CD77" w14:textId="77777777" w:rsidR="00623B02" w:rsidRPr="0056485E" w:rsidRDefault="00623B02" w:rsidP="004502CB">
            <w:pPr>
              <w:spacing w:after="0" w:line="240" w:lineRule="auto"/>
              <w:jc w:val="center"/>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10250000</w:t>
            </w:r>
          </w:p>
        </w:tc>
        <w:tc>
          <w:tcPr>
            <w:tcW w:w="1134" w:type="dxa"/>
            <w:tcBorders>
              <w:top w:val="nil"/>
              <w:left w:val="nil"/>
              <w:bottom w:val="single" w:sz="4" w:space="0" w:color="auto"/>
              <w:right w:val="single" w:sz="4" w:space="0" w:color="auto"/>
            </w:tcBorders>
            <w:shd w:val="clear" w:color="auto" w:fill="auto"/>
            <w:vAlign w:val="center"/>
            <w:hideMark/>
          </w:tcPr>
          <w:p w14:paraId="4637F93D" w14:textId="77777777" w:rsidR="00623B02" w:rsidRPr="0056485E" w:rsidRDefault="00623B02" w:rsidP="004502CB">
            <w:pPr>
              <w:spacing w:after="0" w:line="240" w:lineRule="auto"/>
              <w:jc w:val="center"/>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15236,45</w:t>
            </w:r>
          </w:p>
        </w:tc>
        <w:tc>
          <w:tcPr>
            <w:tcW w:w="708" w:type="dxa"/>
            <w:tcBorders>
              <w:top w:val="nil"/>
              <w:left w:val="nil"/>
              <w:bottom w:val="single" w:sz="4" w:space="0" w:color="auto"/>
              <w:right w:val="single" w:sz="4" w:space="0" w:color="auto"/>
            </w:tcBorders>
            <w:shd w:val="clear" w:color="auto" w:fill="auto"/>
            <w:vAlign w:val="center"/>
            <w:hideMark/>
          </w:tcPr>
          <w:p w14:paraId="6C617D0A" w14:textId="77777777" w:rsidR="00623B02" w:rsidRPr="0056485E" w:rsidRDefault="00623B02" w:rsidP="004502CB">
            <w:pPr>
              <w:spacing w:after="0" w:line="240" w:lineRule="auto"/>
              <w:jc w:val="center"/>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_</w:t>
            </w:r>
          </w:p>
        </w:tc>
        <w:tc>
          <w:tcPr>
            <w:tcW w:w="1276" w:type="dxa"/>
            <w:tcBorders>
              <w:top w:val="nil"/>
              <w:left w:val="nil"/>
              <w:bottom w:val="single" w:sz="4" w:space="0" w:color="auto"/>
              <w:right w:val="single" w:sz="4" w:space="0" w:color="auto"/>
            </w:tcBorders>
            <w:shd w:val="clear" w:color="auto" w:fill="auto"/>
            <w:vAlign w:val="center"/>
            <w:hideMark/>
          </w:tcPr>
          <w:p w14:paraId="7306C757" w14:textId="77777777" w:rsidR="00623B02" w:rsidRPr="0056485E" w:rsidRDefault="00623B02" w:rsidP="004502CB">
            <w:pPr>
              <w:spacing w:after="0" w:line="240" w:lineRule="auto"/>
              <w:jc w:val="center"/>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41000000</w:t>
            </w:r>
          </w:p>
        </w:tc>
        <w:tc>
          <w:tcPr>
            <w:tcW w:w="1418" w:type="dxa"/>
            <w:tcBorders>
              <w:top w:val="nil"/>
              <w:left w:val="nil"/>
              <w:bottom w:val="single" w:sz="4" w:space="0" w:color="auto"/>
              <w:right w:val="single" w:sz="4" w:space="0" w:color="auto"/>
            </w:tcBorders>
            <w:shd w:val="clear" w:color="auto" w:fill="auto"/>
            <w:vAlign w:val="center"/>
            <w:hideMark/>
          </w:tcPr>
          <w:p w14:paraId="661A4538" w14:textId="77777777" w:rsidR="00623B02" w:rsidRPr="0056485E" w:rsidRDefault="00623B02" w:rsidP="004502CB">
            <w:pPr>
              <w:spacing w:after="0" w:line="240" w:lineRule="auto"/>
              <w:jc w:val="center"/>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60 945,79</w:t>
            </w:r>
          </w:p>
        </w:tc>
      </w:tr>
      <w:tr w:rsidR="00623B02" w:rsidRPr="0056485E" w14:paraId="59FC0BF0" w14:textId="77777777" w:rsidTr="004502CB">
        <w:trPr>
          <w:trHeight w:val="708"/>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295BCD04" w14:textId="77777777" w:rsidR="00623B02" w:rsidRPr="0056485E" w:rsidRDefault="00623B02" w:rsidP="004502CB">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Coût de la mise en œuvre du Mécanisme de gestion des plaintes et VBG</w:t>
            </w:r>
          </w:p>
        </w:tc>
        <w:tc>
          <w:tcPr>
            <w:tcW w:w="1134" w:type="dxa"/>
            <w:tcBorders>
              <w:top w:val="nil"/>
              <w:left w:val="nil"/>
              <w:bottom w:val="single" w:sz="4" w:space="0" w:color="auto"/>
              <w:right w:val="single" w:sz="4" w:space="0" w:color="auto"/>
            </w:tcBorders>
            <w:shd w:val="clear" w:color="auto" w:fill="auto"/>
            <w:noWrap/>
            <w:vAlign w:val="center"/>
            <w:hideMark/>
          </w:tcPr>
          <w:p w14:paraId="41D4DB5C" w14:textId="77777777" w:rsidR="00623B02" w:rsidRPr="0056485E" w:rsidRDefault="00623B02" w:rsidP="004502CB">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année</w:t>
            </w:r>
          </w:p>
        </w:tc>
        <w:tc>
          <w:tcPr>
            <w:tcW w:w="851" w:type="dxa"/>
            <w:tcBorders>
              <w:top w:val="nil"/>
              <w:left w:val="nil"/>
              <w:bottom w:val="single" w:sz="4" w:space="0" w:color="auto"/>
              <w:right w:val="single" w:sz="4" w:space="0" w:color="auto"/>
            </w:tcBorders>
            <w:shd w:val="clear" w:color="auto" w:fill="auto"/>
            <w:noWrap/>
            <w:vAlign w:val="center"/>
            <w:hideMark/>
          </w:tcPr>
          <w:p w14:paraId="1DF02826" w14:textId="77777777" w:rsidR="00623B02" w:rsidRPr="0056485E" w:rsidRDefault="00623B02" w:rsidP="004502CB">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4</w:t>
            </w:r>
          </w:p>
        </w:tc>
        <w:tc>
          <w:tcPr>
            <w:tcW w:w="1276" w:type="dxa"/>
            <w:tcBorders>
              <w:top w:val="nil"/>
              <w:left w:val="nil"/>
              <w:bottom w:val="single" w:sz="4" w:space="0" w:color="auto"/>
              <w:right w:val="single" w:sz="4" w:space="0" w:color="auto"/>
            </w:tcBorders>
            <w:shd w:val="clear" w:color="auto" w:fill="auto"/>
            <w:vAlign w:val="center"/>
            <w:hideMark/>
          </w:tcPr>
          <w:p w14:paraId="2140F779" w14:textId="77777777" w:rsidR="00623B02" w:rsidRPr="0056485E" w:rsidRDefault="00623B02" w:rsidP="004502CB">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24750000</w:t>
            </w:r>
          </w:p>
        </w:tc>
        <w:tc>
          <w:tcPr>
            <w:tcW w:w="1134" w:type="dxa"/>
            <w:tcBorders>
              <w:top w:val="nil"/>
              <w:left w:val="nil"/>
              <w:bottom w:val="single" w:sz="4" w:space="0" w:color="auto"/>
              <w:right w:val="single" w:sz="4" w:space="0" w:color="auto"/>
            </w:tcBorders>
            <w:shd w:val="clear" w:color="auto" w:fill="auto"/>
            <w:noWrap/>
            <w:vAlign w:val="center"/>
            <w:hideMark/>
          </w:tcPr>
          <w:p w14:paraId="5462A33D" w14:textId="77777777" w:rsidR="00623B02" w:rsidRPr="0056485E" w:rsidRDefault="00623B02" w:rsidP="004502CB">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36790,45</w:t>
            </w:r>
          </w:p>
        </w:tc>
        <w:tc>
          <w:tcPr>
            <w:tcW w:w="708" w:type="dxa"/>
            <w:tcBorders>
              <w:top w:val="nil"/>
              <w:left w:val="nil"/>
              <w:bottom w:val="single" w:sz="4" w:space="0" w:color="auto"/>
              <w:right w:val="single" w:sz="4" w:space="0" w:color="auto"/>
            </w:tcBorders>
            <w:shd w:val="clear" w:color="auto" w:fill="auto"/>
            <w:noWrap/>
            <w:vAlign w:val="center"/>
            <w:hideMark/>
          </w:tcPr>
          <w:p w14:paraId="671D4389" w14:textId="77777777" w:rsidR="00623B02" w:rsidRPr="0056485E" w:rsidRDefault="00623B02" w:rsidP="004502CB">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_</w:t>
            </w:r>
          </w:p>
        </w:tc>
        <w:tc>
          <w:tcPr>
            <w:tcW w:w="1276" w:type="dxa"/>
            <w:tcBorders>
              <w:top w:val="nil"/>
              <w:left w:val="nil"/>
              <w:bottom w:val="single" w:sz="4" w:space="0" w:color="auto"/>
              <w:right w:val="single" w:sz="4" w:space="0" w:color="auto"/>
            </w:tcBorders>
            <w:shd w:val="clear" w:color="auto" w:fill="auto"/>
            <w:vAlign w:val="center"/>
            <w:hideMark/>
          </w:tcPr>
          <w:p w14:paraId="68B4B995" w14:textId="77777777" w:rsidR="00623B02" w:rsidRPr="0056485E" w:rsidRDefault="00623B02" w:rsidP="004502CB">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99000000</w:t>
            </w:r>
          </w:p>
        </w:tc>
        <w:tc>
          <w:tcPr>
            <w:tcW w:w="1418" w:type="dxa"/>
            <w:tcBorders>
              <w:top w:val="nil"/>
              <w:left w:val="nil"/>
              <w:bottom w:val="single" w:sz="4" w:space="0" w:color="auto"/>
              <w:right w:val="single" w:sz="4" w:space="0" w:color="auto"/>
            </w:tcBorders>
            <w:shd w:val="clear" w:color="auto" w:fill="auto"/>
            <w:vAlign w:val="center"/>
            <w:hideMark/>
          </w:tcPr>
          <w:p w14:paraId="784068A9" w14:textId="77777777" w:rsidR="00623B02" w:rsidRPr="0056485E" w:rsidRDefault="00623B02" w:rsidP="004502CB">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147 161,78</w:t>
            </w:r>
          </w:p>
        </w:tc>
      </w:tr>
      <w:tr w:rsidR="00623B02" w:rsidRPr="0056485E" w14:paraId="2C35829F" w14:textId="77777777" w:rsidTr="004502CB">
        <w:trPr>
          <w:trHeight w:val="81"/>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3562C96F" w14:textId="77777777" w:rsidR="00623B02" w:rsidRPr="0056485E" w:rsidRDefault="00623B02" w:rsidP="004502CB">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Coût du PEPP</w:t>
            </w:r>
          </w:p>
        </w:tc>
        <w:tc>
          <w:tcPr>
            <w:tcW w:w="1134" w:type="dxa"/>
            <w:tcBorders>
              <w:top w:val="nil"/>
              <w:left w:val="nil"/>
              <w:bottom w:val="single" w:sz="4" w:space="0" w:color="auto"/>
              <w:right w:val="single" w:sz="4" w:space="0" w:color="auto"/>
            </w:tcBorders>
            <w:shd w:val="clear" w:color="auto" w:fill="auto"/>
            <w:noWrap/>
            <w:vAlign w:val="center"/>
            <w:hideMark/>
          </w:tcPr>
          <w:p w14:paraId="29D67999" w14:textId="77777777" w:rsidR="00623B02" w:rsidRPr="0056485E" w:rsidRDefault="00623B02" w:rsidP="004502CB">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Forfait</w:t>
            </w:r>
          </w:p>
        </w:tc>
        <w:tc>
          <w:tcPr>
            <w:tcW w:w="851" w:type="dxa"/>
            <w:tcBorders>
              <w:top w:val="nil"/>
              <w:left w:val="nil"/>
              <w:bottom w:val="single" w:sz="4" w:space="0" w:color="auto"/>
              <w:right w:val="single" w:sz="4" w:space="0" w:color="auto"/>
            </w:tcBorders>
            <w:shd w:val="clear" w:color="auto" w:fill="auto"/>
            <w:noWrap/>
            <w:vAlign w:val="center"/>
            <w:hideMark/>
          </w:tcPr>
          <w:p w14:paraId="2403A6FE" w14:textId="77777777" w:rsidR="00623B02" w:rsidRPr="0056485E" w:rsidRDefault="00623B02" w:rsidP="004502CB">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_</w:t>
            </w:r>
          </w:p>
        </w:tc>
        <w:tc>
          <w:tcPr>
            <w:tcW w:w="1276" w:type="dxa"/>
            <w:tcBorders>
              <w:top w:val="nil"/>
              <w:left w:val="nil"/>
              <w:bottom w:val="single" w:sz="4" w:space="0" w:color="auto"/>
              <w:right w:val="single" w:sz="4" w:space="0" w:color="auto"/>
            </w:tcBorders>
            <w:shd w:val="clear" w:color="auto" w:fill="auto"/>
            <w:vAlign w:val="center"/>
            <w:hideMark/>
          </w:tcPr>
          <w:p w14:paraId="3B2A31E5" w14:textId="77777777" w:rsidR="00623B02" w:rsidRPr="0056485E" w:rsidRDefault="00623B02" w:rsidP="004502CB">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63000000</w:t>
            </w:r>
          </w:p>
        </w:tc>
        <w:tc>
          <w:tcPr>
            <w:tcW w:w="1134" w:type="dxa"/>
            <w:tcBorders>
              <w:top w:val="nil"/>
              <w:left w:val="nil"/>
              <w:bottom w:val="single" w:sz="4" w:space="0" w:color="auto"/>
              <w:right w:val="single" w:sz="4" w:space="0" w:color="auto"/>
            </w:tcBorders>
            <w:shd w:val="clear" w:color="auto" w:fill="auto"/>
            <w:noWrap/>
            <w:vAlign w:val="center"/>
            <w:hideMark/>
          </w:tcPr>
          <w:p w14:paraId="5CC8ECF1" w14:textId="77777777" w:rsidR="00623B02" w:rsidRPr="0056485E" w:rsidRDefault="00623B02" w:rsidP="004502CB">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93648,41</w:t>
            </w:r>
          </w:p>
        </w:tc>
        <w:tc>
          <w:tcPr>
            <w:tcW w:w="708" w:type="dxa"/>
            <w:tcBorders>
              <w:top w:val="nil"/>
              <w:left w:val="nil"/>
              <w:bottom w:val="single" w:sz="4" w:space="0" w:color="auto"/>
              <w:right w:val="single" w:sz="4" w:space="0" w:color="auto"/>
            </w:tcBorders>
            <w:shd w:val="clear" w:color="auto" w:fill="auto"/>
            <w:noWrap/>
            <w:vAlign w:val="center"/>
            <w:hideMark/>
          </w:tcPr>
          <w:p w14:paraId="2336AFB8" w14:textId="77777777" w:rsidR="00623B02" w:rsidRPr="0056485E" w:rsidRDefault="00623B02" w:rsidP="004502CB">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_</w:t>
            </w:r>
          </w:p>
        </w:tc>
        <w:tc>
          <w:tcPr>
            <w:tcW w:w="1276" w:type="dxa"/>
            <w:tcBorders>
              <w:top w:val="nil"/>
              <w:left w:val="nil"/>
              <w:bottom w:val="single" w:sz="4" w:space="0" w:color="auto"/>
              <w:right w:val="single" w:sz="4" w:space="0" w:color="auto"/>
            </w:tcBorders>
            <w:shd w:val="clear" w:color="auto" w:fill="auto"/>
            <w:vAlign w:val="center"/>
            <w:hideMark/>
          </w:tcPr>
          <w:p w14:paraId="03FFFB57" w14:textId="77777777" w:rsidR="00623B02" w:rsidRPr="0056485E" w:rsidRDefault="00623B02" w:rsidP="004502CB">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63000000</w:t>
            </w:r>
          </w:p>
        </w:tc>
        <w:tc>
          <w:tcPr>
            <w:tcW w:w="1418" w:type="dxa"/>
            <w:tcBorders>
              <w:top w:val="nil"/>
              <w:left w:val="nil"/>
              <w:bottom w:val="single" w:sz="4" w:space="0" w:color="auto"/>
              <w:right w:val="single" w:sz="4" w:space="0" w:color="auto"/>
            </w:tcBorders>
            <w:shd w:val="clear" w:color="auto" w:fill="auto"/>
            <w:vAlign w:val="center"/>
            <w:hideMark/>
          </w:tcPr>
          <w:p w14:paraId="0E59F5C0" w14:textId="77777777" w:rsidR="00623B02" w:rsidRPr="0056485E" w:rsidRDefault="00623B02" w:rsidP="004502CB">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93 648,41</w:t>
            </w:r>
          </w:p>
        </w:tc>
      </w:tr>
      <w:tr w:rsidR="00623B02" w:rsidRPr="0056485E" w14:paraId="118D941D" w14:textId="77777777" w:rsidTr="004502CB">
        <w:trPr>
          <w:trHeight w:val="298"/>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BE0C643" w14:textId="77777777" w:rsidR="00623B02" w:rsidRPr="0056485E" w:rsidRDefault="00623B02" w:rsidP="004502CB">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Elaboration et mise en œuvre du Système de Gestion Environnementale et Sociale de la SNE </w:t>
            </w:r>
          </w:p>
        </w:tc>
        <w:tc>
          <w:tcPr>
            <w:tcW w:w="1134" w:type="dxa"/>
            <w:tcBorders>
              <w:top w:val="nil"/>
              <w:left w:val="nil"/>
              <w:bottom w:val="single" w:sz="4" w:space="0" w:color="auto"/>
              <w:right w:val="single" w:sz="4" w:space="0" w:color="auto"/>
            </w:tcBorders>
            <w:shd w:val="clear" w:color="auto" w:fill="auto"/>
            <w:noWrap/>
            <w:vAlign w:val="center"/>
            <w:hideMark/>
          </w:tcPr>
          <w:p w14:paraId="1922AA2B" w14:textId="77777777" w:rsidR="00623B02" w:rsidRPr="0056485E" w:rsidRDefault="00623B02" w:rsidP="004502CB">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 xml:space="preserve">Forfait </w:t>
            </w:r>
          </w:p>
        </w:tc>
        <w:tc>
          <w:tcPr>
            <w:tcW w:w="851" w:type="dxa"/>
            <w:tcBorders>
              <w:top w:val="nil"/>
              <w:left w:val="nil"/>
              <w:bottom w:val="single" w:sz="4" w:space="0" w:color="auto"/>
              <w:right w:val="single" w:sz="4" w:space="0" w:color="auto"/>
            </w:tcBorders>
            <w:shd w:val="clear" w:color="auto" w:fill="auto"/>
            <w:noWrap/>
            <w:vAlign w:val="center"/>
            <w:hideMark/>
          </w:tcPr>
          <w:p w14:paraId="61E70571" w14:textId="77777777" w:rsidR="00623B02" w:rsidRPr="0056485E" w:rsidRDefault="00623B02" w:rsidP="004502CB">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1</w:t>
            </w:r>
          </w:p>
        </w:tc>
        <w:tc>
          <w:tcPr>
            <w:tcW w:w="1276" w:type="dxa"/>
            <w:tcBorders>
              <w:top w:val="nil"/>
              <w:left w:val="nil"/>
              <w:bottom w:val="single" w:sz="4" w:space="0" w:color="auto"/>
              <w:right w:val="single" w:sz="4" w:space="0" w:color="auto"/>
            </w:tcBorders>
            <w:shd w:val="clear" w:color="auto" w:fill="auto"/>
            <w:vAlign w:val="center"/>
            <w:hideMark/>
          </w:tcPr>
          <w:p w14:paraId="76C8A760" w14:textId="77777777" w:rsidR="00623B02" w:rsidRPr="0056485E" w:rsidRDefault="00623B02" w:rsidP="004502CB">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20000000</w:t>
            </w:r>
          </w:p>
        </w:tc>
        <w:tc>
          <w:tcPr>
            <w:tcW w:w="1134" w:type="dxa"/>
            <w:tcBorders>
              <w:top w:val="nil"/>
              <w:left w:val="nil"/>
              <w:bottom w:val="single" w:sz="4" w:space="0" w:color="auto"/>
              <w:right w:val="single" w:sz="4" w:space="0" w:color="auto"/>
            </w:tcBorders>
            <w:shd w:val="clear" w:color="auto" w:fill="auto"/>
            <w:noWrap/>
            <w:vAlign w:val="center"/>
            <w:hideMark/>
          </w:tcPr>
          <w:p w14:paraId="0AC9FA3A" w14:textId="77777777" w:rsidR="00623B02" w:rsidRPr="0056485E" w:rsidRDefault="00623B02" w:rsidP="004502CB">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29729,65</w:t>
            </w:r>
          </w:p>
        </w:tc>
        <w:tc>
          <w:tcPr>
            <w:tcW w:w="708" w:type="dxa"/>
            <w:tcBorders>
              <w:top w:val="nil"/>
              <w:left w:val="nil"/>
              <w:bottom w:val="single" w:sz="4" w:space="0" w:color="auto"/>
              <w:right w:val="single" w:sz="4" w:space="0" w:color="auto"/>
            </w:tcBorders>
            <w:shd w:val="clear" w:color="auto" w:fill="auto"/>
            <w:noWrap/>
            <w:vAlign w:val="center"/>
            <w:hideMark/>
          </w:tcPr>
          <w:p w14:paraId="0191295D" w14:textId="77777777" w:rsidR="00623B02" w:rsidRPr="0056485E" w:rsidRDefault="00623B02" w:rsidP="004502CB">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_</w:t>
            </w:r>
          </w:p>
        </w:tc>
        <w:tc>
          <w:tcPr>
            <w:tcW w:w="1276" w:type="dxa"/>
            <w:tcBorders>
              <w:top w:val="nil"/>
              <w:left w:val="nil"/>
              <w:bottom w:val="single" w:sz="4" w:space="0" w:color="auto"/>
              <w:right w:val="single" w:sz="4" w:space="0" w:color="auto"/>
            </w:tcBorders>
            <w:shd w:val="clear" w:color="auto" w:fill="auto"/>
            <w:vAlign w:val="center"/>
            <w:hideMark/>
          </w:tcPr>
          <w:p w14:paraId="38EC814B" w14:textId="77777777" w:rsidR="00623B02" w:rsidRPr="0056485E" w:rsidRDefault="00623B02" w:rsidP="004502CB">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20000000</w:t>
            </w:r>
          </w:p>
        </w:tc>
        <w:tc>
          <w:tcPr>
            <w:tcW w:w="1418" w:type="dxa"/>
            <w:tcBorders>
              <w:top w:val="nil"/>
              <w:left w:val="nil"/>
              <w:bottom w:val="single" w:sz="4" w:space="0" w:color="auto"/>
              <w:right w:val="single" w:sz="4" w:space="0" w:color="auto"/>
            </w:tcBorders>
            <w:shd w:val="clear" w:color="auto" w:fill="auto"/>
            <w:noWrap/>
            <w:vAlign w:val="center"/>
            <w:hideMark/>
          </w:tcPr>
          <w:p w14:paraId="6428F00A" w14:textId="77777777" w:rsidR="00623B02" w:rsidRPr="0056485E" w:rsidRDefault="00623B02" w:rsidP="004502CB">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29 729,65</w:t>
            </w:r>
          </w:p>
        </w:tc>
      </w:tr>
      <w:tr w:rsidR="00623B02" w:rsidRPr="0056485E" w14:paraId="580B8FC0" w14:textId="77777777" w:rsidTr="004502CB">
        <w:trPr>
          <w:trHeight w:val="50"/>
          <w:jc w:val="center"/>
        </w:trPr>
        <w:tc>
          <w:tcPr>
            <w:tcW w:w="7933" w:type="dxa"/>
            <w:gridSpan w:val="6"/>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F77E643" w14:textId="77777777" w:rsidR="00623B02" w:rsidRPr="0056485E" w:rsidRDefault="00623B02" w:rsidP="004502CB">
            <w:pPr>
              <w:spacing w:after="0" w:line="240" w:lineRule="auto"/>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Sous-total D</w:t>
            </w:r>
          </w:p>
        </w:tc>
        <w:tc>
          <w:tcPr>
            <w:tcW w:w="1276" w:type="dxa"/>
            <w:tcBorders>
              <w:top w:val="nil"/>
              <w:left w:val="nil"/>
              <w:bottom w:val="single" w:sz="4" w:space="0" w:color="auto"/>
              <w:right w:val="single" w:sz="4" w:space="0" w:color="auto"/>
            </w:tcBorders>
            <w:shd w:val="clear" w:color="000000" w:fill="BFBFBF"/>
            <w:vAlign w:val="center"/>
            <w:hideMark/>
          </w:tcPr>
          <w:p w14:paraId="35C98E5A" w14:textId="77777777" w:rsidR="00623B02" w:rsidRPr="0056485E" w:rsidRDefault="00623B02" w:rsidP="004502CB">
            <w:pPr>
              <w:spacing w:after="0" w:line="240" w:lineRule="auto"/>
              <w:jc w:val="right"/>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223000000</w:t>
            </w:r>
          </w:p>
        </w:tc>
        <w:tc>
          <w:tcPr>
            <w:tcW w:w="1418" w:type="dxa"/>
            <w:tcBorders>
              <w:top w:val="nil"/>
              <w:left w:val="nil"/>
              <w:bottom w:val="single" w:sz="4" w:space="0" w:color="auto"/>
              <w:right w:val="single" w:sz="4" w:space="0" w:color="auto"/>
            </w:tcBorders>
            <w:shd w:val="clear" w:color="000000" w:fill="BFBFBF"/>
            <w:vAlign w:val="center"/>
            <w:hideMark/>
          </w:tcPr>
          <w:p w14:paraId="1066EFD6" w14:textId="77777777" w:rsidR="00623B02" w:rsidRPr="0056485E" w:rsidRDefault="00623B02" w:rsidP="004502CB">
            <w:pPr>
              <w:spacing w:after="0" w:line="240" w:lineRule="auto"/>
              <w:jc w:val="right"/>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331 485,63</w:t>
            </w:r>
          </w:p>
        </w:tc>
      </w:tr>
      <w:tr w:rsidR="00623B02" w:rsidRPr="0056485E" w14:paraId="596DEC94" w14:textId="77777777" w:rsidTr="004502CB">
        <w:trPr>
          <w:trHeight w:val="298"/>
          <w:jc w:val="center"/>
        </w:trPr>
        <w:tc>
          <w:tcPr>
            <w:tcW w:w="2830" w:type="dxa"/>
            <w:tcBorders>
              <w:top w:val="nil"/>
              <w:left w:val="single" w:sz="4" w:space="0" w:color="auto"/>
              <w:bottom w:val="single" w:sz="4" w:space="0" w:color="auto"/>
              <w:right w:val="single" w:sz="4" w:space="0" w:color="auto"/>
            </w:tcBorders>
            <w:shd w:val="clear" w:color="000000" w:fill="9CC2E5"/>
            <w:noWrap/>
            <w:vAlign w:val="center"/>
            <w:hideMark/>
          </w:tcPr>
          <w:p w14:paraId="4E969CA1" w14:textId="77777777" w:rsidR="00623B02" w:rsidRPr="0056485E" w:rsidRDefault="00623B02" w:rsidP="004502CB">
            <w:pPr>
              <w:spacing w:after="0" w:line="240" w:lineRule="auto"/>
              <w:rPr>
                <w:rFonts w:ascii="Arial Narrow" w:eastAsia="Times New Roman" w:hAnsi="Arial Narrow" w:cs="Calibri"/>
                <w:b/>
                <w:bCs/>
                <w:i/>
                <w:iCs/>
                <w:color w:val="000000"/>
                <w:lang w:eastAsia="fr-FR"/>
              </w:rPr>
            </w:pPr>
            <w:r w:rsidRPr="0056485E">
              <w:rPr>
                <w:rFonts w:ascii="Arial Narrow" w:eastAsia="Times New Roman" w:hAnsi="Arial Narrow" w:cs="Calibri"/>
                <w:b/>
                <w:bCs/>
                <w:i/>
                <w:iCs/>
                <w:color w:val="000000"/>
                <w:lang w:eastAsia="fr-FR"/>
              </w:rPr>
              <w:t>Sous-total A+B+C+D</w:t>
            </w:r>
          </w:p>
        </w:tc>
        <w:tc>
          <w:tcPr>
            <w:tcW w:w="1134" w:type="dxa"/>
            <w:tcBorders>
              <w:top w:val="nil"/>
              <w:left w:val="nil"/>
              <w:bottom w:val="single" w:sz="4" w:space="0" w:color="auto"/>
              <w:right w:val="single" w:sz="4" w:space="0" w:color="auto"/>
            </w:tcBorders>
            <w:shd w:val="clear" w:color="000000" w:fill="9CC2E5"/>
            <w:noWrap/>
            <w:vAlign w:val="center"/>
            <w:hideMark/>
          </w:tcPr>
          <w:p w14:paraId="0303AB34" w14:textId="77777777" w:rsidR="00623B02" w:rsidRPr="0056485E" w:rsidRDefault="00623B02" w:rsidP="004502CB">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 </w:t>
            </w:r>
          </w:p>
        </w:tc>
        <w:tc>
          <w:tcPr>
            <w:tcW w:w="851" w:type="dxa"/>
            <w:tcBorders>
              <w:top w:val="nil"/>
              <w:left w:val="nil"/>
              <w:bottom w:val="single" w:sz="4" w:space="0" w:color="auto"/>
              <w:right w:val="single" w:sz="4" w:space="0" w:color="auto"/>
            </w:tcBorders>
            <w:shd w:val="clear" w:color="000000" w:fill="9CC2E5"/>
            <w:noWrap/>
            <w:vAlign w:val="center"/>
            <w:hideMark/>
          </w:tcPr>
          <w:p w14:paraId="3ECB8DC8" w14:textId="77777777" w:rsidR="00623B02" w:rsidRPr="0056485E" w:rsidRDefault="00623B02" w:rsidP="004502CB">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 </w:t>
            </w:r>
          </w:p>
        </w:tc>
        <w:tc>
          <w:tcPr>
            <w:tcW w:w="1276" w:type="dxa"/>
            <w:tcBorders>
              <w:top w:val="nil"/>
              <w:left w:val="nil"/>
              <w:bottom w:val="single" w:sz="4" w:space="0" w:color="auto"/>
              <w:right w:val="single" w:sz="4" w:space="0" w:color="auto"/>
            </w:tcBorders>
            <w:shd w:val="clear" w:color="000000" w:fill="9CC2E5"/>
            <w:vAlign w:val="center"/>
            <w:hideMark/>
          </w:tcPr>
          <w:p w14:paraId="220B0BB9" w14:textId="77777777" w:rsidR="00623B02" w:rsidRPr="0056485E" w:rsidRDefault="00623B02" w:rsidP="004502CB">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 </w:t>
            </w:r>
          </w:p>
        </w:tc>
        <w:tc>
          <w:tcPr>
            <w:tcW w:w="1134" w:type="dxa"/>
            <w:tcBorders>
              <w:top w:val="nil"/>
              <w:left w:val="nil"/>
              <w:bottom w:val="single" w:sz="4" w:space="0" w:color="auto"/>
              <w:right w:val="single" w:sz="4" w:space="0" w:color="auto"/>
            </w:tcBorders>
            <w:shd w:val="clear" w:color="000000" w:fill="9CC2E5"/>
            <w:noWrap/>
            <w:vAlign w:val="center"/>
            <w:hideMark/>
          </w:tcPr>
          <w:p w14:paraId="1CCD8F6D" w14:textId="77777777" w:rsidR="00623B02" w:rsidRPr="0056485E" w:rsidRDefault="00623B02" w:rsidP="004502CB">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 </w:t>
            </w:r>
          </w:p>
        </w:tc>
        <w:tc>
          <w:tcPr>
            <w:tcW w:w="708" w:type="dxa"/>
            <w:tcBorders>
              <w:top w:val="nil"/>
              <w:left w:val="nil"/>
              <w:bottom w:val="single" w:sz="4" w:space="0" w:color="auto"/>
              <w:right w:val="single" w:sz="4" w:space="0" w:color="auto"/>
            </w:tcBorders>
            <w:shd w:val="clear" w:color="000000" w:fill="9CC2E5"/>
            <w:noWrap/>
            <w:vAlign w:val="center"/>
            <w:hideMark/>
          </w:tcPr>
          <w:p w14:paraId="15040C90" w14:textId="77777777" w:rsidR="00623B02" w:rsidRPr="0056485E" w:rsidRDefault="00623B02" w:rsidP="004502CB">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 </w:t>
            </w:r>
          </w:p>
        </w:tc>
        <w:tc>
          <w:tcPr>
            <w:tcW w:w="1276" w:type="dxa"/>
            <w:tcBorders>
              <w:top w:val="nil"/>
              <w:left w:val="nil"/>
              <w:bottom w:val="single" w:sz="4" w:space="0" w:color="auto"/>
              <w:right w:val="single" w:sz="4" w:space="0" w:color="auto"/>
            </w:tcBorders>
            <w:shd w:val="clear" w:color="000000" w:fill="9CC2E5"/>
            <w:vAlign w:val="center"/>
            <w:hideMark/>
          </w:tcPr>
          <w:p w14:paraId="57629A1F" w14:textId="77777777" w:rsidR="00623B02" w:rsidRPr="0056485E" w:rsidRDefault="00623B02" w:rsidP="004502CB">
            <w:pPr>
              <w:spacing w:after="0" w:line="240" w:lineRule="auto"/>
              <w:jc w:val="right"/>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412 100 000</w:t>
            </w:r>
          </w:p>
        </w:tc>
        <w:tc>
          <w:tcPr>
            <w:tcW w:w="1418" w:type="dxa"/>
            <w:tcBorders>
              <w:top w:val="nil"/>
              <w:left w:val="nil"/>
              <w:bottom w:val="single" w:sz="8" w:space="0" w:color="auto"/>
              <w:right w:val="single" w:sz="8" w:space="0" w:color="auto"/>
            </w:tcBorders>
            <w:shd w:val="clear" w:color="000000" w:fill="9CC2E5"/>
            <w:vAlign w:val="center"/>
            <w:hideMark/>
          </w:tcPr>
          <w:p w14:paraId="7CBF7EBC" w14:textId="77777777" w:rsidR="00623B02" w:rsidRPr="0056485E" w:rsidRDefault="00623B02" w:rsidP="004502CB">
            <w:pPr>
              <w:spacing w:after="0" w:line="240" w:lineRule="auto"/>
              <w:jc w:val="right"/>
              <w:rPr>
                <w:rFonts w:ascii="Arial Narrow" w:eastAsia="Times New Roman" w:hAnsi="Arial Narrow" w:cs="Calibri"/>
                <w:b/>
                <w:bCs/>
                <w:color w:val="000000"/>
                <w:lang w:eastAsia="fr-FR"/>
              </w:rPr>
            </w:pPr>
            <w:r>
              <w:rPr>
                <w:rFonts w:ascii="Arial Narrow" w:hAnsi="Arial Narrow" w:cs="Calibri"/>
                <w:b/>
                <w:bCs/>
                <w:color w:val="000000"/>
              </w:rPr>
              <w:t>612 580</w:t>
            </w:r>
          </w:p>
        </w:tc>
      </w:tr>
      <w:tr w:rsidR="00623B02" w:rsidRPr="0056485E" w14:paraId="5B75A39E" w14:textId="77777777" w:rsidTr="004502CB">
        <w:trPr>
          <w:trHeight w:val="298"/>
          <w:jc w:val="center"/>
        </w:trPr>
        <w:tc>
          <w:tcPr>
            <w:tcW w:w="2830" w:type="dxa"/>
            <w:tcBorders>
              <w:top w:val="nil"/>
              <w:left w:val="single" w:sz="4" w:space="0" w:color="auto"/>
              <w:bottom w:val="single" w:sz="4" w:space="0" w:color="auto"/>
              <w:right w:val="single" w:sz="4" w:space="0" w:color="auto"/>
            </w:tcBorders>
            <w:shd w:val="clear" w:color="000000" w:fill="9BC2E6"/>
            <w:noWrap/>
            <w:vAlign w:val="center"/>
            <w:hideMark/>
          </w:tcPr>
          <w:p w14:paraId="6919D463" w14:textId="77777777" w:rsidR="00623B02" w:rsidRPr="0056485E" w:rsidRDefault="00623B02" w:rsidP="004502CB">
            <w:pPr>
              <w:spacing w:after="0" w:line="240" w:lineRule="auto"/>
              <w:rPr>
                <w:rFonts w:ascii="Arial Narrow" w:eastAsia="Times New Roman" w:hAnsi="Arial Narrow" w:cs="Calibri"/>
                <w:b/>
                <w:bCs/>
                <w:i/>
                <w:iCs/>
                <w:color w:val="000000"/>
                <w:lang w:eastAsia="fr-FR"/>
              </w:rPr>
            </w:pPr>
            <w:r w:rsidRPr="0056485E">
              <w:rPr>
                <w:rFonts w:ascii="Arial Narrow" w:eastAsia="Times New Roman" w:hAnsi="Arial Narrow" w:cs="Calibri"/>
                <w:b/>
                <w:bCs/>
                <w:i/>
                <w:iCs/>
                <w:color w:val="000000"/>
                <w:lang w:eastAsia="fr-FR"/>
              </w:rPr>
              <w:t>Imprévus (10%)</w:t>
            </w:r>
          </w:p>
        </w:tc>
        <w:tc>
          <w:tcPr>
            <w:tcW w:w="1134" w:type="dxa"/>
            <w:tcBorders>
              <w:top w:val="nil"/>
              <w:left w:val="nil"/>
              <w:bottom w:val="single" w:sz="4" w:space="0" w:color="auto"/>
              <w:right w:val="single" w:sz="4" w:space="0" w:color="auto"/>
            </w:tcBorders>
            <w:shd w:val="clear" w:color="000000" w:fill="9BC2E6"/>
            <w:noWrap/>
            <w:vAlign w:val="center"/>
            <w:hideMark/>
          </w:tcPr>
          <w:p w14:paraId="1EF5C604" w14:textId="77777777" w:rsidR="00623B02" w:rsidRPr="0056485E" w:rsidRDefault="00623B02" w:rsidP="004502CB">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 </w:t>
            </w:r>
          </w:p>
        </w:tc>
        <w:tc>
          <w:tcPr>
            <w:tcW w:w="851" w:type="dxa"/>
            <w:tcBorders>
              <w:top w:val="nil"/>
              <w:left w:val="nil"/>
              <w:bottom w:val="single" w:sz="4" w:space="0" w:color="auto"/>
              <w:right w:val="single" w:sz="4" w:space="0" w:color="auto"/>
            </w:tcBorders>
            <w:shd w:val="clear" w:color="000000" w:fill="9BC2E6"/>
            <w:noWrap/>
            <w:vAlign w:val="center"/>
            <w:hideMark/>
          </w:tcPr>
          <w:p w14:paraId="55BA3815" w14:textId="77777777" w:rsidR="00623B02" w:rsidRPr="0056485E" w:rsidRDefault="00623B02" w:rsidP="004502CB">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 </w:t>
            </w:r>
          </w:p>
        </w:tc>
        <w:tc>
          <w:tcPr>
            <w:tcW w:w="1276" w:type="dxa"/>
            <w:tcBorders>
              <w:top w:val="nil"/>
              <w:left w:val="nil"/>
              <w:bottom w:val="single" w:sz="4" w:space="0" w:color="auto"/>
              <w:right w:val="single" w:sz="4" w:space="0" w:color="auto"/>
            </w:tcBorders>
            <w:shd w:val="clear" w:color="000000" w:fill="9BC2E6"/>
            <w:vAlign w:val="center"/>
            <w:hideMark/>
          </w:tcPr>
          <w:p w14:paraId="6406530C" w14:textId="77777777" w:rsidR="00623B02" w:rsidRPr="0056485E" w:rsidRDefault="00623B02" w:rsidP="004502CB">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 </w:t>
            </w:r>
          </w:p>
        </w:tc>
        <w:tc>
          <w:tcPr>
            <w:tcW w:w="1134" w:type="dxa"/>
            <w:tcBorders>
              <w:top w:val="nil"/>
              <w:left w:val="nil"/>
              <w:bottom w:val="single" w:sz="4" w:space="0" w:color="auto"/>
              <w:right w:val="single" w:sz="4" w:space="0" w:color="auto"/>
            </w:tcBorders>
            <w:shd w:val="clear" w:color="000000" w:fill="9BC2E6"/>
            <w:noWrap/>
            <w:vAlign w:val="center"/>
            <w:hideMark/>
          </w:tcPr>
          <w:p w14:paraId="61ACCFE5" w14:textId="77777777" w:rsidR="00623B02" w:rsidRPr="0056485E" w:rsidRDefault="00623B02" w:rsidP="004502CB">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 </w:t>
            </w:r>
          </w:p>
        </w:tc>
        <w:tc>
          <w:tcPr>
            <w:tcW w:w="708" w:type="dxa"/>
            <w:tcBorders>
              <w:top w:val="nil"/>
              <w:left w:val="nil"/>
              <w:bottom w:val="single" w:sz="4" w:space="0" w:color="auto"/>
              <w:right w:val="single" w:sz="4" w:space="0" w:color="auto"/>
            </w:tcBorders>
            <w:shd w:val="clear" w:color="000000" w:fill="9BC2E6"/>
            <w:noWrap/>
            <w:vAlign w:val="center"/>
            <w:hideMark/>
          </w:tcPr>
          <w:p w14:paraId="3DB06A8B" w14:textId="77777777" w:rsidR="00623B02" w:rsidRPr="0056485E" w:rsidRDefault="00623B02" w:rsidP="004502CB">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 </w:t>
            </w:r>
          </w:p>
        </w:tc>
        <w:tc>
          <w:tcPr>
            <w:tcW w:w="1276" w:type="dxa"/>
            <w:tcBorders>
              <w:top w:val="nil"/>
              <w:left w:val="nil"/>
              <w:bottom w:val="single" w:sz="4" w:space="0" w:color="auto"/>
              <w:right w:val="single" w:sz="4" w:space="0" w:color="auto"/>
            </w:tcBorders>
            <w:shd w:val="clear" w:color="000000" w:fill="9BC2E6"/>
            <w:vAlign w:val="center"/>
            <w:hideMark/>
          </w:tcPr>
          <w:p w14:paraId="33F434FB" w14:textId="77777777" w:rsidR="00623B02" w:rsidRPr="0056485E" w:rsidRDefault="00623B02" w:rsidP="004502CB">
            <w:pPr>
              <w:spacing w:after="0" w:line="240" w:lineRule="auto"/>
              <w:jc w:val="right"/>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41210000</w:t>
            </w:r>
          </w:p>
        </w:tc>
        <w:tc>
          <w:tcPr>
            <w:tcW w:w="1418" w:type="dxa"/>
            <w:tcBorders>
              <w:top w:val="nil"/>
              <w:left w:val="nil"/>
              <w:bottom w:val="single" w:sz="8" w:space="0" w:color="auto"/>
              <w:right w:val="single" w:sz="8" w:space="0" w:color="auto"/>
            </w:tcBorders>
            <w:shd w:val="clear" w:color="000000" w:fill="9BC2E6"/>
            <w:vAlign w:val="center"/>
            <w:hideMark/>
          </w:tcPr>
          <w:p w14:paraId="3AA15CE5" w14:textId="77777777" w:rsidR="00623B02" w:rsidRPr="0056485E" w:rsidRDefault="00623B02" w:rsidP="004502CB">
            <w:pPr>
              <w:spacing w:after="0" w:line="240" w:lineRule="auto"/>
              <w:jc w:val="right"/>
              <w:rPr>
                <w:rFonts w:ascii="Arial Narrow" w:eastAsia="Times New Roman" w:hAnsi="Arial Narrow" w:cs="Calibri"/>
                <w:b/>
                <w:bCs/>
                <w:color w:val="000000"/>
                <w:lang w:eastAsia="fr-FR"/>
              </w:rPr>
            </w:pPr>
            <w:r>
              <w:rPr>
                <w:rFonts w:ascii="Arial Narrow" w:hAnsi="Arial Narrow" w:cs="Calibri"/>
                <w:b/>
                <w:bCs/>
                <w:color w:val="000000"/>
              </w:rPr>
              <w:t>61 258</w:t>
            </w:r>
          </w:p>
        </w:tc>
      </w:tr>
      <w:tr w:rsidR="00623B02" w:rsidRPr="0056485E" w14:paraId="305031B4" w14:textId="77777777" w:rsidTr="004502CB">
        <w:trPr>
          <w:trHeight w:val="298"/>
          <w:jc w:val="center"/>
        </w:trPr>
        <w:tc>
          <w:tcPr>
            <w:tcW w:w="2830" w:type="dxa"/>
            <w:tcBorders>
              <w:top w:val="nil"/>
              <w:left w:val="single" w:sz="4" w:space="0" w:color="auto"/>
              <w:bottom w:val="single" w:sz="4" w:space="0" w:color="auto"/>
              <w:right w:val="single" w:sz="4" w:space="0" w:color="auto"/>
            </w:tcBorders>
            <w:shd w:val="clear" w:color="000000" w:fill="9BC2E6"/>
            <w:noWrap/>
            <w:vAlign w:val="center"/>
          </w:tcPr>
          <w:p w14:paraId="4B12C9DA" w14:textId="77777777" w:rsidR="00623B02" w:rsidRPr="006D70CB" w:rsidRDefault="00623B02" w:rsidP="004502CB">
            <w:pPr>
              <w:spacing w:after="0" w:line="240" w:lineRule="auto"/>
              <w:rPr>
                <w:rFonts w:ascii="Arial Narrow" w:eastAsia="Times New Roman" w:hAnsi="Arial Narrow" w:cs="Calibri"/>
                <w:b/>
                <w:bCs/>
                <w:color w:val="000000"/>
                <w:lang w:eastAsia="fr-FR"/>
              </w:rPr>
            </w:pPr>
            <w:r w:rsidRPr="006D70CB">
              <w:rPr>
                <w:rFonts w:ascii="Arial Narrow" w:eastAsia="Times New Roman" w:hAnsi="Arial Narrow" w:cs="Calibri"/>
                <w:b/>
                <w:bCs/>
                <w:color w:val="000000"/>
                <w:lang w:eastAsia="fr-FR"/>
              </w:rPr>
              <w:t>Cout du PGES</w:t>
            </w:r>
          </w:p>
        </w:tc>
        <w:tc>
          <w:tcPr>
            <w:tcW w:w="1134" w:type="dxa"/>
            <w:tcBorders>
              <w:top w:val="nil"/>
              <w:left w:val="nil"/>
              <w:bottom w:val="single" w:sz="4" w:space="0" w:color="auto"/>
              <w:right w:val="single" w:sz="4" w:space="0" w:color="auto"/>
            </w:tcBorders>
            <w:shd w:val="clear" w:color="000000" w:fill="9BC2E6"/>
            <w:noWrap/>
            <w:vAlign w:val="center"/>
          </w:tcPr>
          <w:p w14:paraId="2AD687CA" w14:textId="77777777" w:rsidR="00623B02" w:rsidRPr="0056485E" w:rsidRDefault="00623B02" w:rsidP="004502CB">
            <w:pPr>
              <w:spacing w:after="0" w:line="240" w:lineRule="auto"/>
              <w:rPr>
                <w:rFonts w:ascii="Arial Narrow" w:eastAsia="Times New Roman" w:hAnsi="Arial Narrow" w:cs="Calibri"/>
                <w:color w:val="000000"/>
                <w:lang w:eastAsia="fr-FR"/>
              </w:rPr>
            </w:pPr>
          </w:p>
        </w:tc>
        <w:tc>
          <w:tcPr>
            <w:tcW w:w="851" w:type="dxa"/>
            <w:tcBorders>
              <w:top w:val="nil"/>
              <w:left w:val="nil"/>
              <w:bottom w:val="single" w:sz="4" w:space="0" w:color="auto"/>
              <w:right w:val="single" w:sz="4" w:space="0" w:color="auto"/>
            </w:tcBorders>
            <w:shd w:val="clear" w:color="000000" w:fill="9BC2E6"/>
            <w:noWrap/>
            <w:vAlign w:val="center"/>
          </w:tcPr>
          <w:p w14:paraId="032410D3" w14:textId="77777777" w:rsidR="00623B02" w:rsidRPr="0056485E" w:rsidRDefault="00623B02" w:rsidP="004502CB">
            <w:pPr>
              <w:spacing w:after="0" w:line="240" w:lineRule="auto"/>
              <w:rPr>
                <w:rFonts w:ascii="Arial Narrow" w:eastAsia="Times New Roman" w:hAnsi="Arial Narrow" w:cs="Calibri"/>
                <w:color w:val="000000"/>
                <w:lang w:eastAsia="fr-FR"/>
              </w:rPr>
            </w:pPr>
          </w:p>
        </w:tc>
        <w:tc>
          <w:tcPr>
            <w:tcW w:w="1276" w:type="dxa"/>
            <w:tcBorders>
              <w:top w:val="nil"/>
              <w:left w:val="nil"/>
              <w:bottom w:val="single" w:sz="4" w:space="0" w:color="auto"/>
              <w:right w:val="single" w:sz="4" w:space="0" w:color="auto"/>
            </w:tcBorders>
            <w:shd w:val="clear" w:color="000000" w:fill="9BC2E6"/>
            <w:vAlign w:val="center"/>
          </w:tcPr>
          <w:p w14:paraId="19A62A39" w14:textId="77777777" w:rsidR="00623B02" w:rsidRPr="0056485E" w:rsidRDefault="00623B02" w:rsidP="004502CB">
            <w:pPr>
              <w:spacing w:after="0" w:line="240" w:lineRule="auto"/>
              <w:rPr>
                <w:rFonts w:ascii="Arial Narrow" w:eastAsia="Times New Roman" w:hAnsi="Arial Narrow" w:cs="Calibri"/>
                <w:color w:val="000000"/>
                <w:lang w:eastAsia="fr-FR"/>
              </w:rPr>
            </w:pPr>
          </w:p>
        </w:tc>
        <w:tc>
          <w:tcPr>
            <w:tcW w:w="1134" w:type="dxa"/>
            <w:tcBorders>
              <w:top w:val="nil"/>
              <w:left w:val="nil"/>
              <w:bottom w:val="single" w:sz="4" w:space="0" w:color="auto"/>
              <w:right w:val="single" w:sz="4" w:space="0" w:color="auto"/>
            </w:tcBorders>
            <w:shd w:val="clear" w:color="000000" w:fill="9BC2E6"/>
            <w:noWrap/>
            <w:vAlign w:val="center"/>
          </w:tcPr>
          <w:p w14:paraId="16AE8FB3" w14:textId="77777777" w:rsidR="00623B02" w:rsidRPr="0056485E" w:rsidRDefault="00623B02" w:rsidP="004502CB">
            <w:pPr>
              <w:spacing w:after="0" w:line="240" w:lineRule="auto"/>
              <w:rPr>
                <w:rFonts w:ascii="Arial Narrow" w:eastAsia="Times New Roman" w:hAnsi="Arial Narrow" w:cs="Calibri"/>
                <w:color w:val="000000"/>
                <w:lang w:eastAsia="fr-FR"/>
              </w:rPr>
            </w:pPr>
          </w:p>
        </w:tc>
        <w:tc>
          <w:tcPr>
            <w:tcW w:w="708" w:type="dxa"/>
            <w:tcBorders>
              <w:top w:val="nil"/>
              <w:left w:val="nil"/>
              <w:bottom w:val="single" w:sz="4" w:space="0" w:color="auto"/>
              <w:right w:val="single" w:sz="4" w:space="0" w:color="auto"/>
            </w:tcBorders>
            <w:shd w:val="clear" w:color="000000" w:fill="9BC2E6"/>
            <w:noWrap/>
            <w:vAlign w:val="center"/>
          </w:tcPr>
          <w:p w14:paraId="41CB78FB" w14:textId="77777777" w:rsidR="00623B02" w:rsidRPr="0056485E" w:rsidRDefault="00623B02" w:rsidP="004502CB">
            <w:pPr>
              <w:spacing w:after="0" w:line="240" w:lineRule="auto"/>
              <w:rPr>
                <w:rFonts w:ascii="Arial Narrow" w:eastAsia="Times New Roman" w:hAnsi="Arial Narrow" w:cs="Calibri"/>
                <w:color w:val="000000"/>
                <w:lang w:eastAsia="fr-FR"/>
              </w:rPr>
            </w:pPr>
          </w:p>
        </w:tc>
        <w:tc>
          <w:tcPr>
            <w:tcW w:w="1276" w:type="dxa"/>
            <w:tcBorders>
              <w:top w:val="nil"/>
              <w:left w:val="nil"/>
              <w:bottom w:val="single" w:sz="8" w:space="0" w:color="auto"/>
              <w:right w:val="single" w:sz="8" w:space="0" w:color="auto"/>
            </w:tcBorders>
            <w:shd w:val="clear" w:color="000000" w:fill="9BC2E6"/>
            <w:vAlign w:val="center"/>
          </w:tcPr>
          <w:p w14:paraId="35ECFC71" w14:textId="77777777" w:rsidR="00623B02" w:rsidRPr="0056485E" w:rsidRDefault="00623B02" w:rsidP="004502CB">
            <w:pPr>
              <w:spacing w:after="0" w:line="240" w:lineRule="auto"/>
              <w:jc w:val="right"/>
              <w:rPr>
                <w:rFonts w:ascii="Arial Narrow" w:eastAsia="Times New Roman" w:hAnsi="Arial Narrow" w:cs="Calibri"/>
                <w:b/>
                <w:bCs/>
                <w:color w:val="000000"/>
                <w:lang w:eastAsia="fr-FR"/>
              </w:rPr>
            </w:pPr>
            <w:r>
              <w:rPr>
                <w:rFonts w:ascii="Arial Narrow" w:hAnsi="Arial Narrow" w:cs="Calibri"/>
                <w:b/>
                <w:bCs/>
                <w:color w:val="000000"/>
              </w:rPr>
              <w:t>453 310 000</w:t>
            </w:r>
          </w:p>
        </w:tc>
        <w:tc>
          <w:tcPr>
            <w:tcW w:w="1418" w:type="dxa"/>
            <w:tcBorders>
              <w:top w:val="nil"/>
              <w:left w:val="nil"/>
              <w:bottom w:val="single" w:sz="8" w:space="0" w:color="auto"/>
              <w:right w:val="single" w:sz="8" w:space="0" w:color="auto"/>
            </w:tcBorders>
            <w:shd w:val="clear" w:color="000000" w:fill="9BC2E6"/>
            <w:vAlign w:val="center"/>
          </w:tcPr>
          <w:p w14:paraId="5F9D4AEC" w14:textId="77777777" w:rsidR="00623B02" w:rsidRDefault="00623B02" w:rsidP="004502CB">
            <w:pPr>
              <w:spacing w:after="0" w:line="240" w:lineRule="auto"/>
              <w:jc w:val="right"/>
              <w:rPr>
                <w:rFonts w:ascii="Arial Narrow" w:hAnsi="Arial Narrow" w:cs="Calibri"/>
                <w:b/>
                <w:bCs/>
                <w:color w:val="000000"/>
              </w:rPr>
            </w:pPr>
            <w:r>
              <w:rPr>
                <w:rFonts w:ascii="Arial Narrow" w:hAnsi="Arial Narrow" w:cs="Calibri"/>
                <w:b/>
                <w:bCs/>
                <w:color w:val="000000"/>
              </w:rPr>
              <w:t>673 837</w:t>
            </w:r>
          </w:p>
        </w:tc>
      </w:tr>
      <w:tr w:rsidR="00623B02" w:rsidRPr="009800B7" w14:paraId="781321E7" w14:textId="77777777" w:rsidTr="004502CB">
        <w:trPr>
          <w:trHeight w:val="298"/>
          <w:jc w:val="center"/>
        </w:trPr>
        <w:tc>
          <w:tcPr>
            <w:tcW w:w="2830" w:type="dxa"/>
            <w:tcBorders>
              <w:top w:val="nil"/>
              <w:left w:val="single" w:sz="4" w:space="0" w:color="auto"/>
              <w:bottom w:val="single" w:sz="4" w:space="0" w:color="auto"/>
              <w:right w:val="single" w:sz="4" w:space="0" w:color="auto"/>
            </w:tcBorders>
            <w:shd w:val="clear" w:color="000000" w:fill="9BC2E6"/>
            <w:noWrap/>
            <w:vAlign w:val="center"/>
            <w:hideMark/>
          </w:tcPr>
          <w:p w14:paraId="0F8F846F" w14:textId="77777777" w:rsidR="00623B02" w:rsidRPr="0056485E" w:rsidRDefault="00623B02" w:rsidP="004502CB">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Coût du PARA</w:t>
            </w:r>
          </w:p>
        </w:tc>
        <w:tc>
          <w:tcPr>
            <w:tcW w:w="1134" w:type="dxa"/>
            <w:tcBorders>
              <w:top w:val="nil"/>
              <w:left w:val="nil"/>
              <w:bottom w:val="single" w:sz="4" w:space="0" w:color="auto"/>
              <w:right w:val="single" w:sz="4" w:space="0" w:color="auto"/>
            </w:tcBorders>
            <w:shd w:val="clear" w:color="000000" w:fill="9BC2E6"/>
            <w:noWrap/>
            <w:vAlign w:val="center"/>
            <w:hideMark/>
          </w:tcPr>
          <w:p w14:paraId="0FD85917" w14:textId="77777777" w:rsidR="00623B02" w:rsidRPr="0056485E" w:rsidRDefault="00623B02" w:rsidP="004502CB">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forfait</w:t>
            </w:r>
          </w:p>
        </w:tc>
        <w:tc>
          <w:tcPr>
            <w:tcW w:w="851" w:type="dxa"/>
            <w:tcBorders>
              <w:top w:val="nil"/>
              <w:left w:val="nil"/>
              <w:bottom w:val="single" w:sz="4" w:space="0" w:color="auto"/>
              <w:right w:val="single" w:sz="4" w:space="0" w:color="auto"/>
            </w:tcBorders>
            <w:shd w:val="clear" w:color="000000" w:fill="9BC2E6"/>
            <w:noWrap/>
            <w:vAlign w:val="center"/>
            <w:hideMark/>
          </w:tcPr>
          <w:p w14:paraId="79DE74C2" w14:textId="77777777" w:rsidR="00623B02" w:rsidRPr="0056485E" w:rsidRDefault="00623B02" w:rsidP="004502CB">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_</w:t>
            </w:r>
          </w:p>
        </w:tc>
        <w:tc>
          <w:tcPr>
            <w:tcW w:w="1276" w:type="dxa"/>
            <w:tcBorders>
              <w:top w:val="nil"/>
              <w:left w:val="nil"/>
              <w:bottom w:val="single" w:sz="4" w:space="0" w:color="auto"/>
              <w:right w:val="single" w:sz="4" w:space="0" w:color="auto"/>
            </w:tcBorders>
            <w:shd w:val="clear" w:color="000000" w:fill="9BC2E6"/>
            <w:noWrap/>
            <w:vAlign w:val="center"/>
            <w:hideMark/>
          </w:tcPr>
          <w:p w14:paraId="66323986" w14:textId="77777777" w:rsidR="00623B02" w:rsidRPr="006B1B33" w:rsidRDefault="00623B02" w:rsidP="004502CB">
            <w:pPr>
              <w:spacing w:after="0" w:line="240" w:lineRule="auto"/>
              <w:jc w:val="right"/>
              <w:rPr>
                <w:rFonts w:ascii="Arial Narrow" w:eastAsia="Times New Roman" w:hAnsi="Arial Narrow" w:cs="Calibri"/>
                <w:bCs/>
                <w:color w:val="000000"/>
                <w:lang w:eastAsia="fr-FR"/>
              </w:rPr>
            </w:pPr>
            <w:r w:rsidRPr="006B1B33">
              <w:rPr>
                <w:rFonts w:ascii="Arial Narrow" w:eastAsia="Times New Roman" w:hAnsi="Arial Narrow" w:cs="Calibri"/>
                <w:bCs/>
                <w:color w:val="000000"/>
                <w:lang w:eastAsia="fr-FR"/>
              </w:rPr>
              <w:t>270 490 580</w:t>
            </w:r>
          </w:p>
        </w:tc>
        <w:tc>
          <w:tcPr>
            <w:tcW w:w="1134" w:type="dxa"/>
            <w:tcBorders>
              <w:top w:val="nil"/>
              <w:left w:val="nil"/>
              <w:bottom w:val="single" w:sz="4" w:space="0" w:color="auto"/>
              <w:right w:val="single" w:sz="4" w:space="0" w:color="auto"/>
            </w:tcBorders>
            <w:shd w:val="clear" w:color="000000" w:fill="9BC2E6"/>
            <w:noWrap/>
            <w:vAlign w:val="center"/>
            <w:hideMark/>
          </w:tcPr>
          <w:p w14:paraId="2FD5BE0B" w14:textId="77777777" w:rsidR="00623B02" w:rsidRPr="0056485E" w:rsidRDefault="00623B02" w:rsidP="004502CB">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402079,56</w:t>
            </w:r>
          </w:p>
        </w:tc>
        <w:tc>
          <w:tcPr>
            <w:tcW w:w="708" w:type="dxa"/>
            <w:tcBorders>
              <w:top w:val="nil"/>
              <w:left w:val="nil"/>
              <w:bottom w:val="single" w:sz="4" w:space="0" w:color="auto"/>
              <w:right w:val="single" w:sz="4" w:space="0" w:color="auto"/>
            </w:tcBorders>
            <w:shd w:val="clear" w:color="000000" w:fill="9BC2E6"/>
            <w:noWrap/>
            <w:vAlign w:val="center"/>
            <w:hideMark/>
          </w:tcPr>
          <w:p w14:paraId="35E88935" w14:textId="77777777" w:rsidR="00623B02" w:rsidRPr="0056485E" w:rsidRDefault="00623B02" w:rsidP="004502CB">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_</w:t>
            </w:r>
          </w:p>
        </w:tc>
        <w:tc>
          <w:tcPr>
            <w:tcW w:w="1276" w:type="dxa"/>
            <w:tcBorders>
              <w:top w:val="nil"/>
              <w:left w:val="nil"/>
              <w:bottom w:val="single" w:sz="4" w:space="0" w:color="auto"/>
              <w:right w:val="single" w:sz="4" w:space="0" w:color="auto"/>
            </w:tcBorders>
            <w:shd w:val="clear" w:color="000000" w:fill="9BC2E6"/>
            <w:vAlign w:val="center"/>
            <w:hideMark/>
          </w:tcPr>
          <w:p w14:paraId="34E48E98" w14:textId="77777777" w:rsidR="00623B02" w:rsidRPr="0056485E" w:rsidRDefault="00623B02" w:rsidP="004502CB">
            <w:pPr>
              <w:spacing w:after="0" w:line="240" w:lineRule="auto"/>
              <w:jc w:val="right"/>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270 490 580</w:t>
            </w:r>
          </w:p>
        </w:tc>
        <w:tc>
          <w:tcPr>
            <w:tcW w:w="1418" w:type="dxa"/>
            <w:tcBorders>
              <w:top w:val="nil"/>
              <w:left w:val="nil"/>
              <w:bottom w:val="single" w:sz="8" w:space="0" w:color="auto"/>
              <w:right w:val="single" w:sz="8" w:space="0" w:color="auto"/>
            </w:tcBorders>
            <w:shd w:val="clear" w:color="000000" w:fill="9BC2E6"/>
            <w:noWrap/>
            <w:vAlign w:val="center"/>
            <w:hideMark/>
          </w:tcPr>
          <w:p w14:paraId="3F3F3CFA" w14:textId="77777777" w:rsidR="00623B02" w:rsidRPr="009800B7" w:rsidRDefault="00623B02" w:rsidP="004502CB">
            <w:pPr>
              <w:spacing w:after="0" w:line="240" w:lineRule="auto"/>
              <w:jc w:val="right"/>
              <w:rPr>
                <w:rFonts w:ascii="Arial Narrow" w:eastAsia="Times New Roman" w:hAnsi="Arial Narrow" w:cs="Calibri"/>
                <w:b/>
                <w:bCs/>
                <w:color w:val="000000"/>
                <w:lang w:eastAsia="fr-FR"/>
              </w:rPr>
            </w:pPr>
            <w:r w:rsidRPr="009800B7">
              <w:rPr>
                <w:rFonts w:ascii="Arial Narrow" w:hAnsi="Arial Narrow" w:cs="Calibri"/>
                <w:b/>
                <w:bCs/>
                <w:color w:val="000000"/>
              </w:rPr>
              <w:t>402 080</w:t>
            </w:r>
          </w:p>
        </w:tc>
      </w:tr>
      <w:tr w:rsidR="00623B02" w:rsidRPr="0056485E" w14:paraId="51949479" w14:textId="77777777" w:rsidTr="004502CB">
        <w:trPr>
          <w:trHeight w:val="298"/>
          <w:jc w:val="center"/>
        </w:trPr>
        <w:tc>
          <w:tcPr>
            <w:tcW w:w="2830" w:type="dxa"/>
            <w:tcBorders>
              <w:top w:val="nil"/>
              <w:left w:val="single" w:sz="4" w:space="0" w:color="auto"/>
              <w:bottom w:val="single" w:sz="4" w:space="0" w:color="auto"/>
              <w:right w:val="single" w:sz="4" w:space="0" w:color="auto"/>
            </w:tcBorders>
            <w:shd w:val="clear" w:color="000000" w:fill="FFC000"/>
            <w:noWrap/>
            <w:vAlign w:val="center"/>
            <w:hideMark/>
          </w:tcPr>
          <w:p w14:paraId="11088804" w14:textId="77777777" w:rsidR="00623B02" w:rsidRPr="0056485E" w:rsidRDefault="00623B02" w:rsidP="004502CB">
            <w:pPr>
              <w:spacing w:after="0" w:line="240" w:lineRule="auto"/>
              <w:rPr>
                <w:rFonts w:ascii="Arial Narrow" w:eastAsia="Times New Roman" w:hAnsi="Arial Narrow" w:cs="Calibri"/>
                <w:b/>
                <w:bCs/>
                <w:i/>
                <w:iCs/>
                <w:color w:val="000000"/>
                <w:lang w:eastAsia="fr-FR"/>
              </w:rPr>
            </w:pPr>
            <w:r w:rsidRPr="0056485E">
              <w:rPr>
                <w:rFonts w:ascii="Arial Narrow" w:eastAsia="Times New Roman" w:hAnsi="Arial Narrow" w:cs="Calibri"/>
                <w:b/>
                <w:bCs/>
                <w:i/>
                <w:iCs/>
                <w:color w:val="000000"/>
                <w:lang w:eastAsia="fr-FR"/>
              </w:rPr>
              <w:t xml:space="preserve">TOTAL GENERAL </w:t>
            </w:r>
          </w:p>
        </w:tc>
        <w:tc>
          <w:tcPr>
            <w:tcW w:w="1134" w:type="dxa"/>
            <w:tcBorders>
              <w:top w:val="nil"/>
              <w:left w:val="nil"/>
              <w:bottom w:val="single" w:sz="4" w:space="0" w:color="auto"/>
              <w:right w:val="single" w:sz="4" w:space="0" w:color="auto"/>
            </w:tcBorders>
            <w:shd w:val="clear" w:color="000000" w:fill="FFC000"/>
            <w:noWrap/>
            <w:vAlign w:val="center"/>
            <w:hideMark/>
          </w:tcPr>
          <w:p w14:paraId="0F56C6EA" w14:textId="77777777" w:rsidR="00623B02" w:rsidRPr="0056485E" w:rsidRDefault="00623B02" w:rsidP="004502CB">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 </w:t>
            </w:r>
          </w:p>
        </w:tc>
        <w:tc>
          <w:tcPr>
            <w:tcW w:w="851" w:type="dxa"/>
            <w:tcBorders>
              <w:top w:val="nil"/>
              <w:left w:val="nil"/>
              <w:bottom w:val="single" w:sz="4" w:space="0" w:color="auto"/>
              <w:right w:val="single" w:sz="4" w:space="0" w:color="auto"/>
            </w:tcBorders>
            <w:shd w:val="clear" w:color="000000" w:fill="FFC000"/>
            <w:noWrap/>
            <w:vAlign w:val="center"/>
            <w:hideMark/>
          </w:tcPr>
          <w:p w14:paraId="0F19C119" w14:textId="77777777" w:rsidR="00623B02" w:rsidRPr="0056485E" w:rsidRDefault="00623B02" w:rsidP="004502CB">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 </w:t>
            </w:r>
          </w:p>
        </w:tc>
        <w:tc>
          <w:tcPr>
            <w:tcW w:w="1276" w:type="dxa"/>
            <w:tcBorders>
              <w:top w:val="nil"/>
              <w:left w:val="nil"/>
              <w:bottom w:val="single" w:sz="4" w:space="0" w:color="auto"/>
              <w:right w:val="single" w:sz="4" w:space="0" w:color="auto"/>
            </w:tcBorders>
            <w:shd w:val="clear" w:color="000000" w:fill="FFC000"/>
            <w:vAlign w:val="center"/>
            <w:hideMark/>
          </w:tcPr>
          <w:p w14:paraId="6A11977F" w14:textId="77777777" w:rsidR="00623B02" w:rsidRPr="0056485E" w:rsidRDefault="00623B02" w:rsidP="004502CB">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 </w:t>
            </w:r>
          </w:p>
        </w:tc>
        <w:tc>
          <w:tcPr>
            <w:tcW w:w="1134" w:type="dxa"/>
            <w:tcBorders>
              <w:top w:val="nil"/>
              <w:left w:val="nil"/>
              <w:bottom w:val="single" w:sz="4" w:space="0" w:color="auto"/>
              <w:right w:val="single" w:sz="4" w:space="0" w:color="auto"/>
            </w:tcBorders>
            <w:shd w:val="clear" w:color="000000" w:fill="FFC000"/>
            <w:noWrap/>
            <w:vAlign w:val="center"/>
            <w:hideMark/>
          </w:tcPr>
          <w:p w14:paraId="3FEDE4EA" w14:textId="77777777" w:rsidR="00623B02" w:rsidRPr="0056485E" w:rsidRDefault="00623B02" w:rsidP="004502CB">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 </w:t>
            </w:r>
          </w:p>
        </w:tc>
        <w:tc>
          <w:tcPr>
            <w:tcW w:w="708" w:type="dxa"/>
            <w:tcBorders>
              <w:top w:val="nil"/>
              <w:left w:val="nil"/>
              <w:bottom w:val="single" w:sz="4" w:space="0" w:color="auto"/>
              <w:right w:val="single" w:sz="4" w:space="0" w:color="auto"/>
            </w:tcBorders>
            <w:shd w:val="clear" w:color="000000" w:fill="FFC000"/>
            <w:noWrap/>
            <w:vAlign w:val="center"/>
            <w:hideMark/>
          </w:tcPr>
          <w:p w14:paraId="2473AF90" w14:textId="77777777" w:rsidR="00623B02" w:rsidRPr="0056485E" w:rsidRDefault="00623B02" w:rsidP="004502CB">
            <w:pPr>
              <w:spacing w:after="0" w:line="240" w:lineRule="auto"/>
              <w:rPr>
                <w:rFonts w:ascii="Arial Narrow" w:eastAsia="Times New Roman" w:hAnsi="Arial Narrow" w:cs="Calibri"/>
                <w:color w:val="000000"/>
                <w:lang w:eastAsia="fr-FR"/>
              </w:rPr>
            </w:pPr>
            <w:r w:rsidRPr="0056485E">
              <w:rPr>
                <w:rFonts w:ascii="Arial Narrow" w:eastAsia="Times New Roman" w:hAnsi="Arial Narrow" w:cs="Calibri"/>
                <w:color w:val="000000"/>
                <w:lang w:eastAsia="fr-FR"/>
              </w:rPr>
              <w:t> </w:t>
            </w:r>
          </w:p>
        </w:tc>
        <w:tc>
          <w:tcPr>
            <w:tcW w:w="1276" w:type="dxa"/>
            <w:tcBorders>
              <w:top w:val="nil"/>
              <w:left w:val="nil"/>
              <w:bottom w:val="single" w:sz="4" w:space="0" w:color="auto"/>
              <w:right w:val="single" w:sz="4" w:space="0" w:color="auto"/>
            </w:tcBorders>
            <w:shd w:val="clear" w:color="000000" w:fill="FFC000"/>
            <w:vAlign w:val="center"/>
            <w:hideMark/>
          </w:tcPr>
          <w:p w14:paraId="0522F6E4" w14:textId="77777777" w:rsidR="00623B02" w:rsidRPr="0056485E" w:rsidRDefault="00623B02" w:rsidP="004502CB">
            <w:pPr>
              <w:spacing w:after="0" w:line="240" w:lineRule="auto"/>
              <w:jc w:val="right"/>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723 800 580</w:t>
            </w:r>
          </w:p>
        </w:tc>
        <w:tc>
          <w:tcPr>
            <w:tcW w:w="1418" w:type="dxa"/>
            <w:tcBorders>
              <w:top w:val="nil"/>
              <w:left w:val="nil"/>
              <w:bottom w:val="single" w:sz="8" w:space="0" w:color="auto"/>
              <w:right w:val="single" w:sz="8" w:space="0" w:color="auto"/>
            </w:tcBorders>
            <w:shd w:val="clear" w:color="000000" w:fill="FFC000"/>
            <w:vAlign w:val="center"/>
            <w:hideMark/>
          </w:tcPr>
          <w:p w14:paraId="2966388F" w14:textId="77777777" w:rsidR="00623B02" w:rsidRPr="0056485E" w:rsidRDefault="00623B02" w:rsidP="004502CB">
            <w:pPr>
              <w:spacing w:after="0" w:line="240" w:lineRule="auto"/>
              <w:jc w:val="right"/>
              <w:rPr>
                <w:rFonts w:ascii="Arial Narrow" w:eastAsia="Times New Roman" w:hAnsi="Arial Narrow" w:cs="Calibri"/>
                <w:b/>
                <w:bCs/>
                <w:color w:val="000000"/>
                <w:lang w:eastAsia="fr-FR"/>
              </w:rPr>
            </w:pPr>
            <w:r>
              <w:rPr>
                <w:rFonts w:ascii="Arial Narrow" w:hAnsi="Arial Narrow" w:cs="Calibri"/>
                <w:b/>
                <w:bCs/>
                <w:color w:val="000000"/>
              </w:rPr>
              <w:t>1 075 917</w:t>
            </w:r>
          </w:p>
        </w:tc>
      </w:tr>
      <w:tr w:rsidR="00623B02" w:rsidRPr="0056485E" w14:paraId="3BABAEFC" w14:textId="77777777" w:rsidTr="004502CB">
        <w:trPr>
          <w:trHeight w:val="298"/>
          <w:jc w:val="center"/>
        </w:trPr>
        <w:tc>
          <w:tcPr>
            <w:tcW w:w="10627"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0CD95" w14:textId="77777777" w:rsidR="00623B02" w:rsidRPr="0056485E" w:rsidRDefault="00623B02" w:rsidP="004502CB">
            <w:pPr>
              <w:spacing w:after="0" w:line="240" w:lineRule="auto"/>
              <w:jc w:val="center"/>
              <w:rPr>
                <w:rFonts w:ascii="Arial Narrow" w:eastAsia="Times New Roman" w:hAnsi="Arial Narrow" w:cs="Calibri"/>
                <w:b/>
                <w:bCs/>
                <w:color w:val="000000"/>
                <w:lang w:eastAsia="fr-FR"/>
              </w:rPr>
            </w:pPr>
            <w:r w:rsidRPr="0056485E">
              <w:rPr>
                <w:rFonts w:ascii="Arial Narrow" w:eastAsia="Times New Roman" w:hAnsi="Arial Narrow" w:cs="Calibri"/>
                <w:b/>
                <w:bCs/>
                <w:color w:val="000000"/>
                <w:lang w:eastAsia="fr-FR"/>
              </w:rPr>
              <w:t>Le coût total</w:t>
            </w:r>
            <w:r>
              <w:rPr>
                <w:rFonts w:ascii="Arial Narrow" w:eastAsia="Times New Roman" w:hAnsi="Arial Narrow" w:cs="Calibri"/>
                <w:b/>
                <w:bCs/>
                <w:color w:val="000000"/>
                <w:lang w:eastAsia="fr-FR"/>
              </w:rPr>
              <w:t xml:space="preserve"> du PGES et du PARA s’élève à : UN MIILION</w:t>
            </w:r>
            <w:r w:rsidRPr="0056485E">
              <w:rPr>
                <w:rFonts w:ascii="Arial Narrow" w:eastAsia="Times New Roman" w:hAnsi="Arial Narrow" w:cs="Calibri"/>
                <w:b/>
                <w:bCs/>
                <w:color w:val="000000"/>
                <w:lang w:eastAsia="fr-FR"/>
              </w:rPr>
              <w:t xml:space="preserve"> SOIXANTE QUINZE MILLE NEUF CENT DIX SEPT </w:t>
            </w:r>
            <w:r>
              <w:rPr>
                <w:rFonts w:ascii="Arial Narrow" w:eastAsia="Times New Roman" w:hAnsi="Arial Narrow" w:cs="Calibri"/>
                <w:b/>
                <w:bCs/>
                <w:color w:val="000000"/>
                <w:lang w:eastAsia="fr-FR"/>
              </w:rPr>
              <w:t>(1 075 917</w:t>
            </w:r>
            <w:r w:rsidRPr="0056485E">
              <w:rPr>
                <w:rFonts w:ascii="Arial Narrow" w:eastAsia="Times New Roman" w:hAnsi="Arial Narrow" w:cs="Calibri"/>
                <w:b/>
                <w:bCs/>
                <w:color w:val="000000"/>
                <w:lang w:eastAsia="fr-FR"/>
              </w:rPr>
              <w:t>) Dollar USA</w:t>
            </w:r>
          </w:p>
        </w:tc>
      </w:tr>
    </w:tbl>
    <w:p w14:paraId="4052CDE2" w14:textId="77777777" w:rsidR="00623B02" w:rsidRPr="00623B02" w:rsidRDefault="00623B02" w:rsidP="00623B02"/>
    <w:p w14:paraId="1B34F8DD" w14:textId="77777777" w:rsidR="00B6739F" w:rsidRDefault="00B6739F" w:rsidP="00B6739F">
      <w:pPr>
        <w:rPr>
          <w:lang w:val="fr-CA"/>
        </w:rPr>
      </w:pPr>
    </w:p>
    <w:p w14:paraId="5A3BF479" w14:textId="77777777" w:rsidR="00B6739F" w:rsidRDefault="00B6739F" w:rsidP="00B6739F">
      <w:pPr>
        <w:rPr>
          <w:lang w:val="fr-CA"/>
        </w:rPr>
        <w:sectPr w:rsidR="00B6739F" w:rsidSect="00E60644">
          <w:footerReference w:type="default" r:id="rId49"/>
          <w:pgSz w:w="11906" w:h="16838"/>
          <w:pgMar w:top="1440" w:right="1800" w:bottom="1440" w:left="1800" w:header="708" w:footer="708" w:gutter="0"/>
          <w:cols w:space="708"/>
          <w:docGrid w:linePitch="360"/>
        </w:sectPr>
      </w:pPr>
    </w:p>
    <w:p w14:paraId="491EBD05" w14:textId="77777777" w:rsidR="00B6739F" w:rsidRPr="004E6797" w:rsidRDefault="00B6739F" w:rsidP="00B6739F">
      <w:pPr>
        <w:pStyle w:val="Titre1"/>
        <w:spacing w:after="240"/>
        <w:rPr>
          <w:rFonts w:ascii="Arial Narrow" w:hAnsi="Arial Narrow"/>
          <w:b/>
          <w:color w:val="auto"/>
          <w:sz w:val="24"/>
          <w:szCs w:val="24"/>
          <w:lang w:val="fr-CA"/>
        </w:rPr>
      </w:pPr>
      <w:bookmarkStart w:id="193" w:name="_Toc117631676"/>
      <w:r w:rsidRPr="00B47434">
        <w:rPr>
          <w:rFonts w:ascii="Arial Narrow" w:hAnsi="Arial Narrow"/>
          <w:b/>
          <w:color w:val="auto"/>
          <w:sz w:val="24"/>
          <w:szCs w:val="24"/>
          <w:lang w:val="fr-CA"/>
        </w:rPr>
        <w:t>Conclusion</w:t>
      </w:r>
      <w:bookmarkEnd w:id="193"/>
    </w:p>
    <w:p w14:paraId="3B463458" w14:textId="67BB14E0" w:rsidR="00B6739F" w:rsidRPr="00DF5AD0" w:rsidRDefault="00B6739F" w:rsidP="00B6739F">
      <w:pPr>
        <w:spacing w:line="276" w:lineRule="auto"/>
        <w:jc w:val="both"/>
        <w:rPr>
          <w:rFonts w:ascii="Arial Narrow" w:hAnsi="Arial Narrow"/>
          <w:sz w:val="24"/>
          <w:szCs w:val="24"/>
          <w:lang w:val="fr-CA"/>
        </w:rPr>
      </w:pPr>
      <w:r w:rsidRPr="00DF5AD0">
        <w:rPr>
          <w:rFonts w:ascii="Arial Narrow" w:hAnsi="Arial Narrow"/>
          <w:sz w:val="24"/>
          <w:szCs w:val="24"/>
          <w:lang w:val="fr-CA"/>
        </w:rPr>
        <w:t>Le projet PASET est un don financé par la Banque Africain</w:t>
      </w:r>
      <w:r>
        <w:rPr>
          <w:rFonts w:ascii="Arial Narrow" w:hAnsi="Arial Narrow"/>
          <w:sz w:val="24"/>
          <w:szCs w:val="24"/>
          <w:lang w:val="fr-CA"/>
        </w:rPr>
        <w:t>e à la hauteur de 16 millions UT</w:t>
      </w:r>
      <w:r w:rsidRPr="00DF5AD0">
        <w:rPr>
          <w:rFonts w:ascii="Arial Narrow" w:hAnsi="Arial Narrow"/>
          <w:sz w:val="24"/>
          <w:szCs w:val="24"/>
          <w:lang w:val="fr-CA"/>
        </w:rPr>
        <w:t xml:space="preserve">C. Il s’agit d’un projet d’électrification hybride qui sera exécuté </w:t>
      </w:r>
      <w:r>
        <w:rPr>
          <w:rFonts w:ascii="Arial Narrow" w:hAnsi="Arial Narrow"/>
          <w:sz w:val="24"/>
          <w:szCs w:val="24"/>
          <w:lang w:val="fr-CA"/>
        </w:rPr>
        <w:t>dans quatre (04)</w:t>
      </w:r>
      <w:r w:rsidRPr="00DF5AD0">
        <w:rPr>
          <w:rFonts w:ascii="Arial Narrow" w:hAnsi="Arial Narrow"/>
          <w:sz w:val="24"/>
          <w:szCs w:val="24"/>
          <w:lang w:val="fr-CA"/>
        </w:rPr>
        <w:t xml:space="preserve"> ville</w:t>
      </w:r>
      <w:r>
        <w:rPr>
          <w:rFonts w:ascii="Arial Narrow" w:hAnsi="Arial Narrow"/>
          <w:sz w:val="24"/>
          <w:szCs w:val="24"/>
          <w:lang w:val="fr-CA"/>
        </w:rPr>
        <w:t>s du Tchad </w:t>
      </w:r>
      <w:r w:rsidR="00A86C3C">
        <w:rPr>
          <w:rFonts w:ascii="Arial Narrow" w:hAnsi="Arial Narrow"/>
          <w:sz w:val="24"/>
          <w:szCs w:val="24"/>
          <w:lang w:val="fr-CA"/>
        </w:rPr>
        <w:t>: Bongor</w:t>
      </w:r>
      <w:r>
        <w:rPr>
          <w:rFonts w:ascii="Arial Narrow" w:hAnsi="Arial Narrow"/>
          <w:sz w:val="24"/>
          <w:szCs w:val="24"/>
          <w:lang w:val="fr-CA"/>
        </w:rPr>
        <w:t>, Bol, Biltine et</w:t>
      </w:r>
      <w:r w:rsidRPr="00DF5AD0">
        <w:rPr>
          <w:rFonts w:ascii="Arial Narrow" w:hAnsi="Arial Narrow"/>
          <w:sz w:val="24"/>
          <w:szCs w:val="24"/>
          <w:lang w:val="fr-CA"/>
        </w:rPr>
        <w:t xml:space="preserve"> N’Djamena</w:t>
      </w:r>
      <w:r>
        <w:rPr>
          <w:rFonts w:ascii="Arial Narrow" w:hAnsi="Arial Narrow"/>
          <w:sz w:val="24"/>
          <w:szCs w:val="24"/>
          <w:lang w:val="fr-CA"/>
        </w:rPr>
        <w:t xml:space="preserve">. </w:t>
      </w:r>
    </w:p>
    <w:p w14:paraId="0F52F168" w14:textId="77777777" w:rsidR="00B6739F" w:rsidRPr="00DF5AD0" w:rsidRDefault="00B6739F" w:rsidP="00B6739F">
      <w:pPr>
        <w:spacing w:line="276" w:lineRule="auto"/>
        <w:jc w:val="both"/>
        <w:rPr>
          <w:rFonts w:ascii="Arial Narrow" w:hAnsi="Arial Narrow"/>
          <w:sz w:val="24"/>
          <w:szCs w:val="24"/>
        </w:rPr>
      </w:pPr>
      <w:r w:rsidRPr="00DF5AD0">
        <w:rPr>
          <w:rFonts w:ascii="Arial Narrow" w:hAnsi="Arial Narrow"/>
          <w:sz w:val="24"/>
          <w:szCs w:val="24"/>
          <w:lang w:val="fr-CA"/>
        </w:rPr>
        <w:t>Le rapport d’étude d’impact environnemental et social (EIES) du projet PASET a été réalisé conformément au système de sauvegarde</w:t>
      </w:r>
      <w:r>
        <w:rPr>
          <w:rFonts w:ascii="Arial Narrow" w:hAnsi="Arial Narrow"/>
          <w:sz w:val="24"/>
          <w:szCs w:val="24"/>
          <w:lang w:val="fr-CA"/>
        </w:rPr>
        <w:t>s</w:t>
      </w:r>
      <w:r w:rsidRPr="00DF5AD0">
        <w:rPr>
          <w:rFonts w:ascii="Arial Narrow" w:hAnsi="Arial Narrow"/>
          <w:sz w:val="24"/>
          <w:szCs w:val="24"/>
          <w:lang w:val="fr-CA"/>
        </w:rPr>
        <w:t xml:space="preserve"> intégré de la BAD et aux respects des politiques et textes nationaux du Tchad. Il </w:t>
      </w:r>
      <w:r w:rsidRPr="00DF5AD0">
        <w:rPr>
          <w:rFonts w:ascii="Arial Narrow" w:hAnsi="Arial Narrow"/>
          <w:sz w:val="24"/>
          <w:szCs w:val="24"/>
        </w:rPr>
        <w:t xml:space="preserve">analyse le cadre juridique et institutionnel, décrit </w:t>
      </w:r>
      <w:r>
        <w:rPr>
          <w:rFonts w:ascii="Arial Narrow" w:hAnsi="Arial Narrow"/>
          <w:sz w:val="24"/>
          <w:szCs w:val="24"/>
        </w:rPr>
        <w:t xml:space="preserve">l’état </w:t>
      </w:r>
      <w:r w:rsidRPr="00DF5AD0">
        <w:rPr>
          <w:rFonts w:ascii="Arial Narrow" w:hAnsi="Arial Narrow"/>
          <w:sz w:val="24"/>
          <w:szCs w:val="24"/>
        </w:rPr>
        <w:t xml:space="preserve">initial des différentes composantes de l’environnement qui sont successibles d’être affectés par le projet PASET. </w:t>
      </w:r>
    </w:p>
    <w:p w14:paraId="7C03E9A9" w14:textId="77777777" w:rsidR="00B6739F" w:rsidRPr="00DF5AD0" w:rsidRDefault="00B6739F" w:rsidP="00B6739F">
      <w:pPr>
        <w:spacing w:line="276" w:lineRule="auto"/>
        <w:jc w:val="both"/>
        <w:rPr>
          <w:rFonts w:ascii="Arial Narrow" w:hAnsi="Arial Narrow"/>
          <w:sz w:val="24"/>
          <w:szCs w:val="24"/>
        </w:rPr>
      </w:pPr>
      <w:r w:rsidRPr="00DF5AD0">
        <w:rPr>
          <w:rFonts w:ascii="Arial Narrow" w:hAnsi="Arial Narrow"/>
          <w:sz w:val="24"/>
          <w:szCs w:val="24"/>
        </w:rPr>
        <w:t xml:space="preserve">Les impacts positifs et négatifs ont été identifiés pendant les différentes phases du projet. La majorité des impacts identifiés </w:t>
      </w:r>
      <w:r>
        <w:rPr>
          <w:rFonts w:ascii="Arial Narrow" w:hAnsi="Arial Narrow"/>
          <w:sz w:val="24"/>
          <w:szCs w:val="24"/>
        </w:rPr>
        <w:t>s</w:t>
      </w:r>
      <w:r w:rsidRPr="00DF5AD0">
        <w:rPr>
          <w:rFonts w:ascii="Arial Narrow" w:hAnsi="Arial Narrow"/>
          <w:sz w:val="24"/>
          <w:szCs w:val="24"/>
        </w:rPr>
        <w:t xml:space="preserve">ont </w:t>
      </w:r>
      <w:r>
        <w:rPr>
          <w:rFonts w:ascii="Arial Narrow" w:hAnsi="Arial Narrow"/>
          <w:sz w:val="24"/>
          <w:szCs w:val="24"/>
        </w:rPr>
        <w:t>d’</w:t>
      </w:r>
      <w:r w:rsidRPr="00DF5AD0">
        <w:rPr>
          <w:rFonts w:ascii="Arial Narrow" w:hAnsi="Arial Narrow"/>
          <w:sz w:val="24"/>
          <w:szCs w:val="24"/>
        </w:rPr>
        <w:t xml:space="preserve">une importance faible. </w:t>
      </w:r>
    </w:p>
    <w:p w14:paraId="3D27F227" w14:textId="77777777" w:rsidR="00B6739F" w:rsidRPr="00DF5AD0" w:rsidRDefault="00B6739F" w:rsidP="00B6739F">
      <w:pPr>
        <w:spacing w:line="276" w:lineRule="auto"/>
        <w:jc w:val="both"/>
        <w:rPr>
          <w:rFonts w:ascii="Arial Narrow" w:hAnsi="Arial Narrow"/>
          <w:sz w:val="24"/>
          <w:szCs w:val="24"/>
        </w:rPr>
      </w:pPr>
      <w:r w:rsidRPr="00DF5AD0">
        <w:rPr>
          <w:rFonts w:ascii="Arial Narrow" w:hAnsi="Arial Narrow"/>
          <w:sz w:val="24"/>
          <w:szCs w:val="24"/>
        </w:rPr>
        <w:t>Des mesures d’atténuations nécessaires pour atténuer les impacts ont été assorties.</w:t>
      </w:r>
    </w:p>
    <w:p w14:paraId="4081A273" w14:textId="77777777" w:rsidR="00B6739F" w:rsidRPr="00DF5AD0" w:rsidRDefault="00B6739F" w:rsidP="00B6739F">
      <w:pPr>
        <w:spacing w:line="276" w:lineRule="auto"/>
        <w:jc w:val="both"/>
        <w:rPr>
          <w:rFonts w:ascii="Arial Narrow" w:hAnsi="Arial Narrow"/>
          <w:sz w:val="24"/>
          <w:szCs w:val="24"/>
          <w:lang w:val="fr-CA"/>
        </w:rPr>
      </w:pPr>
      <w:r w:rsidRPr="00DF5AD0">
        <w:rPr>
          <w:rFonts w:ascii="Arial Narrow" w:hAnsi="Arial Narrow"/>
          <w:sz w:val="24"/>
          <w:szCs w:val="24"/>
        </w:rPr>
        <w:t>En outre</w:t>
      </w:r>
      <w:r>
        <w:rPr>
          <w:rFonts w:ascii="Arial Narrow" w:hAnsi="Arial Narrow"/>
          <w:sz w:val="24"/>
          <w:szCs w:val="24"/>
        </w:rPr>
        <w:t>,</w:t>
      </w:r>
      <w:r w:rsidRPr="00DF5AD0">
        <w:rPr>
          <w:rFonts w:ascii="Arial Narrow" w:hAnsi="Arial Narrow"/>
          <w:sz w:val="24"/>
          <w:szCs w:val="24"/>
        </w:rPr>
        <w:t xml:space="preserve"> des mesures de surveillance et de suivi ainsi qu’un Plan de Gestion Environnem</w:t>
      </w:r>
      <w:r>
        <w:rPr>
          <w:rFonts w:ascii="Arial Narrow" w:hAnsi="Arial Narrow"/>
          <w:sz w:val="24"/>
          <w:szCs w:val="24"/>
        </w:rPr>
        <w:t xml:space="preserve">entale et Sociale estimant les </w:t>
      </w:r>
      <w:r w:rsidRPr="00DF5AD0">
        <w:rPr>
          <w:rFonts w:ascii="Arial Narrow" w:hAnsi="Arial Narrow"/>
          <w:sz w:val="24"/>
          <w:szCs w:val="24"/>
        </w:rPr>
        <w:t xml:space="preserve">coûts de ces mesures est proposé. </w:t>
      </w:r>
    </w:p>
    <w:p w14:paraId="4841FF47" w14:textId="77777777" w:rsidR="00B6739F" w:rsidRPr="00DF5AD0" w:rsidRDefault="00B6739F" w:rsidP="00B6739F">
      <w:pPr>
        <w:spacing w:line="276" w:lineRule="auto"/>
        <w:jc w:val="both"/>
        <w:rPr>
          <w:rFonts w:ascii="Arial Narrow" w:hAnsi="Arial Narrow"/>
          <w:sz w:val="24"/>
          <w:szCs w:val="24"/>
        </w:rPr>
      </w:pPr>
      <w:r w:rsidRPr="00DF5AD0">
        <w:rPr>
          <w:rFonts w:ascii="Arial Narrow" w:hAnsi="Arial Narrow"/>
          <w:sz w:val="24"/>
          <w:szCs w:val="24"/>
        </w:rPr>
        <w:t xml:space="preserve">Le projet PASET est caractérisé par une faisabilité environnementale et sociale relativement importante. En effet, il contribue à l'atteinte des objectifs relatifs aux contributions prévues déterminées au niveau national auxquels le Tchad s'est engagé à respecter dans le cadre de la mise en œuvre du volet atténuation de la Convention Cadre des Nations Unies sur le Changement Climatique (CCNUCC). </w:t>
      </w:r>
    </w:p>
    <w:p w14:paraId="26EB170B" w14:textId="77777777" w:rsidR="00B6739F" w:rsidRPr="00DF5AD0" w:rsidRDefault="00B6739F" w:rsidP="00B6739F">
      <w:pPr>
        <w:spacing w:line="276" w:lineRule="auto"/>
        <w:jc w:val="both"/>
        <w:rPr>
          <w:rFonts w:ascii="Arial Narrow" w:hAnsi="Arial Narrow"/>
          <w:sz w:val="24"/>
          <w:szCs w:val="24"/>
        </w:rPr>
      </w:pPr>
      <w:r w:rsidRPr="00DF5AD0">
        <w:rPr>
          <w:rFonts w:ascii="Arial Narrow" w:hAnsi="Arial Narrow"/>
          <w:sz w:val="24"/>
          <w:szCs w:val="24"/>
        </w:rPr>
        <w:t xml:space="preserve">Par ailleurs, il est important de souligner que l'implantation des trois centrales photovoltaïques dans </w:t>
      </w:r>
      <w:r>
        <w:rPr>
          <w:rFonts w:ascii="Arial Narrow" w:hAnsi="Arial Narrow"/>
          <w:sz w:val="24"/>
          <w:szCs w:val="24"/>
        </w:rPr>
        <w:t>les différentes communes choisies</w:t>
      </w:r>
      <w:r w:rsidRPr="00DF5AD0">
        <w:rPr>
          <w:rFonts w:ascii="Arial Narrow" w:hAnsi="Arial Narrow"/>
          <w:sz w:val="24"/>
          <w:szCs w:val="24"/>
        </w:rPr>
        <w:t xml:space="preserve"> devra être perçue comme une opportunité pour faciliter l'appui technique et financier à la communauté, en particulier aux populations de ces </w:t>
      </w:r>
      <w:r>
        <w:rPr>
          <w:rFonts w:ascii="Arial Narrow" w:hAnsi="Arial Narrow"/>
          <w:sz w:val="24"/>
          <w:szCs w:val="24"/>
        </w:rPr>
        <w:t>communes</w:t>
      </w:r>
      <w:r w:rsidRPr="00DF5AD0">
        <w:rPr>
          <w:rFonts w:ascii="Arial Narrow" w:hAnsi="Arial Narrow"/>
          <w:sz w:val="24"/>
          <w:szCs w:val="24"/>
        </w:rPr>
        <w:t>. En plus sur le plan social, le projet boostera l'emploi local pendant la phase travaux et la phase exploitation. Les effets positifs seront manifestes si les actions de surveillance environnementale sont bien mises en œuvre.</w:t>
      </w:r>
    </w:p>
    <w:p w14:paraId="21A154D0" w14:textId="272A5EF4" w:rsidR="00B6739F" w:rsidRDefault="00B6739F" w:rsidP="0056485E">
      <w:pPr>
        <w:spacing w:line="276" w:lineRule="auto"/>
        <w:jc w:val="both"/>
        <w:rPr>
          <w:rFonts w:ascii="Arial Narrow" w:hAnsi="Arial Narrow"/>
          <w:b/>
        </w:rPr>
      </w:pPr>
      <w:r>
        <w:rPr>
          <w:rFonts w:ascii="Arial Narrow" w:hAnsi="Arial Narrow"/>
          <w:sz w:val="24"/>
        </w:rPr>
        <w:t xml:space="preserve">Le montant pour la </w:t>
      </w:r>
      <w:r w:rsidRPr="00DF5AD0">
        <w:rPr>
          <w:rFonts w:ascii="Arial Narrow" w:hAnsi="Arial Narrow"/>
          <w:sz w:val="24"/>
        </w:rPr>
        <w:t xml:space="preserve">mise en œuvre du PGES </w:t>
      </w:r>
      <w:r w:rsidR="00957694">
        <w:rPr>
          <w:rFonts w:ascii="Arial Narrow" w:hAnsi="Arial Narrow"/>
          <w:sz w:val="24"/>
        </w:rPr>
        <w:t xml:space="preserve">et du PARA </w:t>
      </w:r>
      <w:r w:rsidRPr="00DF5AD0">
        <w:rPr>
          <w:rFonts w:ascii="Arial Narrow" w:hAnsi="Arial Narrow"/>
          <w:sz w:val="24"/>
        </w:rPr>
        <w:t>(sans le coût du démantèlement) est estimé à</w:t>
      </w:r>
      <w:r>
        <w:rPr>
          <w:rFonts w:ascii="Arial Narrow" w:hAnsi="Arial Narrow"/>
          <w:sz w:val="24"/>
        </w:rPr>
        <w:t> :</w:t>
      </w:r>
      <w:r w:rsidR="00F23078">
        <w:rPr>
          <w:rFonts w:ascii="Arial Narrow" w:eastAsia="Times New Roman" w:hAnsi="Arial Narrow" w:cs="Calibri"/>
          <w:b/>
          <w:color w:val="000000"/>
          <w:sz w:val="24"/>
          <w:szCs w:val="24"/>
          <w:lang w:eastAsia="fr-FR"/>
        </w:rPr>
        <w:t xml:space="preserve"> </w:t>
      </w:r>
      <w:r w:rsidR="0056485E" w:rsidRPr="0056485E">
        <w:rPr>
          <w:rFonts w:ascii="Arial Narrow" w:eastAsia="Times New Roman" w:hAnsi="Arial Narrow" w:cs="Calibri"/>
          <w:b/>
          <w:bCs/>
          <w:color w:val="000000"/>
          <w:lang w:eastAsia="fr-FR"/>
        </w:rPr>
        <w:t xml:space="preserve">UN </w:t>
      </w:r>
      <w:r w:rsidR="0056485E">
        <w:rPr>
          <w:rFonts w:ascii="Arial Narrow" w:eastAsia="Times New Roman" w:hAnsi="Arial Narrow" w:cs="Calibri"/>
          <w:b/>
          <w:bCs/>
          <w:color w:val="000000"/>
          <w:lang w:eastAsia="fr-FR"/>
        </w:rPr>
        <w:t>MIILION</w:t>
      </w:r>
      <w:r w:rsidR="0056485E" w:rsidRPr="0056485E">
        <w:rPr>
          <w:rFonts w:ascii="Arial Narrow" w:eastAsia="Times New Roman" w:hAnsi="Arial Narrow" w:cs="Calibri"/>
          <w:b/>
          <w:bCs/>
          <w:color w:val="000000"/>
          <w:lang w:eastAsia="fr-FR"/>
        </w:rPr>
        <w:t xml:space="preserve"> SOIXANTE QUINZE MILLE NEUF CENT DIX SEPT </w:t>
      </w:r>
      <w:r w:rsidR="00C8533B">
        <w:rPr>
          <w:rFonts w:ascii="Arial Narrow" w:eastAsia="Times New Roman" w:hAnsi="Arial Narrow" w:cs="Calibri"/>
          <w:b/>
          <w:bCs/>
          <w:color w:val="000000"/>
          <w:lang w:eastAsia="fr-FR"/>
        </w:rPr>
        <w:t>(1 075 917</w:t>
      </w:r>
      <w:r w:rsidR="0056485E" w:rsidRPr="0056485E">
        <w:rPr>
          <w:rFonts w:ascii="Arial Narrow" w:eastAsia="Times New Roman" w:hAnsi="Arial Narrow" w:cs="Calibri"/>
          <w:b/>
          <w:bCs/>
          <w:color w:val="000000"/>
          <w:lang w:eastAsia="fr-FR"/>
        </w:rPr>
        <w:t>) Dollar USA</w:t>
      </w:r>
    </w:p>
    <w:p w14:paraId="453F71B9" w14:textId="77777777" w:rsidR="00B6739F" w:rsidRDefault="00B6739F" w:rsidP="00B6739F">
      <w:pPr>
        <w:rPr>
          <w:rFonts w:ascii="Arial Narrow" w:hAnsi="Arial Narrow"/>
          <w:b/>
        </w:rPr>
      </w:pPr>
      <w:r>
        <w:rPr>
          <w:rFonts w:ascii="Arial Narrow" w:hAnsi="Arial Narrow"/>
          <w:b/>
        </w:rPr>
        <w:br w:type="page"/>
      </w:r>
    </w:p>
    <w:p w14:paraId="2DFAAEF5" w14:textId="77777777" w:rsidR="00B6739F" w:rsidRPr="0054637F" w:rsidRDefault="00B6739F" w:rsidP="00B6739F">
      <w:pPr>
        <w:pStyle w:val="Titre1"/>
        <w:spacing w:after="240"/>
        <w:rPr>
          <w:rFonts w:ascii="Arial Narrow" w:hAnsi="Arial Narrow"/>
          <w:b/>
          <w:color w:val="auto"/>
          <w:sz w:val="24"/>
          <w:szCs w:val="24"/>
          <w:lang w:val="fr-CA"/>
        </w:rPr>
      </w:pPr>
      <w:bookmarkStart w:id="194" w:name="_Toc117631677"/>
      <w:r w:rsidRPr="0054637F">
        <w:rPr>
          <w:rFonts w:ascii="Arial Narrow" w:hAnsi="Arial Narrow"/>
          <w:b/>
          <w:color w:val="auto"/>
          <w:sz w:val="24"/>
          <w:szCs w:val="24"/>
          <w:lang w:val="fr-CA"/>
        </w:rPr>
        <w:t>Bibliographie</w:t>
      </w:r>
      <w:bookmarkEnd w:id="194"/>
    </w:p>
    <w:p w14:paraId="0516C44D" w14:textId="77777777" w:rsidR="00B6739F" w:rsidRPr="0050075F" w:rsidRDefault="00B6739F" w:rsidP="00B6739F">
      <w:pPr>
        <w:jc w:val="both"/>
        <w:rPr>
          <w:rFonts w:ascii="Arial Narrow" w:hAnsi="Arial Narrow"/>
          <w:sz w:val="24"/>
          <w:szCs w:val="24"/>
        </w:rPr>
      </w:pPr>
      <w:r w:rsidRPr="0050075F">
        <w:rPr>
          <w:rFonts w:ascii="Arial Narrow" w:hAnsi="Arial Narrow"/>
          <w:sz w:val="24"/>
          <w:szCs w:val="24"/>
        </w:rPr>
        <w:t>Etude d’impact environnemental et social pour l’implantation d’une centrale photovoltaïque</w:t>
      </w:r>
      <w:r>
        <w:rPr>
          <w:rFonts w:ascii="Arial Narrow" w:hAnsi="Arial Narrow"/>
          <w:sz w:val="24"/>
          <w:szCs w:val="24"/>
        </w:rPr>
        <w:t xml:space="preserve"> de 5 </w:t>
      </w:r>
      <w:proofErr w:type="spellStart"/>
      <w:r>
        <w:rPr>
          <w:rFonts w:ascii="Arial Narrow" w:hAnsi="Arial Narrow"/>
          <w:sz w:val="24"/>
          <w:szCs w:val="24"/>
        </w:rPr>
        <w:t>mw</w:t>
      </w:r>
      <w:proofErr w:type="spellEnd"/>
      <w:r>
        <w:rPr>
          <w:rFonts w:ascii="Arial Narrow" w:hAnsi="Arial Narrow"/>
          <w:sz w:val="24"/>
          <w:szCs w:val="24"/>
        </w:rPr>
        <w:t xml:space="preserve"> à </w:t>
      </w:r>
      <w:proofErr w:type="spellStart"/>
      <w:r>
        <w:rPr>
          <w:rFonts w:ascii="Arial Narrow" w:hAnsi="Arial Narrow"/>
          <w:sz w:val="24"/>
          <w:szCs w:val="24"/>
        </w:rPr>
        <w:t>Mabrouka</w:t>
      </w:r>
      <w:proofErr w:type="spellEnd"/>
      <w:r>
        <w:rPr>
          <w:rFonts w:ascii="Arial Narrow" w:hAnsi="Arial Narrow"/>
          <w:sz w:val="24"/>
          <w:szCs w:val="24"/>
        </w:rPr>
        <w:t xml:space="preserve"> dans la commune d’</w:t>
      </w:r>
      <w:proofErr w:type="spellStart"/>
      <w:r>
        <w:rPr>
          <w:rFonts w:ascii="Arial Narrow" w:hAnsi="Arial Narrow"/>
          <w:sz w:val="24"/>
          <w:szCs w:val="24"/>
        </w:rPr>
        <w:t>Abé</w:t>
      </w:r>
      <w:r w:rsidRPr="0050075F">
        <w:rPr>
          <w:rFonts w:ascii="Arial Narrow" w:hAnsi="Arial Narrow"/>
          <w:sz w:val="24"/>
          <w:szCs w:val="24"/>
        </w:rPr>
        <w:t>che</w:t>
      </w:r>
      <w:proofErr w:type="spellEnd"/>
      <w:r>
        <w:rPr>
          <w:rFonts w:ascii="Arial Narrow" w:hAnsi="Arial Narrow"/>
          <w:sz w:val="24"/>
          <w:szCs w:val="24"/>
        </w:rPr>
        <w:t> : S</w:t>
      </w:r>
      <w:r w:rsidRPr="0050075F">
        <w:rPr>
          <w:rFonts w:ascii="Arial Narrow" w:hAnsi="Arial Narrow"/>
          <w:sz w:val="24"/>
          <w:szCs w:val="24"/>
        </w:rPr>
        <w:t>ep</w:t>
      </w:r>
      <w:r>
        <w:rPr>
          <w:rFonts w:ascii="Arial Narrow" w:hAnsi="Arial Narrow"/>
          <w:sz w:val="24"/>
          <w:szCs w:val="24"/>
        </w:rPr>
        <w:t>t</w:t>
      </w:r>
      <w:r w:rsidRPr="0050075F">
        <w:rPr>
          <w:rFonts w:ascii="Arial Narrow" w:hAnsi="Arial Narrow"/>
          <w:sz w:val="24"/>
          <w:szCs w:val="24"/>
        </w:rPr>
        <w:t xml:space="preserve"> 2018 ;</w:t>
      </w:r>
    </w:p>
    <w:p w14:paraId="55756289" w14:textId="77777777" w:rsidR="00B6739F" w:rsidRPr="0050075F" w:rsidRDefault="00B6739F" w:rsidP="00B6739F">
      <w:pPr>
        <w:jc w:val="both"/>
        <w:rPr>
          <w:rFonts w:ascii="Arial Narrow" w:hAnsi="Arial Narrow"/>
          <w:sz w:val="24"/>
          <w:szCs w:val="24"/>
        </w:rPr>
      </w:pPr>
      <w:proofErr w:type="spellStart"/>
      <w:r w:rsidRPr="0050075F">
        <w:rPr>
          <w:rFonts w:ascii="Arial Narrow" w:hAnsi="Arial Narrow"/>
          <w:sz w:val="24"/>
          <w:szCs w:val="24"/>
        </w:rPr>
        <w:t>Djermaya</w:t>
      </w:r>
      <w:proofErr w:type="spellEnd"/>
      <w:r w:rsidRPr="0050075F">
        <w:rPr>
          <w:rFonts w:ascii="Arial Narrow" w:hAnsi="Arial Narrow"/>
          <w:sz w:val="24"/>
          <w:szCs w:val="24"/>
        </w:rPr>
        <w:t xml:space="preserve"> </w:t>
      </w:r>
      <w:proofErr w:type="spellStart"/>
      <w:r w:rsidRPr="0050075F">
        <w:rPr>
          <w:rFonts w:ascii="Arial Narrow" w:hAnsi="Arial Narrow"/>
          <w:sz w:val="24"/>
          <w:szCs w:val="24"/>
        </w:rPr>
        <w:t>solar</w:t>
      </w:r>
      <w:proofErr w:type="spellEnd"/>
      <w:r w:rsidRPr="0050075F">
        <w:rPr>
          <w:rFonts w:ascii="Arial Narrow" w:hAnsi="Arial Narrow"/>
          <w:sz w:val="24"/>
          <w:szCs w:val="24"/>
        </w:rPr>
        <w:t xml:space="preserve"> ligne de transfert d'énergie</w:t>
      </w:r>
      <w:r>
        <w:rPr>
          <w:rFonts w:ascii="Arial Narrow" w:hAnsi="Arial Narrow"/>
          <w:sz w:val="24"/>
          <w:szCs w:val="24"/>
        </w:rPr>
        <w:t> : Notice d 'Impact Environnementale et S</w:t>
      </w:r>
      <w:r w:rsidRPr="0050075F">
        <w:rPr>
          <w:rFonts w:ascii="Arial Narrow" w:hAnsi="Arial Narrow"/>
          <w:sz w:val="24"/>
          <w:szCs w:val="24"/>
        </w:rPr>
        <w:t>ociale</w:t>
      </w:r>
      <w:r>
        <w:rPr>
          <w:rFonts w:ascii="Arial Narrow" w:hAnsi="Arial Narrow"/>
          <w:sz w:val="24"/>
          <w:szCs w:val="24"/>
        </w:rPr>
        <w:t> ; A</w:t>
      </w:r>
      <w:r w:rsidRPr="0050075F">
        <w:rPr>
          <w:rFonts w:ascii="Arial Narrow" w:hAnsi="Arial Narrow"/>
          <w:sz w:val="24"/>
          <w:szCs w:val="24"/>
        </w:rPr>
        <w:t>out 2019 ;</w:t>
      </w:r>
    </w:p>
    <w:p w14:paraId="13521430" w14:textId="77777777" w:rsidR="00B6739F" w:rsidRPr="0050075F" w:rsidRDefault="00B6739F" w:rsidP="00B6739F">
      <w:pPr>
        <w:jc w:val="both"/>
        <w:rPr>
          <w:rFonts w:ascii="Arial Narrow" w:hAnsi="Arial Narrow"/>
          <w:sz w:val="24"/>
          <w:szCs w:val="24"/>
        </w:rPr>
      </w:pPr>
      <w:r w:rsidRPr="0050075F">
        <w:rPr>
          <w:rFonts w:ascii="Arial Narrow" w:hAnsi="Arial Narrow"/>
          <w:sz w:val="24"/>
          <w:szCs w:val="24"/>
        </w:rPr>
        <w:t>Projet</w:t>
      </w:r>
      <w:r>
        <w:rPr>
          <w:rFonts w:ascii="Arial Narrow" w:hAnsi="Arial Narrow"/>
          <w:sz w:val="24"/>
          <w:szCs w:val="24"/>
        </w:rPr>
        <w:t xml:space="preserve"> d’interconnexion des réseaux é</w:t>
      </w:r>
      <w:r w:rsidRPr="0050075F">
        <w:rPr>
          <w:rFonts w:ascii="Arial Narrow" w:hAnsi="Arial Narrow"/>
          <w:sz w:val="24"/>
          <w:szCs w:val="24"/>
        </w:rPr>
        <w:t>lectriques du Cameroun et du Tchad</w:t>
      </w:r>
      <w:r>
        <w:rPr>
          <w:rFonts w:ascii="Arial Narrow" w:hAnsi="Arial Narrow"/>
          <w:sz w:val="24"/>
          <w:szCs w:val="24"/>
        </w:rPr>
        <w:t> : Plan de Gestion Environnementale e</w:t>
      </w:r>
      <w:r w:rsidRPr="0050075F">
        <w:rPr>
          <w:rFonts w:ascii="Arial Narrow" w:hAnsi="Arial Narrow"/>
          <w:sz w:val="24"/>
          <w:szCs w:val="24"/>
        </w:rPr>
        <w:t>t Sociale (PGES) de la composante 1 : ligne haute tension et postes HT/MT TCHAD</w:t>
      </w:r>
      <w:r>
        <w:rPr>
          <w:rFonts w:ascii="Arial Narrow" w:hAnsi="Arial Narrow"/>
          <w:sz w:val="24"/>
          <w:szCs w:val="24"/>
        </w:rPr>
        <w:t> ;</w:t>
      </w:r>
      <w:r w:rsidRPr="0050075F">
        <w:rPr>
          <w:rFonts w:ascii="Arial Narrow" w:hAnsi="Arial Narrow"/>
          <w:sz w:val="24"/>
          <w:szCs w:val="24"/>
        </w:rPr>
        <w:t xml:space="preserve"> Mars 2021</w:t>
      </w:r>
    </w:p>
    <w:p w14:paraId="4EDD36ED" w14:textId="77777777" w:rsidR="00B6739F" w:rsidRPr="0050075F" w:rsidRDefault="00B6739F" w:rsidP="00B6739F">
      <w:pPr>
        <w:jc w:val="both"/>
        <w:rPr>
          <w:rFonts w:ascii="Arial Narrow" w:hAnsi="Arial Narrow"/>
          <w:sz w:val="24"/>
          <w:szCs w:val="24"/>
        </w:rPr>
      </w:pPr>
      <w:r w:rsidRPr="0050075F">
        <w:rPr>
          <w:rFonts w:ascii="Arial Narrow" w:hAnsi="Arial Narrow"/>
          <w:sz w:val="24"/>
          <w:szCs w:val="24"/>
        </w:rPr>
        <w:t xml:space="preserve">Projet d’électrification des quartiers périurbains de N’Djamena, Moundou et Sarh « projet 50 000 branchements et modernisation des réseaux associes » Plan De Gestion Environnementale </w:t>
      </w:r>
      <w:r>
        <w:rPr>
          <w:rFonts w:ascii="Arial Narrow" w:hAnsi="Arial Narrow"/>
          <w:sz w:val="24"/>
          <w:szCs w:val="24"/>
        </w:rPr>
        <w:t>e</w:t>
      </w:r>
      <w:r w:rsidRPr="0050075F">
        <w:rPr>
          <w:rFonts w:ascii="Arial Narrow" w:hAnsi="Arial Narrow"/>
          <w:sz w:val="24"/>
          <w:szCs w:val="24"/>
        </w:rPr>
        <w:t>t Sociale (PGES), Décembre 2015</w:t>
      </w:r>
    </w:p>
    <w:p w14:paraId="1790F280" w14:textId="77777777" w:rsidR="00B6739F" w:rsidRPr="0050075F" w:rsidRDefault="00B6739F" w:rsidP="00B6739F">
      <w:pPr>
        <w:jc w:val="both"/>
        <w:rPr>
          <w:rFonts w:ascii="Arial Narrow" w:hAnsi="Arial Narrow"/>
          <w:sz w:val="24"/>
          <w:szCs w:val="24"/>
        </w:rPr>
      </w:pPr>
      <w:r>
        <w:rPr>
          <w:rFonts w:ascii="Arial Narrow" w:hAnsi="Arial Narrow"/>
          <w:sz w:val="24"/>
          <w:szCs w:val="24"/>
        </w:rPr>
        <w:t>Etude D’impact Environnemental e</w:t>
      </w:r>
      <w:r w:rsidRPr="0050075F">
        <w:rPr>
          <w:rFonts w:ascii="Arial Narrow" w:hAnsi="Arial Narrow"/>
          <w:sz w:val="24"/>
          <w:szCs w:val="24"/>
        </w:rPr>
        <w:t xml:space="preserve">t Social du projet de construction et d’exploitation d’une centrale solaire de 30 MWC alimentant un système de stockage de 15 MW/45MWH A </w:t>
      </w:r>
      <w:proofErr w:type="spellStart"/>
      <w:r>
        <w:rPr>
          <w:rFonts w:ascii="Arial Narrow" w:hAnsi="Arial Narrow"/>
          <w:sz w:val="24"/>
          <w:szCs w:val="24"/>
        </w:rPr>
        <w:t>Niakhar</w:t>
      </w:r>
      <w:proofErr w:type="spellEnd"/>
      <w:r>
        <w:rPr>
          <w:rFonts w:ascii="Arial Narrow" w:hAnsi="Arial Narrow"/>
          <w:sz w:val="24"/>
          <w:szCs w:val="24"/>
        </w:rPr>
        <w:t xml:space="preserve">, </w:t>
      </w:r>
      <w:proofErr w:type="spellStart"/>
      <w:r>
        <w:rPr>
          <w:rFonts w:ascii="Arial Narrow" w:hAnsi="Arial Narrow"/>
          <w:sz w:val="24"/>
          <w:szCs w:val="24"/>
        </w:rPr>
        <w:t>Region</w:t>
      </w:r>
      <w:proofErr w:type="spellEnd"/>
      <w:r>
        <w:rPr>
          <w:rFonts w:ascii="Arial Narrow" w:hAnsi="Arial Narrow"/>
          <w:sz w:val="24"/>
          <w:szCs w:val="24"/>
        </w:rPr>
        <w:t xml:space="preserve"> d</w:t>
      </w:r>
      <w:r w:rsidRPr="0050075F">
        <w:rPr>
          <w:rFonts w:ascii="Arial Narrow" w:hAnsi="Arial Narrow"/>
          <w:sz w:val="24"/>
          <w:szCs w:val="24"/>
        </w:rPr>
        <w:t>e Fatick, Avril 2021 ;</w:t>
      </w:r>
    </w:p>
    <w:p w14:paraId="2EB3C828" w14:textId="77777777" w:rsidR="00B6739F" w:rsidRPr="0050075F" w:rsidRDefault="00B6739F" w:rsidP="00B6739F">
      <w:pPr>
        <w:jc w:val="both"/>
        <w:rPr>
          <w:rFonts w:ascii="Arial Narrow" w:hAnsi="Arial Narrow"/>
          <w:sz w:val="24"/>
          <w:szCs w:val="24"/>
        </w:rPr>
      </w:pPr>
      <w:r>
        <w:rPr>
          <w:rFonts w:ascii="Arial Narrow" w:hAnsi="Arial Narrow"/>
          <w:sz w:val="24"/>
          <w:szCs w:val="24"/>
        </w:rPr>
        <w:t>Notice d’impact Environnemental e</w:t>
      </w:r>
      <w:r w:rsidRPr="0050075F">
        <w:rPr>
          <w:rFonts w:ascii="Arial Narrow" w:hAnsi="Arial Narrow"/>
          <w:sz w:val="24"/>
          <w:szCs w:val="24"/>
        </w:rPr>
        <w:t xml:space="preserve">t Social du </w:t>
      </w:r>
      <w:r>
        <w:rPr>
          <w:rFonts w:ascii="Arial Narrow" w:hAnsi="Arial Narrow"/>
          <w:sz w:val="24"/>
          <w:szCs w:val="24"/>
        </w:rPr>
        <w:t>Projet D’électrification et de Développement des Connexions à l’E</w:t>
      </w:r>
      <w:r w:rsidRPr="0050075F">
        <w:rPr>
          <w:rFonts w:ascii="Arial Narrow" w:hAnsi="Arial Narrow"/>
          <w:sz w:val="24"/>
          <w:szCs w:val="24"/>
        </w:rPr>
        <w:t>lectricité (PEDECEL) LOT 4 Ouagadougou (zone Sud-Est), juin 2021</w:t>
      </w:r>
    </w:p>
    <w:p w14:paraId="42126E17" w14:textId="77777777" w:rsidR="00B6739F" w:rsidRPr="0050075F" w:rsidRDefault="00B6739F" w:rsidP="00B6739F">
      <w:pPr>
        <w:jc w:val="both"/>
        <w:rPr>
          <w:rFonts w:ascii="Arial Narrow" w:hAnsi="Arial Narrow"/>
          <w:sz w:val="24"/>
          <w:szCs w:val="24"/>
        </w:rPr>
      </w:pPr>
      <w:r>
        <w:rPr>
          <w:rFonts w:ascii="Arial Narrow" w:hAnsi="Arial Narrow"/>
          <w:sz w:val="24"/>
          <w:szCs w:val="24"/>
        </w:rPr>
        <w:t>Projet de Développement d</w:t>
      </w:r>
      <w:r w:rsidRPr="0050075F">
        <w:rPr>
          <w:rFonts w:ascii="Arial Narrow" w:hAnsi="Arial Narrow"/>
          <w:sz w:val="24"/>
          <w:szCs w:val="24"/>
        </w:rPr>
        <w:t>e Centr</w:t>
      </w:r>
      <w:r>
        <w:rPr>
          <w:rFonts w:ascii="Arial Narrow" w:hAnsi="Arial Narrow"/>
          <w:sz w:val="24"/>
          <w:szCs w:val="24"/>
        </w:rPr>
        <w:t>ales Solaires et d’A</w:t>
      </w:r>
      <w:r w:rsidRPr="0050075F">
        <w:rPr>
          <w:rFonts w:ascii="Arial Narrow" w:hAnsi="Arial Narrow"/>
          <w:sz w:val="24"/>
          <w:szCs w:val="24"/>
        </w:rPr>
        <w:t>mélioration</w:t>
      </w:r>
      <w:r>
        <w:rPr>
          <w:rFonts w:ascii="Arial Narrow" w:hAnsi="Arial Narrow"/>
          <w:sz w:val="24"/>
          <w:szCs w:val="24"/>
        </w:rPr>
        <w:t xml:space="preserve"> de l</w:t>
      </w:r>
      <w:r w:rsidRPr="0050075F">
        <w:rPr>
          <w:rFonts w:ascii="Arial Narrow" w:hAnsi="Arial Narrow"/>
          <w:sz w:val="24"/>
          <w:szCs w:val="24"/>
        </w:rPr>
        <w:t>’accès</w:t>
      </w:r>
      <w:r>
        <w:rPr>
          <w:rFonts w:ascii="Arial Narrow" w:hAnsi="Arial Narrow"/>
          <w:sz w:val="24"/>
          <w:szCs w:val="24"/>
        </w:rPr>
        <w:t xml:space="preserve"> à l</w:t>
      </w:r>
      <w:r w:rsidRPr="0050075F">
        <w:rPr>
          <w:rFonts w:ascii="Arial Narrow" w:hAnsi="Arial Narrow"/>
          <w:sz w:val="24"/>
          <w:szCs w:val="24"/>
        </w:rPr>
        <w:t>’électricité</w:t>
      </w:r>
      <w:r>
        <w:rPr>
          <w:rFonts w:ascii="Arial Narrow" w:hAnsi="Arial Narrow"/>
          <w:sz w:val="24"/>
          <w:szCs w:val="24"/>
        </w:rPr>
        <w:t xml:space="preserve"> a</w:t>
      </w:r>
      <w:r w:rsidRPr="0050075F">
        <w:rPr>
          <w:rFonts w:ascii="Arial Narrow" w:hAnsi="Arial Narrow"/>
          <w:sz w:val="24"/>
          <w:szCs w:val="24"/>
        </w:rPr>
        <w:t>u Niger (PROJET RANAA). Rapport d’</w:t>
      </w:r>
      <w:r>
        <w:rPr>
          <w:rFonts w:ascii="Arial Narrow" w:hAnsi="Arial Narrow"/>
          <w:sz w:val="24"/>
          <w:szCs w:val="24"/>
        </w:rPr>
        <w:t>Etude d’I</w:t>
      </w:r>
      <w:r w:rsidRPr="0050075F">
        <w:rPr>
          <w:rFonts w:ascii="Arial Narrow" w:hAnsi="Arial Narrow"/>
          <w:sz w:val="24"/>
          <w:szCs w:val="24"/>
        </w:rPr>
        <w:t xml:space="preserve">mpact Environnemental </w:t>
      </w:r>
      <w:r>
        <w:rPr>
          <w:rFonts w:ascii="Arial Narrow" w:hAnsi="Arial Narrow"/>
          <w:sz w:val="24"/>
          <w:szCs w:val="24"/>
        </w:rPr>
        <w:t>et S</w:t>
      </w:r>
      <w:r w:rsidRPr="0050075F">
        <w:rPr>
          <w:rFonts w:ascii="Arial Narrow" w:hAnsi="Arial Narrow"/>
          <w:sz w:val="24"/>
          <w:szCs w:val="24"/>
        </w:rPr>
        <w:t>ocial du sous projet hybridation de la centrale de Diffa, juillet 2022</w:t>
      </w:r>
    </w:p>
    <w:p w14:paraId="58162DBD" w14:textId="77777777" w:rsidR="00B6739F" w:rsidRPr="0050075F" w:rsidRDefault="00B6739F" w:rsidP="00B6739F">
      <w:pPr>
        <w:jc w:val="both"/>
        <w:rPr>
          <w:rFonts w:ascii="Arial Narrow" w:hAnsi="Arial Narrow"/>
          <w:sz w:val="24"/>
          <w:szCs w:val="24"/>
        </w:rPr>
      </w:pPr>
      <w:r w:rsidRPr="0050075F">
        <w:rPr>
          <w:rFonts w:ascii="Arial Narrow" w:hAnsi="Arial Narrow"/>
          <w:sz w:val="24"/>
          <w:szCs w:val="24"/>
        </w:rPr>
        <w:t>Deuxième</w:t>
      </w:r>
      <w:r>
        <w:rPr>
          <w:rFonts w:ascii="Arial Narrow" w:hAnsi="Arial Narrow"/>
          <w:sz w:val="24"/>
          <w:szCs w:val="24"/>
        </w:rPr>
        <w:t xml:space="preserve"> Recensement General de la Population e</w:t>
      </w:r>
      <w:r w:rsidRPr="0050075F">
        <w:rPr>
          <w:rFonts w:ascii="Arial Narrow" w:hAnsi="Arial Narrow"/>
          <w:sz w:val="24"/>
          <w:szCs w:val="24"/>
        </w:rPr>
        <w:t xml:space="preserve">t </w:t>
      </w:r>
      <w:r>
        <w:rPr>
          <w:rFonts w:ascii="Arial Narrow" w:hAnsi="Arial Narrow"/>
          <w:sz w:val="24"/>
          <w:szCs w:val="24"/>
        </w:rPr>
        <w:t>de l’H</w:t>
      </w:r>
      <w:r w:rsidRPr="0050075F">
        <w:rPr>
          <w:rFonts w:ascii="Arial Narrow" w:hAnsi="Arial Narrow"/>
          <w:sz w:val="24"/>
          <w:szCs w:val="24"/>
        </w:rPr>
        <w:t>abitat (RGPH 2,2009) : Caractéristique</w:t>
      </w:r>
      <w:r>
        <w:rPr>
          <w:rFonts w:ascii="Arial Narrow" w:hAnsi="Arial Narrow"/>
          <w:sz w:val="24"/>
          <w:szCs w:val="24"/>
        </w:rPr>
        <w:t xml:space="preserve"> économique de la p</w:t>
      </w:r>
      <w:r w:rsidRPr="0050075F">
        <w:rPr>
          <w:rFonts w:ascii="Arial Narrow" w:hAnsi="Arial Narrow"/>
          <w:sz w:val="24"/>
          <w:szCs w:val="24"/>
        </w:rPr>
        <w:t>opulation, Juillet 2014</w:t>
      </w:r>
    </w:p>
    <w:p w14:paraId="65E58D24" w14:textId="77777777" w:rsidR="00B6739F" w:rsidRPr="0050075F" w:rsidRDefault="00B6739F" w:rsidP="00B6739F">
      <w:pPr>
        <w:spacing w:after="0" w:line="240" w:lineRule="auto"/>
        <w:jc w:val="both"/>
        <w:rPr>
          <w:rFonts w:ascii="Arial Narrow" w:hAnsi="Arial Narrow"/>
          <w:sz w:val="24"/>
          <w:szCs w:val="24"/>
        </w:rPr>
      </w:pPr>
      <w:r w:rsidRPr="0050075F">
        <w:rPr>
          <w:rFonts w:ascii="Arial Narrow" w:hAnsi="Arial Narrow"/>
          <w:color w:val="000000"/>
          <w:sz w:val="24"/>
          <w:szCs w:val="24"/>
        </w:rPr>
        <w:t>Quatrième Enquête sur les Conditions de vie des ménages et la Pauvreté au Tchad, (ECOSIT4</w:t>
      </w:r>
      <w:r>
        <w:rPr>
          <w:rFonts w:ascii="Arial Narrow" w:hAnsi="Arial Narrow"/>
          <w:color w:val="000000"/>
          <w:sz w:val="24"/>
          <w:szCs w:val="24"/>
        </w:rPr>
        <w:t xml:space="preserve"> : </w:t>
      </w:r>
      <w:r w:rsidRPr="0050075F">
        <w:rPr>
          <w:rFonts w:ascii="Arial Narrow" w:hAnsi="Arial Narrow"/>
          <w:color w:val="000000"/>
          <w:sz w:val="24"/>
          <w:szCs w:val="24"/>
        </w:rPr>
        <w:t>2020</w:t>
      </w:r>
      <w:r>
        <w:rPr>
          <w:rFonts w:ascii="Arial Narrow" w:hAnsi="Arial Narrow"/>
          <w:color w:val="000000"/>
          <w:sz w:val="24"/>
          <w:szCs w:val="24"/>
        </w:rPr>
        <w:t>)</w:t>
      </w:r>
      <w:r w:rsidRPr="0050075F">
        <w:rPr>
          <w:rFonts w:ascii="Arial Narrow" w:hAnsi="Arial Narrow"/>
          <w:color w:val="000000"/>
          <w:sz w:val="24"/>
          <w:szCs w:val="24"/>
        </w:rPr>
        <w:t>.</w:t>
      </w:r>
    </w:p>
    <w:p w14:paraId="326483FB" w14:textId="77777777" w:rsidR="00B6739F" w:rsidRPr="0050075F" w:rsidRDefault="00B6739F" w:rsidP="00B6739F">
      <w:pPr>
        <w:spacing w:after="0" w:line="240" w:lineRule="auto"/>
        <w:rPr>
          <w:rFonts w:ascii="Arial Narrow" w:hAnsi="Arial Narrow"/>
          <w:color w:val="000000"/>
          <w:sz w:val="24"/>
          <w:szCs w:val="24"/>
        </w:rPr>
      </w:pPr>
      <w:r w:rsidRPr="0050075F">
        <w:rPr>
          <w:rFonts w:ascii="Arial Narrow" w:hAnsi="Arial Narrow"/>
          <w:color w:val="000000"/>
          <w:sz w:val="24"/>
          <w:szCs w:val="24"/>
        </w:rPr>
        <w:t xml:space="preserve">Projet d’Interconnexion aux Réseaux électriques Cameroun Tchad (PIRECT), Rapport EIES mars 2021, </w:t>
      </w:r>
    </w:p>
    <w:p w14:paraId="55280F38" w14:textId="77777777" w:rsidR="00B6739F" w:rsidRPr="0050075F" w:rsidRDefault="00B6739F" w:rsidP="00B6739F">
      <w:pPr>
        <w:spacing w:after="0" w:line="240" w:lineRule="auto"/>
        <w:rPr>
          <w:rFonts w:ascii="Arial Narrow" w:hAnsi="Arial Narrow"/>
          <w:color w:val="000000"/>
          <w:sz w:val="24"/>
          <w:szCs w:val="24"/>
        </w:rPr>
      </w:pPr>
      <w:r w:rsidRPr="0050075F">
        <w:rPr>
          <w:rFonts w:ascii="Arial Narrow" w:hAnsi="Arial Narrow"/>
          <w:color w:val="000000"/>
          <w:sz w:val="24"/>
          <w:szCs w:val="24"/>
        </w:rPr>
        <w:t>OIM, MOBILITÉS AU TCHAD, Cartographie des mobilités sur le territoire tchadien, août 2019, 19P.</w:t>
      </w:r>
    </w:p>
    <w:p w14:paraId="7CDCCBC7" w14:textId="77777777" w:rsidR="00B6739F" w:rsidRPr="0050075F" w:rsidRDefault="00B6739F" w:rsidP="00B6739F">
      <w:pPr>
        <w:spacing w:after="0" w:line="240" w:lineRule="auto"/>
        <w:rPr>
          <w:rFonts w:ascii="Arial Narrow" w:hAnsi="Arial Narrow"/>
          <w:sz w:val="24"/>
          <w:szCs w:val="24"/>
        </w:rPr>
      </w:pPr>
    </w:p>
    <w:p w14:paraId="3D829BD6" w14:textId="77777777" w:rsidR="00B6739F" w:rsidRPr="0050075F" w:rsidRDefault="00B6739F" w:rsidP="00B6739F">
      <w:pPr>
        <w:spacing w:after="0" w:line="240" w:lineRule="auto"/>
        <w:rPr>
          <w:rFonts w:ascii="Arial Narrow" w:hAnsi="Arial Narrow"/>
          <w:color w:val="000000"/>
          <w:sz w:val="24"/>
          <w:szCs w:val="24"/>
        </w:rPr>
      </w:pPr>
      <w:r w:rsidRPr="0050075F">
        <w:rPr>
          <w:rFonts w:ascii="Arial Narrow" w:hAnsi="Arial Narrow"/>
          <w:color w:val="000000"/>
          <w:sz w:val="24"/>
          <w:szCs w:val="24"/>
        </w:rPr>
        <w:t>http://www.hubrural.org/Reportage-Peche-traditionnelle-au.html?lang=fr</w:t>
      </w:r>
    </w:p>
    <w:p w14:paraId="56A13509" w14:textId="77777777" w:rsidR="00B6739F" w:rsidRPr="0050075F" w:rsidRDefault="00B6739F" w:rsidP="00B6739F">
      <w:pPr>
        <w:rPr>
          <w:rFonts w:ascii="Arial Narrow" w:hAnsi="Arial Narrow"/>
          <w:b/>
          <w:bCs/>
          <w:color w:val="0000FF"/>
          <w:sz w:val="24"/>
          <w:szCs w:val="24"/>
          <w:u w:val="single"/>
        </w:rPr>
      </w:pPr>
      <w:r w:rsidRPr="0050075F">
        <w:rPr>
          <w:rFonts w:ascii="Arial Narrow" w:hAnsi="Arial Narrow"/>
          <w:bCs/>
          <w:color w:val="000000"/>
          <w:sz w:val="24"/>
          <w:szCs w:val="24"/>
        </w:rPr>
        <w:t>Bruno KOLAOUNA et al., 2020, La pêche artisanale par canaux dans la plaine du Logone : une rentabilité source de conflits entre pêcheurs, 18P.,</w:t>
      </w:r>
      <w:r w:rsidRPr="0050075F">
        <w:rPr>
          <w:rFonts w:ascii="Arial Narrow" w:hAnsi="Arial Narrow"/>
          <w:b/>
          <w:bCs/>
          <w:color w:val="000000"/>
          <w:sz w:val="24"/>
          <w:szCs w:val="24"/>
        </w:rPr>
        <w:t xml:space="preserve"> </w:t>
      </w:r>
      <w:hyperlink r:id="rId50" w:history="1">
        <w:r w:rsidRPr="0050075F">
          <w:rPr>
            <w:rFonts w:ascii="Arial Narrow" w:hAnsi="Arial Narrow"/>
            <w:b/>
            <w:bCs/>
            <w:color w:val="0000FF"/>
            <w:sz w:val="24"/>
            <w:szCs w:val="24"/>
            <w:u w:val="single"/>
          </w:rPr>
          <w:t>https://popups.uliege.be/0770-7576/index.php?id=6109&amp;file=1</w:t>
        </w:r>
      </w:hyperlink>
    </w:p>
    <w:p w14:paraId="017C8160" w14:textId="77777777" w:rsidR="00B6739F" w:rsidRPr="0050075F" w:rsidRDefault="00B6739F" w:rsidP="00B6739F">
      <w:pPr>
        <w:spacing w:after="0" w:line="240" w:lineRule="auto"/>
        <w:rPr>
          <w:rFonts w:ascii="Arial Narrow" w:hAnsi="Arial Narrow"/>
          <w:color w:val="000000"/>
          <w:sz w:val="24"/>
          <w:szCs w:val="24"/>
        </w:rPr>
      </w:pPr>
      <w:r w:rsidRPr="0050075F">
        <w:rPr>
          <w:rFonts w:ascii="Arial Narrow" w:hAnsi="Arial Narrow"/>
          <w:sz w:val="24"/>
          <w:szCs w:val="24"/>
        </w:rPr>
        <w:t xml:space="preserve"> </w:t>
      </w:r>
      <w:r w:rsidRPr="0050075F">
        <w:rPr>
          <w:rFonts w:ascii="Arial Narrow" w:hAnsi="Arial Narrow"/>
          <w:color w:val="000000"/>
          <w:sz w:val="24"/>
          <w:szCs w:val="24"/>
        </w:rPr>
        <w:t>Oxfam, 2014 ; FAO, 2018 et Profil National Genre des Secteurs de l’Agriculture et du Développement Rural du Tchad, 2021.</w:t>
      </w:r>
    </w:p>
    <w:p w14:paraId="207BF0F5" w14:textId="77777777" w:rsidR="00B6739F" w:rsidRPr="0050075F" w:rsidRDefault="00B6739F" w:rsidP="00B6739F">
      <w:pPr>
        <w:spacing w:after="0" w:line="240" w:lineRule="auto"/>
        <w:jc w:val="both"/>
        <w:rPr>
          <w:rFonts w:ascii="Arial Narrow" w:hAnsi="Arial Narrow"/>
          <w:sz w:val="24"/>
          <w:szCs w:val="24"/>
        </w:rPr>
      </w:pPr>
      <w:r w:rsidRPr="0050075F">
        <w:rPr>
          <w:rFonts w:ascii="Arial Narrow" w:hAnsi="Arial Narrow"/>
          <w:sz w:val="24"/>
          <w:szCs w:val="24"/>
        </w:rPr>
        <w:t xml:space="preserve"> </w:t>
      </w:r>
      <w:r w:rsidRPr="0050075F">
        <w:rPr>
          <w:rFonts w:ascii="Arial Narrow" w:hAnsi="Arial Narrow"/>
          <w:color w:val="000000"/>
          <w:sz w:val="24"/>
          <w:szCs w:val="24"/>
        </w:rPr>
        <w:t>Institut National de la Statistique, des Etudes Economiques et Démographiques (INSEED), 2021, Enquête par grappes à indicateurs multiples 2019 (MICS6-Tchad), Rapport des résultats de l'enquête.</w:t>
      </w:r>
    </w:p>
    <w:p w14:paraId="4DD79982" w14:textId="77777777" w:rsidR="00B6739F" w:rsidRPr="0050075F" w:rsidRDefault="00B6739F" w:rsidP="00B6739F">
      <w:pPr>
        <w:spacing w:after="0" w:line="240" w:lineRule="auto"/>
        <w:jc w:val="both"/>
        <w:rPr>
          <w:rFonts w:ascii="Arial Narrow" w:hAnsi="Arial Narrow"/>
          <w:color w:val="000000"/>
          <w:sz w:val="24"/>
          <w:szCs w:val="24"/>
        </w:rPr>
      </w:pPr>
      <w:r w:rsidRPr="0050075F">
        <w:rPr>
          <w:rFonts w:ascii="Arial Narrow" w:hAnsi="Arial Narrow"/>
          <w:sz w:val="24"/>
          <w:szCs w:val="24"/>
        </w:rPr>
        <w:t xml:space="preserve"> </w:t>
      </w:r>
      <w:r w:rsidRPr="0050075F">
        <w:rPr>
          <w:rFonts w:ascii="Arial Narrow" w:hAnsi="Arial Narrow"/>
          <w:color w:val="000000"/>
          <w:sz w:val="24"/>
          <w:szCs w:val="24"/>
        </w:rPr>
        <w:t>REPUBLIQUE DU TCHAD (2009), Recensement Général de la Population et de l’Habitat II, Tome 7 sur l’Alphabétisation, Scolarisation, Instruction, septembre 2014.</w:t>
      </w:r>
    </w:p>
    <w:p w14:paraId="6328DF89" w14:textId="77777777" w:rsidR="00B6739F" w:rsidRPr="0050075F" w:rsidRDefault="00B6739F" w:rsidP="00B6739F">
      <w:pPr>
        <w:spacing w:after="0" w:line="240" w:lineRule="auto"/>
        <w:jc w:val="both"/>
        <w:rPr>
          <w:rFonts w:ascii="Arial Narrow" w:hAnsi="Arial Narrow"/>
          <w:sz w:val="24"/>
          <w:szCs w:val="24"/>
          <w:lang w:val="fr-MC"/>
        </w:rPr>
      </w:pPr>
      <w:r w:rsidRPr="0050075F">
        <w:rPr>
          <w:rFonts w:ascii="Arial Narrow" w:hAnsi="Arial Narrow"/>
          <w:sz w:val="24"/>
          <w:szCs w:val="24"/>
        </w:rPr>
        <w:t xml:space="preserve"> </w:t>
      </w:r>
      <w:r w:rsidRPr="0050075F">
        <w:rPr>
          <w:rFonts w:ascii="Arial Narrow" w:hAnsi="Arial Narrow"/>
          <w:sz w:val="24"/>
          <w:szCs w:val="24"/>
          <w:lang w:val="fr-MC"/>
        </w:rPr>
        <w:t>République du Tchad, Annuaire des Statistiques Sanitaires, Tome A, 31</w:t>
      </w:r>
      <w:r w:rsidRPr="0050075F">
        <w:rPr>
          <w:rFonts w:ascii="Arial Narrow" w:hAnsi="Arial Narrow"/>
          <w:sz w:val="24"/>
          <w:szCs w:val="24"/>
          <w:vertAlign w:val="superscript"/>
          <w:lang w:val="fr-MC"/>
        </w:rPr>
        <w:t>ème</w:t>
      </w:r>
      <w:r w:rsidRPr="0050075F">
        <w:rPr>
          <w:rFonts w:ascii="Arial Narrow" w:hAnsi="Arial Narrow"/>
          <w:sz w:val="24"/>
          <w:szCs w:val="24"/>
          <w:lang w:val="fr-MC"/>
        </w:rPr>
        <w:t xml:space="preserve"> édition, 2017</w:t>
      </w:r>
    </w:p>
    <w:p w14:paraId="3214820E" w14:textId="77777777" w:rsidR="00B6739F" w:rsidRPr="0050075F" w:rsidRDefault="00B6739F" w:rsidP="00B6739F">
      <w:pPr>
        <w:spacing w:after="0" w:line="240" w:lineRule="auto"/>
        <w:jc w:val="both"/>
        <w:rPr>
          <w:rFonts w:ascii="Arial Narrow" w:hAnsi="Arial Narrow"/>
          <w:sz w:val="24"/>
          <w:szCs w:val="24"/>
        </w:rPr>
      </w:pPr>
      <w:r w:rsidRPr="0050075F">
        <w:rPr>
          <w:rFonts w:ascii="Arial Narrow" w:hAnsi="Arial Narrow"/>
          <w:sz w:val="24"/>
          <w:szCs w:val="24"/>
        </w:rPr>
        <w:t xml:space="preserve"> </w:t>
      </w:r>
      <w:r w:rsidRPr="0050075F">
        <w:rPr>
          <w:rFonts w:ascii="Arial Narrow" w:hAnsi="Arial Narrow"/>
          <w:sz w:val="24"/>
          <w:szCs w:val="24"/>
          <w:lang w:val="fr-MC"/>
        </w:rPr>
        <w:t>INSEED (2020), Ministère de l’Economie, de la Planification du Développement et de la Coopération internationale, ECOSIT 4, Rapport principal, Juillet 2020, 205 p.</w:t>
      </w:r>
    </w:p>
    <w:p w14:paraId="57CE3384" w14:textId="77777777" w:rsidR="00B6739F" w:rsidRPr="0050075F" w:rsidRDefault="00B6739F" w:rsidP="00B6739F">
      <w:pPr>
        <w:spacing w:after="0" w:line="240" w:lineRule="auto"/>
        <w:jc w:val="both"/>
        <w:rPr>
          <w:rFonts w:ascii="Arial Narrow" w:hAnsi="Arial Narrow"/>
          <w:bCs/>
          <w:color w:val="000000"/>
          <w:sz w:val="24"/>
          <w:szCs w:val="24"/>
        </w:rPr>
      </w:pPr>
      <w:r w:rsidRPr="0050075F">
        <w:rPr>
          <w:rFonts w:ascii="Arial Narrow" w:hAnsi="Arial Narrow"/>
          <w:sz w:val="24"/>
          <w:szCs w:val="24"/>
        </w:rPr>
        <w:t xml:space="preserve"> République du Tchad, </w:t>
      </w:r>
      <w:r w:rsidRPr="0050075F">
        <w:rPr>
          <w:rFonts w:ascii="Arial Narrow" w:hAnsi="Arial Narrow"/>
          <w:bCs/>
          <w:color w:val="000000"/>
          <w:sz w:val="24"/>
          <w:szCs w:val="24"/>
        </w:rPr>
        <w:t>Programme d’approvisionnement en eau potable et d’assainissement en milieux semi urbain et rural de onze régions phase I, avril 2018</w:t>
      </w:r>
    </w:p>
    <w:p w14:paraId="1C9B4664" w14:textId="77777777" w:rsidR="00B6739F" w:rsidRPr="0050075F" w:rsidRDefault="00B6739F" w:rsidP="00B6739F">
      <w:pPr>
        <w:spacing w:after="0" w:line="240" w:lineRule="auto"/>
        <w:rPr>
          <w:rFonts w:ascii="Arial Narrow" w:hAnsi="Arial Narrow"/>
          <w:sz w:val="24"/>
          <w:szCs w:val="24"/>
        </w:rPr>
      </w:pPr>
      <w:r w:rsidRPr="0050075F">
        <w:rPr>
          <w:rFonts w:ascii="Arial Narrow" w:hAnsi="Arial Narrow"/>
          <w:sz w:val="24"/>
          <w:szCs w:val="24"/>
          <w:lang w:val="fr-MC"/>
        </w:rPr>
        <w:t>INSEED (2020), Ministère de l’Economie, de la Planification du Développement et de la Coopération internationale, ECOSIT4, Rapport principal, Juillet 2020, 205 p.</w:t>
      </w:r>
    </w:p>
    <w:p w14:paraId="0BE83256" w14:textId="77777777" w:rsidR="00B6739F" w:rsidRPr="0050075F" w:rsidRDefault="00B6739F" w:rsidP="00B6739F">
      <w:pPr>
        <w:spacing w:after="0" w:line="240" w:lineRule="auto"/>
        <w:rPr>
          <w:rFonts w:ascii="Arial Narrow" w:hAnsi="Arial Narrow"/>
          <w:sz w:val="24"/>
          <w:szCs w:val="24"/>
        </w:rPr>
      </w:pPr>
      <w:r w:rsidRPr="0050075F">
        <w:rPr>
          <w:rFonts w:ascii="Arial Narrow" w:hAnsi="Arial Narrow"/>
          <w:sz w:val="24"/>
          <w:szCs w:val="24"/>
        </w:rPr>
        <w:t xml:space="preserve"> </w:t>
      </w:r>
      <w:r w:rsidRPr="0050075F">
        <w:rPr>
          <w:rFonts w:ascii="Arial Narrow" w:hAnsi="Arial Narrow"/>
          <w:sz w:val="24"/>
          <w:szCs w:val="24"/>
          <w:lang w:val="fr-MC"/>
        </w:rPr>
        <w:t xml:space="preserve">Op. </w:t>
      </w:r>
      <w:proofErr w:type="spellStart"/>
      <w:r w:rsidRPr="0050075F">
        <w:rPr>
          <w:rFonts w:ascii="Arial Narrow" w:hAnsi="Arial Narrow"/>
          <w:sz w:val="24"/>
          <w:szCs w:val="24"/>
          <w:lang w:val="fr-MC"/>
        </w:rPr>
        <w:t>Cit</w:t>
      </w:r>
      <w:proofErr w:type="spellEnd"/>
      <w:r w:rsidRPr="0050075F">
        <w:rPr>
          <w:rFonts w:ascii="Arial Narrow" w:hAnsi="Arial Narrow"/>
          <w:sz w:val="24"/>
          <w:szCs w:val="24"/>
          <w:lang w:val="fr-MC"/>
        </w:rPr>
        <w:t>.</w:t>
      </w:r>
    </w:p>
    <w:p w14:paraId="65DFD612" w14:textId="77777777" w:rsidR="00B6739F" w:rsidRPr="0050075F" w:rsidRDefault="00B6739F" w:rsidP="00B6739F">
      <w:pPr>
        <w:spacing w:after="0" w:line="240" w:lineRule="auto"/>
        <w:rPr>
          <w:rFonts w:ascii="Arial Narrow" w:hAnsi="Arial Narrow"/>
          <w:sz w:val="24"/>
          <w:szCs w:val="24"/>
        </w:rPr>
      </w:pPr>
      <w:r w:rsidRPr="0050075F">
        <w:rPr>
          <w:rFonts w:ascii="Arial Narrow" w:hAnsi="Arial Narrow"/>
          <w:sz w:val="24"/>
          <w:szCs w:val="24"/>
        </w:rPr>
        <w:t xml:space="preserve"> République du Tchad, Etude sur l’évaluation des politiques publiques dans le secteur des TIC, décembre 2020, 64P.</w:t>
      </w:r>
    </w:p>
    <w:p w14:paraId="57245FA8" w14:textId="77777777" w:rsidR="00B6739F" w:rsidRPr="0050075F" w:rsidRDefault="009E69B0" w:rsidP="00B6739F">
      <w:pPr>
        <w:spacing w:after="0" w:line="240" w:lineRule="auto"/>
        <w:jc w:val="both"/>
        <w:rPr>
          <w:rFonts w:ascii="Arial Narrow" w:hAnsi="Arial Narrow"/>
          <w:color w:val="0000FF"/>
          <w:sz w:val="24"/>
          <w:szCs w:val="24"/>
          <w:u w:val="single"/>
        </w:rPr>
      </w:pPr>
      <w:hyperlink r:id="rId51" w:history="1">
        <w:r w:rsidR="00B6739F" w:rsidRPr="0050075F">
          <w:rPr>
            <w:rFonts w:ascii="Arial Narrow" w:hAnsi="Arial Narrow"/>
            <w:color w:val="0000FF"/>
            <w:sz w:val="24"/>
            <w:szCs w:val="24"/>
            <w:u w:val="single"/>
          </w:rPr>
          <w:t>https://displacement.iom.int/sites/default/files/public/reports/ETT%20142%20D%C3%A9placements%20dans%20le%20Lac%20Juillet%2022.pdf</w:t>
        </w:r>
      </w:hyperlink>
    </w:p>
    <w:p w14:paraId="2976982F" w14:textId="77777777" w:rsidR="00B6739F" w:rsidRDefault="009E69B0" w:rsidP="00B6739F">
      <w:pPr>
        <w:spacing w:after="0" w:line="240" w:lineRule="auto"/>
        <w:rPr>
          <w:rFonts w:ascii="Arial Narrow" w:hAnsi="Arial Narrow"/>
          <w:sz w:val="24"/>
          <w:szCs w:val="24"/>
        </w:rPr>
      </w:pPr>
      <w:hyperlink r:id="rId52" w:history="1">
        <w:r w:rsidR="00B6739F" w:rsidRPr="00CA3421">
          <w:rPr>
            <w:rStyle w:val="Lienhypertexte"/>
            <w:rFonts w:ascii="Arial Narrow" w:hAnsi="Arial Narrow"/>
            <w:sz w:val="24"/>
            <w:szCs w:val="24"/>
          </w:rPr>
          <w:t>https://www.ifdd.francophonie.org/wp-content/uploads/2021/09/658_EnergiesRenouv.Fiche8_.SystemesHybrides-2.pdf</w:t>
        </w:r>
      </w:hyperlink>
    </w:p>
    <w:p w14:paraId="45B908FB" w14:textId="187B76EF" w:rsidR="00B6739F" w:rsidRPr="005D5F9A" w:rsidRDefault="00B6739F" w:rsidP="003E249E">
      <w:pPr>
        <w:pStyle w:val="Titre1"/>
        <w:rPr>
          <w:rFonts w:ascii="Arial Narrow" w:hAnsi="Arial Narrow"/>
          <w:b/>
          <w:color w:val="000000" w:themeColor="text1"/>
          <w:sz w:val="24"/>
          <w:szCs w:val="24"/>
        </w:rPr>
      </w:pPr>
      <w:bookmarkStart w:id="195" w:name="_Toc117631678"/>
      <w:r w:rsidRPr="005D5F9A">
        <w:rPr>
          <w:rFonts w:ascii="Arial Narrow" w:hAnsi="Arial Narrow"/>
          <w:b/>
          <w:color w:val="000000" w:themeColor="text1"/>
          <w:sz w:val="24"/>
          <w:szCs w:val="24"/>
        </w:rPr>
        <w:t>ANNEXES</w:t>
      </w:r>
      <w:bookmarkEnd w:id="195"/>
      <w:r w:rsidRPr="005D5F9A">
        <w:rPr>
          <w:rFonts w:ascii="Arial Narrow" w:hAnsi="Arial Narrow"/>
          <w:b/>
          <w:color w:val="000000" w:themeColor="text1"/>
          <w:sz w:val="24"/>
          <w:szCs w:val="24"/>
        </w:rPr>
        <w:t xml:space="preserve"> </w:t>
      </w:r>
    </w:p>
    <w:p w14:paraId="42C36E5A" w14:textId="77777777" w:rsidR="005D5F9A" w:rsidRPr="005D5F9A" w:rsidRDefault="00B6739F" w:rsidP="003E249E">
      <w:pPr>
        <w:pStyle w:val="Titre2"/>
        <w:rPr>
          <w:rFonts w:ascii="Arial Narrow" w:hAnsi="Arial Narrow"/>
          <w:color w:val="000000" w:themeColor="text1"/>
          <w:sz w:val="24"/>
          <w:szCs w:val="24"/>
          <w:lang w:val="fr-CA"/>
        </w:rPr>
      </w:pPr>
      <w:bookmarkStart w:id="196" w:name="_Toc117631679"/>
      <w:r w:rsidRPr="005D5F9A">
        <w:rPr>
          <w:rFonts w:ascii="Arial Narrow" w:hAnsi="Arial Narrow"/>
          <w:color w:val="000000" w:themeColor="text1"/>
          <w:sz w:val="24"/>
          <w:szCs w:val="24"/>
          <w:lang w:val="fr-CA"/>
        </w:rPr>
        <w:t xml:space="preserve">ANNEXE 1 </w:t>
      </w:r>
      <w:r w:rsidR="005D5F9A" w:rsidRPr="005D5F9A">
        <w:rPr>
          <w:rFonts w:ascii="Arial Narrow" w:hAnsi="Arial Narrow"/>
          <w:color w:val="000000" w:themeColor="text1"/>
          <w:sz w:val="24"/>
          <w:szCs w:val="24"/>
          <w:lang w:val="fr-CA"/>
        </w:rPr>
        <w:t>MECANISME DE GESTION DES PLAINTES</w:t>
      </w:r>
      <w:bookmarkEnd w:id="196"/>
    </w:p>
    <w:p w14:paraId="4DF0FBAF" w14:textId="62123CB9" w:rsidR="00B6739F" w:rsidRPr="00C8533B" w:rsidRDefault="005D5F9A" w:rsidP="00C8533B">
      <w:pPr>
        <w:pStyle w:val="Titre2"/>
        <w:rPr>
          <w:rFonts w:ascii="Arial Narrow" w:hAnsi="Arial Narrow"/>
          <w:color w:val="000000" w:themeColor="text1"/>
          <w:sz w:val="24"/>
          <w:szCs w:val="24"/>
          <w:lang w:val="fr-CA"/>
        </w:rPr>
      </w:pPr>
      <w:bookmarkStart w:id="197" w:name="_Toc117631680"/>
      <w:r w:rsidRPr="005D5F9A">
        <w:rPr>
          <w:rFonts w:ascii="Arial Narrow" w:hAnsi="Arial Narrow"/>
          <w:color w:val="000000" w:themeColor="text1"/>
          <w:sz w:val="24"/>
          <w:szCs w:val="24"/>
          <w:lang w:val="fr-CA"/>
        </w:rPr>
        <w:t xml:space="preserve">ANNEXE 2 </w:t>
      </w:r>
      <w:r w:rsidR="00B6739F" w:rsidRPr="005D5F9A">
        <w:rPr>
          <w:rFonts w:ascii="Arial Narrow" w:hAnsi="Arial Narrow"/>
          <w:color w:val="000000" w:themeColor="text1"/>
          <w:sz w:val="24"/>
          <w:szCs w:val="24"/>
          <w:lang w:val="fr-CA"/>
        </w:rPr>
        <w:t>PLAN D’ENGAGEMENT DES PARTIES PRENANTES</w:t>
      </w:r>
      <w:bookmarkStart w:id="198" w:name="_Toc117631681"/>
      <w:bookmarkEnd w:id="197"/>
      <w:r w:rsidR="00C8533B">
        <w:rPr>
          <w:rFonts w:ascii="Arial Narrow" w:hAnsi="Arial Narrow"/>
          <w:color w:val="000000" w:themeColor="text1"/>
          <w:sz w:val="24"/>
          <w:szCs w:val="24"/>
          <w:lang w:val="fr-CA"/>
        </w:rPr>
        <w:t xml:space="preserve"> </w:t>
      </w:r>
      <w:r w:rsidR="00B6739F" w:rsidRPr="00C8533B">
        <w:rPr>
          <w:color w:val="auto"/>
          <w:lang w:val="fr-CA"/>
        </w:rPr>
        <w:t>(PEPP)</w:t>
      </w:r>
      <w:bookmarkEnd w:id="198"/>
    </w:p>
    <w:p w14:paraId="30F4463C" w14:textId="2E4993F4" w:rsidR="00B6739F" w:rsidRPr="005D5F9A" w:rsidRDefault="005D5F9A" w:rsidP="003E249E">
      <w:pPr>
        <w:pStyle w:val="Titre2"/>
        <w:rPr>
          <w:rFonts w:ascii="Arial Narrow" w:hAnsi="Arial Narrow"/>
          <w:color w:val="000000" w:themeColor="text1"/>
          <w:sz w:val="24"/>
          <w:szCs w:val="24"/>
          <w:lang w:val="fr-CA"/>
        </w:rPr>
      </w:pPr>
      <w:bookmarkStart w:id="199" w:name="_Toc117631682"/>
      <w:r w:rsidRPr="005D5F9A">
        <w:rPr>
          <w:rFonts w:ascii="Arial Narrow" w:hAnsi="Arial Narrow"/>
          <w:color w:val="000000" w:themeColor="text1"/>
          <w:sz w:val="24"/>
          <w:szCs w:val="24"/>
          <w:lang w:val="fr-CA"/>
        </w:rPr>
        <w:t>ANNEXE 3</w:t>
      </w:r>
      <w:r w:rsidR="00B6739F" w:rsidRPr="005D5F9A">
        <w:rPr>
          <w:rFonts w:ascii="Arial Narrow" w:hAnsi="Arial Narrow"/>
          <w:color w:val="000000" w:themeColor="text1"/>
          <w:sz w:val="24"/>
          <w:szCs w:val="24"/>
          <w:lang w:val="fr-CA"/>
        </w:rPr>
        <w:t xml:space="preserve"> PLAN HYGIENE SANTE SECURITE</w:t>
      </w:r>
      <w:bookmarkEnd w:id="199"/>
    </w:p>
    <w:p w14:paraId="26374796" w14:textId="25FAE5CD" w:rsidR="00B6739F" w:rsidRPr="005D5F9A" w:rsidRDefault="005D5F9A" w:rsidP="003E249E">
      <w:pPr>
        <w:pStyle w:val="Titre2"/>
        <w:rPr>
          <w:rFonts w:ascii="Arial Narrow" w:hAnsi="Arial Narrow"/>
          <w:color w:val="000000" w:themeColor="text1"/>
          <w:sz w:val="24"/>
          <w:szCs w:val="24"/>
          <w:lang w:val="fr-CA"/>
        </w:rPr>
      </w:pPr>
      <w:bookmarkStart w:id="200" w:name="_Toc117631683"/>
      <w:r w:rsidRPr="005D5F9A">
        <w:rPr>
          <w:rFonts w:ascii="Arial Narrow" w:hAnsi="Arial Narrow"/>
          <w:color w:val="000000" w:themeColor="text1"/>
          <w:sz w:val="24"/>
          <w:szCs w:val="24"/>
          <w:lang w:val="fr-CA"/>
        </w:rPr>
        <w:t>ANNEXE 4</w:t>
      </w:r>
      <w:r w:rsidR="00B6739F" w:rsidRPr="005D5F9A">
        <w:rPr>
          <w:rFonts w:ascii="Arial Narrow" w:hAnsi="Arial Narrow"/>
          <w:color w:val="000000" w:themeColor="text1"/>
          <w:sz w:val="24"/>
          <w:szCs w:val="24"/>
          <w:lang w:val="fr-CA"/>
        </w:rPr>
        <w:t xml:space="preserve"> : LISTE DES DOCUMENTS CONSULTES</w:t>
      </w:r>
      <w:bookmarkEnd w:id="200"/>
      <w:r w:rsidR="00B6739F" w:rsidRPr="005D5F9A">
        <w:rPr>
          <w:rFonts w:ascii="Arial Narrow" w:hAnsi="Arial Narrow"/>
          <w:color w:val="000000" w:themeColor="text1"/>
          <w:sz w:val="24"/>
          <w:szCs w:val="24"/>
          <w:lang w:val="fr-CA"/>
        </w:rPr>
        <w:tab/>
      </w:r>
    </w:p>
    <w:p w14:paraId="7C675202" w14:textId="677DA3B3" w:rsidR="00B6739F" w:rsidRPr="00C8533B" w:rsidRDefault="005D5F9A" w:rsidP="00C8533B">
      <w:pPr>
        <w:pStyle w:val="Titre2"/>
        <w:rPr>
          <w:rFonts w:ascii="Arial Narrow" w:hAnsi="Arial Narrow"/>
          <w:color w:val="000000" w:themeColor="text1"/>
          <w:sz w:val="24"/>
          <w:szCs w:val="24"/>
          <w:lang w:val="fr-CA"/>
        </w:rPr>
      </w:pPr>
      <w:bookmarkStart w:id="201" w:name="_Toc117631684"/>
      <w:r w:rsidRPr="005D5F9A">
        <w:rPr>
          <w:rFonts w:ascii="Arial Narrow" w:hAnsi="Arial Narrow"/>
          <w:color w:val="000000" w:themeColor="text1"/>
          <w:sz w:val="24"/>
          <w:szCs w:val="24"/>
          <w:lang w:val="fr-CA"/>
        </w:rPr>
        <w:t>ANNEXE 5</w:t>
      </w:r>
      <w:r w:rsidR="00B6739F" w:rsidRPr="005D5F9A">
        <w:rPr>
          <w:rFonts w:ascii="Arial Narrow" w:hAnsi="Arial Narrow"/>
          <w:color w:val="000000" w:themeColor="text1"/>
          <w:sz w:val="24"/>
          <w:szCs w:val="24"/>
          <w:lang w:val="fr-CA"/>
        </w:rPr>
        <w:t xml:space="preserve"> : LISTE DE PRESENCE ET PV DES CONSULTATIONS PUBLIQUES</w:t>
      </w:r>
      <w:bookmarkStart w:id="202" w:name="_Toc117631685"/>
      <w:bookmarkEnd w:id="201"/>
      <w:r w:rsidR="00C8533B">
        <w:rPr>
          <w:rFonts w:ascii="Arial Narrow" w:hAnsi="Arial Narrow"/>
          <w:color w:val="000000" w:themeColor="text1"/>
          <w:sz w:val="24"/>
          <w:szCs w:val="24"/>
          <w:lang w:val="fr-CA"/>
        </w:rPr>
        <w:t xml:space="preserve"> </w:t>
      </w:r>
      <w:r w:rsidR="00B6739F" w:rsidRPr="00C8533B">
        <w:rPr>
          <w:color w:val="auto"/>
          <w:lang w:val="fr-CA"/>
        </w:rPr>
        <w:t>etc…)</w:t>
      </w:r>
      <w:bookmarkEnd w:id="202"/>
      <w:r w:rsidR="00B6739F" w:rsidRPr="00C8533B">
        <w:rPr>
          <w:color w:val="auto"/>
          <w:lang w:val="fr-CA"/>
        </w:rPr>
        <w:tab/>
      </w:r>
    </w:p>
    <w:p w14:paraId="22C2150F" w14:textId="075FC501" w:rsidR="00D05977" w:rsidRPr="00225272" w:rsidRDefault="005D5F9A" w:rsidP="00225272">
      <w:pPr>
        <w:pStyle w:val="Titre2"/>
        <w:rPr>
          <w:rFonts w:ascii="Arial Narrow" w:hAnsi="Arial Narrow"/>
          <w:color w:val="000000" w:themeColor="text1"/>
          <w:sz w:val="24"/>
          <w:szCs w:val="24"/>
        </w:rPr>
      </w:pPr>
      <w:bookmarkStart w:id="203" w:name="_Toc117631686"/>
      <w:r>
        <w:rPr>
          <w:rFonts w:ascii="Arial Narrow" w:hAnsi="Arial Narrow"/>
          <w:color w:val="000000" w:themeColor="text1"/>
          <w:sz w:val="24"/>
          <w:szCs w:val="24"/>
        </w:rPr>
        <w:t>ANNEXE 6</w:t>
      </w:r>
      <w:r w:rsidR="00225272" w:rsidRPr="005D5F9A">
        <w:rPr>
          <w:rFonts w:ascii="Arial Narrow" w:hAnsi="Arial Narrow"/>
          <w:color w:val="000000" w:themeColor="text1"/>
          <w:sz w:val="24"/>
          <w:szCs w:val="24"/>
        </w:rPr>
        <w:t>: TERMES DE REFERENCES</w:t>
      </w:r>
      <w:bookmarkEnd w:id="203"/>
    </w:p>
    <w:sectPr w:rsidR="00D05977" w:rsidRPr="00225272" w:rsidSect="00E60644">
      <w:footerReference w:type="default" r:id="rId53"/>
      <w:pgSz w:w="12240" w:h="20160" w:code="5"/>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DA33C" w14:textId="77777777" w:rsidR="009E69B0" w:rsidRDefault="009E69B0" w:rsidP="00B6739F">
      <w:pPr>
        <w:spacing w:after="0" w:line="240" w:lineRule="auto"/>
      </w:pPr>
      <w:r>
        <w:separator/>
      </w:r>
    </w:p>
  </w:endnote>
  <w:endnote w:type="continuationSeparator" w:id="0">
    <w:p w14:paraId="1F046B8A" w14:textId="77777777" w:rsidR="009E69B0" w:rsidRDefault="009E69B0" w:rsidP="00B673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lack">
    <w:altName w:val="Times New Roman"/>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onsolas">
    <w:panose1 w:val="020B0609020204030204"/>
    <w:charset w:val="00"/>
    <w:family w:val="modern"/>
    <w:pitch w:val="fixed"/>
    <w:sig w:usb0="E00006FF" w:usb1="0000FCFF" w:usb2="00000001" w:usb3="00000000" w:csb0="0000019F" w:csb1="00000000"/>
  </w:font>
  <w:font w:name="CIDFont+F4">
    <w:altName w:val="Times New Roman"/>
    <w:panose1 w:val="00000000000000000000"/>
    <w:charset w:val="00"/>
    <w:family w:val="roman"/>
    <w:notTrueType/>
    <w:pitch w:val="default"/>
  </w:font>
  <w:font w:name="SymbolMT">
    <w:altName w:val="Arial Unicode MS"/>
    <w:panose1 w:val="00000000000000000000"/>
    <w:charset w:val="00"/>
    <w:family w:val="roman"/>
    <w:notTrueType/>
    <w:pitch w:val="default"/>
  </w:font>
  <w:font w:name="TimesNewRomanPSMT">
    <w:altName w:val="Times New Roman"/>
    <w:panose1 w:val="00000000000000000000"/>
    <w:charset w:val="00"/>
    <w:family w:val="swiss"/>
    <w:notTrueType/>
    <w:pitch w:val="default"/>
    <w:sig w:usb0="00000000" w:usb1="08070000" w:usb2="00000010" w:usb3="00000000" w:csb0="00020001" w:csb1="00000000"/>
  </w:font>
  <w:font w:name="Bookman Old Style">
    <w:panose1 w:val="02050604050505020204"/>
    <w:charset w:val="00"/>
    <w:family w:val="roman"/>
    <w:pitch w:val="variable"/>
    <w:sig w:usb0="00000287" w:usb1="00000000" w:usb2="00000000" w:usb3="00000000" w:csb0="0000009F" w:csb1="00000000"/>
  </w:font>
  <w:font w:name="Andalu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MT">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ArialNarrow">
    <w:altName w:val="Arial Unicode MS"/>
    <w:panose1 w:val="00000000000000000000"/>
    <w:charset w:val="80"/>
    <w:family w:val="auto"/>
    <w:notTrueType/>
    <w:pitch w:val="default"/>
    <w:sig w:usb0="00000000" w:usb1="09070000" w:usb2="00000010" w:usb3="00000000" w:csb0="000A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CA5E3" w14:textId="77777777" w:rsidR="0040163E" w:rsidRDefault="0040163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CB1F6" w14:textId="77777777" w:rsidR="0040163E" w:rsidRDefault="0040163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CE53B" w14:textId="77777777" w:rsidR="0040163E" w:rsidRDefault="0040163E">
    <w:pPr>
      <w:pStyle w:val="Pieddepage"/>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Pr>
        <w:caps/>
        <w:noProof/>
        <w:color w:val="5B9BD5" w:themeColor="accent1"/>
      </w:rPr>
      <w:t>187</w:t>
    </w:r>
    <w:r>
      <w:rPr>
        <w:caps/>
        <w:color w:val="5B9BD5" w:themeColor="accent1"/>
      </w:rPr>
      <w:fldChar w:fldCharType="end"/>
    </w:r>
  </w:p>
  <w:p w14:paraId="3C92D396" w14:textId="77777777" w:rsidR="0040163E" w:rsidRDefault="0040163E">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6D144" w14:textId="77777777" w:rsidR="0040163E" w:rsidRPr="00400FE3" w:rsidRDefault="0040163E">
    <w:pPr>
      <w:pStyle w:val="Pieddepage"/>
      <w:jc w:val="center"/>
      <w:rPr>
        <w:rFonts w:ascii="Arial Narrow" w:hAnsi="Arial Narrow"/>
        <w:caps/>
        <w:sz w:val="24"/>
      </w:rPr>
    </w:pPr>
    <w:r w:rsidRPr="00400FE3">
      <w:rPr>
        <w:rFonts w:ascii="Arial Narrow" w:hAnsi="Arial Narrow"/>
        <w:caps/>
        <w:sz w:val="24"/>
      </w:rPr>
      <w:fldChar w:fldCharType="begin"/>
    </w:r>
    <w:r w:rsidRPr="00400FE3">
      <w:rPr>
        <w:rFonts w:ascii="Arial Narrow" w:hAnsi="Arial Narrow"/>
        <w:caps/>
        <w:sz w:val="24"/>
      </w:rPr>
      <w:instrText>PAGE   \* MERGEFORMAT</w:instrText>
    </w:r>
    <w:r w:rsidRPr="00400FE3">
      <w:rPr>
        <w:rFonts w:ascii="Arial Narrow" w:hAnsi="Arial Narrow"/>
        <w:caps/>
        <w:sz w:val="24"/>
      </w:rPr>
      <w:fldChar w:fldCharType="separate"/>
    </w:r>
    <w:r w:rsidR="00E01351">
      <w:rPr>
        <w:rFonts w:ascii="Arial Narrow" w:hAnsi="Arial Narrow"/>
        <w:caps/>
        <w:noProof/>
        <w:sz w:val="24"/>
      </w:rPr>
      <w:t>xxxiii</w:t>
    </w:r>
    <w:r w:rsidRPr="00400FE3">
      <w:rPr>
        <w:rFonts w:ascii="Arial Narrow" w:hAnsi="Arial Narrow"/>
        <w:caps/>
        <w:sz w:val="24"/>
      </w:rPr>
      <w:fldChar w:fldCharType="end"/>
    </w:r>
  </w:p>
  <w:p w14:paraId="0716EF3B" w14:textId="77777777" w:rsidR="0040163E" w:rsidRDefault="0040163E">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38597" w14:textId="77777777" w:rsidR="0040163E" w:rsidRPr="00400FE3" w:rsidRDefault="0040163E">
    <w:pPr>
      <w:pStyle w:val="Pieddepage"/>
      <w:jc w:val="center"/>
      <w:rPr>
        <w:rFonts w:ascii="Arial Narrow" w:hAnsi="Arial Narrow"/>
        <w:caps/>
        <w:sz w:val="24"/>
      </w:rPr>
    </w:pPr>
    <w:r w:rsidRPr="00400FE3">
      <w:rPr>
        <w:rFonts w:ascii="Arial Narrow" w:hAnsi="Arial Narrow"/>
        <w:caps/>
        <w:sz w:val="24"/>
      </w:rPr>
      <w:fldChar w:fldCharType="begin"/>
    </w:r>
    <w:r w:rsidRPr="00400FE3">
      <w:rPr>
        <w:rFonts w:ascii="Arial Narrow" w:hAnsi="Arial Narrow"/>
        <w:caps/>
        <w:sz w:val="24"/>
      </w:rPr>
      <w:instrText>PAGE   \* MERGEFORMAT</w:instrText>
    </w:r>
    <w:r w:rsidRPr="00400FE3">
      <w:rPr>
        <w:rFonts w:ascii="Arial Narrow" w:hAnsi="Arial Narrow"/>
        <w:caps/>
        <w:sz w:val="24"/>
      </w:rPr>
      <w:fldChar w:fldCharType="separate"/>
    </w:r>
    <w:r w:rsidR="00C8533B">
      <w:rPr>
        <w:rFonts w:ascii="Arial Narrow" w:hAnsi="Arial Narrow"/>
        <w:caps/>
        <w:noProof/>
        <w:sz w:val="24"/>
      </w:rPr>
      <w:t>lxxx</w:t>
    </w:r>
    <w:r w:rsidRPr="00400FE3">
      <w:rPr>
        <w:rFonts w:ascii="Arial Narrow" w:hAnsi="Arial Narrow"/>
        <w:caps/>
        <w:sz w:val="24"/>
      </w:rPr>
      <w:fldChar w:fldCharType="end"/>
    </w:r>
  </w:p>
  <w:p w14:paraId="3658CCF8" w14:textId="77777777" w:rsidR="0040163E" w:rsidRDefault="0040163E">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B9E25" w14:textId="77777777" w:rsidR="0040163E" w:rsidRPr="00B33270" w:rsidRDefault="0040163E">
    <w:pPr>
      <w:pStyle w:val="Pieddepage"/>
      <w:jc w:val="center"/>
      <w:rPr>
        <w:rFonts w:ascii="Arial Narrow" w:hAnsi="Arial Narrow"/>
        <w:caps/>
        <w:sz w:val="24"/>
      </w:rPr>
    </w:pPr>
    <w:r w:rsidRPr="00B33270">
      <w:rPr>
        <w:rFonts w:ascii="Arial Narrow" w:hAnsi="Arial Narrow"/>
        <w:caps/>
        <w:sz w:val="24"/>
      </w:rPr>
      <w:fldChar w:fldCharType="begin"/>
    </w:r>
    <w:r w:rsidRPr="00B33270">
      <w:rPr>
        <w:rFonts w:ascii="Arial Narrow" w:hAnsi="Arial Narrow"/>
        <w:caps/>
        <w:sz w:val="24"/>
      </w:rPr>
      <w:instrText>PAGE   \* MERGEFORMAT</w:instrText>
    </w:r>
    <w:r w:rsidRPr="00B33270">
      <w:rPr>
        <w:rFonts w:ascii="Arial Narrow" w:hAnsi="Arial Narrow"/>
        <w:caps/>
        <w:sz w:val="24"/>
      </w:rPr>
      <w:fldChar w:fldCharType="separate"/>
    </w:r>
    <w:r w:rsidR="00C8533B">
      <w:rPr>
        <w:rFonts w:ascii="Arial Narrow" w:hAnsi="Arial Narrow"/>
        <w:caps/>
        <w:noProof/>
        <w:sz w:val="24"/>
      </w:rPr>
      <w:t>150</w:t>
    </w:r>
    <w:r w:rsidRPr="00B33270">
      <w:rPr>
        <w:rFonts w:ascii="Arial Narrow" w:hAnsi="Arial Narrow"/>
        <w:caps/>
        <w:sz w:val="24"/>
      </w:rPr>
      <w:fldChar w:fldCharType="end"/>
    </w:r>
  </w:p>
  <w:p w14:paraId="087EE2D0" w14:textId="77777777" w:rsidR="0040163E" w:rsidRDefault="0040163E">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F11F1" w14:textId="77777777" w:rsidR="0040163E" w:rsidRPr="004A0270" w:rsidRDefault="0040163E">
    <w:pPr>
      <w:pStyle w:val="Pieddepage"/>
      <w:jc w:val="center"/>
      <w:rPr>
        <w:rFonts w:ascii="Arial Narrow" w:hAnsi="Arial Narrow"/>
        <w:caps/>
        <w:sz w:val="24"/>
      </w:rPr>
    </w:pPr>
    <w:r w:rsidRPr="004A0270">
      <w:rPr>
        <w:rFonts w:ascii="Arial Narrow" w:hAnsi="Arial Narrow"/>
        <w:caps/>
        <w:sz w:val="24"/>
      </w:rPr>
      <w:fldChar w:fldCharType="begin"/>
    </w:r>
    <w:r w:rsidRPr="004A0270">
      <w:rPr>
        <w:rFonts w:ascii="Arial Narrow" w:hAnsi="Arial Narrow"/>
        <w:caps/>
        <w:sz w:val="24"/>
      </w:rPr>
      <w:instrText>PAGE   \* MERGEFORMAT</w:instrText>
    </w:r>
    <w:r w:rsidRPr="004A0270">
      <w:rPr>
        <w:rFonts w:ascii="Arial Narrow" w:hAnsi="Arial Narrow"/>
        <w:caps/>
        <w:sz w:val="24"/>
      </w:rPr>
      <w:fldChar w:fldCharType="separate"/>
    </w:r>
    <w:r w:rsidR="00C8533B">
      <w:rPr>
        <w:rFonts w:ascii="Arial Narrow" w:hAnsi="Arial Narrow"/>
        <w:caps/>
        <w:noProof/>
        <w:sz w:val="24"/>
      </w:rPr>
      <w:t>153</w:t>
    </w:r>
    <w:r w:rsidRPr="004A0270">
      <w:rPr>
        <w:rFonts w:ascii="Arial Narrow" w:hAnsi="Arial Narrow"/>
        <w:caps/>
        <w:sz w:val="24"/>
      </w:rPr>
      <w:fldChar w:fldCharType="end"/>
    </w:r>
  </w:p>
  <w:p w14:paraId="75B03D90" w14:textId="77777777" w:rsidR="0040163E" w:rsidRDefault="0040163E">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8CE9A" w14:textId="77777777" w:rsidR="0040163E" w:rsidRPr="004A0270" w:rsidRDefault="0040163E">
    <w:pPr>
      <w:pStyle w:val="Pieddepage"/>
      <w:jc w:val="center"/>
      <w:rPr>
        <w:rFonts w:ascii="Arial Narrow" w:hAnsi="Arial Narrow"/>
        <w:caps/>
        <w:sz w:val="24"/>
      </w:rPr>
    </w:pPr>
    <w:r w:rsidRPr="004A0270">
      <w:rPr>
        <w:rFonts w:ascii="Arial Narrow" w:hAnsi="Arial Narrow"/>
        <w:caps/>
        <w:sz w:val="24"/>
      </w:rPr>
      <w:fldChar w:fldCharType="begin"/>
    </w:r>
    <w:r w:rsidRPr="004A0270">
      <w:rPr>
        <w:rFonts w:ascii="Arial Narrow" w:hAnsi="Arial Narrow"/>
        <w:caps/>
        <w:sz w:val="24"/>
      </w:rPr>
      <w:instrText>PAGE   \* MERGEFORMAT</w:instrText>
    </w:r>
    <w:r w:rsidRPr="004A0270">
      <w:rPr>
        <w:rFonts w:ascii="Arial Narrow" w:hAnsi="Arial Narrow"/>
        <w:caps/>
        <w:sz w:val="24"/>
      </w:rPr>
      <w:fldChar w:fldCharType="separate"/>
    </w:r>
    <w:r w:rsidR="00C8533B">
      <w:rPr>
        <w:rFonts w:ascii="Arial Narrow" w:hAnsi="Arial Narrow"/>
        <w:caps/>
        <w:noProof/>
        <w:sz w:val="24"/>
      </w:rPr>
      <w:t>156</w:t>
    </w:r>
    <w:r w:rsidRPr="004A0270">
      <w:rPr>
        <w:rFonts w:ascii="Arial Narrow" w:hAnsi="Arial Narrow"/>
        <w:caps/>
        <w:sz w:val="24"/>
      </w:rPr>
      <w:fldChar w:fldCharType="end"/>
    </w:r>
  </w:p>
  <w:p w14:paraId="2FEA9F72" w14:textId="77777777" w:rsidR="0040163E" w:rsidRDefault="0040163E">
    <w:pPr>
      <w:pStyle w:val="Pieddepage"/>
    </w:pPr>
  </w:p>
  <w:p w14:paraId="56F3A66A" w14:textId="77777777" w:rsidR="0040163E" w:rsidRDefault="0040163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DE2D0" w14:textId="77777777" w:rsidR="009E69B0" w:rsidRDefault="009E69B0" w:rsidP="00B6739F">
      <w:pPr>
        <w:spacing w:after="0" w:line="240" w:lineRule="auto"/>
      </w:pPr>
      <w:r>
        <w:separator/>
      </w:r>
    </w:p>
  </w:footnote>
  <w:footnote w:type="continuationSeparator" w:id="0">
    <w:p w14:paraId="142ACCA1" w14:textId="77777777" w:rsidR="009E69B0" w:rsidRDefault="009E69B0" w:rsidP="00B6739F">
      <w:pPr>
        <w:spacing w:after="0" w:line="240" w:lineRule="auto"/>
      </w:pPr>
      <w:r>
        <w:continuationSeparator/>
      </w:r>
    </w:p>
  </w:footnote>
  <w:footnote w:id="1">
    <w:p w14:paraId="5AABFED5" w14:textId="77777777" w:rsidR="0040163E" w:rsidRDefault="0040163E" w:rsidP="00B6739F">
      <w:pPr>
        <w:pStyle w:val="Notedebasdepage"/>
      </w:pPr>
      <w:r>
        <w:rPr>
          <w:rStyle w:val="Appelnotedebasdep"/>
        </w:rPr>
        <w:footnoteRef/>
      </w:r>
      <w:r>
        <w:t xml:space="preserve"> </w:t>
      </w:r>
      <w:r w:rsidRPr="00AC3C69">
        <w:rPr>
          <w:rFonts w:ascii="Arial" w:eastAsia="Times New Roman" w:hAnsi="Arial" w:cs="Arial"/>
          <w:b/>
          <w:bCs/>
          <w:color w:val="000000"/>
          <w:sz w:val="16"/>
          <w:szCs w:val="16"/>
          <w:lang w:eastAsia="fr-FR"/>
        </w:rPr>
        <w:t>Biodiversité.</w:t>
      </w:r>
      <w:r w:rsidRPr="00AC3C69">
        <w:rPr>
          <w:rFonts w:ascii="Arial" w:eastAsia="Times New Roman" w:hAnsi="Arial" w:cs="Arial"/>
          <w:color w:val="000000"/>
          <w:sz w:val="16"/>
          <w:szCs w:val="16"/>
          <w:lang w:eastAsia="fr-FR"/>
        </w:rPr>
        <w:t> S'assurer que les sections relatives à la faune et la flore sont réalisées par le spécialiste de la biodiversité de l'équipe EIES et conformément à NES6.  Une source utile est la NOTE D’ORIENTATION À L’INTENTION DES EMPRUNTEURS NES no 6 : Préservation de la biodiversité et gestion durable des ressources naturelles biologiques. </w:t>
      </w:r>
      <w:hyperlink r:id="rId1" w:tgtFrame="_blank" w:history="1">
        <w:r w:rsidRPr="00AC3C69">
          <w:rPr>
            <w:rFonts w:ascii="Arial" w:eastAsia="Times New Roman" w:hAnsi="Arial" w:cs="Arial"/>
            <w:color w:val="1155CC"/>
            <w:sz w:val="16"/>
            <w:szCs w:val="16"/>
            <w:lang w:eastAsia="fr-FR"/>
          </w:rPr>
          <w:t>http://documents1.worldbank.org/curated/en/854701548455371451/ESF-Guidance-Note-6-Biodiversity-Conservation-French.pdf</w:t>
        </w:r>
      </w:hyperlink>
    </w:p>
  </w:footnote>
  <w:footnote w:id="2">
    <w:p w14:paraId="135C1077" w14:textId="77777777" w:rsidR="0040163E" w:rsidRPr="00FD3D6D" w:rsidRDefault="0040163E" w:rsidP="00B6739F">
      <w:pPr>
        <w:pStyle w:val="Notedebasdepage"/>
        <w:rPr>
          <w:lang w:val="fr-CA"/>
        </w:rPr>
      </w:pPr>
      <w:r>
        <w:rPr>
          <w:rStyle w:val="Appelnotedebasdep"/>
        </w:rPr>
        <w:footnoteRef/>
      </w:r>
      <w:r>
        <w:t xml:space="preserve"> </w:t>
      </w:r>
      <w:r w:rsidRPr="00FD3D6D">
        <w:t>https://apps.who.int/iris/bitstream/handle/10665/346555/9789240035423-fre.pdf?sequence=1&amp;isAllowed=y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BE390" w14:textId="77777777" w:rsidR="0040163E" w:rsidRDefault="0040163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9FD2C" w14:textId="77777777" w:rsidR="0040163E" w:rsidRDefault="0040163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FFEF1" w14:textId="77777777" w:rsidR="0040163E" w:rsidRDefault="0040163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21C62"/>
    <w:multiLevelType w:val="hybridMultilevel"/>
    <w:tmpl w:val="456CBE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09102E"/>
    <w:multiLevelType w:val="hybridMultilevel"/>
    <w:tmpl w:val="B77824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574F15"/>
    <w:multiLevelType w:val="hybridMultilevel"/>
    <w:tmpl w:val="6362389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B5399A"/>
    <w:multiLevelType w:val="hybridMultilevel"/>
    <w:tmpl w:val="2C503EE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15:restartNumberingAfterBreak="0">
    <w:nsid w:val="05257B68"/>
    <w:multiLevelType w:val="hybridMultilevel"/>
    <w:tmpl w:val="156875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3B5DCA"/>
    <w:multiLevelType w:val="hybridMultilevel"/>
    <w:tmpl w:val="C36E0AF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BF15404"/>
    <w:multiLevelType w:val="hybridMultilevel"/>
    <w:tmpl w:val="E86AE9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BF85176"/>
    <w:multiLevelType w:val="hybridMultilevel"/>
    <w:tmpl w:val="DBB65F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C6948C3"/>
    <w:multiLevelType w:val="hybridMultilevel"/>
    <w:tmpl w:val="57721F56"/>
    <w:lvl w:ilvl="0" w:tplc="E7B4A87A">
      <w:start w:val="1"/>
      <w:numFmt w:val="bullet"/>
      <w:lvlText w:val=""/>
      <w:lvlJc w:val="left"/>
      <w:pPr>
        <w:ind w:left="1080" w:hanging="360"/>
      </w:pPr>
      <w:rPr>
        <w:rFonts w:ascii="Symbol" w:hAnsi="Symbol" w:hint="default"/>
        <w:sz w:val="24"/>
        <w:szCs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0DB63333"/>
    <w:multiLevelType w:val="hybridMultilevel"/>
    <w:tmpl w:val="ECC01C20"/>
    <w:lvl w:ilvl="0" w:tplc="D1D2026E">
      <w:start w:val="1"/>
      <w:numFmt w:val="bullet"/>
      <w:lvlText w:val="-"/>
      <w:lvlJc w:val="left"/>
      <w:pPr>
        <w:ind w:left="1080" w:hanging="360"/>
      </w:pPr>
      <w:rPr>
        <w:rFonts w:ascii="Calibri" w:eastAsiaTheme="minorHAnsi" w:hAnsi="Calibri"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0E866F2E"/>
    <w:multiLevelType w:val="hybridMultilevel"/>
    <w:tmpl w:val="A33CC6EC"/>
    <w:lvl w:ilvl="0" w:tplc="28C0B4CC">
      <w:start w:val="1"/>
      <w:numFmt w:val="bullet"/>
      <w:lvlText w:val="•"/>
      <w:lvlJc w:val="left"/>
      <w:pPr>
        <w:ind w:left="720" w:hanging="360"/>
      </w:pPr>
      <w:rPr>
        <w:rFonts w:ascii="Arial Narrow" w:eastAsiaTheme="minorHAnsi"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FAA31BF"/>
    <w:multiLevelType w:val="hybridMultilevel"/>
    <w:tmpl w:val="3A449D52"/>
    <w:lvl w:ilvl="0" w:tplc="E7B4A87A">
      <w:start w:val="1"/>
      <w:numFmt w:val="bullet"/>
      <w:lvlText w:val=""/>
      <w:lvlJc w:val="left"/>
      <w:pPr>
        <w:ind w:left="720" w:hanging="360"/>
      </w:pPr>
      <w:rPr>
        <w:rFonts w:ascii="Symbol" w:hAnsi="Symbo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0107B87"/>
    <w:multiLevelType w:val="hybridMultilevel"/>
    <w:tmpl w:val="9B1629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1186F97"/>
    <w:multiLevelType w:val="hybridMultilevel"/>
    <w:tmpl w:val="93801B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12C7D32"/>
    <w:multiLevelType w:val="hybridMultilevel"/>
    <w:tmpl w:val="565A0A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1CA34A4"/>
    <w:multiLevelType w:val="hybridMultilevel"/>
    <w:tmpl w:val="728029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1E64D14"/>
    <w:multiLevelType w:val="hybridMultilevel"/>
    <w:tmpl w:val="58EE08A6"/>
    <w:lvl w:ilvl="0" w:tplc="040C0001">
      <w:start w:val="1"/>
      <w:numFmt w:val="bullet"/>
      <w:lvlText w:val=""/>
      <w:lvlJc w:val="left"/>
      <w:pPr>
        <w:ind w:left="720" w:hanging="360"/>
      </w:pPr>
      <w:rPr>
        <w:rFonts w:ascii="Symbol" w:hAnsi="Symbol" w:hint="default"/>
      </w:rPr>
    </w:lvl>
    <w:lvl w:ilvl="1" w:tplc="4378B380">
      <w:numFmt w:val="bullet"/>
      <w:lvlText w:val=""/>
      <w:lvlJc w:val="left"/>
      <w:pPr>
        <w:ind w:left="1440" w:hanging="360"/>
      </w:pPr>
      <w:rPr>
        <w:rFonts w:ascii="Symbol" w:eastAsiaTheme="minorHAnsi" w:hAnsi="Symbol"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3170189"/>
    <w:multiLevelType w:val="hybridMultilevel"/>
    <w:tmpl w:val="BED8F7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31A75FA"/>
    <w:multiLevelType w:val="hybridMultilevel"/>
    <w:tmpl w:val="E6DE6F5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9" w15:restartNumberingAfterBreak="0">
    <w:nsid w:val="14A3708B"/>
    <w:multiLevelType w:val="hybridMultilevel"/>
    <w:tmpl w:val="9ED86ED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514438D"/>
    <w:multiLevelType w:val="hybridMultilevel"/>
    <w:tmpl w:val="862A77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58A0D89"/>
    <w:multiLevelType w:val="hybridMultilevel"/>
    <w:tmpl w:val="D430B5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6765B7C"/>
    <w:multiLevelType w:val="hybridMultilevel"/>
    <w:tmpl w:val="4E30DC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84014E2"/>
    <w:multiLevelType w:val="hybridMultilevel"/>
    <w:tmpl w:val="DA20B5D4"/>
    <w:lvl w:ilvl="0" w:tplc="D1D2026E">
      <w:start w:val="1"/>
      <w:numFmt w:val="bullet"/>
      <w:lvlText w:val="-"/>
      <w:lvlJc w:val="left"/>
      <w:pPr>
        <w:ind w:left="720" w:hanging="360"/>
      </w:pPr>
      <w:rPr>
        <w:rFonts w:ascii="Calibri" w:eastAsiaTheme="minorHAns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8E95FFA"/>
    <w:multiLevelType w:val="hybridMultilevel"/>
    <w:tmpl w:val="728AA5B6"/>
    <w:lvl w:ilvl="0" w:tplc="E7B4A87A">
      <w:start w:val="1"/>
      <w:numFmt w:val="bullet"/>
      <w:lvlText w:val=""/>
      <w:lvlJc w:val="left"/>
      <w:pPr>
        <w:ind w:left="720" w:hanging="360"/>
      </w:pPr>
      <w:rPr>
        <w:rFonts w:ascii="Symbol" w:hAnsi="Symbo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9032EB3"/>
    <w:multiLevelType w:val="hybridMultilevel"/>
    <w:tmpl w:val="7448856A"/>
    <w:lvl w:ilvl="0" w:tplc="A16C1554">
      <w:start w:val="1"/>
      <w:numFmt w:val="lowerRoman"/>
      <w:lvlText w:val="(%1)"/>
      <w:lvlJc w:val="left"/>
      <w:pPr>
        <w:ind w:left="780" w:hanging="72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26" w15:restartNumberingAfterBreak="0">
    <w:nsid w:val="192844C1"/>
    <w:multiLevelType w:val="hybridMultilevel"/>
    <w:tmpl w:val="7AF0C89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BE37C52"/>
    <w:multiLevelType w:val="hybridMultilevel"/>
    <w:tmpl w:val="39D286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C61623D"/>
    <w:multiLevelType w:val="hybridMultilevel"/>
    <w:tmpl w:val="1BAC124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CC27B59"/>
    <w:multiLevelType w:val="hybridMultilevel"/>
    <w:tmpl w:val="A59019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1DD5319E"/>
    <w:multiLevelType w:val="hybridMultilevel"/>
    <w:tmpl w:val="791242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1E0D0528"/>
    <w:multiLevelType w:val="hybridMultilevel"/>
    <w:tmpl w:val="AC608C4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1FE42834"/>
    <w:multiLevelType w:val="hybridMultilevel"/>
    <w:tmpl w:val="F9A49024"/>
    <w:lvl w:ilvl="0" w:tplc="FFFFFFFF">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1FEC5AD2"/>
    <w:multiLevelType w:val="hybridMultilevel"/>
    <w:tmpl w:val="E49002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20E645E6"/>
    <w:multiLevelType w:val="hybridMultilevel"/>
    <w:tmpl w:val="840E6DA0"/>
    <w:lvl w:ilvl="0" w:tplc="040C0003">
      <w:start w:val="1"/>
      <w:numFmt w:val="bullet"/>
      <w:lvlText w:val="o"/>
      <w:lvlJc w:val="left"/>
      <w:pPr>
        <w:ind w:left="720" w:hanging="360"/>
      </w:pPr>
      <w:rPr>
        <w:rFonts w:ascii="Courier New" w:hAnsi="Courier New" w:cs="Courier New"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1A735E9"/>
    <w:multiLevelType w:val="hybridMultilevel"/>
    <w:tmpl w:val="EA5C777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22635F8C"/>
    <w:multiLevelType w:val="hybridMultilevel"/>
    <w:tmpl w:val="FEE092F8"/>
    <w:lvl w:ilvl="0" w:tplc="897A8642">
      <w:start w:val="1"/>
      <w:numFmt w:val="lowerRoman"/>
      <w:lvlText w:val="(%1)"/>
      <w:lvlJc w:val="left"/>
      <w:pPr>
        <w:ind w:left="780" w:hanging="72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37" w15:restartNumberingAfterBreak="0">
    <w:nsid w:val="239F4224"/>
    <w:multiLevelType w:val="hybridMultilevel"/>
    <w:tmpl w:val="64568D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3DA0849"/>
    <w:multiLevelType w:val="hybridMultilevel"/>
    <w:tmpl w:val="30860B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4213593"/>
    <w:multiLevelType w:val="hybridMultilevel"/>
    <w:tmpl w:val="0EF05B1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0" w15:restartNumberingAfterBreak="0">
    <w:nsid w:val="24591BD4"/>
    <w:multiLevelType w:val="hybridMultilevel"/>
    <w:tmpl w:val="B684769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1" w15:restartNumberingAfterBreak="0">
    <w:nsid w:val="26B9308A"/>
    <w:multiLevelType w:val="hybridMultilevel"/>
    <w:tmpl w:val="967C80B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7A06494"/>
    <w:multiLevelType w:val="hybridMultilevel"/>
    <w:tmpl w:val="9D0A2E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814502D"/>
    <w:multiLevelType w:val="hybridMultilevel"/>
    <w:tmpl w:val="24E2718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28916B44"/>
    <w:multiLevelType w:val="hybridMultilevel"/>
    <w:tmpl w:val="957082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29FF4A2D"/>
    <w:multiLevelType w:val="hybridMultilevel"/>
    <w:tmpl w:val="A7B67F32"/>
    <w:lvl w:ilvl="0" w:tplc="040C0003">
      <w:start w:val="1"/>
      <w:numFmt w:val="bullet"/>
      <w:lvlText w:val="o"/>
      <w:lvlJc w:val="left"/>
      <w:pPr>
        <w:ind w:left="720" w:hanging="360"/>
      </w:pPr>
      <w:rPr>
        <w:rFonts w:ascii="Courier New" w:hAnsi="Courier New" w:cs="Courier New"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2AAF4620"/>
    <w:multiLevelType w:val="hybridMultilevel"/>
    <w:tmpl w:val="08C615D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2ADA2DA9"/>
    <w:multiLevelType w:val="hybridMultilevel"/>
    <w:tmpl w:val="B4EAFB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2B4A752C"/>
    <w:multiLevelType w:val="hybridMultilevel"/>
    <w:tmpl w:val="CDEEC7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2D3469ED"/>
    <w:multiLevelType w:val="hybridMultilevel"/>
    <w:tmpl w:val="9E42BB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2D357C22"/>
    <w:multiLevelType w:val="hybridMultilevel"/>
    <w:tmpl w:val="C0D414BE"/>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51" w15:restartNumberingAfterBreak="0">
    <w:nsid w:val="2E90073E"/>
    <w:multiLevelType w:val="hybridMultilevel"/>
    <w:tmpl w:val="049ADB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30642711"/>
    <w:multiLevelType w:val="hybridMultilevel"/>
    <w:tmpl w:val="A48642E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30B122BA"/>
    <w:multiLevelType w:val="hybridMultilevel"/>
    <w:tmpl w:val="09569F7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32CD17F2"/>
    <w:multiLevelType w:val="hybridMultilevel"/>
    <w:tmpl w:val="CE88D2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32FA66CD"/>
    <w:multiLevelType w:val="hybridMultilevel"/>
    <w:tmpl w:val="131A0C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33B15C30"/>
    <w:multiLevelType w:val="hybridMultilevel"/>
    <w:tmpl w:val="D3AACE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35891755"/>
    <w:multiLevelType w:val="hybridMultilevel"/>
    <w:tmpl w:val="AEB28DAE"/>
    <w:lvl w:ilvl="0" w:tplc="E7B4A87A">
      <w:start w:val="1"/>
      <w:numFmt w:val="bullet"/>
      <w:lvlText w:val=""/>
      <w:lvlJc w:val="left"/>
      <w:pPr>
        <w:ind w:left="720" w:hanging="360"/>
      </w:pPr>
      <w:rPr>
        <w:rFonts w:ascii="Symbol" w:hAnsi="Symbo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36EF3E31"/>
    <w:multiLevelType w:val="hybridMultilevel"/>
    <w:tmpl w:val="378E9A8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380D7F4B"/>
    <w:multiLevelType w:val="hybridMultilevel"/>
    <w:tmpl w:val="742E80C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0" w15:restartNumberingAfterBreak="0">
    <w:nsid w:val="38A4254B"/>
    <w:multiLevelType w:val="hybridMultilevel"/>
    <w:tmpl w:val="C630C01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1" w15:restartNumberingAfterBreak="0">
    <w:nsid w:val="38EC6EAE"/>
    <w:multiLevelType w:val="hybridMultilevel"/>
    <w:tmpl w:val="936ACD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3B0A3D74"/>
    <w:multiLevelType w:val="hybridMultilevel"/>
    <w:tmpl w:val="B1FA43AE"/>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3" w15:restartNumberingAfterBreak="0">
    <w:nsid w:val="3B2001BE"/>
    <w:multiLevelType w:val="hybridMultilevel"/>
    <w:tmpl w:val="EFD2CC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3B4F734C"/>
    <w:multiLevelType w:val="hybridMultilevel"/>
    <w:tmpl w:val="013E088A"/>
    <w:lvl w:ilvl="0" w:tplc="E7B4A87A">
      <w:start w:val="1"/>
      <w:numFmt w:val="bullet"/>
      <w:lvlText w:val=""/>
      <w:lvlJc w:val="left"/>
      <w:pPr>
        <w:ind w:left="720" w:hanging="360"/>
      </w:pPr>
      <w:rPr>
        <w:rFonts w:ascii="Symbol" w:hAnsi="Symbo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3CA366A2"/>
    <w:multiLevelType w:val="hybridMultilevel"/>
    <w:tmpl w:val="AB3EE5C4"/>
    <w:lvl w:ilvl="0" w:tplc="D1D2026E">
      <w:start w:val="1"/>
      <w:numFmt w:val="bullet"/>
      <w:lvlText w:val="-"/>
      <w:lvlJc w:val="left"/>
      <w:pPr>
        <w:ind w:left="720" w:hanging="360"/>
      </w:pPr>
      <w:rPr>
        <w:rFonts w:ascii="Calibri" w:eastAsiaTheme="minorHAns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3E517588"/>
    <w:multiLevelType w:val="hybridMultilevel"/>
    <w:tmpl w:val="52C0F2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3E5D4868"/>
    <w:multiLevelType w:val="hybridMultilevel"/>
    <w:tmpl w:val="1CA674DA"/>
    <w:lvl w:ilvl="0" w:tplc="E7B4A87A">
      <w:start w:val="1"/>
      <w:numFmt w:val="bullet"/>
      <w:lvlText w:val=""/>
      <w:lvlJc w:val="left"/>
      <w:pPr>
        <w:ind w:left="720" w:hanging="360"/>
      </w:pPr>
      <w:rPr>
        <w:rFonts w:ascii="Symbol" w:hAnsi="Symbo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42102397"/>
    <w:multiLevelType w:val="hybridMultilevel"/>
    <w:tmpl w:val="2A86BCE0"/>
    <w:lvl w:ilvl="0" w:tplc="A568338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53D05E6"/>
    <w:multiLevelType w:val="hybridMultilevel"/>
    <w:tmpl w:val="1494F7DC"/>
    <w:lvl w:ilvl="0" w:tplc="E7B4A87A">
      <w:start w:val="1"/>
      <w:numFmt w:val="bullet"/>
      <w:lvlText w:val=""/>
      <w:lvlJc w:val="left"/>
      <w:pPr>
        <w:ind w:left="720" w:hanging="360"/>
      </w:pPr>
      <w:rPr>
        <w:rFonts w:ascii="Symbol" w:hAnsi="Symbo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463826BC"/>
    <w:multiLevelType w:val="hybridMultilevel"/>
    <w:tmpl w:val="4588CEC6"/>
    <w:lvl w:ilvl="0" w:tplc="E7B4A87A">
      <w:start w:val="1"/>
      <w:numFmt w:val="bullet"/>
      <w:lvlText w:val=""/>
      <w:lvlJc w:val="left"/>
      <w:pPr>
        <w:ind w:left="720" w:hanging="360"/>
      </w:pPr>
      <w:rPr>
        <w:rFonts w:ascii="Symbol" w:hAnsi="Symbo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464D31A0"/>
    <w:multiLevelType w:val="hybridMultilevel"/>
    <w:tmpl w:val="09020A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48287627"/>
    <w:multiLevelType w:val="hybridMultilevel"/>
    <w:tmpl w:val="E9B67C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48726E6A"/>
    <w:multiLevelType w:val="hybridMultilevel"/>
    <w:tmpl w:val="FB54805E"/>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4" w15:restartNumberingAfterBreak="0">
    <w:nsid w:val="49103D02"/>
    <w:multiLevelType w:val="hybridMultilevel"/>
    <w:tmpl w:val="60B0B4B0"/>
    <w:lvl w:ilvl="0" w:tplc="E7B4A87A">
      <w:start w:val="1"/>
      <w:numFmt w:val="bullet"/>
      <w:lvlText w:val=""/>
      <w:lvlJc w:val="left"/>
      <w:pPr>
        <w:ind w:left="720" w:hanging="360"/>
      </w:pPr>
      <w:rPr>
        <w:rFonts w:ascii="Symbol" w:hAnsi="Symbo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4A7E03C5"/>
    <w:multiLevelType w:val="hybridMultilevel"/>
    <w:tmpl w:val="AC525D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4A817A83"/>
    <w:multiLevelType w:val="hybridMultilevel"/>
    <w:tmpl w:val="707CB28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4B165430"/>
    <w:multiLevelType w:val="hybridMultilevel"/>
    <w:tmpl w:val="6936DA7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4BC46B92"/>
    <w:multiLevelType w:val="hybridMultilevel"/>
    <w:tmpl w:val="15A2349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9" w15:restartNumberingAfterBreak="0">
    <w:nsid w:val="4C465CAB"/>
    <w:multiLevelType w:val="hybridMultilevel"/>
    <w:tmpl w:val="87F400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4C495238"/>
    <w:multiLevelType w:val="hybridMultilevel"/>
    <w:tmpl w:val="3D7ACD68"/>
    <w:lvl w:ilvl="0" w:tplc="8236FB46">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15:restartNumberingAfterBreak="0">
    <w:nsid w:val="4E997DAD"/>
    <w:multiLevelType w:val="hybridMultilevel"/>
    <w:tmpl w:val="4A7AAE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4F746CDC"/>
    <w:multiLevelType w:val="hybridMultilevel"/>
    <w:tmpl w:val="1ABAB76E"/>
    <w:lvl w:ilvl="0" w:tplc="E7B4A87A">
      <w:start w:val="1"/>
      <w:numFmt w:val="bullet"/>
      <w:lvlText w:val=""/>
      <w:lvlJc w:val="left"/>
      <w:pPr>
        <w:ind w:left="720" w:hanging="360"/>
      </w:pPr>
      <w:rPr>
        <w:rFonts w:ascii="Symbol" w:hAnsi="Symbo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4FD61967"/>
    <w:multiLevelType w:val="hybridMultilevel"/>
    <w:tmpl w:val="7B7825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52490AD9"/>
    <w:multiLevelType w:val="hybridMultilevel"/>
    <w:tmpl w:val="AD5072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53C210E3"/>
    <w:multiLevelType w:val="hybridMultilevel"/>
    <w:tmpl w:val="14F8E3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53E83733"/>
    <w:multiLevelType w:val="hybridMultilevel"/>
    <w:tmpl w:val="D0D2B914"/>
    <w:lvl w:ilvl="0" w:tplc="D1D2026E">
      <w:start w:val="1"/>
      <w:numFmt w:val="bullet"/>
      <w:lvlText w:val="-"/>
      <w:lvlJc w:val="left"/>
      <w:pPr>
        <w:ind w:left="720" w:hanging="360"/>
      </w:pPr>
      <w:rPr>
        <w:rFonts w:ascii="Calibri" w:eastAsiaTheme="minorHAns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549C26F1"/>
    <w:multiLevelType w:val="hybridMultilevel"/>
    <w:tmpl w:val="68723F0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57006EC4"/>
    <w:multiLevelType w:val="hybridMultilevel"/>
    <w:tmpl w:val="3E9A0B2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9" w15:restartNumberingAfterBreak="0">
    <w:nsid w:val="583D71F9"/>
    <w:multiLevelType w:val="hybridMultilevel"/>
    <w:tmpl w:val="4CB2A7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59FA11E2"/>
    <w:multiLevelType w:val="hybridMultilevel"/>
    <w:tmpl w:val="9554636C"/>
    <w:lvl w:ilvl="0" w:tplc="E7B4A87A">
      <w:start w:val="1"/>
      <w:numFmt w:val="bullet"/>
      <w:lvlText w:val=""/>
      <w:lvlJc w:val="left"/>
      <w:pPr>
        <w:ind w:left="720" w:hanging="360"/>
      </w:pPr>
      <w:rPr>
        <w:rFonts w:ascii="Symbol" w:hAnsi="Symbo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5D524BAF"/>
    <w:multiLevelType w:val="hybridMultilevel"/>
    <w:tmpl w:val="61B8617C"/>
    <w:lvl w:ilvl="0" w:tplc="FFFFFFFF">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5D637925"/>
    <w:multiLevelType w:val="hybridMultilevel"/>
    <w:tmpl w:val="9ED4AB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5DA131D2"/>
    <w:multiLevelType w:val="hybridMultilevel"/>
    <w:tmpl w:val="6EBEEBA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5E1F1914"/>
    <w:multiLevelType w:val="multilevel"/>
    <w:tmpl w:val="83DC36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5" w15:restartNumberingAfterBreak="0">
    <w:nsid w:val="5E680C01"/>
    <w:multiLevelType w:val="hybridMultilevel"/>
    <w:tmpl w:val="4A283E82"/>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5E977F75"/>
    <w:multiLevelType w:val="multilevel"/>
    <w:tmpl w:val="2460E1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7" w15:restartNumberingAfterBreak="0">
    <w:nsid w:val="5E9B1C44"/>
    <w:multiLevelType w:val="hybridMultilevel"/>
    <w:tmpl w:val="8B6291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5FC4245E"/>
    <w:multiLevelType w:val="hybridMultilevel"/>
    <w:tmpl w:val="DA408978"/>
    <w:lvl w:ilvl="0" w:tplc="D1D2026E">
      <w:start w:val="1"/>
      <w:numFmt w:val="bullet"/>
      <w:lvlText w:val="-"/>
      <w:lvlJc w:val="left"/>
      <w:pPr>
        <w:ind w:left="720" w:hanging="360"/>
      </w:pPr>
      <w:rPr>
        <w:rFonts w:ascii="Calibri" w:eastAsiaTheme="minorHAns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621A38E3"/>
    <w:multiLevelType w:val="hybridMultilevel"/>
    <w:tmpl w:val="5734CD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6222105E"/>
    <w:multiLevelType w:val="hybridMultilevel"/>
    <w:tmpl w:val="56BE083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628858E1"/>
    <w:multiLevelType w:val="hybridMultilevel"/>
    <w:tmpl w:val="CE7E6C40"/>
    <w:lvl w:ilvl="0" w:tplc="D44635CA">
      <w:start w:val="1"/>
      <w:numFmt w:val="lowerRoman"/>
      <w:lvlText w:val="(%1)"/>
      <w:lvlJc w:val="left"/>
      <w:pPr>
        <w:ind w:left="1440" w:hanging="72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2" w15:restartNumberingAfterBreak="0">
    <w:nsid w:val="633A6CFD"/>
    <w:multiLevelType w:val="hybridMultilevel"/>
    <w:tmpl w:val="D6FC02F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638E7A4C"/>
    <w:multiLevelType w:val="hybridMultilevel"/>
    <w:tmpl w:val="1FC65C5E"/>
    <w:lvl w:ilvl="0" w:tplc="E7B4A87A">
      <w:start w:val="1"/>
      <w:numFmt w:val="bullet"/>
      <w:lvlText w:val=""/>
      <w:lvlJc w:val="left"/>
      <w:pPr>
        <w:ind w:left="720" w:hanging="360"/>
      </w:pPr>
      <w:rPr>
        <w:rFonts w:ascii="Symbol" w:hAnsi="Symbo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6408411F"/>
    <w:multiLevelType w:val="hybridMultilevel"/>
    <w:tmpl w:val="3CD04DF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64572A63"/>
    <w:multiLevelType w:val="hybridMultilevel"/>
    <w:tmpl w:val="B5F051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671601D3"/>
    <w:multiLevelType w:val="hybridMultilevel"/>
    <w:tmpl w:val="4770FA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672B29AE"/>
    <w:multiLevelType w:val="hybridMultilevel"/>
    <w:tmpl w:val="338A8E8E"/>
    <w:lvl w:ilvl="0" w:tplc="41E0BD00">
      <w:start w:val="1"/>
      <w:numFmt w:val="lowerRoman"/>
      <w:lvlText w:val="(%1)"/>
      <w:lvlJc w:val="left"/>
      <w:pPr>
        <w:ind w:left="780" w:hanging="72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108" w15:restartNumberingAfterBreak="0">
    <w:nsid w:val="68E3285F"/>
    <w:multiLevelType w:val="hybridMultilevel"/>
    <w:tmpl w:val="09741FA4"/>
    <w:lvl w:ilvl="0" w:tplc="040C000B">
      <w:start w:val="1"/>
      <w:numFmt w:val="bullet"/>
      <w:lvlText w:val=""/>
      <w:lvlJc w:val="left"/>
      <w:pPr>
        <w:ind w:left="720" w:hanging="360"/>
      </w:pPr>
      <w:rPr>
        <w:rFonts w:ascii="Wingdings" w:hAnsi="Wingding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9" w15:restartNumberingAfterBreak="0">
    <w:nsid w:val="6DE95F40"/>
    <w:multiLevelType w:val="hybridMultilevel"/>
    <w:tmpl w:val="E13E825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6E6D1A57"/>
    <w:multiLevelType w:val="hybridMultilevel"/>
    <w:tmpl w:val="730ACF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6E7D13D8"/>
    <w:multiLevelType w:val="hybridMultilevel"/>
    <w:tmpl w:val="18084C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6E8525A7"/>
    <w:multiLevelType w:val="hybridMultilevel"/>
    <w:tmpl w:val="6C7A00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15:restartNumberingAfterBreak="0">
    <w:nsid w:val="6F6536BD"/>
    <w:multiLevelType w:val="hybridMultilevel"/>
    <w:tmpl w:val="3B8826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70013103"/>
    <w:multiLevelType w:val="hybridMultilevel"/>
    <w:tmpl w:val="E55A3A1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73892110"/>
    <w:multiLevelType w:val="hybridMultilevel"/>
    <w:tmpl w:val="423A11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15:restartNumberingAfterBreak="0">
    <w:nsid w:val="73AE1E9C"/>
    <w:multiLevelType w:val="hybridMultilevel"/>
    <w:tmpl w:val="10F619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76F61CEF"/>
    <w:multiLevelType w:val="hybridMultilevel"/>
    <w:tmpl w:val="88800490"/>
    <w:lvl w:ilvl="0" w:tplc="040C0001">
      <w:start w:val="1"/>
      <w:numFmt w:val="bullet"/>
      <w:lvlText w:val=""/>
      <w:lvlJc w:val="left"/>
      <w:pPr>
        <w:ind w:left="720" w:hanging="360"/>
      </w:pPr>
      <w:rPr>
        <w:rFonts w:ascii="Symbol" w:hAnsi="Symbol" w:hint="default"/>
      </w:rPr>
    </w:lvl>
    <w:lvl w:ilvl="1" w:tplc="B8CE6A40">
      <w:numFmt w:val="bullet"/>
      <w:lvlText w:val="•"/>
      <w:lvlJc w:val="left"/>
      <w:pPr>
        <w:ind w:left="1440" w:hanging="360"/>
      </w:pPr>
      <w:rPr>
        <w:rFonts w:ascii="Arial Narrow" w:eastAsiaTheme="minorHAnsi" w:hAnsi="Arial Narrow"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15:restartNumberingAfterBreak="0">
    <w:nsid w:val="777465D0"/>
    <w:multiLevelType w:val="hybridMultilevel"/>
    <w:tmpl w:val="78DC2EF2"/>
    <w:lvl w:ilvl="0" w:tplc="E7B4A87A">
      <w:start w:val="1"/>
      <w:numFmt w:val="bullet"/>
      <w:lvlText w:val=""/>
      <w:lvlJc w:val="left"/>
      <w:pPr>
        <w:ind w:left="720" w:hanging="360"/>
      </w:pPr>
      <w:rPr>
        <w:rFonts w:ascii="Symbol" w:hAnsi="Symbo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78040162"/>
    <w:multiLevelType w:val="hybridMultilevel"/>
    <w:tmpl w:val="132CCF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78116DFC"/>
    <w:multiLevelType w:val="hybridMultilevel"/>
    <w:tmpl w:val="4A1C69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1" w15:restartNumberingAfterBreak="0">
    <w:nsid w:val="793D676E"/>
    <w:multiLevelType w:val="hybridMultilevel"/>
    <w:tmpl w:val="3A2C01B4"/>
    <w:lvl w:ilvl="0" w:tplc="13E8030C">
      <w:start w:val="1"/>
      <w:numFmt w:val="lowerRoman"/>
      <w:lvlText w:val="(%1)"/>
      <w:lvlJc w:val="left"/>
      <w:pPr>
        <w:ind w:left="1080" w:hanging="720"/>
      </w:pPr>
      <w:rPr>
        <w:rFonts w:eastAsiaTheme="minorHAnsi"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2" w15:restartNumberingAfterBreak="0">
    <w:nsid w:val="79CC5A14"/>
    <w:multiLevelType w:val="hybridMultilevel"/>
    <w:tmpl w:val="17D8F9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7A9336E5"/>
    <w:multiLevelType w:val="hybridMultilevel"/>
    <w:tmpl w:val="8AF2008E"/>
    <w:lvl w:ilvl="0" w:tplc="9BAED044">
      <w:start w:val="1"/>
      <w:numFmt w:val="bullet"/>
      <w:lvlText w:val=""/>
      <w:lvlJc w:val="left"/>
      <w:pPr>
        <w:ind w:left="720" w:hanging="360"/>
      </w:pPr>
      <w:rPr>
        <w:rFonts w:ascii="Symbol" w:hAnsi="Symbo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15:restartNumberingAfterBreak="0">
    <w:nsid w:val="7BEE3CF0"/>
    <w:multiLevelType w:val="hybridMultilevel"/>
    <w:tmpl w:val="F7065352"/>
    <w:lvl w:ilvl="0" w:tplc="EB18934C">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15:restartNumberingAfterBreak="0">
    <w:nsid w:val="7D020DAA"/>
    <w:multiLevelType w:val="hybridMultilevel"/>
    <w:tmpl w:val="E59AF6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7D24153F"/>
    <w:multiLevelType w:val="hybridMultilevel"/>
    <w:tmpl w:val="ABF445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15:restartNumberingAfterBreak="0">
    <w:nsid w:val="7D6E3EB1"/>
    <w:multiLevelType w:val="hybridMultilevel"/>
    <w:tmpl w:val="15829E36"/>
    <w:lvl w:ilvl="0" w:tplc="E7B4A87A">
      <w:start w:val="1"/>
      <w:numFmt w:val="bullet"/>
      <w:lvlText w:val=""/>
      <w:lvlJc w:val="left"/>
      <w:pPr>
        <w:ind w:left="720" w:hanging="360"/>
      </w:pPr>
      <w:rPr>
        <w:rFonts w:ascii="Symbol" w:hAnsi="Symbo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15:restartNumberingAfterBreak="0">
    <w:nsid w:val="7DD53A71"/>
    <w:multiLevelType w:val="multilevel"/>
    <w:tmpl w:val="60224F3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9" w15:restartNumberingAfterBreak="0">
    <w:nsid w:val="7E1418F1"/>
    <w:multiLevelType w:val="hybridMultilevel"/>
    <w:tmpl w:val="1E32AA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75"/>
  </w:num>
  <w:num w:numId="4">
    <w:abstractNumId w:val="65"/>
  </w:num>
  <w:num w:numId="5">
    <w:abstractNumId w:val="68"/>
  </w:num>
  <w:num w:numId="6">
    <w:abstractNumId w:val="52"/>
  </w:num>
  <w:num w:numId="7">
    <w:abstractNumId w:val="93"/>
  </w:num>
  <w:num w:numId="8">
    <w:abstractNumId w:val="114"/>
  </w:num>
  <w:num w:numId="9">
    <w:abstractNumId w:val="25"/>
  </w:num>
  <w:num w:numId="10">
    <w:abstractNumId w:val="36"/>
  </w:num>
  <w:num w:numId="11">
    <w:abstractNumId w:val="112"/>
  </w:num>
  <w:num w:numId="12">
    <w:abstractNumId w:val="84"/>
  </w:num>
  <w:num w:numId="13">
    <w:abstractNumId w:val="123"/>
  </w:num>
  <w:num w:numId="14">
    <w:abstractNumId w:val="127"/>
  </w:num>
  <w:num w:numId="15">
    <w:abstractNumId w:val="69"/>
  </w:num>
  <w:num w:numId="16">
    <w:abstractNumId w:val="74"/>
  </w:num>
  <w:num w:numId="17">
    <w:abstractNumId w:val="67"/>
  </w:num>
  <w:num w:numId="18">
    <w:abstractNumId w:val="11"/>
  </w:num>
  <w:num w:numId="19">
    <w:abstractNumId w:val="57"/>
  </w:num>
  <w:num w:numId="20">
    <w:abstractNumId w:val="103"/>
  </w:num>
  <w:num w:numId="21">
    <w:abstractNumId w:val="64"/>
  </w:num>
  <w:num w:numId="22">
    <w:abstractNumId w:val="118"/>
  </w:num>
  <w:num w:numId="23">
    <w:abstractNumId w:val="90"/>
  </w:num>
  <w:num w:numId="24">
    <w:abstractNumId w:val="8"/>
  </w:num>
  <w:num w:numId="25">
    <w:abstractNumId w:val="82"/>
  </w:num>
  <w:num w:numId="26">
    <w:abstractNumId w:val="70"/>
  </w:num>
  <w:num w:numId="27">
    <w:abstractNumId w:val="19"/>
  </w:num>
  <w:num w:numId="28">
    <w:abstractNumId w:val="37"/>
  </w:num>
  <w:num w:numId="29">
    <w:abstractNumId w:val="56"/>
  </w:num>
  <w:num w:numId="30">
    <w:abstractNumId w:val="89"/>
  </w:num>
  <w:num w:numId="31">
    <w:abstractNumId w:val="71"/>
  </w:num>
  <w:num w:numId="32">
    <w:abstractNumId w:val="77"/>
  </w:num>
  <w:num w:numId="33">
    <w:abstractNumId w:val="58"/>
  </w:num>
  <w:num w:numId="34">
    <w:abstractNumId w:val="41"/>
  </w:num>
  <w:num w:numId="35">
    <w:abstractNumId w:val="100"/>
  </w:num>
  <w:num w:numId="36">
    <w:abstractNumId w:val="129"/>
  </w:num>
  <w:num w:numId="37">
    <w:abstractNumId w:val="83"/>
  </w:num>
  <w:num w:numId="38">
    <w:abstractNumId w:val="48"/>
  </w:num>
  <w:num w:numId="39">
    <w:abstractNumId w:val="16"/>
  </w:num>
  <w:num w:numId="40">
    <w:abstractNumId w:val="95"/>
  </w:num>
  <w:num w:numId="41">
    <w:abstractNumId w:val="94"/>
  </w:num>
  <w:num w:numId="42">
    <w:abstractNumId w:val="102"/>
  </w:num>
  <w:num w:numId="43">
    <w:abstractNumId w:val="28"/>
  </w:num>
  <w:num w:numId="44">
    <w:abstractNumId w:val="5"/>
  </w:num>
  <w:num w:numId="45">
    <w:abstractNumId w:val="46"/>
  </w:num>
  <w:num w:numId="46">
    <w:abstractNumId w:val="87"/>
  </w:num>
  <w:num w:numId="47">
    <w:abstractNumId w:val="109"/>
  </w:num>
  <w:num w:numId="48">
    <w:abstractNumId w:val="117"/>
  </w:num>
  <w:num w:numId="49">
    <w:abstractNumId w:val="113"/>
  </w:num>
  <w:num w:numId="50">
    <w:abstractNumId w:val="32"/>
  </w:num>
  <w:num w:numId="51">
    <w:abstractNumId w:val="91"/>
  </w:num>
  <w:num w:numId="52">
    <w:abstractNumId w:val="124"/>
  </w:num>
  <w:num w:numId="53">
    <w:abstractNumId w:val="92"/>
  </w:num>
  <w:num w:numId="54">
    <w:abstractNumId w:val="126"/>
  </w:num>
  <w:num w:numId="55">
    <w:abstractNumId w:val="61"/>
  </w:num>
  <w:num w:numId="56">
    <w:abstractNumId w:val="13"/>
  </w:num>
  <w:num w:numId="57">
    <w:abstractNumId w:val="12"/>
  </w:num>
  <w:num w:numId="58">
    <w:abstractNumId w:val="24"/>
  </w:num>
  <w:num w:numId="59">
    <w:abstractNumId w:val="51"/>
  </w:num>
  <w:num w:numId="60">
    <w:abstractNumId w:val="6"/>
  </w:num>
  <w:num w:numId="61">
    <w:abstractNumId w:val="85"/>
  </w:num>
  <w:num w:numId="62">
    <w:abstractNumId w:val="105"/>
  </w:num>
  <w:num w:numId="63">
    <w:abstractNumId w:val="7"/>
  </w:num>
  <w:num w:numId="64">
    <w:abstractNumId w:val="38"/>
  </w:num>
  <w:num w:numId="65">
    <w:abstractNumId w:val="29"/>
  </w:num>
  <w:num w:numId="66">
    <w:abstractNumId w:val="54"/>
  </w:num>
  <w:num w:numId="67">
    <w:abstractNumId w:val="15"/>
  </w:num>
  <w:num w:numId="68">
    <w:abstractNumId w:val="3"/>
  </w:num>
  <w:num w:numId="69">
    <w:abstractNumId w:val="120"/>
  </w:num>
  <w:num w:numId="70">
    <w:abstractNumId w:val="14"/>
  </w:num>
  <w:num w:numId="71">
    <w:abstractNumId w:val="53"/>
  </w:num>
  <w:num w:numId="72">
    <w:abstractNumId w:val="39"/>
  </w:num>
  <w:num w:numId="73">
    <w:abstractNumId w:val="2"/>
  </w:num>
  <w:num w:numId="74">
    <w:abstractNumId w:val="35"/>
  </w:num>
  <w:num w:numId="75">
    <w:abstractNumId w:val="43"/>
  </w:num>
  <w:num w:numId="76">
    <w:abstractNumId w:val="97"/>
  </w:num>
  <w:num w:numId="77">
    <w:abstractNumId w:val="34"/>
  </w:num>
  <w:num w:numId="78">
    <w:abstractNumId w:val="88"/>
  </w:num>
  <w:num w:numId="79">
    <w:abstractNumId w:val="45"/>
  </w:num>
  <w:num w:numId="80">
    <w:abstractNumId w:val="76"/>
  </w:num>
  <w:num w:numId="81">
    <w:abstractNumId w:val="40"/>
  </w:num>
  <w:num w:numId="82">
    <w:abstractNumId w:val="20"/>
  </w:num>
  <w:num w:numId="83">
    <w:abstractNumId w:val="21"/>
  </w:num>
  <w:num w:numId="84">
    <w:abstractNumId w:val="110"/>
  </w:num>
  <w:num w:numId="85">
    <w:abstractNumId w:val="50"/>
  </w:num>
  <w:num w:numId="86">
    <w:abstractNumId w:val="81"/>
  </w:num>
  <w:num w:numId="87">
    <w:abstractNumId w:val="99"/>
  </w:num>
  <w:num w:numId="88">
    <w:abstractNumId w:val="111"/>
  </w:num>
  <w:num w:numId="89">
    <w:abstractNumId w:val="1"/>
  </w:num>
  <w:num w:numId="90">
    <w:abstractNumId w:val="78"/>
  </w:num>
  <w:num w:numId="91">
    <w:abstractNumId w:val="59"/>
  </w:num>
  <w:num w:numId="92">
    <w:abstractNumId w:val="63"/>
  </w:num>
  <w:num w:numId="93">
    <w:abstractNumId w:val="119"/>
  </w:num>
  <w:num w:numId="94">
    <w:abstractNumId w:val="60"/>
  </w:num>
  <w:num w:numId="95">
    <w:abstractNumId w:val="107"/>
  </w:num>
  <w:num w:numId="96">
    <w:abstractNumId w:val="115"/>
  </w:num>
  <w:num w:numId="97">
    <w:abstractNumId w:val="106"/>
  </w:num>
  <w:num w:numId="98">
    <w:abstractNumId w:val="9"/>
  </w:num>
  <w:num w:numId="99">
    <w:abstractNumId w:val="0"/>
  </w:num>
  <w:num w:numId="100">
    <w:abstractNumId w:val="22"/>
  </w:num>
  <w:num w:numId="101">
    <w:abstractNumId w:val="66"/>
  </w:num>
  <w:num w:numId="102">
    <w:abstractNumId w:val="104"/>
  </w:num>
  <w:num w:numId="103">
    <w:abstractNumId w:val="49"/>
  </w:num>
  <w:num w:numId="104">
    <w:abstractNumId w:val="73"/>
  </w:num>
  <w:num w:numId="105">
    <w:abstractNumId w:val="44"/>
  </w:num>
  <w:num w:numId="106">
    <w:abstractNumId w:val="62"/>
  </w:num>
  <w:num w:numId="107">
    <w:abstractNumId w:val="30"/>
  </w:num>
  <w:num w:numId="108">
    <w:abstractNumId w:val="86"/>
  </w:num>
  <w:num w:numId="109">
    <w:abstractNumId w:val="23"/>
  </w:num>
  <w:num w:numId="110">
    <w:abstractNumId w:val="96"/>
  </w:num>
  <w:num w:numId="111">
    <w:abstractNumId w:val="128"/>
  </w:num>
  <w:num w:numId="112">
    <w:abstractNumId w:val="98"/>
  </w:num>
  <w:num w:numId="113">
    <w:abstractNumId w:val="55"/>
  </w:num>
  <w:num w:numId="114">
    <w:abstractNumId w:val="31"/>
  </w:num>
  <w:num w:numId="115">
    <w:abstractNumId w:val="26"/>
  </w:num>
  <w:num w:numId="116">
    <w:abstractNumId w:val="116"/>
  </w:num>
  <w:num w:numId="117">
    <w:abstractNumId w:val="47"/>
  </w:num>
  <w:num w:numId="118">
    <w:abstractNumId w:val="72"/>
  </w:num>
  <w:num w:numId="119">
    <w:abstractNumId w:val="125"/>
  </w:num>
  <w:num w:numId="120">
    <w:abstractNumId w:val="121"/>
  </w:num>
  <w:num w:numId="121">
    <w:abstractNumId w:val="108"/>
  </w:num>
  <w:num w:numId="122">
    <w:abstractNumId w:val="80"/>
  </w:num>
  <w:num w:numId="123">
    <w:abstractNumId w:val="17"/>
  </w:num>
  <w:num w:numId="124">
    <w:abstractNumId w:val="10"/>
  </w:num>
  <w:num w:numId="125">
    <w:abstractNumId w:val="101"/>
  </w:num>
  <w:num w:numId="126">
    <w:abstractNumId w:val="42"/>
  </w:num>
  <w:num w:numId="127">
    <w:abstractNumId w:val="33"/>
  </w:num>
  <w:num w:numId="128">
    <w:abstractNumId w:val="27"/>
  </w:num>
  <w:num w:numId="129">
    <w:abstractNumId w:val="79"/>
  </w:num>
  <w:num w:numId="130">
    <w:abstractNumId w:val="18"/>
  </w:num>
  <w:num w:numId="131">
    <w:abstractNumId w:val="122"/>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39F"/>
    <w:rsid w:val="000003AB"/>
    <w:rsid w:val="00000DA5"/>
    <w:rsid w:val="00026B77"/>
    <w:rsid w:val="00042904"/>
    <w:rsid w:val="00051C8F"/>
    <w:rsid w:val="00066499"/>
    <w:rsid w:val="00073D47"/>
    <w:rsid w:val="000A307B"/>
    <w:rsid w:val="000B6ABC"/>
    <w:rsid w:val="000D7C4D"/>
    <w:rsid w:val="000E21E0"/>
    <w:rsid w:val="00140A5C"/>
    <w:rsid w:val="0015112D"/>
    <w:rsid w:val="00162F33"/>
    <w:rsid w:val="001812D6"/>
    <w:rsid w:val="001909F3"/>
    <w:rsid w:val="001A55FC"/>
    <w:rsid w:val="001B0BD6"/>
    <w:rsid w:val="001B3278"/>
    <w:rsid w:val="001C5C0C"/>
    <w:rsid w:val="001D0C31"/>
    <w:rsid w:val="001D53C2"/>
    <w:rsid w:val="001F18B4"/>
    <w:rsid w:val="00220BCC"/>
    <w:rsid w:val="00225272"/>
    <w:rsid w:val="0023099F"/>
    <w:rsid w:val="002735C8"/>
    <w:rsid w:val="003078E0"/>
    <w:rsid w:val="003222C5"/>
    <w:rsid w:val="00325E5B"/>
    <w:rsid w:val="003425F2"/>
    <w:rsid w:val="003B7A15"/>
    <w:rsid w:val="003E2428"/>
    <w:rsid w:val="003E249E"/>
    <w:rsid w:val="003F3849"/>
    <w:rsid w:val="0040163E"/>
    <w:rsid w:val="00463EFD"/>
    <w:rsid w:val="00472733"/>
    <w:rsid w:val="004779F4"/>
    <w:rsid w:val="004A20D2"/>
    <w:rsid w:val="004D1E55"/>
    <w:rsid w:val="004D73EF"/>
    <w:rsid w:val="004E1877"/>
    <w:rsid w:val="005058F3"/>
    <w:rsid w:val="0056485E"/>
    <w:rsid w:val="0057396D"/>
    <w:rsid w:val="005D5F9A"/>
    <w:rsid w:val="006236BC"/>
    <w:rsid w:val="00623B02"/>
    <w:rsid w:val="00625EB0"/>
    <w:rsid w:val="006B1B33"/>
    <w:rsid w:val="006D70CB"/>
    <w:rsid w:val="0070695E"/>
    <w:rsid w:val="00707727"/>
    <w:rsid w:val="00740F27"/>
    <w:rsid w:val="00766F37"/>
    <w:rsid w:val="00783E43"/>
    <w:rsid w:val="007C2EAB"/>
    <w:rsid w:val="007E3953"/>
    <w:rsid w:val="007F75EE"/>
    <w:rsid w:val="00803881"/>
    <w:rsid w:val="008A3457"/>
    <w:rsid w:val="008E1B0E"/>
    <w:rsid w:val="00957694"/>
    <w:rsid w:val="009800B7"/>
    <w:rsid w:val="009B0B92"/>
    <w:rsid w:val="009D6620"/>
    <w:rsid w:val="009E69B0"/>
    <w:rsid w:val="00A02368"/>
    <w:rsid w:val="00A260B6"/>
    <w:rsid w:val="00A43E47"/>
    <w:rsid w:val="00A52F4F"/>
    <w:rsid w:val="00A65E8E"/>
    <w:rsid w:val="00A86C3C"/>
    <w:rsid w:val="00AC065F"/>
    <w:rsid w:val="00AC439E"/>
    <w:rsid w:val="00AE34D3"/>
    <w:rsid w:val="00B421C1"/>
    <w:rsid w:val="00B6739F"/>
    <w:rsid w:val="00B9110C"/>
    <w:rsid w:val="00BB4B87"/>
    <w:rsid w:val="00BC783F"/>
    <w:rsid w:val="00C064E1"/>
    <w:rsid w:val="00C15720"/>
    <w:rsid w:val="00C558E5"/>
    <w:rsid w:val="00C74DE3"/>
    <w:rsid w:val="00C8533B"/>
    <w:rsid w:val="00CE66D2"/>
    <w:rsid w:val="00D005FC"/>
    <w:rsid w:val="00D0488F"/>
    <w:rsid w:val="00D05977"/>
    <w:rsid w:val="00D30EAA"/>
    <w:rsid w:val="00D55667"/>
    <w:rsid w:val="00D81414"/>
    <w:rsid w:val="00DD456E"/>
    <w:rsid w:val="00DE0504"/>
    <w:rsid w:val="00DF1628"/>
    <w:rsid w:val="00DF220D"/>
    <w:rsid w:val="00E01351"/>
    <w:rsid w:val="00E01C21"/>
    <w:rsid w:val="00E0563A"/>
    <w:rsid w:val="00E102F0"/>
    <w:rsid w:val="00E60644"/>
    <w:rsid w:val="00E80C29"/>
    <w:rsid w:val="00EB19FF"/>
    <w:rsid w:val="00EB7F65"/>
    <w:rsid w:val="00ED10A7"/>
    <w:rsid w:val="00ED1C77"/>
    <w:rsid w:val="00EE2975"/>
    <w:rsid w:val="00F15F6C"/>
    <w:rsid w:val="00F23078"/>
    <w:rsid w:val="00F71DAA"/>
    <w:rsid w:val="00F75B4D"/>
    <w:rsid w:val="00FA5273"/>
    <w:rsid w:val="00FA7EBF"/>
    <w:rsid w:val="00FE20EB"/>
    <w:rsid w:val="00FE3179"/>
    <w:rsid w:val="00FE4F8F"/>
    <w:rsid w:val="00FF63BC"/>
    <w:rsid w:val="00FF6C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1E6138"/>
  <w15:chartTrackingRefBased/>
  <w15:docId w15:val="{96611319-6055-48C0-9ABE-1194F1048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739F"/>
  </w:style>
  <w:style w:type="paragraph" w:styleId="Titre1">
    <w:name w:val="heading 1"/>
    <w:basedOn w:val="Normal"/>
    <w:next w:val="Normal"/>
    <w:link w:val="Titre1Car"/>
    <w:uiPriority w:val="9"/>
    <w:qFormat/>
    <w:rsid w:val="00B6739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B6739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B6739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B6739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6739F"/>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B6739F"/>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B6739F"/>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rsid w:val="00B6739F"/>
    <w:rPr>
      <w:rFonts w:asciiTheme="majorHAnsi" w:eastAsiaTheme="majorEastAsia" w:hAnsiTheme="majorHAnsi" w:cstheme="majorBidi"/>
      <w:i/>
      <w:iCs/>
      <w:color w:val="2E74B5" w:themeColor="accent1" w:themeShade="BF"/>
    </w:rPr>
  </w:style>
  <w:style w:type="paragraph" w:styleId="Paragraphedeliste">
    <w:name w:val="List Paragraph"/>
    <w:aliases w:val="Puces 1,TITRE 2,List_Paragraph,Multilevel para_II,List Paragraph1,List Paragraph (numbered (a)),Akapit z listą BS,Bullets,Liste 1,References,ReferencesCxSpLast,Medium Grid 1 - Accent 21,Numbered List Paragraph,Bullet Answer,Ha,Body,L"/>
    <w:basedOn w:val="Normal"/>
    <w:link w:val="ParagraphedelisteCar"/>
    <w:uiPriority w:val="34"/>
    <w:qFormat/>
    <w:rsid w:val="00B6739F"/>
    <w:pPr>
      <w:ind w:left="720"/>
      <w:contextualSpacing/>
    </w:pPr>
  </w:style>
  <w:style w:type="character" w:customStyle="1" w:styleId="ParagraphedelisteCar">
    <w:name w:val="Paragraphe de liste Car"/>
    <w:aliases w:val="Puces 1 Car,TITRE 2 Car,List_Paragraph Car,Multilevel para_II Car,List Paragraph1 Car,List Paragraph (numbered (a)) Car,Akapit z listą BS Car,Bullets Car,Liste 1 Car,References Car,ReferencesCxSpLast Car,Bullet Answer Car,Ha Car"/>
    <w:link w:val="Paragraphedeliste"/>
    <w:uiPriority w:val="34"/>
    <w:qFormat/>
    <w:locked/>
    <w:rsid w:val="00B6739F"/>
  </w:style>
  <w:style w:type="table" w:styleId="Grilledutableau">
    <w:name w:val="Table Grid"/>
    <w:basedOn w:val="TableauNormal"/>
    <w:uiPriority w:val="39"/>
    <w:rsid w:val="00B67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B6739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6739F"/>
    <w:rPr>
      <w:rFonts w:ascii="Segoe UI" w:hAnsi="Segoe UI" w:cs="Segoe UI"/>
      <w:sz w:val="18"/>
      <w:szCs w:val="18"/>
    </w:rPr>
  </w:style>
  <w:style w:type="character" w:styleId="Lienhypertexte">
    <w:name w:val="Hyperlink"/>
    <w:basedOn w:val="Policepardfaut"/>
    <w:uiPriority w:val="99"/>
    <w:unhideWhenUsed/>
    <w:rsid w:val="00B6739F"/>
    <w:rPr>
      <w:color w:val="0000FF"/>
      <w:u w:val="single"/>
    </w:rPr>
  </w:style>
  <w:style w:type="paragraph" w:styleId="Lgende">
    <w:name w:val="caption"/>
    <w:aliases w:val="Caption Char,Caption Char Char Char,Caption Char Char Char Char Char,Caption Char Char Char Char Char Char,Caption Char Char Char Char Char Char Char Char,Caption Char Char Char Char Char Char1 Char,Caption Char1 Char,Cation,TAB,TABLE"/>
    <w:basedOn w:val="Normal"/>
    <w:next w:val="Normal"/>
    <w:uiPriority w:val="35"/>
    <w:unhideWhenUsed/>
    <w:qFormat/>
    <w:rsid w:val="00B6739F"/>
    <w:pPr>
      <w:spacing w:after="200" w:line="240" w:lineRule="auto"/>
    </w:pPr>
    <w:rPr>
      <w:i/>
      <w:iCs/>
      <w:color w:val="44546A" w:themeColor="text2"/>
      <w:sz w:val="18"/>
      <w:szCs w:val="18"/>
    </w:rPr>
  </w:style>
  <w:style w:type="paragraph" w:styleId="En-ttedetabledesmatires">
    <w:name w:val="TOC Heading"/>
    <w:basedOn w:val="Titre1"/>
    <w:next w:val="Normal"/>
    <w:uiPriority w:val="39"/>
    <w:unhideWhenUsed/>
    <w:qFormat/>
    <w:rsid w:val="00B6739F"/>
    <w:pPr>
      <w:outlineLvl w:val="9"/>
    </w:pPr>
    <w:rPr>
      <w:lang w:eastAsia="fr-FR"/>
    </w:rPr>
  </w:style>
  <w:style w:type="paragraph" w:styleId="TM1">
    <w:name w:val="toc 1"/>
    <w:basedOn w:val="Normal"/>
    <w:next w:val="Normal"/>
    <w:autoRedefine/>
    <w:uiPriority w:val="39"/>
    <w:unhideWhenUsed/>
    <w:rsid w:val="00B6739F"/>
    <w:pPr>
      <w:spacing w:after="100"/>
    </w:pPr>
  </w:style>
  <w:style w:type="paragraph" w:styleId="TM2">
    <w:name w:val="toc 2"/>
    <w:basedOn w:val="Normal"/>
    <w:next w:val="Normal"/>
    <w:autoRedefine/>
    <w:uiPriority w:val="39"/>
    <w:unhideWhenUsed/>
    <w:rsid w:val="00B6739F"/>
    <w:pPr>
      <w:tabs>
        <w:tab w:val="right" w:leader="dot" w:pos="8296"/>
      </w:tabs>
      <w:spacing w:after="100"/>
      <w:ind w:left="220"/>
    </w:pPr>
  </w:style>
  <w:style w:type="paragraph" w:styleId="TM3">
    <w:name w:val="toc 3"/>
    <w:basedOn w:val="Normal"/>
    <w:next w:val="Normal"/>
    <w:autoRedefine/>
    <w:uiPriority w:val="39"/>
    <w:unhideWhenUsed/>
    <w:rsid w:val="00B6739F"/>
    <w:pPr>
      <w:spacing w:after="100"/>
      <w:ind w:left="440"/>
    </w:pPr>
  </w:style>
  <w:style w:type="paragraph" w:styleId="Notedebasdepage">
    <w:name w:val="footnote text"/>
    <w:aliases w:val="Footnote Text Char Char Char Char Char Char Char Char Char Char Char Char Char Char Char Char Char Char Char Char Char,FOOTNOTES,fn,single space,footnote text,f,Char,Footnote Text Char2 Char,Footnote Text Char1 Char Char,Ch,Geneva 9"/>
    <w:basedOn w:val="Normal"/>
    <w:link w:val="NotedebasdepageCar"/>
    <w:uiPriority w:val="99"/>
    <w:unhideWhenUsed/>
    <w:qFormat/>
    <w:rsid w:val="00B6739F"/>
    <w:pPr>
      <w:spacing w:after="0" w:line="240" w:lineRule="auto"/>
    </w:pPr>
    <w:rPr>
      <w:sz w:val="20"/>
      <w:szCs w:val="20"/>
    </w:rPr>
  </w:style>
  <w:style w:type="character" w:customStyle="1" w:styleId="NotedebasdepageCar">
    <w:name w:val="Note de bas de page Car"/>
    <w:aliases w:val="Footnote Text Char Char Char Char Char Char Char Char Char Char Char Char Char Char Char Char Char Char Char Char Char Car,FOOTNOTES Car,fn Car,single space Car,footnote text Car,f Car,Char Car,Footnote Text Char2 Char Car,Ch Car"/>
    <w:basedOn w:val="Policepardfaut"/>
    <w:link w:val="Notedebasdepage"/>
    <w:uiPriority w:val="99"/>
    <w:qFormat/>
    <w:rsid w:val="00B6739F"/>
    <w:rPr>
      <w:sz w:val="20"/>
      <w:szCs w:val="20"/>
    </w:rPr>
  </w:style>
  <w:style w:type="character" w:styleId="Appelnotedebasdep">
    <w:name w:val="footnote reference"/>
    <w:aliases w:val="Note de bas de page Car1,Appel note de bas de page,ftref,Ref,de nota al pie,16 Point,Superscript 6 Point,Footnote,BVI fnr, BVI fnr,Знак сноски 1,Footnote Reference Number,Footnote Reference Char Char Char,fr,R,FO"/>
    <w:basedOn w:val="Policepardfaut"/>
    <w:uiPriority w:val="99"/>
    <w:unhideWhenUsed/>
    <w:qFormat/>
    <w:rsid w:val="00B6739F"/>
    <w:rPr>
      <w:vertAlign w:val="superscript"/>
    </w:rPr>
  </w:style>
  <w:style w:type="character" w:customStyle="1" w:styleId="fontstyle01">
    <w:name w:val="fontstyle01"/>
    <w:basedOn w:val="Policepardfaut"/>
    <w:rsid w:val="00B6739F"/>
    <w:rPr>
      <w:rFonts w:ascii="Arial-Black" w:hAnsi="Arial-Black" w:hint="default"/>
      <w:b w:val="0"/>
      <w:bCs w:val="0"/>
      <w:i w:val="0"/>
      <w:iCs w:val="0"/>
      <w:color w:val="00375A"/>
      <w:sz w:val="24"/>
      <w:szCs w:val="24"/>
    </w:rPr>
  </w:style>
  <w:style w:type="table" w:styleId="TableauGrille4-Accentuation1">
    <w:name w:val="Grid Table 4 Accent 1"/>
    <w:basedOn w:val="TableauNormal"/>
    <w:uiPriority w:val="49"/>
    <w:rsid w:val="00B6739F"/>
    <w:pPr>
      <w:spacing w:after="0" w:line="240" w:lineRule="auto"/>
    </w:pPr>
    <w:rPr>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ParagraphedelisteCar1">
    <w:name w:val="Paragraphe de liste Car1"/>
    <w:aliases w:val="1 Car,Paragraphe de liste1 Car,Titre1 Car,Table List Paragraph Car"/>
    <w:basedOn w:val="Policepardfaut"/>
    <w:uiPriority w:val="34"/>
    <w:rsid w:val="00B6739F"/>
    <w:rPr>
      <w:rFonts w:eastAsia="Times New Roman"/>
      <w:lang w:eastAsia="fr-FR"/>
    </w:rPr>
  </w:style>
  <w:style w:type="table" w:customStyle="1" w:styleId="Grilledutableau1">
    <w:name w:val="Grille du tableau1"/>
    <w:basedOn w:val="TableauNormal"/>
    <w:next w:val="Grilledutableau"/>
    <w:uiPriority w:val="39"/>
    <w:rsid w:val="00B67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B6739F"/>
    <w:pPr>
      <w:tabs>
        <w:tab w:val="center" w:pos="4153"/>
        <w:tab w:val="right" w:pos="8306"/>
      </w:tabs>
      <w:spacing w:after="0" w:line="240" w:lineRule="auto"/>
    </w:pPr>
  </w:style>
  <w:style w:type="character" w:customStyle="1" w:styleId="En-tteCar">
    <w:name w:val="En-tête Car"/>
    <w:basedOn w:val="Policepardfaut"/>
    <w:link w:val="En-tte"/>
    <w:uiPriority w:val="99"/>
    <w:rsid w:val="00B6739F"/>
  </w:style>
  <w:style w:type="paragraph" w:styleId="Pieddepage">
    <w:name w:val="footer"/>
    <w:basedOn w:val="Normal"/>
    <w:link w:val="PieddepageCar"/>
    <w:uiPriority w:val="99"/>
    <w:unhideWhenUsed/>
    <w:rsid w:val="00B6739F"/>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B6739F"/>
  </w:style>
  <w:style w:type="table" w:styleId="TableauGrille4-Accentuation5">
    <w:name w:val="Grid Table 4 Accent 5"/>
    <w:basedOn w:val="TableauNormal"/>
    <w:uiPriority w:val="49"/>
    <w:rsid w:val="00B6739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auGrille4-Accentuation4">
    <w:name w:val="Grid Table 4 Accent 4"/>
    <w:basedOn w:val="TableauNormal"/>
    <w:uiPriority w:val="49"/>
    <w:rsid w:val="00B6739F"/>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Grille1Clair-Accentuation1">
    <w:name w:val="Grid Table 1 Light Accent 1"/>
    <w:basedOn w:val="TableauNormal"/>
    <w:uiPriority w:val="46"/>
    <w:rsid w:val="00B6739F"/>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Tabledesillustrations">
    <w:name w:val="table of figures"/>
    <w:basedOn w:val="Normal"/>
    <w:next w:val="Normal"/>
    <w:uiPriority w:val="99"/>
    <w:unhideWhenUsed/>
    <w:rsid w:val="00B6739F"/>
    <w:pPr>
      <w:spacing w:after="0"/>
    </w:pPr>
  </w:style>
  <w:style w:type="paragraph" w:styleId="Corpsdetexte">
    <w:name w:val="Body Text"/>
    <w:basedOn w:val="Normal"/>
    <w:link w:val="CorpsdetexteCar"/>
    <w:uiPriority w:val="1"/>
    <w:qFormat/>
    <w:rsid w:val="00B6739F"/>
    <w:pPr>
      <w:widowControl w:val="0"/>
      <w:autoSpaceDE w:val="0"/>
      <w:autoSpaceDN w:val="0"/>
      <w:spacing w:after="0" w:line="240" w:lineRule="auto"/>
    </w:pPr>
    <w:rPr>
      <w:rFonts w:ascii="Open Sans" w:eastAsia="Open Sans" w:hAnsi="Open Sans" w:cs="Open Sans"/>
      <w:b/>
      <w:bCs/>
      <w:sz w:val="18"/>
      <w:szCs w:val="18"/>
    </w:rPr>
  </w:style>
  <w:style w:type="character" w:customStyle="1" w:styleId="CorpsdetexteCar">
    <w:name w:val="Corps de texte Car"/>
    <w:basedOn w:val="Policepardfaut"/>
    <w:link w:val="Corpsdetexte"/>
    <w:uiPriority w:val="1"/>
    <w:rsid w:val="00B6739F"/>
    <w:rPr>
      <w:rFonts w:ascii="Open Sans" w:eastAsia="Open Sans" w:hAnsi="Open Sans" w:cs="Open Sans"/>
      <w:b/>
      <w:bCs/>
      <w:sz w:val="18"/>
      <w:szCs w:val="18"/>
    </w:rPr>
  </w:style>
  <w:style w:type="character" w:styleId="Marquedecommentaire">
    <w:name w:val="annotation reference"/>
    <w:basedOn w:val="Policepardfaut"/>
    <w:uiPriority w:val="99"/>
    <w:semiHidden/>
    <w:unhideWhenUsed/>
    <w:rsid w:val="00B6739F"/>
    <w:rPr>
      <w:sz w:val="16"/>
      <w:szCs w:val="16"/>
    </w:rPr>
  </w:style>
  <w:style w:type="paragraph" w:styleId="Commentaire">
    <w:name w:val="annotation text"/>
    <w:basedOn w:val="Normal"/>
    <w:link w:val="CommentaireCar"/>
    <w:uiPriority w:val="99"/>
    <w:unhideWhenUsed/>
    <w:rsid w:val="00B6739F"/>
    <w:pPr>
      <w:spacing w:line="240" w:lineRule="auto"/>
    </w:pPr>
    <w:rPr>
      <w:sz w:val="20"/>
      <w:szCs w:val="20"/>
    </w:rPr>
  </w:style>
  <w:style w:type="character" w:customStyle="1" w:styleId="CommentaireCar">
    <w:name w:val="Commentaire Car"/>
    <w:basedOn w:val="Policepardfaut"/>
    <w:link w:val="Commentaire"/>
    <w:uiPriority w:val="99"/>
    <w:rsid w:val="00B6739F"/>
    <w:rPr>
      <w:sz w:val="20"/>
      <w:szCs w:val="20"/>
    </w:rPr>
  </w:style>
  <w:style w:type="character" w:customStyle="1" w:styleId="ObjetducommentaireCar">
    <w:name w:val="Objet du commentaire Car"/>
    <w:basedOn w:val="CommentaireCar"/>
    <w:link w:val="Objetducommentaire"/>
    <w:uiPriority w:val="99"/>
    <w:semiHidden/>
    <w:rsid w:val="00B6739F"/>
    <w:rPr>
      <w:b/>
      <w:bCs/>
      <w:sz w:val="20"/>
      <w:szCs w:val="20"/>
    </w:rPr>
  </w:style>
  <w:style w:type="paragraph" w:styleId="Objetducommentaire">
    <w:name w:val="annotation subject"/>
    <w:basedOn w:val="Commentaire"/>
    <w:next w:val="Commentaire"/>
    <w:link w:val="ObjetducommentaireCar"/>
    <w:uiPriority w:val="99"/>
    <w:semiHidden/>
    <w:unhideWhenUsed/>
    <w:rsid w:val="00B6739F"/>
    <w:rPr>
      <w:b/>
      <w:bCs/>
    </w:rPr>
  </w:style>
  <w:style w:type="character" w:customStyle="1" w:styleId="ObjetducommentaireCar1">
    <w:name w:val="Objet du commentaire Car1"/>
    <w:basedOn w:val="CommentaireCar"/>
    <w:uiPriority w:val="99"/>
    <w:semiHidden/>
    <w:rsid w:val="00B6739F"/>
    <w:rPr>
      <w:b/>
      <w:bCs/>
      <w:sz w:val="20"/>
      <w:szCs w:val="20"/>
    </w:rPr>
  </w:style>
  <w:style w:type="table" w:customStyle="1" w:styleId="Grilledutableau11">
    <w:name w:val="Grille du tableau11"/>
    <w:basedOn w:val="TableauNormal"/>
    <w:next w:val="Grilledutableau"/>
    <w:uiPriority w:val="39"/>
    <w:rsid w:val="00B67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8qarf">
    <w:name w:val="w8qarf"/>
    <w:basedOn w:val="Policepardfaut"/>
    <w:rsid w:val="00B6739F"/>
  </w:style>
  <w:style w:type="character" w:customStyle="1" w:styleId="lrzxr">
    <w:name w:val="lrzxr"/>
    <w:basedOn w:val="Policepardfaut"/>
    <w:rsid w:val="00B6739F"/>
  </w:style>
  <w:style w:type="table" w:styleId="TableauGrille1Clair-Accentuation2">
    <w:name w:val="Grid Table 1 Light Accent 2"/>
    <w:basedOn w:val="TableauNormal"/>
    <w:uiPriority w:val="46"/>
    <w:rsid w:val="00B6739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eauGrille4">
    <w:name w:val="Grid Table 4"/>
    <w:basedOn w:val="TableauNormal"/>
    <w:uiPriority w:val="49"/>
    <w:rsid w:val="00B6739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2-Accentuation1">
    <w:name w:val="Grid Table 2 Accent 1"/>
    <w:basedOn w:val="TableauNormal"/>
    <w:uiPriority w:val="47"/>
    <w:rsid w:val="00B6739F"/>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PrformatHTMLCar">
    <w:name w:val="Préformaté HTML Car"/>
    <w:basedOn w:val="Policepardfaut"/>
    <w:link w:val="PrformatHTML"/>
    <w:uiPriority w:val="99"/>
    <w:semiHidden/>
    <w:rsid w:val="00B6739F"/>
    <w:rPr>
      <w:rFonts w:ascii="Consolas" w:hAnsi="Consolas"/>
      <w:sz w:val="20"/>
      <w:szCs w:val="20"/>
    </w:rPr>
  </w:style>
  <w:style w:type="paragraph" w:styleId="PrformatHTML">
    <w:name w:val="HTML Preformatted"/>
    <w:basedOn w:val="Normal"/>
    <w:link w:val="PrformatHTMLCar"/>
    <w:uiPriority w:val="99"/>
    <w:semiHidden/>
    <w:unhideWhenUsed/>
    <w:rsid w:val="00B6739F"/>
    <w:pPr>
      <w:spacing w:after="0" w:line="240" w:lineRule="auto"/>
    </w:pPr>
    <w:rPr>
      <w:rFonts w:ascii="Consolas" w:hAnsi="Consolas"/>
      <w:sz w:val="20"/>
      <w:szCs w:val="20"/>
    </w:rPr>
  </w:style>
  <w:style w:type="character" w:customStyle="1" w:styleId="PrformatHTMLCar1">
    <w:name w:val="Préformaté HTML Car1"/>
    <w:basedOn w:val="Policepardfaut"/>
    <w:uiPriority w:val="99"/>
    <w:semiHidden/>
    <w:rsid w:val="00B6739F"/>
    <w:rPr>
      <w:rFonts w:ascii="Consolas" w:hAnsi="Consolas"/>
      <w:sz w:val="20"/>
      <w:szCs w:val="20"/>
    </w:rPr>
  </w:style>
  <w:style w:type="paragraph" w:styleId="TM4">
    <w:name w:val="toc 4"/>
    <w:basedOn w:val="Normal"/>
    <w:next w:val="Normal"/>
    <w:autoRedefine/>
    <w:uiPriority w:val="39"/>
    <w:unhideWhenUsed/>
    <w:rsid w:val="00B6739F"/>
    <w:pPr>
      <w:spacing w:after="100"/>
      <w:ind w:left="660"/>
    </w:pPr>
    <w:rPr>
      <w:rFonts w:eastAsiaTheme="minorEastAsia"/>
      <w:lang w:eastAsia="fr-FR"/>
    </w:rPr>
  </w:style>
  <w:style w:type="paragraph" w:styleId="TM5">
    <w:name w:val="toc 5"/>
    <w:basedOn w:val="Normal"/>
    <w:next w:val="Normal"/>
    <w:autoRedefine/>
    <w:uiPriority w:val="39"/>
    <w:unhideWhenUsed/>
    <w:rsid w:val="00B6739F"/>
    <w:pPr>
      <w:spacing w:after="100"/>
      <w:ind w:left="880"/>
    </w:pPr>
    <w:rPr>
      <w:rFonts w:eastAsiaTheme="minorEastAsia"/>
      <w:lang w:eastAsia="fr-FR"/>
    </w:rPr>
  </w:style>
  <w:style w:type="paragraph" w:styleId="TM6">
    <w:name w:val="toc 6"/>
    <w:basedOn w:val="Normal"/>
    <w:next w:val="Normal"/>
    <w:autoRedefine/>
    <w:uiPriority w:val="39"/>
    <w:unhideWhenUsed/>
    <w:rsid w:val="00B6739F"/>
    <w:pPr>
      <w:spacing w:after="100"/>
      <w:ind w:left="1100"/>
    </w:pPr>
    <w:rPr>
      <w:rFonts w:eastAsiaTheme="minorEastAsia"/>
      <w:lang w:eastAsia="fr-FR"/>
    </w:rPr>
  </w:style>
  <w:style w:type="paragraph" w:styleId="TM7">
    <w:name w:val="toc 7"/>
    <w:basedOn w:val="Normal"/>
    <w:next w:val="Normal"/>
    <w:autoRedefine/>
    <w:uiPriority w:val="39"/>
    <w:unhideWhenUsed/>
    <w:rsid w:val="00B6739F"/>
    <w:pPr>
      <w:spacing w:after="100"/>
      <w:ind w:left="1320"/>
    </w:pPr>
    <w:rPr>
      <w:rFonts w:eastAsiaTheme="minorEastAsia"/>
      <w:lang w:eastAsia="fr-FR"/>
    </w:rPr>
  </w:style>
  <w:style w:type="paragraph" w:styleId="TM8">
    <w:name w:val="toc 8"/>
    <w:basedOn w:val="Normal"/>
    <w:next w:val="Normal"/>
    <w:autoRedefine/>
    <w:uiPriority w:val="39"/>
    <w:unhideWhenUsed/>
    <w:rsid w:val="00B6739F"/>
    <w:pPr>
      <w:spacing w:after="100"/>
      <w:ind w:left="1540"/>
    </w:pPr>
    <w:rPr>
      <w:rFonts w:eastAsiaTheme="minorEastAsia"/>
      <w:lang w:eastAsia="fr-FR"/>
    </w:rPr>
  </w:style>
  <w:style w:type="paragraph" w:styleId="TM9">
    <w:name w:val="toc 9"/>
    <w:basedOn w:val="Normal"/>
    <w:next w:val="Normal"/>
    <w:autoRedefine/>
    <w:uiPriority w:val="39"/>
    <w:unhideWhenUsed/>
    <w:rsid w:val="00B6739F"/>
    <w:pPr>
      <w:spacing w:after="100"/>
      <w:ind w:left="1760"/>
    </w:pPr>
    <w:rPr>
      <w:rFonts w:eastAsiaTheme="minorEastAsia"/>
      <w:lang w:eastAsia="fr-FR"/>
    </w:rPr>
  </w:style>
  <w:style w:type="character" w:customStyle="1" w:styleId="fontstyle21">
    <w:name w:val="fontstyle21"/>
    <w:basedOn w:val="Policepardfaut"/>
    <w:rsid w:val="00B6739F"/>
    <w:rPr>
      <w:rFonts w:ascii="CIDFont+F4" w:hAnsi="CIDFont+F4" w:hint="default"/>
      <w:b w:val="0"/>
      <w:bCs w:val="0"/>
      <w:i w:val="0"/>
      <w:iCs w:val="0"/>
      <w:color w:val="000000"/>
      <w:sz w:val="22"/>
      <w:szCs w:val="22"/>
    </w:rPr>
  </w:style>
  <w:style w:type="character" w:customStyle="1" w:styleId="fontstyle31">
    <w:name w:val="fontstyle31"/>
    <w:basedOn w:val="Policepardfaut"/>
    <w:rsid w:val="00B6739F"/>
    <w:rPr>
      <w:rFonts w:ascii="Calibri" w:hAnsi="Calibri" w:cs="Calibri" w:hint="default"/>
      <w:b w:val="0"/>
      <w:bCs w:val="0"/>
      <w:i w:val="0"/>
      <w:iCs w:val="0"/>
      <w:color w:val="000000"/>
      <w:sz w:val="22"/>
      <w:szCs w:val="22"/>
    </w:rPr>
  </w:style>
  <w:style w:type="character" w:customStyle="1" w:styleId="fontstyle41">
    <w:name w:val="fontstyle41"/>
    <w:basedOn w:val="Policepardfaut"/>
    <w:rsid w:val="00B6739F"/>
    <w:rPr>
      <w:rFonts w:ascii="SymbolMT" w:hAnsi="SymbolMT" w:hint="default"/>
      <w:b w:val="0"/>
      <w:bCs w:val="0"/>
      <w:i w:val="0"/>
      <w:iCs w:val="0"/>
      <w:color w:val="000000"/>
      <w:sz w:val="24"/>
      <w:szCs w:val="24"/>
    </w:rPr>
  </w:style>
  <w:style w:type="table" w:customStyle="1" w:styleId="TableauGrille4-Accentuation21">
    <w:name w:val="Tableau Grille 4 - Accentuation 21"/>
    <w:basedOn w:val="TableauNormal"/>
    <w:next w:val="TableauGrille4-Accentuation2"/>
    <w:uiPriority w:val="49"/>
    <w:rsid w:val="00B6739F"/>
    <w:pPr>
      <w:spacing w:after="0" w:line="240" w:lineRule="auto"/>
    </w:pPr>
    <w:rPr>
      <w:lang w:val="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TableauGrille4-Accentuation2">
    <w:name w:val="Grid Table 4 Accent 2"/>
    <w:basedOn w:val="TableauNormal"/>
    <w:uiPriority w:val="49"/>
    <w:rsid w:val="00B6739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fontstyle11">
    <w:name w:val="fontstyle11"/>
    <w:basedOn w:val="Policepardfaut"/>
    <w:rsid w:val="00B6739F"/>
    <w:rPr>
      <w:rFonts w:ascii="TimesNewRomanPSMT" w:hAnsi="TimesNewRomanPSMT" w:hint="default"/>
      <w:b w:val="0"/>
      <w:bCs w:val="0"/>
      <w:i w:val="0"/>
      <w:iCs w:val="0"/>
      <w:color w:val="000000"/>
      <w:sz w:val="22"/>
      <w:szCs w:val="22"/>
    </w:rPr>
  </w:style>
  <w:style w:type="table" w:styleId="TableauGrille2-Accentuation2">
    <w:name w:val="Grid Table 2 Accent 2"/>
    <w:basedOn w:val="TableauNormal"/>
    <w:uiPriority w:val="47"/>
    <w:rsid w:val="00B6739F"/>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auGrille4-Accentuation51">
    <w:name w:val="Tableau Grille 4 - Accentuation 51"/>
    <w:basedOn w:val="TableauNormal"/>
    <w:uiPriority w:val="49"/>
    <w:rsid w:val="00B6739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lledutableau12">
    <w:name w:val="Grille du tableau12"/>
    <w:basedOn w:val="TableauNormal"/>
    <w:next w:val="Grilledutableau"/>
    <w:uiPriority w:val="39"/>
    <w:rsid w:val="00B67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
    <w:name w:val="Grille du tableau13"/>
    <w:basedOn w:val="TableauNormal"/>
    <w:next w:val="Grilledutableau"/>
    <w:uiPriority w:val="39"/>
    <w:rsid w:val="00B67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Policepardfaut"/>
    <w:rsid w:val="00B6739F"/>
  </w:style>
  <w:style w:type="character" w:customStyle="1" w:styleId="Mentionnonrsolue1">
    <w:name w:val="Mention non résolue1"/>
    <w:basedOn w:val="Policepardfaut"/>
    <w:uiPriority w:val="99"/>
    <w:semiHidden/>
    <w:unhideWhenUsed/>
    <w:rsid w:val="00B673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039758">
      <w:bodyDiv w:val="1"/>
      <w:marLeft w:val="0"/>
      <w:marRight w:val="0"/>
      <w:marTop w:val="0"/>
      <w:marBottom w:val="0"/>
      <w:divBdr>
        <w:top w:val="none" w:sz="0" w:space="0" w:color="auto"/>
        <w:left w:val="none" w:sz="0" w:space="0" w:color="auto"/>
        <w:bottom w:val="none" w:sz="0" w:space="0" w:color="auto"/>
        <w:right w:val="none" w:sz="0" w:space="0" w:color="auto"/>
      </w:divBdr>
    </w:div>
    <w:div w:id="460195493">
      <w:bodyDiv w:val="1"/>
      <w:marLeft w:val="0"/>
      <w:marRight w:val="0"/>
      <w:marTop w:val="0"/>
      <w:marBottom w:val="0"/>
      <w:divBdr>
        <w:top w:val="none" w:sz="0" w:space="0" w:color="auto"/>
        <w:left w:val="none" w:sz="0" w:space="0" w:color="auto"/>
        <w:bottom w:val="none" w:sz="0" w:space="0" w:color="auto"/>
        <w:right w:val="none" w:sz="0" w:space="0" w:color="auto"/>
      </w:divBdr>
    </w:div>
    <w:div w:id="479158936">
      <w:bodyDiv w:val="1"/>
      <w:marLeft w:val="0"/>
      <w:marRight w:val="0"/>
      <w:marTop w:val="0"/>
      <w:marBottom w:val="0"/>
      <w:divBdr>
        <w:top w:val="none" w:sz="0" w:space="0" w:color="auto"/>
        <w:left w:val="none" w:sz="0" w:space="0" w:color="auto"/>
        <w:bottom w:val="none" w:sz="0" w:space="0" w:color="auto"/>
        <w:right w:val="none" w:sz="0" w:space="0" w:color="auto"/>
      </w:divBdr>
    </w:div>
    <w:div w:id="479346718">
      <w:bodyDiv w:val="1"/>
      <w:marLeft w:val="0"/>
      <w:marRight w:val="0"/>
      <w:marTop w:val="0"/>
      <w:marBottom w:val="0"/>
      <w:divBdr>
        <w:top w:val="none" w:sz="0" w:space="0" w:color="auto"/>
        <w:left w:val="none" w:sz="0" w:space="0" w:color="auto"/>
        <w:bottom w:val="none" w:sz="0" w:space="0" w:color="auto"/>
        <w:right w:val="none" w:sz="0" w:space="0" w:color="auto"/>
      </w:divBdr>
    </w:div>
    <w:div w:id="892351662">
      <w:bodyDiv w:val="1"/>
      <w:marLeft w:val="0"/>
      <w:marRight w:val="0"/>
      <w:marTop w:val="0"/>
      <w:marBottom w:val="0"/>
      <w:divBdr>
        <w:top w:val="none" w:sz="0" w:space="0" w:color="auto"/>
        <w:left w:val="none" w:sz="0" w:space="0" w:color="auto"/>
        <w:bottom w:val="none" w:sz="0" w:space="0" w:color="auto"/>
        <w:right w:val="none" w:sz="0" w:space="0" w:color="auto"/>
      </w:divBdr>
    </w:div>
    <w:div w:id="1043096821">
      <w:bodyDiv w:val="1"/>
      <w:marLeft w:val="0"/>
      <w:marRight w:val="0"/>
      <w:marTop w:val="0"/>
      <w:marBottom w:val="0"/>
      <w:divBdr>
        <w:top w:val="none" w:sz="0" w:space="0" w:color="auto"/>
        <w:left w:val="none" w:sz="0" w:space="0" w:color="auto"/>
        <w:bottom w:val="none" w:sz="0" w:space="0" w:color="auto"/>
        <w:right w:val="none" w:sz="0" w:space="0" w:color="auto"/>
      </w:divBdr>
    </w:div>
    <w:div w:id="1089736144">
      <w:bodyDiv w:val="1"/>
      <w:marLeft w:val="0"/>
      <w:marRight w:val="0"/>
      <w:marTop w:val="0"/>
      <w:marBottom w:val="0"/>
      <w:divBdr>
        <w:top w:val="none" w:sz="0" w:space="0" w:color="auto"/>
        <w:left w:val="none" w:sz="0" w:space="0" w:color="auto"/>
        <w:bottom w:val="none" w:sz="0" w:space="0" w:color="auto"/>
        <w:right w:val="none" w:sz="0" w:space="0" w:color="auto"/>
      </w:divBdr>
    </w:div>
    <w:div w:id="1282492573">
      <w:bodyDiv w:val="1"/>
      <w:marLeft w:val="0"/>
      <w:marRight w:val="0"/>
      <w:marTop w:val="0"/>
      <w:marBottom w:val="0"/>
      <w:divBdr>
        <w:top w:val="none" w:sz="0" w:space="0" w:color="auto"/>
        <w:left w:val="none" w:sz="0" w:space="0" w:color="auto"/>
        <w:bottom w:val="none" w:sz="0" w:space="0" w:color="auto"/>
        <w:right w:val="none" w:sz="0" w:space="0" w:color="auto"/>
      </w:divBdr>
    </w:div>
    <w:div w:id="1301152449">
      <w:bodyDiv w:val="1"/>
      <w:marLeft w:val="0"/>
      <w:marRight w:val="0"/>
      <w:marTop w:val="0"/>
      <w:marBottom w:val="0"/>
      <w:divBdr>
        <w:top w:val="none" w:sz="0" w:space="0" w:color="auto"/>
        <w:left w:val="none" w:sz="0" w:space="0" w:color="auto"/>
        <w:bottom w:val="none" w:sz="0" w:space="0" w:color="auto"/>
        <w:right w:val="none" w:sz="0" w:space="0" w:color="auto"/>
      </w:divBdr>
    </w:div>
    <w:div w:id="1591230269">
      <w:bodyDiv w:val="1"/>
      <w:marLeft w:val="0"/>
      <w:marRight w:val="0"/>
      <w:marTop w:val="0"/>
      <w:marBottom w:val="0"/>
      <w:divBdr>
        <w:top w:val="none" w:sz="0" w:space="0" w:color="auto"/>
        <w:left w:val="none" w:sz="0" w:space="0" w:color="auto"/>
        <w:bottom w:val="none" w:sz="0" w:space="0" w:color="auto"/>
        <w:right w:val="none" w:sz="0" w:space="0" w:color="auto"/>
      </w:divBdr>
    </w:div>
    <w:div w:id="1600914510">
      <w:bodyDiv w:val="1"/>
      <w:marLeft w:val="0"/>
      <w:marRight w:val="0"/>
      <w:marTop w:val="0"/>
      <w:marBottom w:val="0"/>
      <w:divBdr>
        <w:top w:val="none" w:sz="0" w:space="0" w:color="auto"/>
        <w:left w:val="none" w:sz="0" w:space="0" w:color="auto"/>
        <w:bottom w:val="none" w:sz="0" w:space="0" w:color="auto"/>
        <w:right w:val="none" w:sz="0" w:space="0" w:color="auto"/>
      </w:divBdr>
    </w:div>
    <w:div w:id="2119762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footer" Target="footer2.xml"/><Relationship Id="rId26" Type="http://schemas.openxmlformats.org/officeDocument/2006/relationships/image" Target="media/image12.jpeg"/><Relationship Id="rId39" Type="http://schemas.openxmlformats.org/officeDocument/2006/relationships/chart" Target="charts/chart1.xml"/><Relationship Id="rId21" Type="http://schemas.openxmlformats.org/officeDocument/2006/relationships/hyperlink" Target="file:///D:\PDCECJ)\Ann&#233;e%202022\PASET\Correction%20PASET%20BAD\correction%204\EIES_22_10_2022\Tchad%20EIES_25_10_2022\TCHAD%20PASET%20Rapport%20EIES%20Version%20Finale%20Approuv&#233;e%20BAD%2025.10.2022%20(2).docx" TargetMode="External"/><Relationship Id="rId34" Type="http://schemas.openxmlformats.org/officeDocument/2006/relationships/footer" Target="footer5.xml"/><Relationship Id="rId42" Type="http://schemas.openxmlformats.org/officeDocument/2006/relationships/image" Target="media/image25.jpeg"/><Relationship Id="rId47" Type="http://schemas.openxmlformats.org/officeDocument/2006/relationships/footer" Target="footer6.xml"/><Relationship Id="rId50" Type="http://schemas.openxmlformats.org/officeDocument/2006/relationships/hyperlink" Target="https://popups.uliege.be/0770-7576/index.php?id=6109&amp;file=1"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5.jpeg"/><Relationship Id="rId11" Type="http://schemas.openxmlformats.org/officeDocument/2006/relationships/diagramLayout" Target="diagrams/layout1.xm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1.jpeg"/><Relationship Id="rId40" Type="http://schemas.openxmlformats.org/officeDocument/2006/relationships/image" Target="media/image23.jpeg"/><Relationship Id="rId45" Type="http://schemas.openxmlformats.org/officeDocument/2006/relationships/hyperlink" Target="https://fr.wikipedia.org/wiki/Mus%C3%A9e_national_du_Tchad" TargetMode="External"/><Relationship Id="rId53" Type="http://schemas.openxmlformats.org/officeDocument/2006/relationships/footer" Target="footer8.xml"/><Relationship Id="rId5" Type="http://schemas.openxmlformats.org/officeDocument/2006/relationships/webSettings" Target="webSettings.xml"/><Relationship Id="rId10" Type="http://schemas.openxmlformats.org/officeDocument/2006/relationships/diagramData" Target="diagrams/data1.xml"/><Relationship Id="rId19" Type="http://schemas.openxmlformats.org/officeDocument/2006/relationships/header" Target="header3.xml"/><Relationship Id="rId31" Type="http://schemas.openxmlformats.org/officeDocument/2006/relationships/image" Target="media/image17.jpeg"/><Relationship Id="rId44" Type="http://schemas.openxmlformats.org/officeDocument/2006/relationships/chart" Target="charts/chart2.xml"/><Relationship Id="rId52" Type="http://schemas.openxmlformats.org/officeDocument/2006/relationships/hyperlink" Target="https://www.ifdd.francophonie.org/wp-content/uploads/2021/09/658_EnergiesRenouv.Fiche8_.SystemesHybrides-2.pdf"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19.jpeg"/><Relationship Id="rId43" Type="http://schemas.openxmlformats.org/officeDocument/2006/relationships/image" Target="media/image26.jpeg"/><Relationship Id="rId48" Type="http://schemas.openxmlformats.org/officeDocument/2006/relationships/image" Target="media/image27.png"/><Relationship Id="rId8" Type="http://schemas.openxmlformats.org/officeDocument/2006/relationships/image" Target="media/image1.jpeg"/><Relationship Id="rId51" Type="http://schemas.openxmlformats.org/officeDocument/2006/relationships/hyperlink" Target="https://displacement.iom.int/sites/default/files/public/reports/ETT%20142%20D%C3%A9placements%20dans%20le%20Lac%20Juillet%2022.pdf" TargetMode="Externa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footer" Target="footer4.xml"/><Relationship Id="rId38" Type="http://schemas.openxmlformats.org/officeDocument/2006/relationships/image" Target="media/image22.jpeg"/><Relationship Id="rId46" Type="http://schemas.openxmlformats.org/officeDocument/2006/relationships/hyperlink" Target="https://fr.wikipedia.org/wiki/N%27Djam%C3%A9na" TargetMode="External"/><Relationship Id="rId20" Type="http://schemas.openxmlformats.org/officeDocument/2006/relationships/footer" Target="footer3.xml"/><Relationship Id="rId41" Type="http://schemas.openxmlformats.org/officeDocument/2006/relationships/image" Target="media/image2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footer" Target="footer7.xml"/></Relationships>
</file>

<file path=word/_rels/footnotes.xml.rels><?xml version="1.0" encoding="UTF-8" standalone="yes"?>
<Relationships xmlns="http://schemas.openxmlformats.org/package/2006/relationships"><Relationship Id="rId1" Type="http://schemas.openxmlformats.org/officeDocument/2006/relationships/hyperlink" Target="http://documents1.worldbank.org/curated/en/854701548455371451/ESF-Guidance-Note-6-Biodiversity-Conservation-French.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PDCECJ)\Ann&#233;e%202022\PASET\Fichier%20climatique%20Bichar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Moyenne</a:t>
            </a:r>
            <a:r>
              <a:rPr lang="fr-FR" baseline="0"/>
              <a:t> pluviométrie mensuelle (2001à2015)</a:t>
            </a:r>
            <a:endParaRPr lang="fr-FR"/>
          </a:p>
        </c:rich>
      </c:tx>
      <c:layout>
        <c:manualLayout>
          <c:xMode val="edge"/>
          <c:yMode val="edge"/>
          <c:x val="0.1352920848544982"/>
          <c:y val="3.180661577608142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lineChart>
        <c:grouping val="standard"/>
        <c:varyColors val="0"/>
        <c:ser>
          <c:idx val="0"/>
          <c:order val="0"/>
          <c:tx>
            <c:strRef>
              <c:f>Feuil1!$A$25</c:f>
              <c:strCache>
                <c:ptCount val="1"/>
                <c:pt idx="0">
                  <c:v>Bongor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Feuil1!$B$24:$M$24</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Feuil1!$B$25:$M$25</c:f>
              <c:numCache>
                <c:formatCode>General</c:formatCode>
                <c:ptCount val="12"/>
                <c:pt idx="0">
                  <c:v>0</c:v>
                </c:pt>
                <c:pt idx="1">
                  <c:v>0</c:v>
                </c:pt>
                <c:pt idx="2">
                  <c:v>0</c:v>
                </c:pt>
                <c:pt idx="3">
                  <c:v>5.3142857142857141</c:v>
                </c:pt>
                <c:pt idx="4">
                  <c:v>47.792857142857137</c:v>
                </c:pt>
                <c:pt idx="5">
                  <c:v>120.76428571428572</c:v>
                </c:pt>
                <c:pt idx="6">
                  <c:v>161.45714285714286</c:v>
                </c:pt>
                <c:pt idx="7">
                  <c:v>275.87142857142857</c:v>
                </c:pt>
                <c:pt idx="8">
                  <c:v>90.214285714285694</c:v>
                </c:pt>
                <c:pt idx="9">
                  <c:v>29.050000000000004</c:v>
                </c:pt>
                <c:pt idx="10">
                  <c:v>0</c:v>
                </c:pt>
                <c:pt idx="11">
                  <c:v>0</c:v>
                </c:pt>
              </c:numCache>
            </c:numRef>
          </c:val>
          <c:smooth val="0"/>
          <c:extLst>
            <c:ext xmlns:c16="http://schemas.microsoft.com/office/drawing/2014/chart" uri="{C3380CC4-5D6E-409C-BE32-E72D297353CC}">
              <c16:uniqueId val="{00000000-6ED9-6D42-AE93-2D84A2B151DE}"/>
            </c:ext>
          </c:extLst>
        </c:ser>
        <c:ser>
          <c:idx val="1"/>
          <c:order val="1"/>
          <c:tx>
            <c:strRef>
              <c:f>Feuil1!$A$26</c:f>
              <c:strCache>
                <c:ptCount val="1"/>
                <c:pt idx="0">
                  <c:v>N'Djamena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Feuil1!$B$24:$M$24</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Feuil1!$B$26:$M$26</c:f>
              <c:numCache>
                <c:formatCode>General</c:formatCode>
                <c:ptCount val="12"/>
                <c:pt idx="0">
                  <c:v>0</c:v>
                </c:pt>
                <c:pt idx="1">
                  <c:v>0</c:v>
                </c:pt>
                <c:pt idx="2">
                  <c:v>0</c:v>
                </c:pt>
                <c:pt idx="3">
                  <c:v>2.7533333333333334</c:v>
                </c:pt>
                <c:pt idx="4">
                  <c:v>23.9</c:v>
                </c:pt>
                <c:pt idx="5">
                  <c:v>53.206666666666678</c:v>
                </c:pt>
                <c:pt idx="6">
                  <c:v>163.35999999999999</c:v>
                </c:pt>
                <c:pt idx="7">
                  <c:v>204.66</c:v>
                </c:pt>
                <c:pt idx="8">
                  <c:v>105.41333333333334</c:v>
                </c:pt>
                <c:pt idx="9">
                  <c:v>22.664285714285715</c:v>
                </c:pt>
                <c:pt idx="10">
                  <c:v>1.1785714285714286</c:v>
                </c:pt>
                <c:pt idx="11">
                  <c:v>0</c:v>
                </c:pt>
              </c:numCache>
            </c:numRef>
          </c:val>
          <c:smooth val="0"/>
          <c:extLst>
            <c:ext xmlns:c16="http://schemas.microsoft.com/office/drawing/2014/chart" uri="{C3380CC4-5D6E-409C-BE32-E72D297353CC}">
              <c16:uniqueId val="{00000001-6ED9-6D42-AE93-2D84A2B151DE}"/>
            </c:ext>
          </c:extLst>
        </c:ser>
        <c:ser>
          <c:idx val="2"/>
          <c:order val="2"/>
          <c:tx>
            <c:strRef>
              <c:f>Feuil1!$A$27</c:f>
              <c:strCache>
                <c:ptCount val="1"/>
                <c:pt idx="0">
                  <c:v>Bol</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Feuil1!$B$24:$M$24</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Feuil1!$B$27:$M$27</c:f>
              <c:numCache>
                <c:formatCode>General</c:formatCode>
                <c:ptCount val="12"/>
                <c:pt idx="0">
                  <c:v>0</c:v>
                </c:pt>
                <c:pt idx="1">
                  <c:v>0</c:v>
                </c:pt>
                <c:pt idx="2">
                  <c:v>0</c:v>
                </c:pt>
                <c:pt idx="3">
                  <c:v>0</c:v>
                </c:pt>
                <c:pt idx="4">
                  <c:v>5.120000000000001</c:v>
                </c:pt>
                <c:pt idx="5">
                  <c:v>20.800000000000004</c:v>
                </c:pt>
                <c:pt idx="6">
                  <c:v>86.86</c:v>
                </c:pt>
                <c:pt idx="7">
                  <c:v>137.77333333333334</c:v>
                </c:pt>
                <c:pt idx="8">
                  <c:v>37.257142857142853</c:v>
                </c:pt>
                <c:pt idx="9">
                  <c:v>0.62666666666666671</c:v>
                </c:pt>
                <c:pt idx="10">
                  <c:v>0</c:v>
                </c:pt>
                <c:pt idx="11">
                  <c:v>0</c:v>
                </c:pt>
              </c:numCache>
            </c:numRef>
          </c:val>
          <c:smooth val="0"/>
          <c:extLst>
            <c:ext xmlns:c16="http://schemas.microsoft.com/office/drawing/2014/chart" uri="{C3380CC4-5D6E-409C-BE32-E72D297353CC}">
              <c16:uniqueId val="{00000002-6ED9-6D42-AE93-2D84A2B151DE}"/>
            </c:ext>
          </c:extLst>
        </c:ser>
        <c:ser>
          <c:idx val="3"/>
          <c:order val="3"/>
          <c:tx>
            <c:strRef>
              <c:f>Feuil1!$A$28</c:f>
              <c:strCache>
                <c:ptCount val="1"/>
                <c:pt idx="0">
                  <c:v>Abéché</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Feuil1!$B$24:$M$24</c:f>
              <c:strCache>
                <c:ptCount val="12"/>
                <c:pt idx="0">
                  <c:v>janvier</c:v>
                </c:pt>
                <c:pt idx="1">
                  <c:v>février</c:v>
                </c:pt>
                <c:pt idx="2">
                  <c:v>mars</c:v>
                </c:pt>
                <c:pt idx="3">
                  <c:v>avril</c:v>
                </c:pt>
                <c:pt idx="4">
                  <c:v>mai</c:v>
                </c:pt>
                <c:pt idx="5">
                  <c:v>juin</c:v>
                </c:pt>
                <c:pt idx="6">
                  <c:v>juillet</c:v>
                </c:pt>
                <c:pt idx="7">
                  <c:v>août</c:v>
                </c:pt>
                <c:pt idx="8">
                  <c:v>septembre</c:v>
                </c:pt>
                <c:pt idx="9">
                  <c:v>octobre</c:v>
                </c:pt>
                <c:pt idx="10">
                  <c:v>novembre</c:v>
                </c:pt>
                <c:pt idx="11">
                  <c:v>décembre</c:v>
                </c:pt>
              </c:strCache>
            </c:strRef>
          </c:cat>
          <c:val>
            <c:numRef>
              <c:f>Feuil1!$B$28:$M$28</c:f>
              <c:numCache>
                <c:formatCode>General</c:formatCode>
                <c:ptCount val="12"/>
                <c:pt idx="0">
                  <c:v>0</c:v>
                </c:pt>
                <c:pt idx="1">
                  <c:v>0</c:v>
                </c:pt>
                <c:pt idx="2">
                  <c:v>0</c:v>
                </c:pt>
                <c:pt idx="3">
                  <c:v>0</c:v>
                </c:pt>
                <c:pt idx="4">
                  <c:v>4.6933333333333334</c:v>
                </c:pt>
                <c:pt idx="5">
                  <c:v>22.653333333333329</c:v>
                </c:pt>
                <c:pt idx="6">
                  <c:v>106.3</c:v>
                </c:pt>
                <c:pt idx="7">
                  <c:v>110.82000000000001</c:v>
                </c:pt>
                <c:pt idx="8">
                  <c:v>47.419999999999987</c:v>
                </c:pt>
                <c:pt idx="9">
                  <c:v>0.82000000000000006</c:v>
                </c:pt>
                <c:pt idx="10">
                  <c:v>0</c:v>
                </c:pt>
                <c:pt idx="11">
                  <c:v>0</c:v>
                </c:pt>
              </c:numCache>
            </c:numRef>
          </c:val>
          <c:smooth val="0"/>
          <c:extLst>
            <c:ext xmlns:c16="http://schemas.microsoft.com/office/drawing/2014/chart" uri="{C3380CC4-5D6E-409C-BE32-E72D297353CC}">
              <c16:uniqueId val="{00000003-6ED9-6D42-AE93-2D84A2B151DE}"/>
            </c:ext>
          </c:extLst>
        </c:ser>
        <c:dLbls>
          <c:showLegendKey val="0"/>
          <c:showVal val="0"/>
          <c:showCatName val="0"/>
          <c:showSerName val="0"/>
          <c:showPercent val="0"/>
          <c:showBubbleSize val="0"/>
        </c:dLbls>
        <c:marker val="1"/>
        <c:smooth val="0"/>
        <c:axId val="358161296"/>
        <c:axId val="358161688"/>
      </c:lineChart>
      <c:catAx>
        <c:axId val="358161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58161688"/>
        <c:crosses val="autoZero"/>
        <c:auto val="1"/>
        <c:lblAlgn val="ctr"/>
        <c:lblOffset val="100"/>
        <c:noMultiLvlLbl val="0"/>
      </c:catAx>
      <c:valAx>
        <c:axId val="358161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58161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santé!$A$3</c:f>
              <c:strCache>
                <c:ptCount val="1"/>
                <c:pt idx="0">
                  <c:v>Lac </c:v>
                </c:pt>
              </c:strCache>
            </c:strRef>
          </c:tx>
          <c:spPr>
            <a:solidFill>
              <a:schemeClr val="accent2"/>
            </a:solidFill>
            <a:ln>
              <a:noFill/>
            </a:ln>
            <a:effectLst/>
          </c:spPr>
          <c:invertIfNegative val="0"/>
          <c:cat>
            <c:strRef>
              <c:f>santé!$B$2:$J$2</c:f>
              <c:strCache>
                <c:ptCount val="9"/>
                <c:pt idx="0">
                  <c:v>Centre de santé public</c:v>
                </c:pt>
                <c:pt idx="1">
                  <c:v>Centre de santé privé</c:v>
                </c:pt>
                <c:pt idx="2">
                  <c:v>Centre de santé confessio nnel, ONG</c:v>
                </c:pt>
                <c:pt idx="3">
                  <c:v>Hôpital de district public</c:v>
                </c:pt>
                <c:pt idx="4">
                  <c:v>HRGN/Lib erté</c:v>
                </c:pt>
                <c:pt idx="5">
                  <c:v>Hôpital confessionn el, ONG</c:v>
                </c:pt>
                <c:pt idx="6">
                  <c:v>Cabinet, clinique privée</c:v>
                </c:pt>
                <c:pt idx="7">
                  <c:v>A domicile</c:v>
                </c:pt>
                <c:pt idx="8">
                  <c:v>Autre</c:v>
                </c:pt>
              </c:strCache>
            </c:strRef>
          </c:cat>
          <c:val>
            <c:numRef>
              <c:f>santé!$B$3:$J$3</c:f>
              <c:numCache>
                <c:formatCode>General</c:formatCode>
                <c:ptCount val="9"/>
                <c:pt idx="0">
                  <c:v>65.7</c:v>
                </c:pt>
                <c:pt idx="1">
                  <c:v>1.1000000000000001</c:v>
                </c:pt>
                <c:pt idx="2">
                  <c:v>0.1</c:v>
                </c:pt>
                <c:pt idx="3">
                  <c:v>10.4</c:v>
                </c:pt>
                <c:pt idx="4">
                  <c:v>1.4</c:v>
                </c:pt>
                <c:pt idx="5">
                  <c:v>0</c:v>
                </c:pt>
                <c:pt idx="6">
                  <c:v>0.1</c:v>
                </c:pt>
                <c:pt idx="7">
                  <c:v>13.7</c:v>
                </c:pt>
                <c:pt idx="8">
                  <c:v>7.6</c:v>
                </c:pt>
              </c:numCache>
            </c:numRef>
          </c:val>
          <c:extLst>
            <c:ext xmlns:c16="http://schemas.microsoft.com/office/drawing/2014/chart" uri="{C3380CC4-5D6E-409C-BE32-E72D297353CC}">
              <c16:uniqueId val="{00000000-5599-4173-8CC0-3716FB59E789}"/>
            </c:ext>
          </c:extLst>
        </c:ser>
        <c:ser>
          <c:idx val="1"/>
          <c:order val="1"/>
          <c:tx>
            <c:strRef>
              <c:f>santé!$A$4</c:f>
              <c:strCache>
                <c:ptCount val="1"/>
              </c:strCache>
            </c:strRef>
          </c:tx>
          <c:spPr>
            <a:solidFill>
              <a:schemeClr val="accent4"/>
            </a:solidFill>
            <a:ln>
              <a:noFill/>
            </a:ln>
            <a:effectLst/>
          </c:spPr>
          <c:invertIfNegative val="0"/>
          <c:cat>
            <c:strRef>
              <c:f>santé!$B$2:$J$2</c:f>
              <c:strCache>
                <c:ptCount val="9"/>
                <c:pt idx="0">
                  <c:v>Centre de santé public</c:v>
                </c:pt>
                <c:pt idx="1">
                  <c:v>Centre de santé privé</c:v>
                </c:pt>
                <c:pt idx="2">
                  <c:v>Centre de santé confessio nnel, ONG</c:v>
                </c:pt>
                <c:pt idx="3">
                  <c:v>Hôpital de district public</c:v>
                </c:pt>
                <c:pt idx="4">
                  <c:v>HRGN/Lib erté</c:v>
                </c:pt>
                <c:pt idx="5">
                  <c:v>Hôpital confessionn el, ONG</c:v>
                </c:pt>
                <c:pt idx="6">
                  <c:v>Cabinet, clinique privée</c:v>
                </c:pt>
                <c:pt idx="7">
                  <c:v>A domicile</c:v>
                </c:pt>
                <c:pt idx="8">
                  <c:v>Autre</c:v>
                </c:pt>
              </c:strCache>
            </c:strRef>
          </c:cat>
          <c:val>
            <c:numRef>
              <c:f>santé!$B$4:$J$4</c:f>
              <c:numCache>
                <c:formatCode>General</c:formatCode>
                <c:ptCount val="9"/>
              </c:numCache>
            </c:numRef>
          </c:val>
          <c:extLst>
            <c:ext xmlns:c16="http://schemas.microsoft.com/office/drawing/2014/chart" uri="{C3380CC4-5D6E-409C-BE32-E72D297353CC}">
              <c16:uniqueId val="{00000001-5599-4173-8CC0-3716FB59E789}"/>
            </c:ext>
          </c:extLst>
        </c:ser>
        <c:ser>
          <c:idx val="2"/>
          <c:order val="2"/>
          <c:tx>
            <c:strRef>
              <c:f>santé!$A$5</c:f>
              <c:strCache>
                <c:ptCount val="1"/>
                <c:pt idx="0">
                  <c:v>Mayo Kebbi Est</c:v>
                </c:pt>
              </c:strCache>
            </c:strRef>
          </c:tx>
          <c:spPr>
            <a:solidFill>
              <a:schemeClr val="accent6"/>
            </a:solidFill>
            <a:ln>
              <a:noFill/>
            </a:ln>
            <a:effectLst/>
          </c:spPr>
          <c:invertIfNegative val="0"/>
          <c:cat>
            <c:strRef>
              <c:f>santé!$B$2:$J$2</c:f>
              <c:strCache>
                <c:ptCount val="9"/>
                <c:pt idx="0">
                  <c:v>Centre de santé public</c:v>
                </c:pt>
                <c:pt idx="1">
                  <c:v>Centre de santé privé</c:v>
                </c:pt>
                <c:pt idx="2">
                  <c:v>Centre de santé confessio nnel, ONG</c:v>
                </c:pt>
                <c:pt idx="3">
                  <c:v>Hôpital de district public</c:v>
                </c:pt>
                <c:pt idx="4">
                  <c:v>HRGN/Lib erté</c:v>
                </c:pt>
                <c:pt idx="5">
                  <c:v>Hôpital confessionn el, ONG</c:v>
                </c:pt>
                <c:pt idx="6">
                  <c:v>Cabinet, clinique privée</c:v>
                </c:pt>
                <c:pt idx="7">
                  <c:v>A domicile</c:v>
                </c:pt>
                <c:pt idx="8">
                  <c:v>Autre</c:v>
                </c:pt>
              </c:strCache>
            </c:strRef>
          </c:cat>
          <c:val>
            <c:numRef>
              <c:f>santé!$B$5:$J$5</c:f>
              <c:numCache>
                <c:formatCode>General</c:formatCode>
                <c:ptCount val="9"/>
                <c:pt idx="0">
                  <c:v>62.8</c:v>
                </c:pt>
                <c:pt idx="1">
                  <c:v>6.6</c:v>
                </c:pt>
                <c:pt idx="2">
                  <c:v>0.1</c:v>
                </c:pt>
                <c:pt idx="3">
                  <c:v>8.5</c:v>
                </c:pt>
                <c:pt idx="4">
                  <c:v>0.8</c:v>
                </c:pt>
                <c:pt idx="5">
                  <c:v>0</c:v>
                </c:pt>
                <c:pt idx="6">
                  <c:v>1.1000000000000001</c:v>
                </c:pt>
                <c:pt idx="7">
                  <c:v>15.2</c:v>
                </c:pt>
                <c:pt idx="8">
                  <c:v>4.7</c:v>
                </c:pt>
              </c:numCache>
            </c:numRef>
          </c:val>
          <c:extLst>
            <c:ext xmlns:c16="http://schemas.microsoft.com/office/drawing/2014/chart" uri="{C3380CC4-5D6E-409C-BE32-E72D297353CC}">
              <c16:uniqueId val="{00000002-5599-4173-8CC0-3716FB59E789}"/>
            </c:ext>
          </c:extLst>
        </c:ser>
        <c:ser>
          <c:idx val="3"/>
          <c:order val="3"/>
          <c:tx>
            <c:strRef>
              <c:f>santé!$A$6</c:f>
              <c:strCache>
                <c:ptCount val="1"/>
              </c:strCache>
            </c:strRef>
          </c:tx>
          <c:spPr>
            <a:solidFill>
              <a:schemeClr val="accent2">
                <a:lumMod val="60000"/>
              </a:schemeClr>
            </a:solidFill>
            <a:ln>
              <a:noFill/>
            </a:ln>
            <a:effectLst/>
          </c:spPr>
          <c:invertIfNegative val="0"/>
          <c:cat>
            <c:strRef>
              <c:f>santé!$B$2:$J$2</c:f>
              <c:strCache>
                <c:ptCount val="9"/>
                <c:pt idx="0">
                  <c:v>Centre de santé public</c:v>
                </c:pt>
                <c:pt idx="1">
                  <c:v>Centre de santé privé</c:v>
                </c:pt>
                <c:pt idx="2">
                  <c:v>Centre de santé confessio nnel, ONG</c:v>
                </c:pt>
                <c:pt idx="3">
                  <c:v>Hôpital de district public</c:v>
                </c:pt>
                <c:pt idx="4">
                  <c:v>HRGN/Lib erté</c:v>
                </c:pt>
                <c:pt idx="5">
                  <c:v>Hôpital confessionn el, ONG</c:v>
                </c:pt>
                <c:pt idx="6">
                  <c:v>Cabinet, clinique privée</c:v>
                </c:pt>
                <c:pt idx="7">
                  <c:v>A domicile</c:v>
                </c:pt>
                <c:pt idx="8">
                  <c:v>Autre</c:v>
                </c:pt>
              </c:strCache>
            </c:strRef>
          </c:cat>
          <c:val>
            <c:numRef>
              <c:f>santé!$B$6:$J$6</c:f>
              <c:numCache>
                <c:formatCode>General</c:formatCode>
                <c:ptCount val="9"/>
              </c:numCache>
            </c:numRef>
          </c:val>
          <c:extLst>
            <c:ext xmlns:c16="http://schemas.microsoft.com/office/drawing/2014/chart" uri="{C3380CC4-5D6E-409C-BE32-E72D297353CC}">
              <c16:uniqueId val="{00000003-5599-4173-8CC0-3716FB59E789}"/>
            </c:ext>
          </c:extLst>
        </c:ser>
        <c:ser>
          <c:idx val="4"/>
          <c:order val="4"/>
          <c:tx>
            <c:strRef>
              <c:f>santé!$A$7</c:f>
              <c:strCache>
                <c:ptCount val="1"/>
                <c:pt idx="0">
                  <c:v>N'Djaména</c:v>
                </c:pt>
              </c:strCache>
            </c:strRef>
          </c:tx>
          <c:spPr>
            <a:solidFill>
              <a:schemeClr val="accent4">
                <a:lumMod val="60000"/>
              </a:schemeClr>
            </a:solidFill>
            <a:ln>
              <a:noFill/>
            </a:ln>
            <a:effectLst/>
          </c:spPr>
          <c:invertIfNegative val="0"/>
          <c:cat>
            <c:strRef>
              <c:f>santé!$B$2:$J$2</c:f>
              <c:strCache>
                <c:ptCount val="9"/>
                <c:pt idx="0">
                  <c:v>Centre de santé public</c:v>
                </c:pt>
                <c:pt idx="1">
                  <c:v>Centre de santé privé</c:v>
                </c:pt>
                <c:pt idx="2">
                  <c:v>Centre de santé confessio nnel, ONG</c:v>
                </c:pt>
                <c:pt idx="3">
                  <c:v>Hôpital de district public</c:v>
                </c:pt>
                <c:pt idx="4">
                  <c:v>HRGN/Lib erté</c:v>
                </c:pt>
                <c:pt idx="5">
                  <c:v>Hôpital confessionn el, ONG</c:v>
                </c:pt>
                <c:pt idx="6">
                  <c:v>Cabinet, clinique privée</c:v>
                </c:pt>
                <c:pt idx="7">
                  <c:v>A domicile</c:v>
                </c:pt>
                <c:pt idx="8">
                  <c:v>Autre</c:v>
                </c:pt>
              </c:strCache>
            </c:strRef>
          </c:cat>
          <c:val>
            <c:numRef>
              <c:f>santé!$B$7:$J$7</c:f>
              <c:numCache>
                <c:formatCode>General</c:formatCode>
                <c:ptCount val="9"/>
                <c:pt idx="0">
                  <c:v>33</c:v>
                </c:pt>
                <c:pt idx="1">
                  <c:v>16</c:v>
                </c:pt>
                <c:pt idx="2">
                  <c:v>1.1000000000000001</c:v>
                </c:pt>
                <c:pt idx="3">
                  <c:v>12.4</c:v>
                </c:pt>
                <c:pt idx="4">
                  <c:v>12.7</c:v>
                </c:pt>
                <c:pt idx="5">
                  <c:v>1.1000000000000001</c:v>
                </c:pt>
                <c:pt idx="6">
                  <c:v>7.2</c:v>
                </c:pt>
                <c:pt idx="7">
                  <c:v>7.5</c:v>
                </c:pt>
                <c:pt idx="8">
                  <c:v>9</c:v>
                </c:pt>
              </c:numCache>
            </c:numRef>
          </c:val>
          <c:extLst>
            <c:ext xmlns:c16="http://schemas.microsoft.com/office/drawing/2014/chart" uri="{C3380CC4-5D6E-409C-BE32-E72D297353CC}">
              <c16:uniqueId val="{00000004-5599-4173-8CC0-3716FB59E789}"/>
            </c:ext>
          </c:extLst>
        </c:ser>
        <c:ser>
          <c:idx val="5"/>
          <c:order val="5"/>
          <c:tx>
            <c:strRef>
              <c:f>santé!$A$8</c:f>
              <c:strCache>
                <c:ptCount val="1"/>
                <c:pt idx="0">
                  <c:v>Wadi Fira</c:v>
                </c:pt>
              </c:strCache>
            </c:strRef>
          </c:tx>
          <c:spPr>
            <a:solidFill>
              <a:schemeClr val="accent6">
                <a:lumMod val="60000"/>
              </a:schemeClr>
            </a:solidFill>
            <a:ln>
              <a:noFill/>
            </a:ln>
            <a:effectLst/>
          </c:spPr>
          <c:invertIfNegative val="0"/>
          <c:cat>
            <c:strRef>
              <c:f>santé!$B$2:$J$2</c:f>
              <c:strCache>
                <c:ptCount val="9"/>
                <c:pt idx="0">
                  <c:v>Centre de santé public</c:v>
                </c:pt>
                <c:pt idx="1">
                  <c:v>Centre de santé privé</c:v>
                </c:pt>
                <c:pt idx="2">
                  <c:v>Centre de santé confessio nnel, ONG</c:v>
                </c:pt>
                <c:pt idx="3">
                  <c:v>Hôpital de district public</c:v>
                </c:pt>
                <c:pt idx="4">
                  <c:v>HRGN/Lib erté</c:v>
                </c:pt>
                <c:pt idx="5">
                  <c:v>Hôpital confessionn el, ONG</c:v>
                </c:pt>
                <c:pt idx="6">
                  <c:v>Cabinet, clinique privée</c:v>
                </c:pt>
                <c:pt idx="7">
                  <c:v>A domicile</c:v>
                </c:pt>
                <c:pt idx="8">
                  <c:v>Autre</c:v>
                </c:pt>
              </c:strCache>
            </c:strRef>
          </c:cat>
          <c:val>
            <c:numRef>
              <c:f>santé!$B$8:$J$8</c:f>
              <c:numCache>
                <c:formatCode>General</c:formatCode>
                <c:ptCount val="9"/>
                <c:pt idx="0">
                  <c:v>79.400000000000006</c:v>
                </c:pt>
                <c:pt idx="1">
                  <c:v>4.9000000000000004</c:v>
                </c:pt>
                <c:pt idx="2">
                  <c:v>0.2</c:v>
                </c:pt>
                <c:pt idx="3">
                  <c:v>9.1999999999999993</c:v>
                </c:pt>
                <c:pt idx="4">
                  <c:v>0</c:v>
                </c:pt>
                <c:pt idx="5">
                  <c:v>0.9</c:v>
                </c:pt>
                <c:pt idx="6">
                  <c:v>0.5</c:v>
                </c:pt>
                <c:pt idx="7">
                  <c:v>2.7</c:v>
                </c:pt>
                <c:pt idx="8">
                  <c:v>2.2000000000000002</c:v>
                </c:pt>
              </c:numCache>
            </c:numRef>
          </c:val>
          <c:extLst>
            <c:ext xmlns:c16="http://schemas.microsoft.com/office/drawing/2014/chart" uri="{C3380CC4-5D6E-409C-BE32-E72D297353CC}">
              <c16:uniqueId val="{00000005-5599-4173-8CC0-3716FB59E789}"/>
            </c:ext>
          </c:extLst>
        </c:ser>
        <c:ser>
          <c:idx val="6"/>
          <c:order val="6"/>
          <c:tx>
            <c:strRef>
              <c:f>santé!$A$9</c:f>
              <c:strCache>
                <c:ptCount val="1"/>
              </c:strCache>
            </c:strRef>
          </c:tx>
          <c:spPr>
            <a:solidFill>
              <a:schemeClr val="accent2">
                <a:lumMod val="80000"/>
                <a:lumOff val="20000"/>
              </a:schemeClr>
            </a:solidFill>
            <a:ln>
              <a:noFill/>
            </a:ln>
            <a:effectLst/>
          </c:spPr>
          <c:invertIfNegative val="0"/>
          <c:cat>
            <c:strRef>
              <c:f>santé!$B$2:$J$2</c:f>
              <c:strCache>
                <c:ptCount val="9"/>
                <c:pt idx="0">
                  <c:v>Centre de santé public</c:v>
                </c:pt>
                <c:pt idx="1">
                  <c:v>Centre de santé privé</c:v>
                </c:pt>
                <c:pt idx="2">
                  <c:v>Centre de santé confessio nnel, ONG</c:v>
                </c:pt>
                <c:pt idx="3">
                  <c:v>Hôpital de district public</c:v>
                </c:pt>
                <c:pt idx="4">
                  <c:v>HRGN/Lib erté</c:v>
                </c:pt>
                <c:pt idx="5">
                  <c:v>Hôpital confessionn el, ONG</c:v>
                </c:pt>
                <c:pt idx="6">
                  <c:v>Cabinet, clinique privée</c:v>
                </c:pt>
                <c:pt idx="7">
                  <c:v>A domicile</c:v>
                </c:pt>
                <c:pt idx="8">
                  <c:v>Autre</c:v>
                </c:pt>
              </c:strCache>
            </c:strRef>
          </c:cat>
          <c:val>
            <c:numRef>
              <c:f>santé!$B$9:$J$9</c:f>
              <c:numCache>
                <c:formatCode>General</c:formatCode>
                <c:ptCount val="9"/>
              </c:numCache>
            </c:numRef>
          </c:val>
          <c:extLst>
            <c:ext xmlns:c16="http://schemas.microsoft.com/office/drawing/2014/chart" uri="{C3380CC4-5D6E-409C-BE32-E72D297353CC}">
              <c16:uniqueId val="{00000006-5599-4173-8CC0-3716FB59E789}"/>
            </c:ext>
          </c:extLst>
        </c:ser>
        <c:dLbls>
          <c:showLegendKey val="0"/>
          <c:showVal val="0"/>
          <c:showCatName val="0"/>
          <c:showSerName val="0"/>
          <c:showPercent val="0"/>
          <c:showBubbleSize val="0"/>
        </c:dLbls>
        <c:gapWidth val="219"/>
        <c:axId val="358163256"/>
        <c:axId val="358159728"/>
      </c:barChart>
      <c:catAx>
        <c:axId val="358163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58159728"/>
        <c:crosses val="autoZero"/>
        <c:auto val="1"/>
        <c:lblAlgn val="ctr"/>
        <c:lblOffset val="100"/>
        <c:noMultiLvlLbl val="0"/>
      </c:catAx>
      <c:valAx>
        <c:axId val="358159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58163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7.jpeg"/><Relationship Id="rId4" Type="http://schemas.openxmlformats.org/officeDocument/2006/relationships/image" Target="../media/image6.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7.jpeg"/><Relationship Id="rId4"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49DA5E-54EF-431B-BAC9-E0197B0FC5CC}" type="doc">
      <dgm:prSet loTypeId="urn:microsoft.com/office/officeart/2008/layout/AccentedPicture" loCatId="picture" qsTypeId="urn:microsoft.com/office/officeart/2005/8/quickstyle/3d3" qsCatId="3D" csTypeId="urn:microsoft.com/office/officeart/2005/8/colors/accent1_2" csCatId="accent1" phldr="1"/>
      <dgm:spPr/>
      <dgm:t>
        <a:bodyPr/>
        <a:lstStyle/>
        <a:p>
          <a:endParaRPr lang="fr-FR"/>
        </a:p>
      </dgm:t>
    </dgm:pt>
    <dgm:pt modelId="{3615AA62-ABE3-469B-B2AC-307F79744FB9}">
      <dgm:prSet phldrT="[Texte]" custT="1"/>
      <dgm:spPr>
        <a:xfrm>
          <a:off x="236214" y="3930853"/>
          <a:ext cx="1247920" cy="290634"/>
        </a:xfrm>
      </dgm:spPr>
      <dgm:t>
        <a:bodyPr/>
        <a:lstStyle/>
        <a:p>
          <a:r>
            <a:rPr lang="fr-FR" sz="700">
              <a:solidFill>
                <a:schemeClr val="bg1"/>
              </a:solidFill>
            </a:rPr>
            <a:t>Site de Bol</a:t>
          </a:r>
        </a:p>
      </dgm:t>
    </dgm:pt>
    <dgm:pt modelId="{4630D7FB-169B-44B8-82AC-13646803A84F}" type="parTrans" cxnId="{C8408458-C6EC-4709-98DB-4FF8CCB79A26}">
      <dgm:prSet/>
      <dgm:spPr/>
      <dgm:t>
        <a:bodyPr/>
        <a:lstStyle/>
        <a:p>
          <a:endParaRPr lang="fr-FR"/>
        </a:p>
      </dgm:t>
    </dgm:pt>
    <dgm:pt modelId="{BBCA5E53-2567-42A2-B878-DAD8EA528803}" type="sibTrans" cxnId="{C8408458-C6EC-4709-98DB-4FF8CCB79A26}">
      <dgm:prSet/>
      <dgm:spPr>
        <a:xfrm>
          <a:off x="0" y="394421"/>
          <a:ext cx="2211323" cy="3877000"/>
        </a:xfrm>
      </dgm:spPr>
      <dgm:t>
        <a:bodyPr/>
        <a:lstStyle/>
        <a:p>
          <a:endParaRPr lang="fr-FR"/>
        </a:p>
      </dgm:t>
    </dgm:pt>
    <dgm:pt modelId="{86A2DF41-9E2B-44EA-BD6F-80B2DE82CD86}">
      <dgm:prSet phldrT="[Texte]" custT="1"/>
      <dgm:spPr>
        <a:xfrm>
          <a:off x="4526150" y="1729252"/>
          <a:ext cx="812425" cy="381393"/>
        </a:xfrm>
      </dgm:spPr>
      <dgm:t>
        <a:bodyPr/>
        <a:lstStyle/>
        <a:p>
          <a:r>
            <a:rPr lang="fr-FR" sz="700">
              <a:solidFill>
                <a:schemeClr val="bg1"/>
              </a:solidFill>
            </a:rPr>
            <a:t>Site de Biltine</a:t>
          </a:r>
        </a:p>
      </dgm:t>
    </dgm:pt>
    <dgm:pt modelId="{DEA9BC20-BB62-41D0-A04C-6AD0ECEF4798}" type="parTrans" cxnId="{C3D4D4BB-388B-4128-BF03-EF53D9912C22}">
      <dgm:prSet/>
      <dgm:spPr/>
      <dgm:t>
        <a:bodyPr/>
        <a:lstStyle/>
        <a:p>
          <a:endParaRPr lang="fr-FR"/>
        </a:p>
      </dgm:t>
    </dgm:pt>
    <dgm:pt modelId="{165D9F19-84EF-4F4A-8F10-3739D7A1BAB3}" type="sibTrans" cxnId="{C3D4D4BB-388B-4128-BF03-EF53D9912C22}">
      <dgm:prSet/>
      <dgm:spPr/>
      <dgm:t>
        <a:bodyPr/>
        <a:lstStyle/>
        <a:p>
          <a:endParaRPr lang="fr-FR"/>
        </a:p>
      </dgm:t>
    </dgm:pt>
    <dgm:pt modelId="{2528DCE3-128F-42BC-A8BC-0D6EAE49532E}">
      <dgm:prSet phldrT="[Texte]" custT="1"/>
      <dgm:spPr>
        <a:xfrm>
          <a:off x="3660186" y="3999025"/>
          <a:ext cx="812425" cy="306642"/>
        </a:xfrm>
      </dgm:spPr>
      <dgm:t>
        <a:bodyPr/>
        <a:lstStyle/>
        <a:p>
          <a:r>
            <a:rPr lang="fr-FR" sz="1000">
              <a:solidFill>
                <a:schemeClr val="tx1"/>
              </a:solidFill>
              <a:latin typeface="Arial Narrow" panose="020B0606020202030204" pitchFamily="34" charset="0"/>
            </a:rPr>
            <a:t>Ligne éléctrique à renforcer</a:t>
          </a:r>
        </a:p>
      </dgm:t>
    </dgm:pt>
    <dgm:pt modelId="{617D0B6F-9DF7-4512-B3B1-BEF69538C00D}" type="parTrans" cxnId="{407583ED-1C3E-4734-ADC4-8C17EB7C6540}">
      <dgm:prSet/>
      <dgm:spPr/>
      <dgm:t>
        <a:bodyPr/>
        <a:lstStyle/>
        <a:p>
          <a:endParaRPr lang="fr-FR"/>
        </a:p>
      </dgm:t>
    </dgm:pt>
    <dgm:pt modelId="{46F763FC-4376-4CEE-896F-0ABF8A4D4EC4}" type="sibTrans" cxnId="{407583ED-1C3E-4734-ADC4-8C17EB7C6540}">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5000" b="-15000"/>
          </a:stretch>
        </a:blipFill>
      </dgm:spPr>
      <dgm:t>
        <a:bodyPr/>
        <a:lstStyle/>
        <a:p>
          <a:endParaRPr lang="fr-FR"/>
        </a:p>
      </dgm:t>
    </dgm:pt>
    <dgm:pt modelId="{7E1EF202-17DC-49A6-9F2C-E07346AF49B6}">
      <dgm:prSet phldrT="[Texte]"/>
      <dgm:spPr>
        <a:xfrm>
          <a:off x="3660186" y="3999025"/>
          <a:ext cx="812425" cy="306642"/>
        </a:xfrm>
      </dgm:spPr>
      <dgm:t>
        <a:bodyPr/>
        <a:lstStyle/>
        <a:p>
          <a:r>
            <a:rPr lang="fr-FR">
              <a:solidFill>
                <a:schemeClr val="bg1"/>
              </a:solidFill>
            </a:rPr>
            <a:t>Poste</a:t>
          </a:r>
          <a:r>
            <a:rPr lang="fr-FR"/>
            <a:t> </a:t>
          </a:r>
        </a:p>
      </dgm:t>
    </dgm:pt>
    <dgm:pt modelId="{AF746F8A-5C1D-40EB-8621-11FBD8FC02CA}" type="parTrans" cxnId="{2064AD7F-C8E3-4D77-A2EF-FDCF84594FB4}">
      <dgm:prSet/>
      <dgm:spPr/>
      <dgm:t>
        <a:bodyPr/>
        <a:lstStyle/>
        <a:p>
          <a:endParaRPr lang="fr-FR"/>
        </a:p>
      </dgm:t>
    </dgm:pt>
    <dgm:pt modelId="{1C062354-061B-4E58-9868-F147ADF5D9C4}" type="sibTrans" cxnId="{2064AD7F-C8E3-4D77-A2EF-FDCF84594FB4}">
      <dgm:prSet/>
      <dgm:spPr/>
      <dgm:t>
        <a:bodyPr/>
        <a:lstStyle/>
        <a:p>
          <a:endParaRPr lang="fr-FR"/>
        </a:p>
      </dgm:t>
    </dgm:pt>
    <dgm:pt modelId="{21C0A2DA-9272-4A59-86F5-CEF1894B14BC}">
      <dgm:prSet phldrT="[Texte]" custT="1"/>
      <dgm:spPr>
        <a:xfrm>
          <a:off x="3660186" y="3999025"/>
          <a:ext cx="812425" cy="306642"/>
        </a:xfrm>
      </dgm:spPr>
      <dgm:t>
        <a:bodyPr/>
        <a:lstStyle/>
        <a:p>
          <a:r>
            <a:rPr lang="fr-FR" sz="700">
              <a:solidFill>
                <a:schemeClr val="bg1"/>
              </a:solidFill>
            </a:rPr>
            <a:t>Site Bongor</a:t>
          </a:r>
        </a:p>
      </dgm:t>
    </dgm:pt>
    <dgm:pt modelId="{60A5FABB-D5C5-4088-94F5-9FAC68B0B66F}" type="sibTrans" cxnId="{311DF4E8-F41E-465B-BE68-FE2E4DAFAC31}">
      <dgm:prSet/>
      <dgm:spPr/>
      <dgm:t>
        <a:bodyPr/>
        <a:lstStyle/>
        <a:p>
          <a:endParaRPr lang="fr-FR"/>
        </a:p>
      </dgm:t>
    </dgm:pt>
    <dgm:pt modelId="{E0EBD0B6-492A-4A02-885A-739B985FA929}" type="parTrans" cxnId="{311DF4E8-F41E-465B-BE68-FE2E4DAFAC31}">
      <dgm:prSet/>
      <dgm:spPr/>
      <dgm:t>
        <a:bodyPr/>
        <a:lstStyle/>
        <a:p>
          <a:endParaRPr lang="fr-FR"/>
        </a:p>
      </dgm:t>
    </dgm:pt>
    <dgm:pt modelId="{C7825DB5-139B-4CA7-80E2-CFB407D923FE}" type="pres">
      <dgm:prSet presAssocID="{5849DA5E-54EF-431B-BAC9-E0197B0FC5CC}" presName="Name0" presStyleCnt="0">
        <dgm:presLayoutVars>
          <dgm:dir/>
        </dgm:presLayoutVars>
      </dgm:prSet>
      <dgm:spPr/>
    </dgm:pt>
    <dgm:pt modelId="{88E543EB-3E3D-43E3-921F-0EF7CC1088D8}" type="pres">
      <dgm:prSet presAssocID="{46F763FC-4376-4CEE-896F-0ABF8A4D4EC4}" presName="picture_1" presStyleLbl="bgImgPlace1" presStyleIdx="0" presStyleCnt="1" custScaleX="71408" custScaleY="95400" custLinFactNeighborX="-34523" custLinFactNeighborY="-2755"/>
      <dgm:spPr/>
    </dgm:pt>
    <dgm:pt modelId="{AC21826E-4063-4DBD-A532-B88EB31AA0DE}" type="pres">
      <dgm:prSet presAssocID="{2528DCE3-128F-42BC-A8BC-0D6EAE49532E}" presName="text_1" presStyleLbl="node1" presStyleIdx="0" presStyleCnt="0" custScaleX="68750" custScaleY="19098" custLinFactNeighborX="-42487" custLinFactNeighborY="15733">
        <dgm:presLayoutVars>
          <dgm:bulletEnabled val="1"/>
        </dgm:presLayoutVars>
      </dgm:prSet>
      <dgm:spPr/>
    </dgm:pt>
    <dgm:pt modelId="{1C2C54BA-032A-4981-8CB8-4EEF4135A085}" type="pres">
      <dgm:prSet presAssocID="{5849DA5E-54EF-431B-BAC9-E0197B0FC5CC}" presName="linV" presStyleCnt="0"/>
      <dgm:spPr/>
    </dgm:pt>
    <dgm:pt modelId="{71F92A6D-CE94-41C4-9F90-E72C2519F4CD}" type="pres">
      <dgm:prSet presAssocID="{3615AA62-ABE3-469B-B2AC-307F79744FB9}" presName="pair" presStyleCnt="0"/>
      <dgm:spPr/>
    </dgm:pt>
    <dgm:pt modelId="{8808E3E5-7644-406F-87CA-D37465A70F7D}" type="pres">
      <dgm:prSet presAssocID="{3615AA62-ABE3-469B-B2AC-307F79744FB9}" presName="spaceH" presStyleLbl="node1" presStyleIdx="0" presStyleCnt="0"/>
      <dgm:spPr/>
    </dgm:pt>
    <dgm:pt modelId="{AD053E1E-A601-462D-8C01-4F0596514A38}" type="pres">
      <dgm:prSet presAssocID="{3615AA62-ABE3-469B-B2AC-307F79744FB9}" presName="desPictures" presStyleLbl="alignImgPlace1" presStyleIdx="0" presStyleCnt="4" custScaleX="531498" custScaleY="21663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pt>
    <dgm:pt modelId="{D2401427-1CF7-431D-B665-4954286DF15A}" type="pres">
      <dgm:prSet presAssocID="{3615AA62-ABE3-469B-B2AC-307F79744FB9}" presName="desTextWrapper" presStyleCnt="0"/>
      <dgm:spPr/>
    </dgm:pt>
    <dgm:pt modelId="{8CE846C0-C80D-4586-AA35-8A82D7F9A58F}" type="pres">
      <dgm:prSet presAssocID="{3615AA62-ABE3-469B-B2AC-307F79744FB9}" presName="desText" presStyleLbl="revTx" presStyleIdx="0" presStyleCnt="4" custScaleX="278083" custScaleY="45948" custLinFactX="-22124" custLinFactNeighborX="-100000" custLinFactNeighborY="4440">
        <dgm:presLayoutVars>
          <dgm:bulletEnabled val="1"/>
        </dgm:presLayoutVars>
      </dgm:prSet>
      <dgm:spPr/>
    </dgm:pt>
    <dgm:pt modelId="{2D6913F7-6AFB-437D-8360-C85BDF433790}" type="pres">
      <dgm:prSet presAssocID="{BBCA5E53-2567-42A2-B878-DAD8EA528803}" presName="spaceV" presStyleCnt="0"/>
      <dgm:spPr/>
    </dgm:pt>
    <dgm:pt modelId="{D6503B31-634B-405D-A166-2018378BD9FA}" type="pres">
      <dgm:prSet presAssocID="{86A2DF41-9E2B-44EA-BD6F-80B2DE82CD86}" presName="pair" presStyleCnt="0"/>
      <dgm:spPr/>
    </dgm:pt>
    <dgm:pt modelId="{E83B1AEF-6EC3-4350-B420-FC8AFA7866D3}" type="pres">
      <dgm:prSet presAssocID="{86A2DF41-9E2B-44EA-BD6F-80B2DE82CD86}" presName="spaceH" presStyleLbl="node1" presStyleIdx="0" presStyleCnt="0"/>
      <dgm:spPr/>
    </dgm:pt>
    <dgm:pt modelId="{AD59F91B-298B-4E55-9EEC-32A248ED73F6}" type="pres">
      <dgm:prSet presAssocID="{86A2DF41-9E2B-44EA-BD6F-80B2DE82CD86}" presName="desPictures" presStyleLbl="alignImgPlace1" presStyleIdx="1" presStyleCnt="4" custScaleX="551249" custScaleY="171788"/>
      <dgm:spPr>
        <a:xfrm>
          <a:off x="1791657" y="161755"/>
          <a:ext cx="4258622" cy="2229006"/>
        </a:xfr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pt>
    <dgm:pt modelId="{4CDA4335-E89B-4214-8647-C3D5A5F222BF}" type="pres">
      <dgm:prSet presAssocID="{86A2DF41-9E2B-44EA-BD6F-80B2DE82CD86}" presName="desTextWrapper" presStyleCnt="0"/>
      <dgm:spPr/>
    </dgm:pt>
    <dgm:pt modelId="{C8670029-C3EB-4005-979F-005B71F7FCAE}" type="pres">
      <dgm:prSet presAssocID="{86A2DF41-9E2B-44EA-BD6F-80B2DE82CD86}" presName="desText" presStyleLbl="revTx" presStyleIdx="1" presStyleCnt="4" custScaleX="249030" custScaleY="50194" custLinFactX="-61568" custLinFactNeighborX="-100000" custLinFactNeighborY="-6412">
        <dgm:presLayoutVars>
          <dgm:bulletEnabled val="1"/>
        </dgm:presLayoutVars>
      </dgm:prSet>
      <dgm:spPr/>
    </dgm:pt>
    <dgm:pt modelId="{4E06BF93-3696-4554-B8F7-CA9D645EFB85}" type="pres">
      <dgm:prSet presAssocID="{165D9F19-84EF-4F4A-8F10-3739D7A1BAB3}" presName="spaceV" presStyleCnt="0"/>
      <dgm:spPr/>
    </dgm:pt>
    <dgm:pt modelId="{40B7FE3C-7470-44FF-BD22-A1B9F2643A0B}" type="pres">
      <dgm:prSet presAssocID="{21C0A2DA-9272-4A59-86F5-CEF1894B14BC}" presName="pair" presStyleCnt="0"/>
      <dgm:spPr/>
    </dgm:pt>
    <dgm:pt modelId="{A745158A-A015-444D-B62E-540E9FAFF822}" type="pres">
      <dgm:prSet presAssocID="{21C0A2DA-9272-4A59-86F5-CEF1894B14BC}" presName="spaceH" presStyleLbl="node1" presStyleIdx="0" presStyleCnt="0"/>
      <dgm:spPr/>
    </dgm:pt>
    <dgm:pt modelId="{045341F8-7DF7-49F4-97FB-F3859E597244}" type="pres">
      <dgm:prSet presAssocID="{21C0A2DA-9272-4A59-86F5-CEF1894B14BC}" presName="desPictures" presStyleLbl="alignImgPlace1" presStyleIdx="2" presStyleCnt="4" custScaleX="597287" custScaleY="199260"/>
      <dgm:spPr>
        <a:xfrm>
          <a:off x="1909928" y="2401556"/>
          <a:ext cx="4140350" cy="1964708"/>
        </a:xfrm>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dgm:spPr>
    </dgm:pt>
    <dgm:pt modelId="{41C5E458-F114-47E1-A0B0-A3DD89BC6B3F}" type="pres">
      <dgm:prSet presAssocID="{21C0A2DA-9272-4A59-86F5-CEF1894B14BC}" presName="desTextWrapper" presStyleCnt="0"/>
      <dgm:spPr/>
    </dgm:pt>
    <dgm:pt modelId="{8AAEA29D-F5C6-4AC3-880C-EBBB6061EDD0}" type="pres">
      <dgm:prSet presAssocID="{21C0A2DA-9272-4A59-86F5-CEF1894B14BC}" presName="desText" presStyleLbl="revTx" presStyleIdx="2" presStyleCnt="4" custScaleX="307847" custScaleY="38160" custLinFactX="-13774" custLinFactNeighborX="-100000" custLinFactNeighborY="888">
        <dgm:presLayoutVars>
          <dgm:bulletEnabled val="1"/>
        </dgm:presLayoutVars>
      </dgm:prSet>
      <dgm:spPr/>
    </dgm:pt>
    <dgm:pt modelId="{0D574098-4D2D-45CE-AD2B-062118C0D117}" type="pres">
      <dgm:prSet presAssocID="{60A5FABB-D5C5-4088-94F5-9FAC68B0B66F}" presName="spaceV" presStyleCnt="0"/>
      <dgm:spPr/>
    </dgm:pt>
    <dgm:pt modelId="{B3FF5A4A-DBBF-42F5-9B57-0FF9399F3F2C}" type="pres">
      <dgm:prSet presAssocID="{7E1EF202-17DC-49A6-9F2C-E07346AF49B6}" presName="pair" presStyleCnt="0"/>
      <dgm:spPr/>
    </dgm:pt>
    <dgm:pt modelId="{6DAB8F61-23AB-4F08-8081-3EFBB263A3FC}" type="pres">
      <dgm:prSet presAssocID="{7E1EF202-17DC-49A6-9F2C-E07346AF49B6}" presName="spaceH" presStyleLbl="node1" presStyleIdx="0" presStyleCnt="0"/>
      <dgm:spPr/>
    </dgm:pt>
    <dgm:pt modelId="{52EA5350-F75F-4FE1-BE98-F86E5EAC458F}" type="pres">
      <dgm:prSet presAssocID="{7E1EF202-17DC-49A6-9F2C-E07346AF49B6}" presName="desPictures" presStyleLbl="alignImgPlace1" presStyleIdx="3" presStyleCnt="4" custScaleX="248678" custScaleY="158406"/>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t="-15000" b="-15000"/>
          </a:stretch>
        </a:blipFill>
      </dgm:spPr>
    </dgm:pt>
    <dgm:pt modelId="{F52D52BF-8445-4D32-92F2-3153B3B7F69F}" type="pres">
      <dgm:prSet presAssocID="{7E1EF202-17DC-49A6-9F2C-E07346AF49B6}" presName="desTextWrapper" presStyleCnt="0"/>
      <dgm:spPr/>
    </dgm:pt>
    <dgm:pt modelId="{F3FD033E-52FB-4BE6-AA2F-6E3C8DF039B1}" type="pres">
      <dgm:prSet presAssocID="{7E1EF202-17DC-49A6-9F2C-E07346AF49B6}" presName="desText" presStyleLbl="revTx" presStyleIdx="3" presStyleCnt="4" custScaleY="20469" custLinFactX="-1248" custLinFactNeighborX="-100000" custLinFactNeighborY="12163">
        <dgm:presLayoutVars>
          <dgm:bulletEnabled val="1"/>
        </dgm:presLayoutVars>
      </dgm:prSet>
      <dgm:spPr/>
    </dgm:pt>
    <dgm:pt modelId="{EF9CE968-AB91-40A8-BF7A-853A3711FE7B}" type="pres">
      <dgm:prSet presAssocID="{5849DA5E-54EF-431B-BAC9-E0197B0FC5CC}" presName="maxNode" presStyleCnt="0"/>
      <dgm:spPr/>
    </dgm:pt>
    <dgm:pt modelId="{702CB76A-8D9D-4B6D-9AA1-76AD9CFE40B4}" type="pres">
      <dgm:prSet presAssocID="{5849DA5E-54EF-431B-BAC9-E0197B0FC5CC}" presName="Name33" presStyleCnt="0"/>
      <dgm:spPr/>
    </dgm:pt>
  </dgm:ptLst>
  <dgm:cxnLst>
    <dgm:cxn modelId="{CEA4195C-7E7B-4113-A95B-5A5ECA839DFA}" type="presOf" srcId="{46F763FC-4376-4CEE-896F-0ABF8A4D4EC4}" destId="{88E543EB-3E3D-43E3-921F-0EF7CC1088D8}" srcOrd="0" destOrd="0" presId="urn:microsoft.com/office/officeart/2008/layout/AccentedPicture"/>
    <dgm:cxn modelId="{0117845E-16E1-45AA-AF1D-DCB13D59A001}" type="presOf" srcId="{7E1EF202-17DC-49A6-9F2C-E07346AF49B6}" destId="{F3FD033E-52FB-4BE6-AA2F-6E3C8DF039B1}" srcOrd="0" destOrd="0" presId="urn:microsoft.com/office/officeart/2008/layout/AccentedPicture"/>
    <dgm:cxn modelId="{3612284B-AC1D-47C5-9A10-57C370048D83}" type="presOf" srcId="{2528DCE3-128F-42BC-A8BC-0D6EAE49532E}" destId="{AC21826E-4063-4DBD-A532-B88EB31AA0DE}" srcOrd="0" destOrd="0" presId="urn:microsoft.com/office/officeart/2008/layout/AccentedPicture"/>
    <dgm:cxn modelId="{C8408458-C6EC-4709-98DB-4FF8CCB79A26}" srcId="{5849DA5E-54EF-431B-BAC9-E0197B0FC5CC}" destId="{3615AA62-ABE3-469B-B2AC-307F79744FB9}" srcOrd="1" destOrd="0" parTransId="{4630D7FB-169B-44B8-82AC-13646803A84F}" sibTransId="{BBCA5E53-2567-42A2-B878-DAD8EA528803}"/>
    <dgm:cxn modelId="{2064AD7F-C8E3-4D77-A2EF-FDCF84594FB4}" srcId="{5849DA5E-54EF-431B-BAC9-E0197B0FC5CC}" destId="{7E1EF202-17DC-49A6-9F2C-E07346AF49B6}" srcOrd="4" destOrd="0" parTransId="{AF746F8A-5C1D-40EB-8621-11FBD8FC02CA}" sibTransId="{1C062354-061B-4E58-9868-F147ADF5D9C4}"/>
    <dgm:cxn modelId="{4505DC8A-A508-491C-9C4B-D4BBCB22655D}" type="presOf" srcId="{5849DA5E-54EF-431B-BAC9-E0197B0FC5CC}" destId="{C7825DB5-139B-4CA7-80E2-CFB407D923FE}" srcOrd="0" destOrd="0" presId="urn:microsoft.com/office/officeart/2008/layout/AccentedPicture"/>
    <dgm:cxn modelId="{DD61C1A2-51E3-4CEF-BDFB-552C3A81BDAD}" type="presOf" srcId="{21C0A2DA-9272-4A59-86F5-CEF1894B14BC}" destId="{8AAEA29D-F5C6-4AC3-880C-EBBB6061EDD0}" srcOrd="0" destOrd="0" presId="urn:microsoft.com/office/officeart/2008/layout/AccentedPicture"/>
    <dgm:cxn modelId="{C3D4D4BB-388B-4128-BF03-EF53D9912C22}" srcId="{5849DA5E-54EF-431B-BAC9-E0197B0FC5CC}" destId="{86A2DF41-9E2B-44EA-BD6F-80B2DE82CD86}" srcOrd="2" destOrd="0" parTransId="{DEA9BC20-BB62-41D0-A04C-6AD0ECEF4798}" sibTransId="{165D9F19-84EF-4F4A-8F10-3739D7A1BAB3}"/>
    <dgm:cxn modelId="{B7A8FFC0-57D7-4B17-80C8-BD8F7F79F1FA}" type="presOf" srcId="{3615AA62-ABE3-469B-B2AC-307F79744FB9}" destId="{8CE846C0-C80D-4586-AA35-8A82D7F9A58F}" srcOrd="0" destOrd="0" presId="urn:microsoft.com/office/officeart/2008/layout/AccentedPicture"/>
    <dgm:cxn modelId="{5F695EC1-1607-48E7-A951-8E20B7338DAA}" type="presOf" srcId="{86A2DF41-9E2B-44EA-BD6F-80B2DE82CD86}" destId="{C8670029-C3EB-4005-979F-005B71F7FCAE}" srcOrd="0" destOrd="0" presId="urn:microsoft.com/office/officeart/2008/layout/AccentedPicture"/>
    <dgm:cxn modelId="{311DF4E8-F41E-465B-BE68-FE2E4DAFAC31}" srcId="{5849DA5E-54EF-431B-BAC9-E0197B0FC5CC}" destId="{21C0A2DA-9272-4A59-86F5-CEF1894B14BC}" srcOrd="3" destOrd="0" parTransId="{E0EBD0B6-492A-4A02-885A-739B985FA929}" sibTransId="{60A5FABB-D5C5-4088-94F5-9FAC68B0B66F}"/>
    <dgm:cxn modelId="{407583ED-1C3E-4734-ADC4-8C17EB7C6540}" srcId="{5849DA5E-54EF-431B-BAC9-E0197B0FC5CC}" destId="{2528DCE3-128F-42BC-A8BC-0D6EAE49532E}" srcOrd="0" destOrd="0" parTransId="{617D0B6F-9DF7-4512-B3B1-BEF69538C00D}" sibTransId="{46F763FC-4376-4CEE-896F-0ABF8A4D4EC4}"/>
    <dgm:cxn modelId="{9859A85E-DBC1-4165-B0BF-B21164ABF502}" type="presParOf" srcId="{C7825DB5-139B-4CA7-80E2-CFB407D923FE}" destId="{88E543EB-3E3D-43E3-921F-0EF7CC1088D8}" srcOrd="0" destOrd="0" presId="urn:microsoft.com/office/officeart/2008/layout/AccentedPicture"/>
    <dgm:cxn modelId="{D619D8E6-D7FC-49C5-91DB-60227E8BB80C}" type="presParOf" srcId="{C7825DB5-139B-4CA7-80E2-CFB407D923FE}" destId="{AC21826E-4063-4DBD-A532-B88EB31AA0DE}" srcOrd="1" destOrd="0" presId="urn:microsoft.com/office/officeart/2008/layout/AccentedPicture"/>
    <dgm:cxn modelId="{CD434EEF-C703-4AC8-96DC-AB21DD37E4A3}" type="presParOf" srcId="{C7825DB5-139B-4CA7-80E2-CFB407D923FE}" destId="{1C2C54BA-032A-4981-8CB8-4EEF4135A085}" srcOrd="2" destOrd="0" presId="urn:microsoft.com/office/officeart/2008/layout/AccentedPicture"/>
    <dgm:cxn modelId="{3BB2906C-D589-4030-BBE7-3C0E3292FC41}" type="presParOf" srcId="{1C2C54BA-032A-4981-8CB8-4EEF4135A085}" destId="{71F92A6D-CE94-41C4-9F90-E72C2519F4CD}" srcOrd="0" destOrd="0" presId="urn:microsoft.com/office/officeart/2008/layout/AccentedPicture"/>
    <dgm:cxn modelId="{48C8C411-DEF5-44F3-BB0A-71CD3DAD63C3}" type="presParOf" srcId="{71F92A6D-CE94-41C4-9F90-E72C2519F4CD}" destId="{8808E3E5-7644-406F-87CA-D37465A70F7D}" srcOrd="0" destOrd="0" presId="urn:microsoft.com/office/officeart/2008/layout/AccentedPicture"/>
    <dgm:cxn modelId="{79BB135E-9517-470C-B066-4599F66F6A51}" type="presParOf" srcId="{71F92A6D-CE94-41C4-9F90-E72C2519F4CD}" destId="{AD053E1E-A601-462D-8C01-4F0596514A38}" srcOrd="1" destOrd="0" presId="urn:microsoft.com/office/officeart/2008/layout/AccentedPicture"/>
    <dgm:cxn modelId="{12957C95-00C2-4CC9-954C-C98D6B0BDE5D}" type="presParOf" srcId="{71F92A6D-CE94-41C4-9F90-E72C2519F4CD}" destId="{D2401427-1CF7-431D-B665-4954286DF15A}" srcOrd="2" destOrd="0" presId="urn:microsoft.com/office/officeart/2008/layout/AccentedPicture"/>
    <dgm:cxn modelId="{D97CFF3A-9206-4A40-898E-D09ADFB7DF76}" type="presParOf" srcId="{D2401427-1CF7-431D-B665-4954286DF15A}" destId="{8CE846C0-C80D-4586-AA35-8A82D7F9A58F}" srcOrd="0" destOrd="0" presId="urn:microsoft.com/office/officeart/2008/layout/AccentedPicture"/>
    <dgm:cxn modelId="{E40E2199-0DDF-493B-96CF-B6382F7C34B9}" type="presParOf" srcId="{1C2C54BA-032A-4981-8CB8-4EEF4135A085}" destId="{2D6913F7-6AFB-437D-8360-C85BDF433790}" srcOrd="1" destOrd="0" presId="urn:microsoft.com/office/officeart/2008/layout/AccentedPicture"/>
    <dgm:cxn modelId="{D9093625-2ABD-425E-939C-9AF89F75FC8B}" type="presParOf" srcId="{1C2C54BA-032A-4981-8CB8-4EEF4135A085}" destId="{D6503B31-634B-405D-A166-2018378BD9FA}" srcOrd="2" destOrd="0" presId="urn:microsoft.com/office/officeart/2008/layout/AccentedPicture"/>
    <dgm:cxn modelId="{E8684461-0FA2-4A3D-B85E-A6B0458653BF}" type="presParOf" srcId="{D6503B31-634B-405D-A166-2018378BD9FA}" destId="{E83B1AEF-6EC3-4350-B420-FC8AFA7866D3}" srcOrd="0" destOrd="0" presId="urn:microsoft.com/office/officeart/2008/layout/AccentedPicture"/>
    <dgm:cxn modelId="{6F49249C-F5ED-4BC4-AC26-DBA795D47667}" type="presParOf" srcId="{D6503B31-634B-405D-A166-2018378BD9FA}" destId="{AD59F91B-298B-4E55-9EEC-32A248ED73F6}" srcOrd="1" destOrd="0" presId="urn:microsoft.com/office/officeart/2008/layout/AccentedPicture"/>
    <dgm:cxn modelId="{CEF51F64-B6B5-435B-9B18-51E2F4354955}" type="presParOf" srcId="{D6503B31-634B-405D-A166-2018378BD9FA}" destId="{4CDA4335-E89B-4214-8647-C3D5A5F222BF}" srcOrd="2" destOrd="0" presId="urn:microsoft.com/office/officeart/2008/layout/AccentedPicture"/>
    <dgm:cxn modelId="{D0F2BA62-8958-42E7-BE98-49A0222B90F7}" type="presParOf" srcId="{4CDA4335-E89B-4214-8647-C3D5A5F222BF}" destId="{C8670029-C3EB-4005-979F-005B71F7FCAE}" srcOrd="0" destOrd="0" presId="urn:microsoft.com/office/officeart/2008/layout/AccentedPicture"/>
    <dgm:cxn modelId="{A37485BC-631B-47B6-AB5F-0A712D755D47}" type="presParOf" srcId="{1C2C54BA-032A-4981-8CB8-4EEF4135A085}" destId="{4E06BF93-3696-4554-B8F7-CA9D645EFB85}" srcOrd="3" destOrd="0" presId="urn:microsoft.com/office/officeart/2008/layout/AccentedPicture"/>
    <dgm:cxn modelId="{F8D8D947-E212-45BA-9F2F-C61F0C3C440F}" type="presParOf" srcId="{1C2C54BA-032A-4981-8CB8-4EEF4135A085}" destId="{40B7FE3C-7470-44FF-BD22-A1B9F2643A0B}" srcOrd="4" destOrd="0" presId="urn:microsoft.com/office/officeart/2008/layout/AccentedPicture"/>
    <dgm:cxn modelId="{C4271F95-AA4C-48DE-935B-E27AD2C040D1}" type="presParOf" srcId="{40B7FE3C-7470-44FF-BD22-A1B9F2643A0B}" destId="{A745158A-A015-444D-B62E-540E9FAFF822}" srcOrd="0" destOrd="0" presId="urn:microsoft.com/office/officeart/2008/layout/AccentedPicture"/>
    <dgm:cxn modelId="{C3AC15CA-BE79-4DDC-A45E-BE49B4085BE3}" type="presParOf" srcId="{40B7FE3C-7470-44FF-BD22-A1B9F2643A0B}" destId="{045341F8-7DF7-49F4-97FB-F3859E597244}" srcOrd="1" destOrd="0" presId="urn:microsoft.com/office/officeart/2008/layout/AccentedPicture"/>
    <dgm:cxn modelId="{5D5A8BB1-770E-4268-BF4F-1F662382B079}" type="presParOf" srcId="{40B7FE3C-7470-44FF-BD22-A1B9F2643A0B}" destId="{41C5E458-F114-47E1-A0B0-A3DD89BC6B3F}" srcOrd="2" destOrd="0" presId="urn:microsoft.com/office/officeart/2008/layout/AccentedPicture"/>
    <dgm:cxn modelId="{028C9FFC-2448-4DBD-9F93-F33EEA8157D4}" type="presParOf" srcId="{41C5E458-F114-47E1-A0B0-A3DD89BC6B3F}" destId="{8AAEA29D-F5C6-4AC3-880C-EBBB6061EDD0}" srcOrd="0" destOrd="0" presId="urn:microsoft.com/office/officeart/2008/layout/AccentedPicture"/>
    <dgm:cxn modelId="{A2FCD949-127B-4B8A-B9AD-1906A75D9C27}" type="presParOf" srcId="{1C2C54BA-032A-4981-8CB8-4EEF4135A085}" destId="{0D574098-4D2D-45CE-AD2B-062118C0D117}" srcOrd="5" destOrd="0" presId="urn:microsoft.com/office/officeart/2008/layout/AccentedPicture"/>
    <dgm:cxn modelId="{FDF13248-ED9C-4F4E-96F8-8C198093A3BA}" type="presParOf" srcId="{1C2C54BA-032A-4981-8CB8-4EEF4135A085}" destId="{B3FF5A4A-DBBF-42F5-9B57-0FF9399F3F2C}" srcOrd="6" destOrd="0" presId="urn:microsoft.com/office/officeart/2008/layout/AccentedPicture"/>
    <dgm:cxn modelId="{F88332E4-3DB1-4B89-A264-D9A69D909DD3}" type="presParOf" srcId="{B3FF5A4A-DBBF-42F5-9B57-0FF9399F3F2C}" destId="{6DAB8F61-23AB-4F08-8081-3EFBB263A3FC}" srcOrd="0" destOrd="0" presId="urn:microsoft.com/office/officeart/2008/layout/AccentedPicture"/>
    <dgm:cxn modelId="{478D8431-D759-46DF-ACB6-AD4806547F86}" type="presParOf" srcId="{B3FF5A4A-DBBF-42F5-9B57-0FF9399F3F2C}" destId="{52EA5350-F75F-4FE1-BE98-F86E5EAC458F}" srcOrd="1" destOrd="0" presId="urn:microsoft.com/office/officeart/2008/layout/AccentedPicture"/>
    <dgm:cxn modelId="{ECA0184D-D15E-483C-B4C3-FF62B7D01D6A}" type="presParOf" srcId="{B3FF5A4A-DBBF-42F5-9B57-0FF9399F3F2C}" destId="{F52D52BF-8445-4D32-92F2-3153B3B7F69F}" srcOrd="2" destOrd="0" presId="urn:microsoft.com/office/officeart/2008/layout/AccentedPicture"/>
    <dgm:cxn modelId="{00F0EFFF-FB87-4B14-9DF7-1086B1C2C8FF}" type="presParOf" srcId="{F52D52BF-8445-4D32-92F2-3153B3B7F69F}" destId="{F3FD033E-52FB-4BE6-AA2F-6E3C8DF039B1}" srcOrd="0" destOrd="0" presId="urn:microsoft.com/office/officeart/2008/layout/AccentedPicture"/>
    <dgm:cxn modelId="{4D95B6F7-2DB9-43EA-BCD4-08EE12060644}" type="presParOf" srcId="{C7825DB5-139B-4CA7-80E2-CFB407D923FE}" destId="{EF9CE968-AB91-40A8-BF7A-853A3711FE7B}" srcOrd="3" destOrd="0" presId="urn:microsoft.com/office/officeart/2008/layout/AccentedPicture"/>
    <dgm:cxn modelId="{EE5EC1EE-C083-4CB6-B99A-5663D74237CE}" type="presParOf" srcId="{EF9CE968-AB91-40A8-BF7A-853A3711FE7B}" destId="{702CB76A-8D9D-4B6D-9AA1-76AD9CFE40B4}" srcOrd="0" destOrd="0" presId="urn:microsoft.com/office/officeart/2008/layout/AccentedPicture"/>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E543EB-3E3D-43E3-921F-0EF7CC1088D8}">
      <dsp:nvSpPr>
        <dsp:cNvPr id="0" name=""/>
        <dsp:cNvSpPr/>
      </dsp:nvSpPr>
      <dsp:spPr>
        <a:xfrm>
          <a:off x="5512" y="148273"/>
          <a:ext cx="1806393" cy="3078206"/>
        </a:xfrm>
        <a:prstGeom prst="round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5000" b="-15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AC21826E-4063-4DBD-A532-B88EB31AA0DE}">
      <dsp:nvSpPr>
        <dsp:cNvPr id="0" name=""/>
        <dsp:cNvSpPr/>
      </dsp:nvSpPr>
      <dsp:spPr>
        <a:xfrm>
          <a:off x="95145" y="2412252"/>
          <a:ext cx="1339149" cy="369733"/>
        </a:xfrm>
        <a:prstGeom prst="rect">
          <a:avLst/>
        </a:prstGeom>
        <a:noFill/>
        <a:ln>
          <a:noFill/>
        </a:ln>
        <a:effectLst/>
        <a:scene3d>
          <a:camera prst="orthographicFront">
            <a:rot lat="0" lon="0" rev="0"/>
          </a:camera>
          <a:lightRig rig="contrasting" dir="t">
            <a:rot lat="0" lon="0" rev="1200000"/>
          </a:lightRig>
        </a:scene3d>
        <a:sp3d/>
      </dsp:spPr>
      <dsp:style>
        <a:lnRef idx="0">
          <a:scrgbClr r="0" g="0" b="0"/>
        </a:lnRef>
        <a:fillRef idx="1">
          <a:scrgbClr r="0" g="0" b="0"/>
        </a:fillRef>
        <a:effectRef idx="2">
          <a:scrgbClr r="0" g="0" b="0"/>
        </a:effectRef>
        <a:fontRef idx="minor">
          <a:schemeClr val="lt1"/>
        </a:fontRef>
      </dsp:style>
      <dsp:txBody>
        <a:bodyPr spcFirstLastPara="0" vert="horz" wrap="square" lIns="25400" tIns="25400" rIns="25400" bIns="25400" numCol="1" spcCol="1270" anchor="b" anchorCtr="0">
          <a:noAutofit/>
        </a:bodyPr>
        <a:lstStyle/>
        <a:p>
          <a:pPr marL="0" lvl="0" indent="0" algn="l" defTabSz="444500">
            <a:lnSpc>
              <a:spcPct val="90000"/>
            </a:lnSpc>
            <a:spcBef>
              <a:spcPct val="0"/>
            </a:spcBef>
            <a:spcAft>
              <a:spcPct val="35000"/>
            </a:spcAft>
            <a:buNone/>
          </a:pPr>
          <a:r>
            <a:rPr lang="fr-FR" sz="1000" kern="1200">
              <a:solidFill>
                <a:schemeClr val="tx1"/>
              </a:solidFill>
              <a:latin typeface="Arial Narrow" panose="020B0606020202030204" pitchFamily="34" charset="0"/>
            </a:rPr>
            <a:t>Ligne éléctrique à renforcer</a:t>
          </a:r>
        </a:p>
      </dsp:txBody>
      <dsp:txXfrm>
        <a:off x="95145" y="2412252"/>
        <a:ext cx="1339149" cy="369733"/>
      </dsp:txXfrm>
    </dsp:sp>
    <dsp:sp modelId="{AD053E1E-A601-462D-8C01-4F0596514A38}">
      <dsp:nvSpPr>
        <dsp:cNvPr id="0" name=""/>
        <dsp:cNvSpPr/>
      </dsp:nvSpPr>
      <dsp:spPr>
        <a:xfrm>
          <a:off x="1868931" y="1623"/>
          <a:ext cx="2355876" cy="960230"/>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a:noFill/>
        </a:ln>
        <a:effectLst/>
        <a:scene3d>
          <a:camera prst="orthographicFront">
            <a:rot lat="0" lon="0" rev="0"/>
          </a:camera>
          <a:lightRig rig="contrasting" dir="t">
            <a:rot lat="0" lon="0" rev="1200000"/>
          </a:lightRig>
        </a:scene3d>
        <a:sp3d contourW="12700" prstMaterial="flat">
          <a:bevelT w="177800" h="254000"/>
          <a:bevelB w="152400"/>
        </a:sp3d>
      </dsp:spPr>
      <dsp:style>
        <a:lnRef idx="0">
          <a:scrgbClr r="0" g="0" b="0"/>
        </a:lnRef>
        <a:fillRef idx="1">
          <a:scrgbClr r="0" g="0" b="0"/>
        </a:fillRef>
        <a:effectRef idx="1">
          <a:scrgbClr r="0" g="0" b="0"/>
        </a:effectRef>
        <a:fontRef idx="minor"/>
      </dsp:style>
    </dsp:sp>
    <dsp:sp modelId="{8CE846C0-C80D-4586-AA35-8A82D7F9A58F}">
      <dsp:nvSpPr>
        <dsp:cNvPr id="0" name=""/>
        <dsp:cNvSpPr/>
      </dsp:nvSpPr>
      <dsp:spPr>
        <a:xfrm>
          <a:off x="2674426" y="399586"/>
          <a:ext cx="1352727" cy="203665"/>
        </a:xfrm>
        <a:prstGeom prst="rect">
          <a:avLst/>
        </a:prstGeom>
        <a:noFill/>
        <a:ln w="6350" cap="flat" cmpd="sng" algn="ctr">
          <a:solidFill>
            <a:schemeClr val="dk1">
              <a:alpha val="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7780" tIns="8890" rIns="17780" bIns="8890" numCol="1" spcCol="1270" anchor="ctr" anchorCtr="0">
          <a:noAutofit/>
        </a:bodyPr>
        <a:lstStyle/>
        <a:p>
          <a:pPr marL="0" lvl="0" indent="0" algn="l" defTabSz="311150">
            <a:lnSpc>
              <a:spcPct val="90000"/>
            </a:lnSpc>
            <a:spcBef>
              <a:spcPct val="0"/>
            </a:spcBef>
            <a:spcAft>
              <a:spcPct val="35000"/>
            </a:spcAft>
            <a:buNone/>
          </a:pPr>
          <a:r>
            <a:rPr lang="fr-FR" sz="700" kern="1200">
              <a:solidFill>
                <a:schemeClr val="bg1"/>
              </a:solidFill>
            </a:rPr>
            <a:t>Site de Bol</a:t>
          </a:r>
        </a:p>
      </dsp:txBody>
      <dsp:txXfrm>
        <a:off x="2674426" y="399586"/>
        <a:ext cx="1352727" cy="203665"/>
      </dsp:txXfrm>
    </dsp:sp>
    <dsp:sp modelId="{AD59F91B-298B-4E55-9EEC-32A248ED73F6}">
      <dsp:nvSpPr>
        <dsp:cNvPr id="0" name=""/>
        <dsp:cNvSpPr/>
      </dsp:nvSpPr>
      <dsp:spPr>
        <a:xfrm>
          <a:off x="1825157" y="1041639"/>
          <a:ext cx="2443423" cy="761454"/>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a:noFill/>
        </a:ln>
        <a:effectLst/>
        <a:scene3d>
          <a:camera prst="orthographicFront">
            <a:rot lat="0" lon="0" rev="0"/>
          </a:camera>
          <a:lightRig rig="contrasting" dir="t">
            <a:rot lat="0" lon="0" rev="1200000"/>
          </a:lightRig>
        </a:scene3d>
        <a:sp3d contourW="12700" prstMaterial="flat">
          <a:bevelT w="177800" h="254000"/>
          <a:bevelB w="152400"/>
        </a:sp3d>
      </dsp:spPr>
      <dsp:style>
        <a:lnRef idx="0">
          <a:scrgbClr r="0" g="0" b="0"/>
        </a:lnRef>
        <a:fillRef idx="1">
          <a:scrgbClr r="0" g="0" b="0"/>
        </a:fillRef>
        <a:effectRef idx="1">
          <a:scrgbClr r="0" g="0" b="0"/>
        </a:effectRef>
        <a:fontRef idx="minor"/>
      </dsp:style>
    </dsp:sp>
    <dsp:sp modelId="{C8670029-C3EB-4005-979F-005B71F7FCAE}">
      <dsp:nvSpPr>
        <dsp:cNvPr id="0" name=""/>
        <dsp:cNvSpPr/>
      </dsp:nvSpPr>
      <dsp:spPr>
        <a:xfrm>
          <a:off x="2482552" y="1282701"/>
          <a:ext cx="1211399" cy="222486"/>
        </a:xfrm>
        <a:prstGeom prst="rect">
          <a:avLst/>
        </a:prstGeom>
        <a:noFill/>
        <a:ln w="6350" cap="flat" cmpd="sng" algn="ctr">
          <a:solidFill>
            <a:schemeClr val="dk1">
              <a:alpha val="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7780" tIns="8890" rIns="17780" bIns="8890" numCol="1" spcCol="1270" anchor="ctr" anchorCtr="0">
          <a:noAutofit/>
        </a:bodyPr>
        <a:lstStyle/>
        <a:p>
          <a:pPr marL="0" lvl="0" indent="0" algn="l" defTabSz="311150">
            <a:lnSpc>
              <a:spcPct val="90000"/>
            </a:lnSpc>
            <a:spcBef>
              <a:spcPct val="0"/>
            </a:spcBef>
            <a:spcAft>
              <a:spcPct val="35000"/>
            </a:spcAft>
            <a:buNone/>
          </a:pPr>
          <a:r>
            <a:rPr lang="fr-FR" sz="700" kern="1200">
              <a:solidFill>
                <a:schemeClr val="bg1"/>
              </a:solidFill>
            </a:rPr>
            <a:t>Site de Biltine</a:t>
          </a:r>
        </a:p>
      </dsp:txBody>
      <dsp:txXfrm>
        <a:off x="2482552" y="1282701"/>
        <a:ext cx="1211399" cy="222486"/>
      </dsp:txXfrm>
    </dsp:sp>
    <dsp:sp modelId="{045341F8-7DF7-49F4-97FB-F3859E597244}">
      <dsp:nvSpPr>
        <dsp:cNvPr id="0" name=""/>
        <dsp:cNvSpPr/>
      </dsp:nvSpPr>
      <dsp:spPr>
        <a:xfrm>
          <a:off x="1723125" y="1882878"/>
          <a:ext cx="2647488" cy="883224"/>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a:noFill/>
        </a:ln>
        <a:effectLst/>
        <a:scene3d>
          <a:camera prst="orthographicFront">
            <a:rot lat="0" lon="0" rev="0"/>
          </a:camera>
          <a:lightRig rig="contrasting" dir="t">
            <a:rot lat="0" lon="0" rev="1200000"/>
          </a:lightRig>
        </a:scene3d>
        <a:sp3d contourW="12700" prstMaterial="flat">
          <a:bevelT w="177800" h="254000"/>
          <a:bevelB w="152400"/>
        </a:sp3d>
      </dsp:spPr>
      <dsp:style>
        <a:lnRef idx="0">
          <a:scrgbClr r="0" g="0" b="0"/>
        </a:lnRef>
        <a:fillRef idx="1">
          <a:scrgbClr r="0" g="0" b="0"/>
        </a:fillRef>
        <a:effectRef idx="1">
          <a:scrgbClr r="0" g="0" b="0"/>
        </a:effectRef>
        <a:fontRef idx="minor"/>
      </dsp:style>
    </dsp:sp>
    <dsp:sp modelId="{8AAEA29D-F5C6-4AC3-880C-EBBB6061EDD0}">
      <dsp:nvSpPr>
        <dsp:cNvPr id="0" name=""/>
        <dsp:cNvSpPr/>
      </dsp:nvSpPr>
      <dsp:spPr>
        <a:xfrm>
          <a:off x="2715045" y="2243854"/>
          <a:ext cx="1497513" cy="169145"/>
        </a:xfrm>
        <a:prstGeom prst="rect">
          <a:avLst/>
        </a:prstGeom>
        <a:noFill/>
        <a:ln w="6350" cap="flat" cmpd="sng" algn="ctr">
          <a:solidFill>
            <a:schemeClr val="dk1">
              <a:alpha val="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7780" tIns="8890" rIns="17780" bIns="8890" numCol="1" spcCol="1270" anchor="ctr" anchorCtr="0">
          <a:noAutofit/>
        </a:bodyPr>
        <a:lstStyle/>
        <a:p>
          <a:pPr marL="0" lvl="0" indent="0" algn="l" defTabSz="311150">
            <a:lnSpc>
              <a:spcPct val="90000"/>
            </a:lnSpc>
            <a:spcBef>
              <a:spcPct val="0"/>
            </a:spcBef>
            <a:spcAft>
              <a:spcPct val="35000"/>
            </a:spcAft>
            <a:buNone/>
          </a:pPr>
          <a:r>
            <a:rPr lang="fr-FR" sz="700" kern="1200">
              <a:solidFill>
                <a:schemeClr val="bg1"/>
              </a:solidFill>
            </a:rPr>
            <a:t>Site Bongor</a:t>
          </a:r>
        </a:p>
      </dsp:txBody>
      <dsp:txXfrm>
        <a:off x="2715045" y="2243854"/>
        <a:ext cx="1497513" cy="169145"/>
      </dsp:txXfrm>
    </dsp:sp>
    <dsp:sp modelId="{52EA5350-F75F-4FE1-BE98-F86E5EAC458F}">
      <dsp:nvSpPr>
        <dsp:cNvPr id="0" name=""/>
        <dsp:cNvSpPr/>
      </dsp:nvSpPr>
      <dsp:spPr>
        <a:xfrm>
          <a:off x="2495734" y="2845888"/>
          <a:ext cx="1102270" cy="702138"/>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t="-15000" b="-15000"/>
          </a:stretch>
        </a:blipFill>
        <a:ln>
          <a:noFill/>
        </a:ln>
        <a:effectLst/>
        <a:scene3d>
          <a:camera prst="orthographicFront">
            <a:rot lat="0" lon="0" rev="0"/>
          </a:camera>
          <a:lightRig rig="contrasting" dir="t">
            <a:rot lat="0" lon="0" rev="1200000"/>
          </a:lightRig>
        </a:scene3d>
        <a:sp3d contourW="12700" prstMaterial="flat">
          <a:bevelT w="177800" h="254000"/>
          <a:bevelB w="152400"/>
        </a:sp3d>
      </dsp:spPr>
      <dsp:style>
        <a:lnRef idx="0">
          <a:scrgbClr r="0" g="0" b="0"/>
        </a:lnRef>
        <a:fillRef idx="1">
          <a:scrgbClr r="0" g="0" b="0"/>
        </a:fillRef>
        <a:effectRef idx="1">
          <a:scrgbClr r="0" g="0" b="0"/>
        </a:effectRef>
        <a:fontRef idx="minor"/>
      </dsp:style>
    </dsp:sp>
    <dsp:sp modelId="{F3FD033E-52FB-4BE6-AA2F-6E3C8DF039B1}">
      <dsp:nvSpPr>
        <dsp:cNvPr id="0" name=""/>
        <dsp:cNvSpPr/>
      </dsp:nvSpPr>
      <dsp:spPr>
        <a:xfrm>
          <a:off x="2775977" y="3205505"/>
          <a:ext cx="486447" cy="90729"/>
        </a:xfrm>
        <a:prstGeom prst="rect">
          <a:avLst/>
        </a:prstGeom>
        <a:noFill/>
        <a:ln w="6350" cap="flat" cmpd="sng" algn="ctr">
          <a:solidFill>
            <a:schemeClr val="dk1">
              <a:alpha val="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6350" rIns="12700" bIns="6350" numCol="1" spcCol="1270" anchor="ctr" anchorCtr="0">
          <a:noAutofit/>
        </a:bodyPr>
        <a:lstStyle/>
        <a:p>
          <a:pPr marL="0" lvl="0" indent="0" algn="l" defTabSz="222250">
            <a:lnSpc>
              <a:spcPct val="90000"/>
            </a:lnSpc>
            <a:spcBef>
              <a:spcPct val="0"/>
            </a:spcBef>
            <a:spcAft>
              <a:spcPct val="35000"/>
            </a:spcAft>
            <a:buNone/>
          </a:pPr>
          <a:r>
            <a:rPr lang="fr-FR" sz="500" kern="1200">
              <a:solidFill>
                <a:schemeClr val="bg1"/>
              </a:solidFill>
            </a:rPr>
            <a:t>Poste</a:t>
          </a:r>
          <a:r>
            <a:rPr lang="fr-FR" sz="500" kern="1200"/>
            <a:t> </a:t>
          </a:r>
        </a:p>
      </dsp:txBody>
      <dsp:txXfrm>
        <a:off x="2775977" y="3205505"/>
        <a:ext cx="486447" cy="90729"/>
      </dsp:txXfrm>
    </dsp:sp>
  </dsp:spTree>
</dsp:drawing>
</file>

<file path=word/diagrams/layout1.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A3DA6B-2671-4472-AF72-F9D7522D6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238</Pages>
  <Words>73799</Words>
  <Characters>405900</Characters>
  <Application>Microsoft Office Word</Application>
  <DocSecurity>0</DocSecurity>
  <Lines>3382</Lines>
  <Paragraphs>957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478742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BICHARA</dc:creator>
  <cp:keywords/>
  <dc:description/>
  <cp:lastModifiedBy>KOLANI, BANDEKNI PAKIDAME</cp:lastModifiedBy>
  <cp:revision>4</cp:revision>
  <dcterms:created xsi:type="dcterms:W3CDTF">2022-10-26T12:24:00Z</dcterms:created>
  <dcterms:modified xsi:type="dcterms:W3CDTF">2022-10-26T12:43:00Z</dcterms:modified>
</cp:coreProperties>
</file>