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925" w:rsidRPr="002A505A" w:rsidRDefault="00063DE3"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jc w:val="center"/>
        <w:rPr>
          <w:rFonts w:ascii="Asap" w:hAnsi="Asap" w:cs="Tahoma"/>
        </w:rPr>
      </w:pPr>
      <w:r>
        <w:rPr>
          <w:rFonts w:ascii="Asap" w:hAnsi="Asap" w:cs="Tahoma"/>
          <w:noProof/>
        </w:rPr>
        <w:pict>
          <v:roundrect id="AutoShape 3" o:spid="_x0000_s1027" style="position:absolute;left:0;text-align:left;margin-left:324.85pt;margin-top:19.55pt;width:71.6pt;height:40.0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" strokecolor="white [3212]">
            <v:textbox>
              <w:txbxContent>
                <w:p w:rsidR="00C66925" w:rsidRDefault="00C66925" w:rsidP="00C66925">
                  <w:r w:rsidRPr="00BC04C4">
                    <w:rPr>
                      <w:noProof/>
                    </w:rPr>
                    <w:drawing>
                      <wp:inline distT="0" distB="0" distL="0" distR="0">
                        <wp:extent cx="613128" cy="304800"/>
                        <wp:effectExtent l="19050" t="0" r="0" b="0"/>
                        <wp:docPr id="2" name="Image 2"/>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357" cy="304914"/>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txbxContent>
            </v:textbox>
          </v:roundrect>
        </w:pict>
      </w:r>
      <w:r>
        <w:rPr>
          <w:rFonts w:ascii="Asap" w:hAnsi="Asap" w:cs="Tahoma"/>
          <w:noProof/>
        </w:rPr>
        <w:pict>
          <v:roundrect id="AutoShape 2" o:spid="_x0000_s1026" style="position:absolute;left:0;text-align:left;margin-left:11.05pt;margin-top:19.55pt;width:60pt;height:42.7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" strokecolor="white [3212]">
            <v:textbox>
              <w:txbxContent>
                <w:p w:rsidR="00C66925" w:rsidRDefault="00C66925" w:rsidP="00C66925">
                  <w:r w:rsidRPr="00BC04C4">
                    <w:rPr>
                      <w:noProof/>
                    </w:rPr>
                    <w:drawing>
                      <wp:inline distT="0" distB="0" distL="0" distR="0">
                        <wp:extent cx="443794" cy="417689"/>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20" cy="415831"/>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xbxContent>
            </v:textbox>
          </v:roundrect>
        </w:pict>
      </w: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rPr>
          <w:rFonts w:ascii="Asap" w:hAnsi="Asap" w:cs="Tahoma"/>
        </w:rPr>
      </w:pP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rPr>
          <w:rFonts w:ascii="Asap" w:hAnsi="Asap" w:cs="Tahoma"/>
        </w:rPr>
      </w:pP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jc w:val="center"/>
        <w:rPr>
          <w:rFonts w:ascii="Asap" w:hAnsi="Asap" w:cs="Tahoma"/>
          <w:sz w:val="44"/>
          <w:szCs w:val="44"/>
        </w:rPr>
      </w:pPr>
      <w:r w:rsidRPr="002A505A">
        <w:rPr>
          <w:rFonts w:ascii="Asap" w:hAnsi="Asap" w:cs="Tahoma"/>
          <w:sz w:val="44"/>
          <w:szCs w:val="44"/>
        </w:rPr>
        <w:t>REPUBLIQUE DU TCHAD</w:t>
      </w: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jc w:val="center"/>
        <w:rPr>
          <w:rFonts w:ascii="Asap" w:hAnsi="Asap" w:cs="Tahoma"/>
          <w:b/>
          <w:color w:val="002060"/>
          <w:sz w:val="44"/>
          <w:szCs w:val="44"/>
        </w:rPr>
      </w:pPr>
      <w:r w:rsidRPr="002A505A">
        <w:rPr>
          <w:rFonts w:ascii="Asap" w:hAnsi="Asap" w:cs="Tahoma"/>
          <w:b/>
          <w:color w:val="002060"/>
          <w:sz w:val="44"/>
          <w:szCs w:val="44"/>
        </w:rPr>
        <w:t>*********</w:t>
      </w: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jc w:val="center"/>
        <w:rPr>
          <w:rFonts w:ascii="Asap" w:hAnsi="Asap" w:cs="Tahoma"/>
          <w:b/>
          <w:color w:val="002060"/>
          <w:sz w:val="32"/>
          <w:szCs w:val="32"/>
        </w:rPr>
      </w:pPr>
      <w:r w:rsidRPr="002A505A">
        <w:rPr>
          <w:rFonts w:ascii="Asap" w:hAnsi="Asap" w:cs="Tahoma"/>
          <w:b/>
          <w:color w:val="002060"/>
          <w:sz w:val="32"/>
          <w:szCs w:val="32"/>
        </w:rPr>
        <w:t>MINISTERE DE L’ECONOMIE ET DE LA PLANIFICATION DU DEVELOPPEMENT</w:t>
      </w:r>
    </w:p>
    <w:p w:rsidR="00C66925" w:rsidRPr="002A505A" w:rsidRDefault="00063DE3"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tabs>
          <w:tab w:val="left" w:pos="3937"/>
        </w:tabs>
        <w:jc w:val="center"/>
        <w:rPr>
          <w:rFonts w:ascii="Asap" w:hAnsi="Asap" w:cs="Tahoma"/>
        </w:rPr>
      </w:pPr>
      <w:r w:rsidRPr="00063DE3">
        <w:rPr>
          <w:rFonts w:ascii="Asap" w:hAnsi="Asap" w:cs="Tahoma"/>
          <w:b/>
          <w:noProof/>
          <w:color w:val="F79646" w:themeColor="accent6"/>
          <w:sz w:val="36"/>
          <w:szCs w:val="36"/>
        </w:rPr>
        <w:pict>
          <v:rect id="Rectangle 6" o:spid="_x0000_s1028" style="position:absolute;left:0;text-align:left;margin-left:105.35pt;margin-top:153.1pt;width:228.85pt;height:19.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" strokecolor="white [3212]">
            <v:textbox>
              <w:txbxContent>
                <w:p w:rsidR="00C66925" w:rsidRPr="006C6C8F" w:rsidRDefault="00C66925" w:rsidP="00C66925">
                  <w:pPr>
                    <w:jc w:val="center"/>
                    <w:rPr>
                      <w:rFonts w:ascii="Arial Narrow" w:hAnsi="Arial Narrow"/>
                      <w:b/>
                      <w:bCs/>
                    </w:rPr>
                  </w:pPr>
                  <w:r w:rsidRPr="006C6C8F">
                    <w:rPr>
                      <w:rFonts w:ascii="Arial Narrow" w:hAnsi="Arial Narrow"/>
                      <w:b/>
                      <w:bCs/>
                    </w:rPr>
                    <w:t>SUIVI-EVALUATION</w:t>
                  </w:r>
                </w:p>
              </w:txbxContent>
            </v:textbox>
          </v:rect>
        </w:pict>
      </w:r>
      <w:r w:rsidR="00C66925" w:rsidRPr="002A505A">
        <w:rPr>
          <w:rFonts w:ascii="Asap" w:hAnsi="Asap" w:cs="Tahoma"/>
          <w:b/>
          <w:color w:val="F79646" w:themeColor="accent6"/>
          <w:sz w:val="36"/>
          <w:szCs w:val="36"/>
        </w:rPr>
        <w:t>**********</w:t>
      </w:r>
      <w:r w:rsidR="00C66925" w:rsidRPr="002A505A">
        <w:rPr>
          <w:rFonts w:ascii="Asap" w:hAnsi="Asap" w:cs="Tahoma"/>
        </w:rPr>
        <w:object w:dxaOrig="8483" w:dyaOrig="6376">
          <v:shape id="_x0000_i1025" type="#_x0000_t75" style="width:423.5pt;height:318.5pt" o:ole="">
            <v:imagedata r:id="rId9" o:title=""/>
          </v:shape>
          <o:OLEObject Type="Embed" ProgID="PowerPoint.Slide.12" ShapeID="_x0000_i1025" DrawAspect="Content" ObjectID="_1661257510" r:id="rId10"/>
        </w:object>
      </w:r>
    </w:p>
    <w:p w:rsidR="00C66925" w:rsidRPr="002A505A" w:rsidRDefault="00632C21"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tabs>
          <w:tab w:val="left" w:pos="3937"/>
        </w:tabs>
        <w:spacing w:after="0" w:line="240" w:lineRule="auto"/>
        <w:jc w:val="center"/>
        <w:rPr>
          <w:rFonts w:ascii="Asap" w:hAnsi="Asap" w:cs="Tahoma"/>
          <w:b/>
          <w:bCs/>
          <w:sz w:val="32"/>
          <w:szCs w:val="32"/>
        </w:rPr>
      </w:pPr>
      <w:r>
        <w:rPr>
          <w:rFonts w:ascii="Asap" w:hAnsi="Asap" w:cs="Tahoma"/>
          <w:b/>
          <w:bCs/>
          <w:sz w:val="32"/>
          <w:szCs w:val="32"/>
        </w:rPr>
        <w:t>Septembre</w:t>
      </w:r>
      <w:r w:rsidR="00C66925" w:rsidRPr="002A505A">
        <w:rPr>
          <w:rFonts w:ascii="Asap" w:hAnsi="Asap" w:cs="Tahoma"/>
          <w:b/>
          <w:bCs/>
          <w:sz w:val="32"/>
          <w:szCs w:val="32"/>
        </w:rPr>
        <w:t xml:space="preserve"> 2020</w:t>
      </w: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tabs>
          <w:tab w:val="left" w:pos="3937"/>
        </w:tabs>
        <w:spacing w:after="0" w:line="240" w:lineRule="auto"/>
        <w:jc w:val="center"/>
        <w:rPr>
          <w:rFonts w:ascii="Asap" w:hAnsi="Asap" w:cs="Tahoma"/>
          <w:b/>
          <w:bCs/>
          <w:sz w:val="32"/>
          <w:szCs w:val="32"/>
        </w:rPr>
      </w:pP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tabs>
          <w:tab w:val="left" w:pos="3937"/>
        </w:tabs>
        <w:spacing w:after="0" w:line="240" w:lineRule="auto"/>
        <w:jc w:val="center"/>
        <w:rPr>
          <w:rFonts w:ascii="Asap" w:hAnsi="Asap" w:cs="Tahoma"/>
          <w:b/>
          <w:bCs/>
          <w:sz w:val="32"/>
          <w:szCs w:val="32"/>
        </w:rPr>
      </w:pP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tabs>
          <w:tab w:val="left" w:pos="3937"/>
        </w:tabs>
        <w:spacing w:after="0" w:line="240" w:lineRule="auto"/>
        <w:jc w:val="center"/>
        <w:rPr>
          <w:rFonts w:ascii="Asap" w:hAnsi="Asap" w:cs="Tahoma"/>
          <w:b/>
          <w:bCs/>
          <w:sz w:val="32"/>
          <w:szCs w:val="32"/>
        </w:rPr>
      </w:pPr>
    </w:p>
    <w:p w:rsidR="00C66925" w:rsidRPr="002A505A" w:rsidRDefault="00C66925" w:rsidP="00C66925">
      <w:pPr>
        <w:pBdr>
          <w:top w:val="threeDEmboss" w:sz="24" w:space="1" w:color="F79646" w:themeColor="accent6"/>
          <w:left w:val="threeDEmboss" w:sz="24" w:space="4" w:color="F79646" w:themeColor="accent6"/>
          <w:bottom w:val="threeDEngrave" w:sz="24" w:space="1" w:color="F79646" w:themeColor="accent6"/>
          <w:right w:val="threeDEngrave" w:sz="24" w:space="4" w:color="F79646" w:themeColor="accent6"/>
        </w:pBdr>
        <w:tabs>
          <w:tab w:val="left" w:pos="3937"/>
        </w:tabs>
        <w:spacing w:after="0" w:line="240" w:lineRule="auto"/>
        <w:jc w:val="center"/>
        <w:rPr>
          <w:rFonts w:ascii="Asap" w:hAnsi="Asap" w:cs="Tahoma"/>
          <w:b/>
          <w:bCs/>
          <w:sz w:val="32"/>
          <w:szCs w:val="32"/>
        </w:rPr>
      </w:pPr>
    </w:p>
    <w:p w:rsidR="00C66925" w:rsidRPr="002A505A" w:rsidRDefault="00C66925" w:rsidP="00C66925">
      <w:pPr>
        <w:rPr>
          <w:rFonts w:ascii="Asap" w:hAnsi="Asap" w:cs="Tahoma"/>
          <w:b/>
          <w:bCs/>
          <w:sz w:val="24"/>
          <w:szCs w:val="24"/>
          <w:u w:val="single"/>
        </w:rPr>
      </w:pPr>
    </w:p>
    <w:p w:rsidR="00C66925" w:rsidRDefault="00C66925" w:rsidP="00C66925">
      <w:pPr>
        <w:rPr>
          <w:rFonts w:ascii="Asap" w:hAnsi="Asap" w:cs="Tahoma"/>
          <w:b/>
          <w:bCs/>
          <w:sz w:val="24"/>
          <w:szCs w:val="24"/>
          <w:u w:val="single"/>
        </w:rPr>
      </w:pPr>
    </w:p>
    <w:p w:rsidR="00632C21" w:rsidRPr="002A505A" w:rsidRDefault="00632C21" w:rsidP="00C66925">
      <w:pPr>
        <w:rPr>
          <w:rFonts w:ascii="Asap" w:hAnsi="Asap" w:cs="Tahoma"/>
          <w:b/>
          <w:bCs/>
          <w:sz w:val="24"/>
          <w:szCs w:val="24"/>
          <w:u w:val="single"/>
        </w:rPr>
      </w:pPr>
    </w:p>
    <w:p w:rsidR="00C66925" w:rsidRPr="002A505A" w:rsidRDefault="00C66925" w:rsidP="00C66925">
      <w:pPr>
        <w:pBdr>
          <w:bottom w:val="single" w:sz="4" w:space="1" w:color="auto"/>
        </w:pBdr>
        <w:shd w:val="clear" w:color="auto" w:fill="E36C0A" w:themeFill="accent6" w:themeFillShade="BF"/>
        <w:rPr>
          <w:rFonts w:ascii="Asap" w:hAnsi="Asap" w:cs="Tahoma"/>
          <w:b/>
          <w:bCs/>
          <w:sz w:val="28"/>
          <w:szCs w:val="28"/>
        </w:rPr>
      </w:pPr>
      <w:r w:rsidRPr="002A505A">
        <w:rPr>
          <w:rFonts w:ascii="Asap" w:hAnsi="Asap" w:cs="Tahoma"/>
          <w:b/>
          <w:bCs/>
          <w:sz w:val="28"/>
          <w:szCs w:val="28"/>
        </w:rPr>
        <w:lastRenderedPageBreak/>
        <w:t>I- Contexte</w:t>
      </w:r>
    </w:p>
    <w:p w:rsidR="00C66925" w:rsidRPr="002A505A" w:rsidRDefault="00C66925" w:rsidP="00C66925">
      <w:pPr>
        <w:jc w:val="both"/>
        <w:rPr>
          <w:rFonts w:ascii="Asap" w:hAnsi="Asap" w:cs="Tahoma"/>
          <w:sz w:val="24"/>
          <w:szCs w:val="24"/>
        </w:rPr>
      </w:pPr>
      <w:r w:rsidRPr="002A505A">
        <w:rPr>
          <w:rFonts w:ascii="Asap" w:hAnsi="Asap" w:cs="Tahoma"/>
          <w:sz w:val="24"/>
          <w:szCs w:val="24"/>
        </w:rPr>
        <w:t>Au Tchad, la persistance des pesanteurs socioculturelles au Tchad en général et dans les régions d’intervention du projet en particulier est un facteur qui joue négativement dans l’amélioration des conditions des filles et des femmes.</w:t>
      </w:r>
    </w:p>
    <w:p w:rsidR="00C66925" w:rsidRPr="002A505A" w:rsidRDefault="00C66925" w:rsidP="00C66925">
      <w:pPr>
        <w:jc w:val="both"/>
        <w:rPr>
          <w:rFonts w:ascii="Asap" w:hAnsi="Asap" w:cs="Tahoma"/>
          <w:sz w:val="24"/>
          <w:szCs w:val="24"/>
        </w:rPr>
      </w:pPr>
      <w:r w:rsidRPr="002A505A">
        <w:rPr>
          <w:rFonts w:ascii="Asap" w:hAnsi="Asap" w:cs="Tahoma"/>
          <w:sz w:val="24"/>
          <w:szCs w:val="24"/>
        </w:rPr>
        <w:t xml:space="preserve">En plus, la maternité précoce chez les jeunes filles et le faible niveau d'éducation, outil essentiel dans la constitution d'un capital humain et un facteur déterminant  pour les demandes en contraceptions, freinent leur épanouissement.  </w:t>
      </w:r>
    </w:p>
    <w:p w:rsidR="00C66925" w:rsidRPr="002A505A" w:rsidRDefault="00C66925" w:rsidP="00C66925">
      <w:pPr>
        <w:jc w:val="both"/>
        <w:rPr>
          <w:rFonts w:ascii="Asap" w:hAnsi="Asap" w:cs="Tahoma"/>
          <w:sz w:val="24"/>
          <w:szCs w:val="24"/>
        </w:rPr>
      </w:pPr>
      <w:r w:rsidRPr="002A505A">
        <w:rPr>
          <w:rFonts w:ascii="Asap" w:hAnsi="Asap" w:cs="Tahoma"/>
          <w:sz w:val="24"/>
          <w:szCs w:val="24"/>
        </w:rPr>
        <w:t>Le taux net de scolarisation à l'école primaire des filles est de 55% contrairement à celui des garçons qui est de 33% Par ailleurs, le taux de prévalence contraceptive chez les adolescentes est de 2% alors que la moyenne est de 24% dans l’espace SWEDD.</w:t>
      </w:r>
    </w:p>
    <w:p w:rsidR="00C66925" w:rsidRPr="002A505A" w:rsidRDefault="00C66925" w:rsidP="00C66925">
      <w:pPr>
        <w:jc w:val="both"/>
        <w:rPr>
          <w:rFonts w:ascii="Asap" w:hAnsi="Asap" w:cs="Tahoma"/>
          <w:sz w:val="24"/>
          <w:szCs w:val="24"/>
        </w:rPr>
      </w:pPr>
      <w:r w:rsidRPr="002A505A">
        <w:rPr>
          <w:rFonts w:ascii="Asap" w:hAnsi="Asap" w:cs="Tahoma"/>
          <w:sz w:val="24"/>
          <w:szCs w:val="24"/>
        </w:rPr>
        <w:t xml:space="preserve">Ce tableau sombre appelle à une riposte immédiate de la part du Gouvernement et des acteurs qui militent en faveur des femmes et de la jeune fille. </w:t>
      </w:r>
    </w:p>
    <w:p w:rsidR="00C66925" w:rsidRPr="002A505A" w:rsidRDefault="00C66925" w:rsidP="00C66925">
      <w:pPr>
        <w:jc w:val="both"/>
        <w:rPr>
          <w:rFonts w:ascii="Asap" w:hAnsi="Asap" w:cs="Tahoma"/>
          <w:sz w:val="24"/>
          <w:szCs w:val="24"/>
        </w:rPr>
      </w:pPr>
      <w:r w:rsidRPr="002A505A">
        <w:rPr>
          <w:rFonts w:ascii="Asap" w:hAnsi="Asap" w:cs="Tahoma"/>
          <w:sz w:val="24"/>
          <w:szCs w:val="24"/>
        </w:rPr>
        <w:t xml:space="preserve">C’est ainsi qu’une forte communication en faveur d'un changement social et comportemental (CCSC) constitue un élément essentiel de la mobilisation communautaire qui est nécessaire pour combattre les normes, attitudes et pratiques  sociales néfastes. </w:t>
      </w:r>
    </w:p>
    <w:p w:rsidR="00C66925" w:rsidRPr="002A505A" w:rsidRDefault="00C66925" w:rsidP="00C66925">
      <w:pPr>
        <w:spacing w:after="0" w:line="360" w:lineRule="auto"/>
        <w:jc w:val="both"/>
        <w:rPr>
          <w:rFonts w:ascii="Asap" w:hAnsi="Asap" w:cs="Tahoma"/>
          <w:sz w:val="24"/>
          <w:szCs w:val="24"/>
        </w:rPr>
      </w:pPr>
      <w:r w:rsidRPr="002A505A">
        <w:rPr>
          <w:rFonts w:ascii="Asap" w:hAnsi="Asap" w:cs="Tahoma"/>
          <w:sz w:val="24"/>
          <w:szCs w:val="24"/>
        </w:rPr>
        <w:t xml:space="preserve">Depuis le lancement officiel du projet au Tchad, la communication a occupé une place importante dans toutes activités que réalise le projet. En plus de la couverture médiatique des activités du projet, six (06) spots radio,  six (06) microprogrammes radio, bilingues (français et arabe) ont été réalisés et diffusés à travers les radios communautaires sur les thématiques du projet SWEDD ( scolarisation des filles, mariage d’enfants, planification familiale, fréquentation des structures sanitaires, renforcement du pouvoir économique des femmes et le dividende démographique), ainsi que deux campagnes médiatiques nationales ont été lancés dont l’une à Mao et l’autre à Am-timan. </w:t>
      </w:r>
    </w:p>
    <w:p w:rsidR="00C66925" w:rsidRPr="002A505A" w:rsidRDefault="00C66925" w:rsidP="00C66925">
      <w:pPr>
        <w:pStyle w:val="Default"/>
        <w:spacing w:line="360" w:lineRule="auto"/>
        <w:jc w:val="both"/>
        <w:rPr>
          <w:rFonts w:ascii="Asap" w:hAnsi="Asap" w:cs="Tahoma"/>
        </w:rPr>
      </w:pPr>
      <w:r w:rsidRPr="002A505A">
        <w:rPr>
          <w:rFonts w:ascii="Asap" w:hAnsi="Asap" w:cs="Tahoma"/>
        </w:rPr>
        <w:t xml:space="preserve">Afin de mieux réorienter la stratégie de communication, une évaluation s’avère nécessaire pour mesurer l’exposition du public-cible à la communication réalisée par le projet. </w:t>
      </w:r>
    </w:p>
    <w:p w:rsidR="00C66925" w:rsidRPr="002A505A" w:rsidRDefault="00C66925" w:rsidP="00C66925">
      <w:pPr>
        <w:pStyle w:val="Default"/>
        <w:spacing w:line="360" w:lineRule="auto"/>
        <w:jc w:val="both"/>
        <w:rPr>
          <w:rFonts w:ascii="Asap" w:hAnsi="Asap" w:cs="Tahoma"/>
        </w:rPr>
      </w:pPr>
      <w:r w:rsidRPr="002A505A">
        <w:rPr>
          <w:rFonts w:ascii="Asap" w:hAnsi="Asap" w:cs="Tahoma"/>
        </w:rPr>
        <w:t>Ainsi l’évaluation nous parait fondamentale, car elle permet de couvrir les aspects tels que l’engagement des ressources, les médias utilisés, la réception du message et ses effets cognitifs et l’atteinte des objectifs fixés.</w:t>
      </w:r>
    </w:p>
    <w:p w:rsidR="00C66925" w:rsidRDefault="00C66925" w:rsidP="00C66925">
      <w:pPr>
        <w:pStyle w:val="Default"/>
        <w:spacing w:line="360" w:lineRule="auto"/>
        <w:jc w:val="both"/>
        <w:rPr>
          <w:rFonts w:ascii="Asap" w:hAnsi="Asap" w:cs="Tahoma"/>
        </w:rPr>
      </w:pPr>
    </w:p>
    <w:p w:rsidR="00632C21" w:rsidRDefault="00632C21" w:rsidP="00C66925">
      <w:pPr>
        <w:pStyle w:val="Default"/>
        <w:spacing w:line="360" w:lineRule="auto"/>
        <w:jc w:val="both"/>
        <w:rPr>
          <w:rFonts w:ascii="Asap" w:hAnsi="Asap" w:cs="Tahoma"/>
        </w:rPr>
      </w:pPr>
    </w:p>
    <w:p w:rsidR="00632C21" w:rsidRPr="002A505A" w:rsidRDefault="00632C21" w:rsidP="00C66925">
      <w:pPr>
        <w:pStyle w:val="Default"/>
        <w:spacing w:line="360" w:lineRule="auto"/>
        <w:jc w:val="both"/>
        <w:rPr>
          <w:rFonts w:ascii="Asap" w:hAnsi="Asap" w:cs="Tahoma"/>
        </w:rPr>
      </w:pPr>
    </w:p>
    <w:p w:rsidR="00C66925" w:rsidRPr="002A505A" w:rsidRDefault="00C66925" w:rsidP="00C66925">
      <w:pPr>
        <w:pStyle w:val="Default"/>
        <w:spacing w:line="360" w:lineRule="auto"/>
        <w:jc w:val="both"/>
        <w:rPr>
          <w:rFonts w:ascii="Asap" w:hAnsi="Asap" w:cs="Tahoma"/>
        </w:rPr>
      </w:pPr>
    </w:p>
    <w:p w:rsidR="00C66925" w:rsidRPr="002A505A" w:rsidRDefault="00C66925" w:rsidP="00C66925">
      <w:pPr>
        <w:pBdr>
          <w:bottom w:val="single" w:sz="4" w:space="1" w:color="auto"/>
        </w:pBdr>
        <w:shd w:val="clear" w:color="auto" w:fill="E36C0A" w:themeFill="accent6" w:themeFillShade="BF"/>
        <w:rPr>
          <w:rFonts w:ascii="Asap" w:hAnsi="Asap" w:cs="Tahoma"/>
          <w:sz w:val="28"/>
          <w:szCs w:val="28"/>
        </w:rPr>
      </w:pPr>
      <w:r w:rsidRPr="002A505A">
        <w:rPr>
          <w:rFonts w:ascii="Asap" w:hAnsi="Asap" w:cs="Tahoma"/>
          <w:b/>
          <w:bCs/>
          <w:sz w:val="28"/>
          <w:szCs w:val="28"/>
        </w:rPr>
        <w:lastRenderedPageBreak/>
        <w:t>II- Objectifs</w:t>
      </w:r>
    </w:p>
    <w:p w:rsidR="00C66925" w:rsidRPr="002A505A" w:rsidRDefault="00C66925" w:rsidP="00C66925">
      <w:pPr>
        <w:rPr>
          <w:rFonts w:ascii="Asap" w:hAnsi="Asap" w:cs="Tahoma"/>
          <w:sz w:val="24"/>
          <w:szCs w:val="24"/>
        </w:rPr>
      </w:pPr>
      <w:r w:rsidRPr="002A505A">
        <w:rPr>
          <w:rFonts w:ascii="Asap" w:hAnsi="Asap" w:cs="Tahoma"/>
          <w:sz w:val="24"/>
          <w:szCs w:val="24"/>
        </w:rPr>
        <w:t>L’objectif de l’enquête est de mesurer le niveau d’exposition des populations aux messages liés aux thématiques SWEDD diffusés à travers les médias de masse dans les régions d’intervention du projet.</w:t>
      </w:r>
    </w:p>
    <w:p w:rsidR="00C66925" w:rsidRPr="002A505A" w:rsidRDefault="00C66925" w:rsidP="00C66925">
      <w:pPr>
        <w:rPr>
          <w:rFonts w:ascii="Asap" w:hAnsi="Asap" w:cs="Tahoma"/>
          <w:sz w:val="24"/>
          <w:szCs w:val="24"/>
        </w:rPr>
      </w:pPr>
      <w:r w:rsidRPr="002A505A">
        <w:rPr>
          <w:rFonts w:ascii="Asap" w:hAnsi="Asap" w:cs="Tahoma"/>
          <w:sz w:val="24"/>
          <w:szCs w:val="24"/>
        </w:rPr>
        <w:t>De manière spécifique, il s’agira de :</w:t>
      </w:r>
    </w:p>
    <w:p w:rsidR="00C66925" w:rsidRPr="002A505A" w:rsidRDefault="00C66925" w:rsidP="00C66925">
      <w:pPr>
        <w:pStyle w:val="Sansinterligne"/>
        <w:numPr>
          <w:ilvl w:val="0"/>
          <w:numId w:val="5"/>
        </w:numPr>
        <w:spacing w:line="360" w:lineRule="auto"/>
        <w:jc w:val="both"/>
        <w:rPr>
          <w:rFonts w:ascii="Asap" w:hAnsi="Asap" w:cs="Tahoma"/>
          <w:sz w:val="24"/>
          <w:szCs w:val="24"/>
          <w:lang w:val="fr-FR"/>
        </w:rPr>
      </w:pPr>
      <w:r w:rsidRPr="002A505A">
        <w:rPr>
          <w:rFonts w:ascii="Asap" w:hAnsi="Asap" w:cs="Tahoma"/>
          <w:sz w:val="24"/>
          <w:szCs w:val="24"/>
          <w:lang w:val="fr-FR"/>
        </w:rPr>
        <w:t>mesurer les niveaux d’exposition des cibles primaires et secondaires aux messages diffusés dans le cadre de la campagne CCSC;</w:t>
      </w:r>
    </w:p>
    <w:p w:rsidR="00C66925" w:rsidRPr="002A505A" w:rsidRDefault="00C66925" w:rsidP="00C66925">
      <w:pPr>
        <w:pStyle w:val="Sansinterligne"/>
        <w:numPr>
          <w:ilvl w:val="0"/>
          <w:numId w:val="5"/>
        </w:numPr>
        <w:spacing w:line="360" w:lineRule="auto"/>
        <w:jc w:val="both"/>
        <w:rPr>
          <w:rFonts w:ascii="Asap" w:hAnsi="Asap" w:cs="Tahoma"/>
          <w:sz w:val="24"/>
          <w:szCs w:val="24"/>
          <w:lang w:val="fr-FR"/>
        </w:rPr>
      </w:pPr>
      <w:r w:rsidRPr="002A505A">
        <w:rPr>
          <w:rFonts w:ascii="Asap" w:hAnsi="Asap" w:cs="Tahoma"/>
          <w:sz w:val="24"/>
          <w:szCs w:val="24"/>
          <w:lang w:val="fr-FR"/>
        </w:rPr>
        <w:t>mesurer la fréquence d’exposition des groupes cibles aux différentes activités de communication et de mobilisation sociale;</w:t>
      </w:r>
    </w:p>
    <w:p w:rsidR="00C66925" w:rsidRPr="002A505A" w:rsidRDefault="00C66925" w:rsidP="00C66925">
      <w:pPr>
        <w:pStyle w:val="Sansinterligne"/>
        <w:numPr>
          <w:ilvl w:val="0"/>
          <w:numId w:val="5"/>
        </w:numPr>
        <w:spacing w:line="360" w:lineRule="auto"/>
        <w:jc w:val="both"/>
        <w:rPr>
          <w:rFonts w:ascii="Asap" w:hAnsi="Asap" w:cs="Tahoma"/>
          <w:sz w:val="24"/>
          <w:szCs w:val="24"/>
          <w:lang w:val="fr-FR"/>
        </w:rPr>
      </w:pPr>
      <w:r w:rsidRPr="002A505A">
        <w:rPr>
          <w:rFonts w:ascii="Asap" w:hAnsi="Asap" w:cs="Tahoma"/>
          <w:sz w:val="24"/>
          <w:szCs w:val="24"/>
          <w:lang w:val="fr-FR"/>
        </w:rPr>
        <w:t>évaluer les canaux de communication les plus efficaces pour la diffusion des messages afin d’orienter le contenu de la campagne dans les années futures.</w:t>
      </w:r>
    </w:p>
    <w:p w:rsidR="00C66925" w:rsidRPr="002A505A" w:rsidRDefault="00C66925" w:rsidP="00C66925">
      <w:pPr>
        <w:pStyle w:val="Sansinterligne"/>
        <w:numPr>
          <w:ilvl w:val="0"/>
          <w:numId w:val="5"/>
        </w:numPr>
        <w:spacing w:line="360" w:lineRule="auto"/>
        <w:jc w:val="both"/>
        <w:rPr>
          <w:rFonts w:ascii="Asap" w:hAnsi="Asap" w:cs="Tahoma"/>
          <w:sz w:val="24"/>
          <w:szCs w:val="24"/>
          <w:lang w:val="fr-FR"/>
        </w:rPr>
      </w:pPr>
      <w:r w:rsidRPr="002A505A">
        <w:rPr>
          <w:rFonts w:ascii="Asap" w:hAnsi="Asap" w:cs="Tahoma"/>
          <w:sz w:val="24"/>
          <w:szCs w:val="24"/>
          <w:lang w:val="fr-FR"/>
        </w:rPr>
        <w:t>mesurer les connaissances, les attitudes et les pratiques des populations cibles en matière de SRMNIN ;</w:t>
      </w:r>
    </w:p>
    <w:p w:rsidR="00C66925" w:rsidRPr="002A505A" w:rsidRDefault="00C66925" w:rsidP="00C66925">
      <w:pPr>
        <w:numPr>
          <w:ilvl w:val="0"/>
          <w:numId w:val="5"/>
        </w:numPr>
        <w:spacing w:after="0" w:line="360" w:lineRule="auto"/>
        <w:rPr>
          <w:rFonts w:ascii="Asap" w:hAnsi="Asap" w:cs="Tahoma"/>
          <w:sz w:val="24"/>
          <w:szCs w:val="24"/>
        </w:rPr>
      </w:pPr>
      <w:r w:rsidRPr="002A505A">
        <w:rPr>
          <w:rFonts w:ascii="Asap" w:hAnsi="Asap" w:cs="Tahoma"/>
          <w:sz w:val="24"/>
          <w:szCs w:val="24"/>
        </w:rPr>
        <w:t>identifier les canaux de communication les plus adaptés aux besoins des cibles;</w:t>
      </w:r>
    </w:p>
    <w:p w:rsidR="00C66925" w:rsidRPr="002A505A" w:rsidRDefault="00C66925" w:rsidP="00C66925">
      <w:pPr>
        <w:pStyle w:val="Sansinterligne"/>
        <w:numPr>
          <w:ilvl w:val="0"/>
          <w:numId w:val="5"/>
        </w:numPr>
        <w:spacing w:line="360" w:lineRule="auto"/>
        <w:jc w:val="both"/>
        <w:rPr>
          <w:rFonts w:ascii="Asap" w:hAnsi="Asap" w:cs="Tahoma"/>
          <w:sz w:val="24"/>
          <w:szCs w:val="24"/>
          <w:lang w:val="fr-FR"/>
        </w:rPr>
      </w:pPr>
      <w:r w:rsidRPr="002A505A">
        <w:rPr>
          <w:rFonts w:ascii="Asap" w:hAnsi="Asap" w:cs="Tahoma"/>
          <w:sz w:val="24"/>
          <w:szCs w:val="24"/>
          <w:lang w:val="fr-FR"/>
        </w:rPr>
        <w:t>déterminer si le niveau d’exposition fixé a été atteint dans un espace géographique donné et au niveau national;</w:t>
      </w:r>
    </w:p>
    <w:p w:rsidR="00C66925" w:rsidRPr="002A505A" w:rsidRDefault="00C66925" w:rsidP="00C66925">
      <w:pPr>
        <w:pStyle w:val="Sansinterligne"/>
        <w:numPr>
          <w:ilvl w:val="0"/>
          <w:numId w:val="5"/>
        </w:numPr>
        <w:spacing w:line="360" w:lineRule="auto"/>
        <w:jc w:val="both"/>
        <w:rPr>
          <w:rFonts w:ascii="Asap" w:hAnsi="Asap" w:cs="Tahoma"/>
          <w:sz w:val="24"/>
          <w:szCs w:val="24"/>
          <w:lang w:val="fr-FR"/>
        </w:rPr>
      </w:pPr>
      <w:r w:rsidRPr="002A505A">
        <w:rPr>
          <w:rFonts w:ascii="Asap" w:hAnsi="Asap" w:cs="Tahoma"/>
          <w:sz w:val="24"/>
          <w:szCs w:val="24"/>
          <w:lang w:val="fr-FR"/>
        </w:rPr>
        <w:t>déterminer s’il y a une large ou petite différence de niveau d’exposition entre les régions à l’intérieur du pays;</w:t>
      </w:r>
    </w:p>
    <w:p w:rsidR="00C66925" w:rsidRPr="002A505A" w:rsidRDefault="00C66925" w:rsidP="00C66925">
      <w:pPr>
        <w:pStyle w:val="Sansinterligne"/>
        <w:numPr>
          <w:ilvl w:val="0"/>
          <w:numId w:val="5"/>
        </w:numPr>
        <w:spacing w:line="360" w:lineRule="auto"/>
        <w:jc w:val="both"/>
        <w:rPr>
          <w:rFonts w:ascii="Asap" w:hAnsi="Asap" w:cs="Tahoma"/>
          <w:sz w:val="24"/>
          <w:szCs w:val="24"/>
          <w:lang w:val="fr-FR"/>
        </w:rPr>
      </w:pPr>
      <w:r w:rsidRPr="002A505A">
        <w:rPr>
          <w:rFonts w:ascii="Asap" w:hAnsi="Asap" w:cs="Tahoma"/>
          <w:sz w:val="24"/>
          <w:szCs w:val="24"/>
          <w:lang w:val="fr-FR"/>
        </w:rPr>
        <w:t>identifier les zones d’intervention prioritaires qui n’ont pas atteint le niveau d’exposition fixé ;</w:t>
      </w:r>
    </w:p>
    <w:p w:rsidR="00C66925" w:rsidRPr="002A505A" w:rsidRDefault="00C66925" w:rsidP="00C66925">
      <w:pPr>
        <w:numPr>
          <w:ilvl w:val="0"/>
          <w:numId w:val="5"/>
        </w:numPr>
        <w:spacing w:after="0" w:line="360" w:lineRule="auto"/>
        <w:rPr>
          <w:rFonts w:ascii="Asap" w:hAnsi="Asap" w:cs="Tahoma"/>
          <w:sz w:val="24"/>
          <w:szCs w:val="24"/>
        </w:rPr>
      </w:pPr>
      <w:r w:rsidRPr="002A505A">
        <w:rPr>
          <w:rFonts w:ascii="Asap" w:hAnsi="Asap" w:cs="Tahoma"/>
          <w:sz w:val="24"/>
          <w:szCs w:val="24"/>
        </w:rPr>
        <w:t>suivre l’évolution de ces indicateurs dans ces mêmes zones sur la période du programme ;</w:t>
      </w:r>
    </w:p>
    <w:p w:rsidR="00C66925" w:rsidRPr="002A505A" w:rsidRDefault="00C66925" w:rsidP="00C66925">
      <w:pPr>
        <w:numPr>
          <w:ilvl w:val="0"/>
          <w:numId w:val="5"/>
        </w:numPr>
        <w:spacing w:after="0" w:line="360" w:lineRule="auto"/>
        <w:rPr>
          <w:rFonts w:ascii="Asap" w:hAnsi="Asap" w:cs="Tahoma"/>
          <w:sz w:val="24"/>
          <w:szCs w:val="24"/>
        </w:rPr>
      </w:pPr>
      <w:r w:rsidRPr="002A505A">
        <w:rPr>
          <w:rFonts w:ascii="Asap" w:hAnsi="Asap" w:cs="Tahoma"/>
          <w:sz w:val="24"/>
          <w:szCs w:val="24"/>
        </w:rPr>
        <w:t>proposer la stratégie de réorientation des activités de communication en fonction des résultats obtenus.</w:t>
      </w:r>
    </w:p>
    <w:p w:rsidR="00C66925" w:rsidRPr="002A505A" w:rsidRDefault="00C66925" w:rsidP="00C66925">
      <w:pPr>
        <w:shd w:val="clear" w:color="auto" w:fill="E36C0A" w:themeFill="accent6" w:themeFillShade="BF"/>
        <w:jc w:val="both"/>
        <w:rPr>
          <w:rFonts w:ascii="Asap" w:hAnsi="Asap" w:cs="Tahoma"/>
          <w:sz w:val="24"/>
          <w:szCs w:val="24"/>
        </w:rPr>
      </w:pPr>
      <w:r w:rsidRPr="002A505A">
        <w:rPr>
          <w:rFonts w:ascii="Asap" w:hAnsi="Asap" w:cs="Tahoma"/>
          <w:b/>
          <w:sz w:val="24"/>
          <w:szCs w:val="24"/>
        </w:rPr>
        <w:t xml:space="preserve">III. Résultats attendus </w:t>
      </w:r>
    </w:p>
    <w:p w:rsidR="00C66925" w:rsidRPr="002A505A" w:rsidRDefault="00C66925" w:rsidP="00C66925">
      <w:pPr>
        <w:pStyle w:val="Sansinterligne"/>
        <w:numPr>
          <w:ilvl w:val="0"/>
          <w:numId w:val="6"/>
        </w:numPr>
        <w:spacing w:line="360" w:lineRule="auto"/>
        <w:ind w:left="714" w:hanging="357"/>
        <w:rPr>
          <w:rFonts w:ascii="Asap" w:hAnsi="Asap" w:cs="Tahoma"/>
          <w:sz w:val="24"/>
          <w:szCs w:val="24"/>
          <w:lang w:val="fr-FR"/>
        </w:rPr>
      </w:pPr>
      <w:r w:rsidRPr="002A505A">
        <w:rPr>
          <w:rFonts w:ascii="Asap" w:hAnsi="Asap" w:cs="Tahoma"/>
          <w:sz w:val="24"/>
          <w:szCs w:val="24"/>
          <w:lang w:val="fr-FR"/>
        </w:rPr>
        <w:t>Le protocole décrivant une méthodologie détaillée, les outils de collecte pour l’évaluation et un chronogramme des interventions sont élaborés et validés pour la CCSC ;</w:t>
      </w:r>
    </w:p>
    <w:p w:rsidR="00C66925" w:rsidRPr="002A505A" w:rsidRDefault="00C66925" w:rsidP="00C66925">
      <w:pPr>
        <w:pStyle w:val="Sansinterligne"/>
        <w:numPr>
          <w:ilvl w:val="0"/>
          <w:numId w:val="6"/>
        </w:numPr>
        <w:spacing w:line="360" w:lineRule="auto"/>
        <w:ind w:left="714" w:hanging="357"/>
        <w:rPr>
          <w:rFonts w:ascii="Asap" w:hAnsi="Asap" w:cs="Tahoma"/>
          <w:sz w:val="24"/>
          <w:szCs w:val="24"/>
          <w:lang w:val="fr-FR"/>
        </w:rPr>
      </w:pPr>
      <w:r w:rsidRPr="002A505A">
        <w:rPr>
          <w:rFonts w:ascii="Asap" w:hAnsi="Asap" w:cs="Tahoma"/>
          <w:sz w:val="24"/>
          <w:szCs w:val="24"/>
          <w:lang w:val="fr-FR"/>
        </w:rPr>
        <w:t>Les collectes sont réalisées conformément aux différentes phases des évaluations.</w:t>
      </w:r>
    </w:p>
    <w:p w:rsidR="00C66925" w:rsidRPr="002A505A" w:rsidRDefault="00C66925" w:rsidP="00C66925">
      <w:pPr>
        <w:pStyle w:val="Sansinterligne"/>
        <w:numPr>
          <w:ilvl w:val="0"/>
          <w:numId w:val="6"/>
        </w:numPr>
        <w:spacing w:line="360" w:lineRule="auto"/>
        <w:ind w:left="714" w:hanging="357"/>
        <w:rPr>
          <w:rFonts w:ascii="Asap" w:hAnsi="Asap" w:cs="Tahoma"/>
          <w:sz w:val="24"/>
          <w:szCs w:val="24"/>
          <w:lang w:val="fr-FR"/>
        </w:rPr>
      </w:pPr>
      <w:r w:rsidRPr="002A505A">
        <w:rPr>
          <w:rFonts w:ascii="Asap" w:hAnsi="Asap" w:cs="Tahoma"/>
          <w:sz w:val="24"/>
          <w:szCs w:val="24"/>
          <w:lang w:val="fr-FR"/>
        </w:rPr>
        <w:t>Les rapports d’évaluation sont élaborés ;</w:t>
      </w:r>
    </w:p>
    <w:p w:rsidR="00C66925" w:rsidRPr="002A505A" w:rsidRDefault="00C66925" w:rsidP="00C66925">
      <w:pPr>
        <w:pStyle w:val="Paragraphedeliste"/>
        <w:numPr>
          <w:ilvl w:val="0"/>
          <w:numId w:val="6"/>
        </w:numPr>
        <w:spacing w:after="0" w:line="360" w:lineRule="auto"/>
        <w:ind w:left="714" w:hanging="357"/>
        <w:rPr>
          <w:rFonts w:ascii="Asap" w:hAnsi="Asap" w:cs="Tahoma"/>
          <w:sz w:val="24"/>
          <w:szCs w:val="24"/>
        </w:rPr>
      </w:pPr>
      <w:r w:rsidRPr="002A505A">
        <w:rPr>
          <w:rFonts w:ascii="Asap" w:hAnsi="Asap" w:cs="Tahoma"/>
          <w:sz w:val="24"/>
          <w:szCs w:val="24"/>
        </w:rPr>
        <w:t xml:space="preserve">La pertinence des supports de communication utilisés; </w:t>
      </w:r>
    </w:p>
    <w:p w:rsidR="00C66925" w:rsidRPr="002A505A" w:rsidRDefault="00C66925" w:rsidP="00C66925">
      <w:pPr>
        <w:pStyle w:val="Sansinterligne"/>
        <w:numPr>
          <w:ilvl w:val="0"/>
          <w:numId w:val="6"/>
        </w:numPr>
        <w:spacing w:line="360" w:lineRule="auto"/>
        <w:ind w:left="714" w:hanging="357"/>
        <w:rPr>
          <w:rFonts w:ascii="Asap" w:hAnsi="Asap" w:cs="Tahoma"/>
          <w:sz w:val="24"/>
          <w:szCs w:val="24"/>
          <w:lang w:val="fr-FR"/>
        </w:rPr>
      </w:pPr>
      <w:r w:rsidRPr="002A505A">
        <w:rPr>
          <w:rFonts w:ascii="Asap" w:hAnsi="Asap" w:cs="Tahoma"/>
          <w:sz w:val="24"/>
          <w:szCs w:val="24"/>
          <w:lang w:val="fr-FR"/>
        </w:rPr>
        <w:t>Les différents indicateurs intermédiaires et du cadre des résultats sont renseignés;</w:t>
      </w:r>
    </w:p>
    <w:p w:rsidR="00C66925" w:rsidRPr="002A505A" w:rsidRDefault="00C66925" w:rsidP="00C66925">
      <w:pPr>
        <w:pStyle w:val="Sansinterligne"/>
        <w:numPr>
          <w:ilvl w:val="0"/>
          <w:numId w:val="6"/>
        </w:numPr>
        <w:spacing w:line="360" w:lineRule="auto"/>
        <w:ind w:left="714" w:hanging="357"/>
        <w:rPr>
          <w:rFonts w:ascii="Asap" w:hAnsi="Asap" w:cs="Tahoma"/>
          <w:sz w:val="24"/>
          <w:szCs w:val="24"/>
          <w:lang w:val="fr-FR"/>
        </w:rPr>
      </w:pPr>
      <w:r w:rsidRPr="002A505A">
        <w:rPr>
          <w:rFonts w:ascii="Asap" w:hAnsi="Asap" w:cs="Tahoma"/>
          <w:sz w:val="24"/>
          <w:szCs w:val="24"/>
          <w:lang w:val="fr-FR"/>
        </w:rPr>
        <w:lastRenderedPageBreak/>
        <w:t xml:space="preserve">Des conclusions et recommandations concrètes sont proposées pour améliorer les différentes interventions. </w:t>
      </w:r>
    </w:p>
    <w:p w:rsidR="00C66925" w:rsidRPr="002A505A" w:rsidRDefault="00C66925" w:rsidP="00C66925">
      <w:pPr>
        <w:shd w:val="clear" w:color="auto" w:fill="E36C0A" w:themeFill="accent6" w:themeFillShade="BF"/>
        <w:rPr>
          <w:rFonts w:ascii="Asap" w:hAnsi="Asap" w:cs="Tahoma"/>
          <w:b/>
          <w:sz w:val="24"/>
          <w:szCs w:val="24"/>
        </w:rPr>
      </w:pPr>
      <w:r w:rsidRPr="002A505A">
        <w:rPr>
          <w:rFonts w:ascii="Asap" w:hAnsi="Asap" w:cs="Tahoma"/>
          <w:b/>
          <w:sz w:val="24"/>
          <w:szCs w:val="24"/>
        </w:rPr>
        <w:t>IV. Etendue des activités</w:t>
      </w:r>
    </w:p>
    <w:p w:rsidR="00C66925" w:rsidRPr="002A505A" w:rsidRDefault="00C66925" w:rsidP="00C66925">
      <w:pPr>
        <w:pStyle w:val="Sansinterligne"/>
        <w:numPr>
          <w:ilvl w:val="0"/>
          <w:numId w:val="7"/>
        </w:numPr>
        <w:spacing w:line="276" w:lineRule="auto"/>
        <w:jc w:val="both"/>
        <w:rPr>
          <w:rFonts w:ascii="Asap" w:hAnsi="Asap" w:cs="Tahoma"/>
          <w:sz w:val="24"/>
          <w:szCs w:val="24"/>
          <w:lang w:val="fr-FR"/>
        </w:rPr>
      </w:pPr>
      <w:r w:rsidRPr="002A505A">
        <w:rPr>
          <w:rFonts w:ascii="Asap" w:hAnsi="Asap" w:cs="Tahoma"/>
          <w:sz w:val="24"/>
          <w:szCs w:val="24"/>
          <w:lang w:val="fr-FR"/>
        </w:rPr>
        <w:t>Elaborer les différents protocoles d’évaluation pour la CCSC ;</w:t>
      </w:r>
    </w:p>
    <w:p w:rsidR="00C66925" w:rsidRPr="002A505A" w:rsidRDefault="00C66925" w:rsidP="00C66925">
      <w:pPr>
        <w:pStyle w:val="Sansinterligne"/>
        <w:numPr>
          <w:ilvl w:val="0"/>
          <w:numId w:val="7"/>
        </w:numPr>
        <w:spacing w:line="276" w:lineRule="auto"/>
        <w:jc w:val="both"/>
        <w:rPr>
          <w:rFonts w:ascii="Asap" w:hAnsi="Asap" w:cs="Tahoma"/>
          <w:sz w:val="24"/>
          <w:szCs w:val="24"/>
          <w:lang w:val="fr-FR"/>
        </w:rPr>
      </w:pPr>
      <w:r w:rsidRPr="002A505A">
        <w:rPr>
          <w:rFonts w:ascii="Asap" w:hAnsi="Asap" w:cs="Tahoma"/>
          <w:sz w:val="24"/>
          <w:szCs w:val="24"/>
          <w:lang w:val="fr-FR"/>
        </w:rPr>
        <w:t>Elaborer les différents questionnaires pour la CCSC ;</w:t>
      </w:r>
    </w:p>
    <w:p w:rsidR="00C66925" w:rsidRPr="002A505A" w:rsidRDefault="00C66925" w:rsidP="00C66925">
      <w:pPr>
        <w:pStyle w:val="Sansinterligne"/>
        <w:numPr>
          <w:ilvl w:val="0"/>
          <w:numId w:val="7"/>
        </w:numPr>
        <w:spacing w:line="276" w:lineRule="auto"/>
        <w:jc w:val="both"/>
        <w:rPr>
          <w:rFonts w:ascii="Asap" w:hAnsi="Asap" w:cs="Tahoma"/>
          <w:sz w:val="24"/>
          <w:szCs w:val="24"/>
          <w:lang w:val="fr-FR"/>
        </w:rPr>
      </w:pPr>
      <w:r w:rsidRPr="002A505A">
        <w:rPr>
          <w:rFonts w:ascii="Asap" w:hAnsi="Asap" w:cs="Tahoma"/>
          <w:sz w:val="24"/>
          <w:szCs w:val="24"/>
          <w:lang w:val="fr-FR"/>
        </w:rPr>
        <w:t>Préparer les instruments de collecte en tenant compte des sous populations définies pour la CCSC ;</w:t>
      </w:r>
    </w:p>
    <w:p w:rsidR="00C66925" w:rsidRPr="002A505A" w:rsidRDefault="00C66925" w:rsidP="00947FAF">
      <w:pPr>
        <w:pStyle w:val="Paragraphedeliste"/>
        <w:numPr>
          <w:ilvl w:val="0"/>
          <w:numId w:val="7"/>
        </w:numPr>
        <w:rPr>
          <w:rFonts w:ascii="Asap" w:hAnsi="Asap" w:cs="Tahoma"/>
          <w:b/>
          <w:sz w:val="24"/>
          <w:szCs w:val="24"/>
        </w:rPr>
      </w:pPr>
      <w:r w:rsidRPr="002A505A">
        <w:rPr>
          <w:rFonts w:ascii="Asap" w:hAnsi="Asap" w:cs="Tahoma"/>
          <w:sz w:val="24"/>
          <w:szCs w:val="24"/>
        </w:rPr>
        <w:t>Organiser un atelier de validation des protocoles, de la méthodologie et des outils de collecte.</w:t>
      </w:r>
    </w:p>
    <w:p w:rsidR="00C66925" w:rsidRPr="002A505A" w:rsidRDefault="00C66925" w:rsidP="00C66925">
      <w:pPr>
        <w:shd w:val="clear" w:color="auto" w:fill="E36C0A" w:themeFill="accent6" w:themeFillShade="BF"/>
        <w:jc w:val="both"/>
        <w:rPr>
          <w:rFonts w:ascii="Asap" w:hAnsi="Asap" w:cs="Tahoma"/>
          <w:b/>
          <w:sz w:val="24"/>
          <w:szCs w:val="24"/>
        </w:rPr>
      </w:pPr>
      <w:r w:rsidRPr="002A505A">
        <w:rPr>
          <w:rFonts w:ascii="Asap" w:hAnsi="Asap" w:cs="Tahoma"/>
          <w:b/>
          <w:sz w:val="24"/>
          <w:szCs w:val="24"/>
        </w:rPr>
        <w:t>V. Livrables attendus</w:t>
      </w:r>
    </w:p>
    <w:p w:rsidR="00C66925" w:rsidRPr="002A505A" w:rsidRDefault="00C66925" w:rsidP="00C66925">
      <w:pPr>
        <w:spacing w:line="360" w:lineRule="auto"/>
        <w:jc w:val="both"/>
        <w:rPr>
          <w:rFonts w:ascii="Asap" w:hAnsi="Asap" w:cs="Tahoma"/>
          <w:sz w:val="24"/>
          <w:szCs w:val="24"/>
        </w:rPr>
      </w:pPr>
      <w:r w:rsidRPr="002A505A">
        <w:rPr>
          <w:rFonts w:ascii="Asap" w:hAnsi="Asap" w:cs="Tahoma"/>
          <w:sz w:val="24"/>
          <w:szCs w:val="24"/>
        </w:rPr>
        <w:t>Dans le cadre de l’exécution de sa mission, le Cabinet retenu doit fournir les livrables suivants au projet SWEDD.</w:t>
      </w:r>
    </w:p>
    <w:tbl>
      <w:tblPr>
        <w:tblStyle w:val="Grilledutableau"/>
        <w:tblW w:w="0" w:type="auto"/>
        <w:tblLook w:val="04A0"/>
      </w:tblPr>
      <w:tblGrid>
        <w:gridCol w:w="5637"/>
        <w:gridCol w:w="3575"/>
      </w:tblGrid>
      <w:tr w:rsidR="00C66925" w:rsidRPr="002A505A" w:rsidTr="001803E4">
        <w:tc>
          <w:tcPr>
            <w:tcW w:w="5637" w:type="dxa"/>
          </w:tcPr>
          <w:p w:rsidR="00C66925" w:rsidRPr="002A505A" w:rsidRDefault="00C66925" w:rsidP="001803E4">
            <w:pPr>
              <w:spacing w:after="200" w:line="360" w:lineRule="auto"/>
              <w:jc w:val="center"/>
              <w:rPr>
                <w:rFonts w:ascii="Asap" w:hAnsi="Asap" w:cs="Tahoma"/>
                <w:b/>
              </w:rPr>
            </w:pPr>
            <w:r w:rsidRPr="002A505A">
              <w:rPr>
                <w:rFonts w:ascii="Asap" w:hAnsi="Asap" w:cs="Tahoma"/>
                <w:b/>
              </w:rPr>
              <w:t>Livrables</w:t>
            </w:r>
          </w:p>
        </w:tc>
        <w:tc>
          <w:tcPr>
            <w:tcW w:w="3575" w:type="dxa"/>
          </w:tcPr>
          <w:p w:rsidR="00C66925" w:rsidRPr="002A505A" w:rsidRDefault="00C66925" w:rsidP="001803E4">
            <w:pPr>
              <w:spacing w:after="200" w:line="360" w:lineRule="auto"/>
              <w:jc w:val="center"/>
              <w:rPr>
                <w:rFonts w:ascii="Asap" w:hAnsi="Asap" w:cs="Tahoma"/>
                <w:b/>
              </w:rPr>
            </w:pPr>
            <w:r w:rsidRPr="002A505A">
              <w:rPr>
                <w:rFonts w:ascii="Asap" w:hAnsi="Asap" w:cs="Tahoma"/>
                <w:b/>
              </w:rPr>
              <w:t>Délai</w:t>
            </w:r>
          </w:p>
        </w:tc>
      </w:tr>
      <w:tr w:rsidR="00C66925" w:rsidRPr="002A505A" w:rsidTr="001803E4">
        <w:tc>
          <w:tcPr>
            <w:tcW w:w="5637" w:type="dxa"/>
          </w:tcPr>
          <w:p w:rsidR="00C66925" w:rsidRPr="002A505A" w:rsidRDefault="00C66925" w:rsidP="001803E4">
            <w:pPr>
              <w:pStyle w:val="Sansinterligne"/>
              <w:spacing w:line="276" w:lineRule="auto"/>
              <w:jc w:val="both"/>
              <w:rPr>
                <w:rFonts w:ascii="Asap" w:hAnsi="Asap" w:cs="Tahoma"/>
                <w:sz w:val="24"/>
                <w:szCs w:val="24"/>
                <w:lang w:val="fr-FR"/>
              </w:rPr>
            </w:pPr>
            <w:r w:rsidRPr="002A505A">
              <w:rPr>
                <w:rFonts w:ascii="Asap" w:hAnsi="Asap" w:cs="Tahoma"/>
                <w:sz w:val="24"/>
                <w:szCs w:val="24"/>
                <w:lang w:val="fr-FR"/>
              </w:rPr>
              <w:t xml:space="preserve">Les protocoles décrivant une méthodologie détaillée, les outils de collecte pour l’évaluation et un chronogramme des interventions, la CCSC et les évaluations qualitatives;  </w:t>
            </w:r>
          </w:p>
        </w:tc>
        <w:tc>
          <w:tcPr>
            <w:tcW w:w="3575" w:type="dxa"/>
          </w:tcPr>
          <w:p w:rsidR="00C66925" w:rsidRPr="002A505A" w:rsidRDefault="00C66925" w:rsidP="001803E4">
            <w:pPr>
              <w:pStyle w:val="Sansinterligne"/>
              <w:spacing w:line="276" w:lineRule="auto"/>
              <w:jc w:val="both"/>
              <w:rPr>
                <w:rFonts w:ascii="Asap" w:hAnsi="Asap" w:cs="Tahoma"/>
                <w:lang w:val="fr-FR"/>
              </w:rPr>
            </w:pPr>
            <w:r w:rsidRPr="002A505A">
              <w:rPr>
                <w:rFonts w:ascii="Asap" w:hAnsi="Asap" w:cs="Tahoma"/>
                <w:sz w:val="24"/>
                <w:szCs w:val="24"/>
                <w:lang w:val="fr-FR"/>
              </w:rPr>
              <w:t>5 jours après la signature du contrat</w:t>
            </w:r>
          </w:p>
        </w:tc>
      </w:tr>
      <w:tr w:rsidR="00C66925" w:rsidRPr="002A505A" w:rsidTr="001803E4">
        <w:tc>
          <w:tcPr>
            <w:tcW w:w="5637" w:type="dxa"/>
          </w:tcPr>
          <w:p w:rsidR="00C66925" w:rsidRPr="002A505A" w:rsidRDefault="00C66925" w:rsidP="001803E4">
            <w:pPr>
              <w:pStyle w:val="Sansinterligne"/>
              <w:spacing w:line="276" w:lineRule="auto"/>
              <w:jc w:val="both"/>
              <w:rPr>
                <w:rFonts w:ascii="Asap" w:hAnsi="Asap" w:cs="Tahoma"/>
                <w:sz w:val="24"/>
                <w:szCs w:val="24"/>
                <w:lang w:val="fr-FR"/>
              </w:rPr>
            </w:pPr>
            <w:r w:rsidRPr="002A505A">
              <w:rPr>
                <w:rFonts w:ascii="Asap" w:hAnsi="Asap" w:cs="Tahoma"/>
                <w:lang w:val="fr-FR"/>
              </w:rPr>
              <w:t xml:space="preserve">Un rapport provisoire en document hard et en fichier électronique word </w:t>
            </w:r>
            <w:r w:rsidRPr="002A505A">
              <w:rPr>
                <w:rFonts w:ascii="Asap" w:hAnsi="Asap" w:cs="Tahoma"/>
                <w:sz w:val="24"/>
                <w:szCs w:val="24"/>
                <w:lang w:val="fr-FR"/>
              </w:rPr>
              <w:t>mesurant l’exposition à la campagne CCSC</w:t>
            </w:r>
            <w:r w:rsidRPr="002A505A">
              <w:rPr>
                <w:rFonts w:ascii="Asap" w:hAnsi="Asap" w:cs="Tahoma"/>
                <w:lang w:val="fr-FR"/>
              </w:rPr>
              <w:t xml:space="preserve"> contenant :</w:t>
            </w:r>
          </w:p>
          <w:p w:rsidR="00C66925" w:rsidRPr="002A505A" w:rsidRDefault="00C66925" w:rsidP="00C66925">
            <w:pPr>
              <w:pStyle w:val="Sansinterligne"/>
              <w:numPr>
                <w:ilvl w:val="0"/>
                <w:numId w:val="14"/>
              </w:numPr>
              <w:spacing w:line="360" w:lineRule="auto"/>
              <w:rPr>
                <w:rFonts w:ascii="Asap" w:hAnsi="Asap" w:cs="Tahoma"/>
                <w:sz w:val="24"/>
                <w:szCs w:val="24"/>
                <w:lang w:val="fr-FR"/>
              </w:rPr>
            </w:pPr>
            <w:r w:rsidRPr="002A505A">
              <w:rPr>
                <w:rFonts w:ascii="Asap" w:hAnsi="Asap" w:cs="Tahoma"/>
                <w:sz w:val="24"/>
                <w:szCs w:val="24"/>
                <w:lang w:val="fr-FR"/>
              </w:rPr>
              <w:t>les différents indicateurs intermédiaires et du cadre des résultats renseignés ;</w:t>
            </w:r>
          </w:p>
          <w:p w:rsidR="00C66925" w:rsidRPr="002A505A" w:rsidRDefault="00C66925" w:rsidP="00C66925">
            <w:pPr>
              <w:pStyle w:val="Sansinterligne"/>
              <w:numPr>
                <w:ilvl w:val="0"/>
                <w:numId w:val="14"/>
              </w:numPr>
              <w:spacing w:line="360" w:lineRule="auto"/>
              <w:rPr>
                <w:rFonts w:ascii="Asap" w:hAnsi="Asap" w:cs="Tahoma"/>
                <w:sz w:val="24"/>
                <w:szCs w:val="24"/>
                <w:lang w:val="fr-FR"/>
              </w:rPr>
            </w:pPr>
            <w:r w:rsidRPr="002A505A">
              <w:rPr>
                <w:rFonts w:ascii="Asap" w:hAnsi="Asap" w:cs="Tahoma"/>
                <w:sz w:val="24"/>
                <w:szCs w:val="24"/>
                <w:lang w:val="fr-FR"/>
              </w:rPr>
              <w:t xml:space="preserve">des conclusions et recommandations concrètes proposées pour améliorer les différentes interventions. </w:t>
            </w:r>
          </w:p>
        </w:tc>
        <w:tc>
          <w:tcPr>
            <w:tcW w:w="3575" w:type="dxa"/>
          </w:tcPr>
          <w:p w:rsidR="00C66925" w:rsidRPr="002A505A" w:rsidRDefault="00C66925" w:rsidP="001803E4">
            <w:pPr>
              <w:pStyle w:val="Sansinterligne"/>
              <w:spacing w:line="276" w:lineRule="auto"/>
              <w:jc w:val="both"/>
              <w:rPr>
                <w:rFonts w:ascii="Asap" w:hAnsi="Asap" w:cs="Tahoma"/>
                <w:lang w:val="fr-FR"/>
              </w:rPr>
            </w:pPr>
            <w:r w:rsidRPr="002A505A">
              <w:rPr>
                <w:rFonts w:ascii="Asap" w:hAnsi="Asap" w:cs="Tahoma"/>
                <w:sz w:val="24"/>
                <w:szCs w:val="24"/>
                <w:lang w:val="fr-FR"/>
              </w:rPr>
              <w:t>21 jours après l’atelier de restitution</w:t>
            </w:r>
          </w:p>
        </w:tc>
      </w:tr>
      <w:tr w:rsidR="00C66925" w:rsidRPr="002A505A" w:rsidTr="001803E4">
        <w:tc>
          <w:tcPr>
            <w:tcW w:w="5637" w:type="dxa"/>
          </w:tcPr>
          <w:p w:rsidR="00C66925" w:rsidRPr="002A505A" w:rsidRDefault="00C66925" w:rsidP="001803E4">
            <w:pPr>
              <w:spacing w:after="200" w:line="360" w:lineRule="auto"/>
              <w:jc w:val="both"/>
              <w:rPr>
                <w:rFonts w:ascii="Asap" w:hAnsi="Asap" w:cs="Tahoma"/>
              </w:rPr>
            </w:pPr>
            <w:r w:rsidRPr="002A505A">
              <w:rPr>
                <w:rFonts w:ascii="Asap" w:hAnsi="Asap" w:cs="Tahoma"/>
              </w:rPr>
              <w:t xml:space="preserve">Un rapport d’évaluation  finale consolidé </w:t>
            </w:r>
            <w:r w:rsidRPr="002A505A">
              <w:rPr>
                <w:rFonts w:ascii="Asap" w:hAnsi="Asap" w:cs="Tahoma"/>
                <w:sz w:val="24"/>
                <w:szCs w:val="24"/>
              </w:rPr>
              <w:t>mesurant l’exposition à la campagne CCSC</w:t>
            </w:r>
            <w:r w:rsidRPr="002A505A">
              <w:rPr>
                <w:rFonts w:ascii="Asap" w:hAnsi="Asap" w:cs="Tahoma"/>
              </w:rPr>
              <w:t xml:space="preserve"> intégrant les observations formulées par les structures concernées en fichier électronique</w:t>
            </w:r>
          </w:p>
        </w:tc>
        <w:tc>
          <w:tcPr>
            <w:tcW w:w="3575" w:type="dxa"/>
          </w:tcPr>
          <w:p w:rsidR="00C66925" w:rsidRPr="002A505A" w:rsidRDefault="00C66925" w:rsidP="001803E4">
            <w:pPr>
              <w:pStyle w:val="Sansinterligne"/>
              <w:spacing w:line="276" w:lineRule="auto"/>
              <w:jc w:val="both"/>
              <w:rPr>
                <w:rFonts w:ascii="Asap" w:hAnsi="Asap" w:cs="Tahoma"/>
                <w:lang w:val="fr-FR"/>
              </w:rPr>
            </w:pPr>
            <w:r w:rsidRPr="002A505A">
              <w:rPr>
                <w:rFonts w:ascii="Asap" w:hAnsi="Asap" w:cs="Tahoma"/>
                <w:sz w:val="24"/>
                <w:szCs w:val="24"/>
                <w:lang w:val="fr-FR"/>
              </w:rPr>
              <w:t>4jours après atelier de validation</w:t>
            </w:r>
          </w:p>
        </w:tc>
      </w:tr>
    </w:tbl>
    <w:p w:rsidR="00C66925" w:rsidRPr="002A505A" w:rsidRDefault="00C66925" w:rsidP="00C66925">
      <w:pPr>
        <w:pStyle w:val="Sansinterligne"/>
        <w:spacing w:line="276" w:lineRule="auto"/>
        <w:ind w:left="360"/>
        <w:jc w:val="both"/>
        <w:rPr>
          <w:rFonts w:ascii="Asap" w:hAnsi="Asap" w:cs="Tahoma"/>
          <w:sz w:val="24"/>
          <w:szCs w:val="24"/>
          <w:lang w:val="fr-FR"/>
        </w:rPr>
      </w:pPr>
    </w:p>
    <w:p w:rsidR="00C66925" w:rsidRPr="002A505A" w:rsidRDefault="00C66925" w:rsidP="00C66925">
      <w:pPr>
        <w:pStyle w:val="Sansinterligne"/>
        <w:spacing w:line="276" w:lineRule="auto"/>
        <w:ind w:left="360"/>
        <w:jc w:val="both"/>
        <w:rPr>
          <w:rFonts w:ascii="Asap" w:hAnsi="Asap" w:cs="Tahoma"/>
          <w:sz w:val="24"/>
          <w:szCs w:val="24"/>
          <w:lang w:val="fr-FR"/>
        </w:rPr>
      </w:pPr>
    </w:p>
    <w:p w:rsidR="00C66925" w:rsidRPr="002A505A" w:rsidRDefault="00C66925" w:rsidP="00C66925">
      <w:pPr>
        <w:pStyle w:val="Sansinterligne"/>
        <w:spacing w:line="276" w:lineRule="auto"/>
        <w:ind w:left="360"/>
        <w:jc w:val="both"/>
        <w:rPr>
          <w:rFonts w:ascii="Asap" w:hAnsi="Asap" w:cs="Tahoma"/>
          <w:sz w:val="24"/>
          <w:szCs w:val="24"/>
          <w:lang w:val="fr-FR"/>
        </w:rPr>
      </w:pPr>
    </w:p>
    <w:p w:rsidR="00C66925" w:rsidRPr="002A505A" w:rsidRDefault="00C66925" w:rsidP="00C66925">
      <w:pPr>
        <w:pStyle w:val="Sansinterligne"/>
        <w:spacing w:line="276" w:lineRule="auto"/>
        <w:jc w:val="both"/>
        <w:rPr>
          <w:rFonts w:ascii="Asap" w:hAnsi="Asap" w:cs="Tahoma"/>
          <w:sz w:val="24"/>
          <w:szCs w:val="24"/>
          <w:lang w:val="fr-FR"/>
        </w:rPr>
      </w:pPr>
    </w:p>
    <w:p w:rsidR="00C66925" w:rsidRPr="002A505A" w:rsidRDefault="00C66925" w:rsidP="00C66925">
      <w:pPr>
        <w:shd w:val="clear" w:color="auto" w:fill="E36C0A" w:themeFill="accent6" w:themeFillShade="BF"/>
        <w:jc w:val="both"/>
        <w:rPr>
          <w:rFonts w:ascii="Asap" w:hAnsi="Asap" w:cs="Tahoma"/>
          <w:b/>
          <w:sz w:val="24"/>
          <w:szCs w:val="24"/>
        </w:rPr>
      </w:pPr>
      <w:r w:rsidRPr="002A505A">
        <w:rPr>
          <w:rFonts w:ascii="Asap" w:hAnsi="Asap" w:cs="Tahoma"/>
          <w:b/>
          <w:sz w:val="24"/>
          <w:szCs w:val="24"/>
        </w:rPr>
        <w:t>VI. Durée de la mission</w:t>
      </w:r>
    </w:p>
    <w:p w:rsidR="00C66925" w:rsidRPr="002A505A" w:rsidRDefault="00C66925" w:rsidP="00C66925">
      <w:pPr>
        <w:jc w:val="both"/>
        <w:rPr>
          <w:rFonts w:ascii="Asap" w:hAnsi="Asap" w:cs="Tahoma"/>
          <w:sz w:val="24"/>
          <w:szCs w:val="24"/>
        </w:rPr>
      </w:pPr>
      <w:r w:rsidRPr="002A505A">
        <w:rPr>
          <w:rFonts w:ascii="Asap" w:hAnsi="Asap" w:cs="Tahoma"/>
          <w:sz w:val="24"/>
          <w:szCs w:val="24"/>
        </w:rPr>
        <w:t>La durée de la mission est de 30 jours ouvrables à compter de la date de signature du contrat par le cabinet et elle se déroulera à N’Djaména comme dans la zone d’intervention du projet.</w:t>
      </w:r>
    </w:p>
    <w:p w:rsidR="00C66925" w:rsidRPr="002A505A" w:rsidRDefault="00C66925" w:rsidP="00C66925">
      <w:pPr>
        <w:pBdr>
          <w:bottom w:val="single" w:sz="4" w:space="1" w:color="auto"/>
        </w:pBdr>
        <w:shd w:val="clear" w:color="auto" w:fill="E36C0A" w:themeFill="accent6" w:themeFillShade="BF"/>
        <w:rPr>
          <w:rFonts w:ascii="Asap" w:hAnsi="Asap" w:cs="Tahoma"/>
          <w:sz w:val="24"/>
          <w:szCs w:val="24"/>
        </w:rPr>
      </w:pPr>
      <w:r w:rsidRPr="002A505A">
        <w:rPr>
          <w:rFonts w:ascii="Asap" w:hAnsi="Asap" w:cs="Tahoma"/>
          <w:b/>
          <w:bCs/>
          <w:sz w:val="24"/>
          <w:szCs w:val="24"/>
        </w:rPr>
        <w:lastRenderedPageBreak/>
        <w:t>VII- Approche méthodologie</w:t>
      </w:r>
    </w:p>
    <w:p w:rsidR="00C66925" w:rsidRPr="002A505A" w:rsidRDefault="00C66925" w:rsidP="00C66925">
      <w:pPr>
        <w:spacing w:line="360" w:lineRule="auto"/>
        <w:jc w:val="both"/>
        <w:rPr>
          <w:rFonts w:ascii="Asap" w:hAnsi="Asap" w:cs="Tahoma"/>
          <w:sz w:val="24"/>
          <w:szCs w:val="24"/>
        </w:rPr>
      </w:pPr>
      <w:r w:rsidRPr="002A505A">
        <w:rPr>
          <w:rFonts w:ascii="Asap" w:hAnsi="Asap" w:cs="Tahoma"/>
          <w:sz w:val="24"/>
          <w:szCs w:val="24"/>
        </w:rPr>
        <w:t>La méthodologie à proposer par le Cabinet doit s’appuyer sur la méthode LQAs en s’inscrivant dans une démarche tant quantitative et que qualitative, à travers le diagnostic de l’existant et l’analyse des besoins (objectif, objectifs spécifiques et résultats attendus) sur la base des documents déjà élaborés (validés ou non) et disponibles auprès de l’unité de coordination du projet SWEDD. Il sera organisé un atelier stratégique et un atelier de validation.  De ce fait pour mettre en place l’enquête pour laCCSC, les régions citées sont considérées comme zone d’intervention du projet et de supervision pour l’évaluation du CCSC. Les préalables pour la réalisation de cette évaluation sont :</w:t>
      </w:r>
    </w:p>
    <w:p w:rsidR="00C66925" w:rsidRPr="002A505A" w:rsidRDefault="00C66925" w:rsidP="00C66925">
      <w:pPr>
        <w:numPr>
          <w:ilvl w:val="0"/>
          <w:numId w:val="4"/>
        </w:numPr>
        <w:spacing w:after="0" w:line="360" w:lineRule="auto"/>
        <w:ind w:left="357" w:hanging="357"/>
        <w:rPr>
          <w:rFonts w:ascii="Asap" w:hAnsi="Asap" w:cs="Tahoma"/>
          <w:sz w:val="24"/>
          <w:szCs w:val="24"/>
        </w:rPr>
      </w:pPr>
      <w:r w:rsidRPr="002A505A">
        <w:rPr>
          <w:rFonts w:ascii="Asap" w:hAnsi="Asap" w:cs="Tahoma"/>
          <w:sz w:val="24"/>
          <w:szCs w:val="24"/>
        </w:rPr>
        <w:t>quatre (04) zones de supervision composant la zone d’intervention du projet SWEDD ;</w:t>
      </w:r>
    </w:p>
    <w:p w:rsidR="00C66925" w:rsidRPr="002A505A" w:rsidRDefault="00C66925" w:rsidP="00C66925">
      <w:pPr>
        <w:numPr>
          <w:ilvl w:val="0"/>
          <w:numId w:val="4"/>
        </w:numPr>
        <w:spacing w:after="0" w:line="360" w:lineRule="auto"/>
        <w:ind w:left="357" w:hanging="357"/>
        <w:rPr>
          <w:rFonts w:ascii="Asap" w:hAnsi="Asap" w:cs="Tahoma"/>
          <w:sz w:val="24"/>
          <w:szCs w:val="24"/>
        </w:rPr>
      </w:pPr>
      <w:r w:rsidRPr="002A505A">
        <w:rPr>
          <w:rFonts w:ascii="Asap" w:hAnsi="Asap" w:cs="Tahoma"/>
          <w:sz w:val="24"/>
          <w:szCs w:val="24"/>
        </w:rPr>
        <w:t>une liste complète des villages sera établie avec le nombre de ménages dans les villages ;</w:t>
      </w:r>
    </w:p>
    <w:p w:rsidR="00C66925" w:rsidRPr="002A505A" w:rsidRDefault="00C66925" w:rsidP="00C66925">
      <w:pPr>
        <w:numPr>
          <w:ilvl w:val="0"/>
          <w:numId w:val="4"/>
        </w:numPr>
        <w:spacing w:after="0" w:line="360" w:lineRule="auto"/>
        <w:ind w:left="357" w:hanging="357"/>
        <w:rPr>
          <w:rFonts w:ascii="Asap" w:hAnsi="Asap" w:cs="Tahoma"/>
          <w:sz w:val="24"/>
          <w:szCs w:val="24"/>
        </w:rPr>
      </w:pPr>
      <w:r w:rsidRPr="002A505A">
        <w:rPr>
          <w:rFonts w:ascii="Asap" w:hAnsi="Asap" w:cs="Tahoma"/>
          <w:sz w:val="24"/>
          <w:szCs w:val="24"/>
        </w:rPr>
        <w:t>un pas de sondage : à déterminer dans la méthodologie en fonction de la taille de la population mère dans la zone d’intervention du projet;</w:t>
      </w:r>
    </w:p>
    <w:p w:rsidR="00C66925" w:rsidRPr="002A505A" w:rsidRDefault="00C66925" w:rsidP="00C66925">
      <w:pPr>
        <w:numPr>
          <w:ilvl w:val="0"/>
          <w:numId w:val="4"/>
        </w:numPr>
        <w:spacing w:after="0" w:line="360" w:lineRule="auto"/>
        <w:ind w:left="357" w:hanging="357"/>
        <w:rPr>
          <w:rFonts w:ascii="Asap" w:hAnsi="Asap" w:cs="Tahoma"/>
          <w:sz w:val="24"/>
          <w:szCs w:val="24"/>
        </w:rPr>
      </w:pPr>
      <w:r w:rsidRPr="002A505A">
        <w:rPr>
          <w:rFonts w:ascii="Asap" w:hAnsi="Asap" w:cs="Tahoma"/>
          <w:sz w:val="24"/>
          <w:szCs w:val="24"/>
        </w:rPr>
        <w:t>utilisation de la fonction ALEA.ENTRE.BORNES et le pas</w:t>
      </w:r>
      <w:r w:rsidR="0097378B" w:rsidRPr="002A505A">
        <w:rPr>
          <w:rFonts w:ascii="Asap" w:hAnsi="Asap" w:cs="Tahoma"/>
          <w:sz w:val="24"/>
          <w:szCs w:val="24"/>
        </w:rPr>
        <w:t xml:space="preserve"> </w:t>
      </w:r>
      <w:r w:rsidRPr="002A505A">
        <w:rPr>
          <w:rFonts w:ascii="Asap" w:hAnsi="Asap" w:cs="Tahoma"/>
          <w:sz w:val="24"/>
          <w:szCs w:val="24"/>
        </w:rPr>
        <w:t xml:space="preserve">de sondage pour choisir un nombre aléatoire dans chaque zone de supervision ; </w:t>
      </w:r>
    </w:p>
    <w:p w:rsidR="00C66925" w:rsidRPr="002A505A" w:rsidRDefault="00C66925" w:rsidP="00C66925">
      <w:pPr>
        <w:numPr>
          <w:ilvl w:val="0"/>
          <w:numId w:val="4"/>
        </w:numPr>
        <w:spacing w:after="0" w:line="360" w:lineRule="auto"/>
        <w:ind w:left="357" w:hanging="357"/>
        <w:rPr>
          <w:rFonts w:ascii="Asap" w:hAnsi="Asap" w:cs="Tahoma"/>
          <w:sz w:val="24"/>
          <w:szCs w:val="24"/>
        </w:rPr>
      </w:pPr>
      <w:r w:rsidRPr="002A505A">
        <w:rPr>
          <w:rFonts w:ascii="Asap" w:hAnsi="Asap" w:cs="Tahoma"/>
          <w:sz w:val="24"/>
          <w:szCs w:val="24"/>
        </w:rPr>
        <w:t>sur la base de l’aléa et du pas de sondage arrêté, un effectif de ménages seront tirés selon dans chaque zone de supervision (Province).</w:t>
      </w:r>
    </w:p>
    <w:p w:rsidR="00C66925" w:rsidRPr="002A505A" w:rsidRDefault="00C66925" w:rsidP="00C66925">
      <w:pPr>
        <w:pBdr>
          <w:bottom w:val="single" w:sz="4" w:space="1" w:color="auto"/>
        </w:pBdr>
        <w:shd w:val="clear" w:color="auto" w:fill="E36C0A" w:themeFill="accent6" w:themeFillShade="BF"/>
        <w:rPr>
          <w:rFonts w:ascii="Asap" w:hAnsi="Asap" w:cs="Tahoma"/>
          <w:sz w:val="28"/>
          <w:szCs w:val="28"/>
        </w:rPr>
      </w:pPr>
      <w:r w:rsidRPr="002A505A">
        <w:rPr>
          <w:rFonts w:ascii="Asap" w:hAnsi="Asap" w:cs="Tahoma"/>
          <w:b/>
          <w:bCs/>
          <w:sz w:val="28"/>
          <w:szCs w:val="28"/>
        </w:rPr>
        <w:t>VIII-Taille d’échantillonnage (CCSC milieu urbain et Rural)</w:t>
      </w:r>
    </w:p>
    <w:tbl>
      <w:tblPr>
        <w:tblStyle w:val="Grilledutableau"/>
        <w:tblW w:w="5000" w:type="pct"/>
        <w:tblLook w:val="04A0"/>
      </w:tblPr>
      <w:tblGrid>
        <w:gridCol w:w="1907"/>
        <w:gridCol w:w="1674"/>
        <w:gridCol w:w="1866"/>
        <w:gridCol w:w="1328"/>
        <w:gridCol w:w="1085"/>
        <w:gridCol w:w="1382"/>
      </w:tblGrid>
      <w:tr w:rsidR="00C66925" w:rsidRPr="002A505A" w:rsidTr="001803E4">
        <w:trPr>
          <w:trHeight w:val="453"/>
        </w:trPr>
        <w:tc>
          <w:tcPr>
            <w:tcW w:w="1037" w:type="pct"/>
            <w:vMerge w:val="restar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b/>
                <w:bCs/>
                <w:kern w:val="24"/>
                <w:sz w:val="24"/>
                <w:szCs w:val="24"/>
              </w:rPr>
              <w:t xml:space="preserve">Zone de Supervision </w:t>
            </w:r>
          </w:p>
        </w:tc>
        <w:tc>
          <w:tcPr>
            <w:tcW w:w="3209" w:type="pct"/>
            <w:gridSpan w:val="4"/>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b/>
                <w:bCs/>
                <w:kern w:val="24"/>
                <w:sz w:val="24"/>
                <w:szCs w:val="24"/>
              </w:rPr>
              <w:t xml:space="preserve">Cibles </w:t>
            </w:r>
          </w:p>
        </w:tc>
        <w:tc>
          <w:tcPr>
            <w:tcW w:w="75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b/>
                <w:bCs/>
                <w:kern w:val="24"/>
                <w:sz w:val="24"/>
                <w:szCs w:val="24"/>
              </w:rPr>
              <w:t xml:space="preserve">TOTAL </w:t>
            </w:r>
          </w:p>
        </w:tc>
      </w:tr>
      <w:tr w:rsidR="00C66925" w:rsidRPr="002A505A" w:rsidTr="001803E4">
        <w:trPr>
          <w:trHeight w:val="953"/>
        </w:trPr>
        <w:tc>
          <w:tcPr>
            <w:tcW w:w="1037" w:type="pct"/>
            <w:vMerge/>
            <w:hideMark/>
          </w:tcPr>
          <w:p w:rsidR="00C66925" w:rsidRPr="002A505A" w:rsidRDefault="00C66925" w:rsidP="001803E4">
            <w:pPr>
              <w:rPr>
                <w:rFonts w:ascii="Asap" w:eastAsia="Times New Roman" w:hAnsi="Asap" w:cs="Tahoma"/>
                <w:sz w:val="24"/>
                <w:szCs w:val="24"/>
              </w:rPr>
            </w:pPr>
          </w:p>
        </w:tc>
        <w:tc>
          <w:tcPr>
            <w:tcW w:w="911" w:type="pct"/>
            <w:hideMark/>
          </w:tcPr>
          <w:p w:rsidR="00C66925" w:rsidRPr="002A505A" w:rsidRDefault="00C66925" w:rsidP="001803E4">
            <w:pPr>
              <w:jc w:val="center"/>
              <w:textAlignment w:val="center"/>
              <w:rPr>
                <w:rFonts w:ascii="Asap" w:eastAsia="Times New Roman" w:hAnsi="Asap" w:cs="Tahoma"/>
              </w:rPr>
            </w:pPr>
            <w:r w:rsidRPr="002A505A">
              <w:rPr>
                <w:rFonts w:ascii="Asap" w:eastAsia="Times New Roman" w:hAnsi="Asap" w:cs="Tahoma"/>
                <w:kern w:val="24"/>
              </w:rPr>
              <w:t xml:space="preserve">Strates (urbain/rural) </w:t>
            </w:r>
          </w:p>
        </w:tc>
        <w:tc>
          <w:tcPr>
            <w:tcW w:w="1015" w:type="pct"/>
            <w:hideMark/>
          </w:tcPr>
          <w:p w:rsidR="00C66925" w:rsidRPr="002A505A" w:rsidRDefault="00C66925" w:rsidP="001803E4">
            <w:pPr>
              <w:jc w:val="center"/>
              <w:textAlignment w:val="center"/>
              <w:rPr>
                <w:rFonts w:ascii="Asap" w:eastAsia="Times New Roman" w:hAnsi="Asap" w:cs="Tahoma"/>
              </w:rPr>
            </w:pPr>
            <w:r w:rsidRPr="002A505A">
              <w:rPr>
                <w:rFonts w:ascii="Asap" w:eastAsia="Times New Roman" w:hAnsi="Asap" w:cs="Tahoma"/>
                <w:kern w:val="24"/>
              </w:rPr>
              <w:t xml:space="preserve">Adolescentes de 10-19ans à interviewer </w:t>
            </w:r>
          </w:p>
        </w:tc>
        <w:tc>
          <w:tcPr>
            <w:tcW w:w="724" w:type="pct"/>
            <w:hideMark/>
          </w:tcPr>
          <w:p w:rsidR="00C66925" w:rsidRPr="002A505A" w:rsidRDefault="00C66925" w:rsidP="001803E4">
            <w:pPr>
              <w:textAlignment w:val="center"/>
              <w:rPr>
                <w:rFonts w:ascii="Asap" w:eastAsia="Times New Roman" w:hAnsi="Asap" w:cs="Tahoma"/>
              </w:rPr>
            </w:pPr>
            <w:r w:rsidRPr="002A505A">
              <w:rPr>
                <w:rFonts w:ascii="Asap" w:eastAsia="Times New Roman" w:hAnsi="Asap" w:cs="Tahoma"/>
                <w:kern w:val="24"/>
              </w:rPr>
              <w:t xml:space="preserve">Femmes de 20-49 ans </w:t>
            </w:r>
          </w:p>
        </w:tc>
        <w:tc>
          <w:tcPr>
            <w:tcW w:w="560" w:type="pct"/>
            <w:hideMark/>
          </w:tcPr>
          <w:p w:rsidR="00C66925" w:rsidRPr="002A505A" w:rsidRDefault="00C66925" w:rsidP="001803E4">
            <w:pPr>
              <w:textAlignment w:val="center"/>
              <w:rPr>
                <w:rFonts w:ascii="Asap" w:eastAsia="Times New Roman" w:hAnsi="Asap" w:cs="Tahoma"/>
              </w:rPr>
            </w:pPr>
            <w:r w:rsidRPr="002A505A">
              <w:rPr>
                <w:rFonts w:ascii="Asap" w:eastAsia="Times New Roman" w:hAnsi="Asap" w:cs="Tahoma"/>
                <w:kern w:val="24"/>
              </w:rPr>
              <w:t xml:space="preserve">Hommes de 15 – 59 ans </w:t>
            </w:r>
          </w:p>
        </w:tc>
        <w:tc>
          <w:tcPr>
            <w:tcW w:w="754" w:type="pct"/>
            <w:hideMark/>
          </w:tcPr>
          <w:p w:rsidR="00C66925" w:rsidRPr="002A505A" w:rsidRDefault="00C66925" w:rsidP="001803E4">
            <w:pPr>
              <w:jc w:val="center"/>
              <w:textAlignment w:val="center"/>
              <w:rPr>
                <w:rFonts w:ascii="Asap" w:eastAsia="Times New Roman" w:hAnsi="Asap" w:cs="Tahoma"/>
              </w:rPr>
            </w:pPr>
            <w:r w:rsidRPr="002A505A">
              <w:rPr>
                <w:rFonts w:ascii="Asap" w:eastAsia="Times New Roman" w:hAnsi="Asap" w:cs="Tahoma"/>
                <w:kern w:val="24"/>
              </w:rPr>
              <w:t>Interviews à réaliser</w:t>
            </w:r>
          </w:p>
        </w:tc>
      </w:tr>
      <w:tr w:rsidR="00C66925" w:rsidRPr="002A505A" w:rsidTr="001803E4">
        <w:trPr>
          <w:trHeight w:val="444"/>
        </w:trPr>
        <w:tc>
          <w:tcPr>
            <w:tcW w:w="1037" w:type="pct"/>
            <w:hideMark/>
          </w:tcPr>
          <w:p w:rsidR="00C66925" w:rsidRPr="002A505A" w:rsidRDefault="00C66925" w:rsidP="001803E4">
            <w:pPr>
              <w:textAlignment w:val="center"/>
              <w:rPr>
                <w:rFonts w:ascii="Asap" w:eastAsia="Times New Roman" w:hAnsi="Asap" w:cs="Tahoma"/>
                <w:sz w:val="24"/>
                <w:szCs w:val="24"/>
              </w:rPr>
            </w:pPr>
            <w:r w:rsidRPr="002A505A">
              <w:rPr>
                <w:rFonts w:ascii="Asap" w:eastAsia="Times New Roman" w:hAnsi="Asap" w:cs="Tahoma"/>
                <w:b/>
                <w:bCs/>
                <w:kern w:val="24"/>
                <w:sz w:val="24"/>
                <w:szCs w:val="24"/>
              </w:rPr>
              <w:t xml:space="preserve">Kanem </w:t>
            </w:r>
          </w:p>
        </w:tc>
        <w:tc>
          <w:tcPr>
            <w:tcW w:w="911"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2 </w:t>
            </w:r>
          </w:p>
        </w:tc>
        <w:tc>
          <w:tcPr>
            <w:tcW w:w="1015"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2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560"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5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114 </w:t>
            </w:r>
          </w:p>
        </w:tc>
      </w:tr>
      <w:tr w:rsidR="00C66925" w:rsidRPr="002A505A" w:rsidTr="001803E4">
        <w:trPr>
          <w:trHeight w:val="423"/>
        </w:trPr>
        <w:tc>
          <w:tcPr>
            <w:tcW w:w="1037" w:type="pct"/>
            <w:hideMark/>
          </w:tcPr>
          <w:p w:rsidR="00C66925" w:rsidRPr="002A505A" w:rsidRDefault="00C66925" w:rsidP="001803E4">
            <w:pPr>
              <w:textAlignment w:val="center"/>
              <w:rPr>
                <w:rFonts w:ascii="Asap" w:eastAsia="Times New Roman" w:hAnsi="Asap" w:cs="Tahoma"/>
                <w:sz w:val="24"/>
                <w:szCs w:val="24"/>
              </w:rPr>
            </w:pPr>
            <w:r w:rsidRPr="002A505A">
              <w:rPr>
                <w:rFonts w:ascii="Asap" w:eastAsia="Times New Roman" w:hAnsi="Asap" w:cs="Tahoma"/>
                <w:b/>
                <w:bCs/>
                <w:kern w:val="24"/>
                <w:sz w:val="24"/>
                <w:szCs w:val="24"/>
              </w:rPr>
              <w:t xml:space="preserve">Lac </w:t>
            </w:r>
          </w:p>
        </w:tc>
        <w:tc>
          <w:tcPr>
            <w:tcW w:w="911"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2 </w:t>
            </w:r>
          </w:p>
        </w:tc>
        <w:tc>
          <w:tcPr>
            <w:tcW w:w="1015"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2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560"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5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114 </w:t>
            </w:r>
          </w:p>
        </w:tc>
      </w:tr>
      <w:tr w:rsidR="00C66925" w:rsidRPr="002A505A" w:rsidTr="001803E4">
        <w:trPr>
          <w:trHeight w:val="543"/>
        </w:trPr>
        <w:tc>
          <w:tcPr>
            <w:tcW w:w="1037" w:type="pct"/>
            <w:hideMark/>
          </w:tcPr>
          <w:p w:rsidR="00C66925" w:rsidRPr="002A505A" w:rsidRDefault="00C66925" w:rsidP="001803E4">
            <w:pPr>
              <w:textAlignment w:val="center"/>
              <w:rPr>
                <w:rFonts w:ascii="Asap" w:eastAsia="Times New Roman" w:hAnsi="Asap" w:cs="Tahoma"/>
                <w:sz w:val="24"/>
                <w:szCs w:val="24"/>
              </w:rPr>
            </w:pPr>
            <w:r w:rsidRPr="002A505A">
              <w:rPr>
                <w:rFonts w:ascii="Asap" w:eastAsia="Times New Roman" w:hAnsi="Asap" w:cs="Tahoma"/>
                <w:b/>
                <w:bCs/>
                <w:kern w:val="24"/>
                <w:sz w:val="24"/>
                <w:szCs w:val="24"/>
              </w:rPr>
              <w:t>Hadjer-Lamis</w:t>
            </w:r>
          </w:p>
        </w:tc>
        <w:tc>
          <w:tcPr>
            <w:tcW w:w="911"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2 </w:t>
            </w:r>
          </w:p>
        </w:tc>
        <w:tc>
          <w:tcPr>
            <w:tcW w:w="1015"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2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560"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5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114 </w:t>
            </w:r>
          </w:p>
        </w:tc>
      </w:tr>
      <w:tr w:rsidR="00C66925" w:rsidRPr="002A505A" w:rsidTr="001803E4">
        <w:trPr>
          <w:trHeight w:val="423"/>
        </w:trPr>
        <w:tc>
          <w:tcPr>
            <w:tcW w:w="1037" w:type="pct"/>
            <w:hideMark/>
          </w:tcPr>
          <w:p w:rsidR="00C66925" w:rsidRPr="002A505A" w:rsidRDefault="00C66925" w:rsidP="001803E4">
            <w:pPr>
              <w:textAlignment w:val="center"/>
              <w:rPr>
                <w:rFonts w:ascii="Asap" w:eastAsia="Times New Roman" w:hAnsi="Asap" w:cs="Tahoma"/>
                <w:sz w:val="24"/>
                <w:szCs w:val="24"/>
              </w:rPr>
            </w:pPr>
            <w:r w:rsidRPr="002A505A">
              <w:rPr>
                <w:rFonts w:ascii="Asap" w:eastAsia="Times New Roman" w:hAnsi="Asap" w:cs="Tahoma"/>
                <w:b/>
                <w:bCs/>
                <w:kern w:val="24"/>
                <w:sz w:val="24"/>
                <w:szCs w:val="24"/>
              </w:rPr>
              <w:t>Salamat</w:t>
            </w:r>
          </w:p>
        </w:tc>
        <w:tc>
          <w:tcPr>
            <w:tcW w:w="911"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2 </w:t>
            </w:r>
          </w:p>
        </w:tc>
        <w:tc>
          <w:tcPr>
            <w:tcW w:w="1015"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2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560"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19 </w:t>
            </w:r>
          </w:p>
        </w:tc>
        <w:tc>
          <w:tcPr>
            <w:tcW w:w="75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114 </w:t>
            </w:r>
          </w:p>
        </w:tc>
      </w:tr>
      <w:tr w:rsidR="00C66925" w:rsidRPr="002A505A" w:rsidTr="001803E4">
        <w:trPr>
          <w:trHeight w:val="272"/>
        </w:trPr>
        <w:tc>
          <w:tcPr>
            <w:tcW w:w="1037" w:type="pct"/>
            <w:hideMark/>
          </w:tcPr>
          <w:p w:rsidR="00C66925" w:rsidRPr="002A505A" w:rsidRDefault="00C66925" w:rsidP="001803E4">
            <w:pPr>
              <w:textAlignment w:val="center"/>
              <w:rPr>
                <w:rFonts w:ascii="Asap" w:eastAsia="Times New Roman" w:hAnsi="Asap" w:cs="Tahoma"/>
                <w:sz w:val="24"/>
                <w:szCs w:val="24"/>
              </w:rPr>
            </w:pPr>
            <w:r w:rsidRPr="002A505A">
              <w:rPr>
                <w:rFonts w:ascii="Asap" w:eastAsia="Times New Roman" w:hAnsi="Asap" w:cs="Tahoma"/>
                <w:b/>
                <w:bCs/>
                <w:kern w:val="24"/>
                <w:sz w:val="24"/>
                <w:szCs w:val="24"/>
              </w:rPr>
              <w:t xml:space="preserve">Total </w:t>
            </w:r>
          </w:p>
        </w:tc>
        <w:tc>
          <w:tcPr>
            <w:tcW w:w="911"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2</w:t>
            </w:r>
          </w:p>
        </w:tc>
        <w:tc>
          <w:tcPr>
            <w:tcW w:w="1015"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76 </w:t>
            </w:r>
          </w:p>
        </w:tc>
        <w:tc>
          <w:tcPr>
            <w:tcW w:w="72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76 </w:t>
            </w:r>
          </w:p>
        </w:tc>
        <w:tc>
          <w:tcPr>
            <w:tcW w:w="560"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76 </w:t>
            </w:r>
          </w:p>
        </w:tc>
        <w:tc>
          <w:tcPr>
            <w:tcW w:w="754" w:type="pct"/>
            <w:hideMark/>
          </w:tcPr>
          <w:p w:rsidR="00C66925" w:rsidRPr="002A505A" w:rsidRDefault="00C66925" w:rsidP="001803E4">
            <w:pPr>
              <w:jc w:val="center"/>
              <w:textAlignment w:val="center"/>
              <w:rPr>
                <w:rFonts w:ascii="Asap" w:eastAsia="Times New Roman" w:hAnsi="Asap" w:cs="Tahoma"/>
                <w:sz w:val="24"/>
                <w:szCs w:val="24"/>
              </w:rPr>
            </w:pPr>
            <w:r w:rsidRPr="002A505A">
              <w:rPr>
                <w:rFonts w:ascii="Asap" w:eastAsia="Times New Roman" w:hAnsi="Asap" w:cs="Tahoma"/>
                <w:kern w:val="24"/>
                <w:sz w:val="24"/>
                <w:szCs w:val="24"/>
              </w:rPr>
              <w:t xml:space="preserve">456 </w:t>
            </w:r>
          </w:p>
        </w:tc>
      </w:tr>
    </w:tbl>
    <w:p w:rsidR="00C66925" w:rsidRDefault="00C66925" w:rsidP="00C66925">
      <w:pPr>
        <w:pBdr>
          <w:bottom w:val="single" w:sz="4" w:space="1" w:color="auto"/>
        </w:pBdr>
        <w:rPr>
          <w:rFonts w:ascii="Asap" w:hAnsi="Asap" w:cs="Tahoma"/>
          <w:sz w:val="24"/>
          <w:szCs w:val="24"/>
        </w:rPr>
      </w:pPr>
      <w:r w:rsidRPr="002A505A">
        <w:rPr>
          <w:rFonts w:ascii="Asap" w:hAnsi="Asap" w:cs="Tahoma"/>
          <w:sz w:val="24"/>
          <w:szCs w:val="24"/>
        </w:rPr>
        <w:t>Le tableau ci-dessus illustre la répartition de la taille de l’échantillon qui sera arrêté.</w:t>
      </w:r>
    </w:p>
    <w:p w:rsidR="00632C21" w:rsidRDefault="00632C21" w:rsidP="00C66925">
      <w:pPr>
        <w:pBdr>
          <w:bottom w:val="single" w:sz="4" w:space="1" w:color="auto"/>
        </w:pBdr>
        <w:rPr>
          <w:rFonts w:ascii="Asap" w:hAnsi="Asap" w:cs="Tahoma"/>
          <w:sz w:val="24"/>
          <w:szCs w:val="24"/>
        </w:rPr>
      </w:pPr>
    </w:p>
    <w:p w:rsidR="00632C21" w:rsidRPr="002A505A" w:rsidRDefault="00632C21" w:rsidP="00C66925">
      <w:pPr>
        <w:pBdr>
          <w:bottom w:val="single" w:sz="4" w:space="1" w:color="auto"/>
        </w:pBdr>
        <w:rPr>
          <w:rFonts w:ascii="Asap" w:hAnsi="Asap" w:cs="Tahoma"/>
          <w:sz w:val="28"/>
          <w:szCs w:val="28"/>
        </w:rPr>
      </w:pPr>
    </w:p>
    <w:p w:rsidR="00C66925" w:rsidRPr="002A505A" w:rsidRDefault="00C66925" w:rsidP="00C66925">
      <w:pPr>
        <w:pBdr>
          <w:bottom w:val="single" w:sz="4" w:space="1" w:color="auto"/>
        </w:pBdr>
        <w:shd w:val="clear" w:color="auto" w:fill="E36C0A" w:themeFill="accent6" w:themeFillShade="BF"/>
        <w:rPr>
          <w:rFonts w:ascii="Asap" w:hAnsi="Asap" w:cs="Tahoma"/>
          <w:b/>
          <w:bCs/>
          <w:sz w:val="28"/>
          <w:szCs w:val="28"/>
        </w:rPr>
      </w:pPr>
      <w:r w:rsidRPr="002A505A">
        <w:rPr>
          <w:rFonts w:ascii="Asap" w:hAnsi="Asap" w:cs="Tahoma"/>
          <w:b/>
          <w:bCs/>
          <w:sz w:val="28"/>
          <w:szCs w:val="28"/>
        </w:rPr>
        <w:lastRenderedPageBreak/>
        <w:t>IX- Organisation de la collecte des données</w:t>
      </w:r>
    </w:p>
    <w:p w:rsidR="00C66925" w:rsidRPr="002A505A" w:rsidRDefault="00C66925" w:rsidP="00C66925">
      <w:pPr>
        <w:rPr>
          <w:rFonts w:ascii="Asap" w:hAnsi="Asap" w:cs="Tahoma"/>
          <w:sz w:val="24"/>
          <w:szCs w:val="24"/>
        </w:rPr>
      </w:pPr>
      <w:r w:rsidRPr="002A505A">
        <w:rPr>
          <w:rFonts w:ascii="Asap" w:hAnsi="Asap" w:cs="Tahoma"/>
          <w:sz w:val="24"/>
          <w:szCs w:val="24"/>
        </w:rPr>
        <w:t>La collecte sera organisée de la manière suivante :</w:t>
      </w:r>
    </w:p>
    <w:p w:rsidR="00C66925" w:rsidRPr="002A505A" w:rsidRDefault="00C66925" w:rsidP="00C66925">
      <w:pPr>
        <w:numPr>
          <w:ilvl w:val="0"/>
          <w:numId w:val="1"/>
        </w:numPr>
        <w:rPr>
          <w:rFonts w:ascii="Asap" w:hAnsi="Asap" w:cs="Tahoma"/>
          <w:sz w:val="24"/>
          <w:szCs w:val="24"/>
        </w:rPr>
      </w:pPr>
      <w:r w:rsidRPr="002A505A">
        <w:rPr>
          <w:rFonts w:ascii="Asap" w:hAnsi="Asap" w:cs="Tahoma"/>
          <w:sz w:val="24"/>
          <w:szCs w:val="24"/>
        </w:rPr>
        <w:t xml:space="preserve">collecte assurée par les enquêteurs avec l’appui des animateurs des ONG partenaires; </w:t>
      </w:r>
    </w:p>
    <w:p w:rsidR="00C66925" w:rsidRPr="002A505A" w:rsidRDefault="00C66925" w:rsidP="00C66925">
      <w:pPr>
        <w:numPr>
          <w:ilvl w:val="0"/>
          <w:numId w:val="1"/>
        </w:numPr>
        <w:rPr>
          <w:rFonts w:ascii="Asap" w:hAnsi="Asap" w:cs="Tahoma"/>
          <w:sz w:val="24"/>
          <w:szCs w:val="24"/>
        </w:rPr>
      </w:pPr>
      <w:r w:rsidRPr="002A505A">
        <w:rPr>
          <w:rFonts w:ascii="Asap" w:hAnsi="Asap" w:cs="Tahoma"/>
          <w:sz w:val="24"/>
          <w:szCs w:val="24"/>
        </w:rPr>
        <w:t xml:space="preserve">utilisation des tablettes pour la collecte (disponibles) </w:t>
      </w:r>
    </w:p>
    <w:p w:rsidR="00C66925" w:rsidRPr="002A505A" w:rsidRDefault="00C66925" w:rsidP="00C66925">
      <w:pPr>
        <w:numPr>
          <w:ilvl w:val="0"/>
          <w:numId w:val="1"/>
        </w:numPr>
        <w:rPr>
          <w:rFonts w:ascii="Asap" w:hAnsi="Asap" w:cs="Tahoma"/>
          <w:sz w:val="24"/>
          <w:szCs w:val="24"/>
        </w:rPr>
      </w:pPr>
      <w:r w:rsidRPr="002A505A">
        <w:rPr>
          <w:rFonts w:ascii="Asap" w:hAnsi="Asap" w:cs="Tahoma"/>
          <w:sz w:val="24"/>
          <w:szCs w:val="24"/>
        </w:rPr>
        <w:t xml:space="preserve">synchronisation des données à partir du terrain </w:t>
      </w:r>
    </w:p>
    <w:p w:rsidR="00C66925" w:rsidRPr="002A505A" w:rsidRDefault="00C66925" w:rsidP="00C66925">
      <w:pPr>
        <w:pBdr>
          <w:bottom w:val="single" w:sz="4" w:space="1" w:color="auto"/>
        </w:pBdr>
        <w:shd w:val="clear" w:color="auto" w:fill="E36C0A" w:themeFill="accent6" w:themeFillShade="BF"/>
        <w:rPr>
          <w:rFonts w:ascii="Asap" w:hAnsi="Asap" w:cs="Tahoma"/>
          <w:b/>
          <w:bCs/>
          <w:sz w:val="28"/>
          <w:szCs w:val="28"/>
        </w:rPr>
      </w:pPr>
      <w:r w:rsidRPr="002A505A">
        <w:rPr>
          <w:rFonts w:ascii="Asap" w:hAnsi="Asap" w:cs="Tahoma"/>
          <w:b/>
          <w:bCs/>
          <w:sz w:val="28"/>
          <w:szCs w:val="28"/>
        </w:rPr>
        <w:t>X- Outils de collecte des données</w:t>
      </w:r>
    </w:p>
    <w:p w:rsidR="00C66925" w:rsidRPr="002A505A" w:rsidRDefault="00C66925" w:rsidP="00C66925">
      <w:pPr>
        <w:spacing w:after="0" w:line="360" w:lineRule="auto"/>
        <w:rPr>
          <w:rFonts w:ascii="Asap" w:hAnsi="Asap" w:cs="Tahoma"/>
          <w:sz w:val="24"/>
          <w:szCs w:val="24"/>
        </w:rPr>
      </w:pPr>
      <w:r w:rsidRPr="002A505A">
        <w:rPr>
          <w:rFonts w:ascii="Asap" w:hAnsi="Asap" w:cs="Tahoma"/>
          <w:sz w:val="24"/>
          <w:szCs w:val="24"/>
        </w:rPr>
        <w:t>La structure du questionnaire qui sera conçu déclinant les différentes sections, se présentera comme suit :</w:t>
      </w:r>
    </w:p>
    <w:p w:rsidR="00C66925" w:rsidRPr="002A505A" w:rsidRDefault="00C66925" w:rsidP="00C66925">
      <w:pPr>
        <w:numPr>
          <w:ilvl w:val="0"/>
          <w:numId w:val="2"/>
        </w:numPr>
        <w:spacing w:after="0" w:line="360" w:lineRule="auto"/>
        <w:rPr>
          <w:rFonts w:ascii="Asap" w:hAnsi="Asap" w:cs="Tahoma"/>
          <w:sz w:val="24"/>
          <w:szCs w:val="24"/>
        </w:rPr>
      </w:pPr>
      <w:r w:rsidRPr="002A505A">
        <w:rPr>
          <w:rFonts w:ascii="Asap" w:hAnsi="Asap" w:cs="Tahoma"/>
          <w:sz w:val="24"/>
          <w:szCs w:val="24"/>
        </w:rPr>
        <w:t>caractéristiques sociodémographiques (âge, genre, lieu de résidence, …)</w:t>
      </w:r>
    </w:p>
    <w:p w:rsidR="00C66925" w:rsidRPr="002A505A" w:rsidRDefault="00C66925" w:rsidP="00C66925">
      <w:pPr>
        <w:numPr>
          <w:ilvl w:val="0"/>
          <w:numId w:val="2"/>
        </w:numPr>
        <w:spacing w:after="0" w:line="360" w:lineRule="auto"/>
        <w:rPr>
          <w:rFonts w:ascii="Asap" w:hAnsi="Asap" w:cs="Tahoma"/>
          <w:sz w:val="24"/>
          <w:szCs w:val="24"/>
        </w:rPr>
      </w:pPr>
      <w:r w:rsidRPr="002A505A">
        <w:rPr>
          <w:rFonts w:ascii="Asap" w:hAnsi="Asap" w:cs="Tahoma"/>
          <w:sz w:val="24"/>
          <w:szCs w:val="24"/>
        </w:rPr>
        <w:t xml:space="preserve">exposition aux médias, </w:t>
      </w:r>
    </w:p>
    <w:p w:rsidR="00C66925" w:rsidRPr="002A505A" w:rsidRDefault="00C66925" w:rsidP="00C66925">
      <w:pPr>
        <w:numPr>
          <w:ilvl w:val="0"/>
          <w:numId w:val="2"/>
        </w:numPr>
        <w:spacing w:after="0" w:line="360" w:lineRule="auto"/>
        <w:rPr>
          <w:rFonts w:ascii="Asap" w:hAnsi="Asap" w:cs="Tahoma"/>
          <w:sz w:val="24"/>
          <w:szCs w:val="24"/>
        </w:rPr>
      </w:pPr>
      <w:r w:rsidRPr="002A505A">
        <w:rPr>
          <w:rFonts w:ascii="Asap" w:hAnsi="Asap" w:cs="Tahoma"/>
          <w:sz w:val="24"/>
          <w:szCs w:val="24"/>
        </w:rPr>
        <w:t xml:space="preserve">connaissances, attitudes, perceptions et comportements en SR, </w:t>
      </w:r>
    </w:p>
    <w:p w:rsidR="00C66925" w:rsidRPr="002A505A" w:rsidRDefault="00C66925" w:rsidP="00C66925">
      <w:pPr>
        <w:numPr>
          <w:ilvl w:val="0"/>
          <w:numId w:val="2"/>
        </w:numPr>
        <w:spacing w:after="0" w:line="360" w:lineRule="auto"/>
        <w:rPr>
          <w:rFonts w:ascii="Asap" w:hAnsi="Asap" w:cs="Tahoma"/>
          <w:sz w:val="24"/>
          <w:szCs w:val="24"/>
        </w:rPr>
      </w:pPr>
      <w:r w:rsidRPr="002A505A">
        <w:rPr>
          <w:rFonts w:ascii="Asap" w:hAnsi="Asap" w:cs="Tahoma"/>
          <w:sz w:val="24"/>
          <w:szCs w:val="24"/>
        </w:rPr>
        <w:t xml:space="preserve">exposition à la campagne </w:t>
      </w:r>
    </w:p>
    <w:p w:rsidR="00C66925" w:rsidRPr="002A505A" w:rsidRDefault="00C66925" w:rsidP="00C66925">
      <w:pPr>
        <w:pBdr>
          <w:bottom w:val="single" w:sz="4" w:space="1" w:color="auto"/>
        </w:pBdr>
        <w:shd w:val="clear" w:color="auto" w:fill="E36C0A" w:themeFill="accent6" w:themeFillShade="BF"/>
        <w:rPr>
          <w:rFonts w:ascii="Asap" w:hAnsi="Asap" w:cs="Tahoma"/>
          <w:sz w:val="28"/>
          <w:szCs w:val="28"/>
        </w:rPr>
      </w:pPr>
      <w:r w:rsidRPr="002A505A">
        <w:rPr>
          <w:rFonts w:ascii="Asap" w:hAnsi="Asap" w:cs="Tahoma"/>
          <w:b/>
          <w:bCs/>
          <w:sz w:val="28"/>
          <w:szCs w:val="28"/>
        </w:rPr>
        <w:t>XI- Critères d’inclusion et protocole de sélection des répondants </w:t>
      </w:r>
    </w:p>
    <w:p w:rsidR="00C66925" w:rsidRPr="002A505A" w:rsidRDefault="00C66925" w:rsidP="00C66925">
      <w:pPr>
        <w:spacing w:after="0" w:line="360" w:lineRule="auto"/>
        <w:rPr>
          <w:rFonts w:ascii="Asap" w:hAnsi="Asap" w:cs="Tahoma"/>
          <w:sz w:val="24"/>
          <w:szCs w:val="24"/>
        </w:rPr>
      </w:pPr>
      <w:r w:rsidRPr="002A505A">
        <w:rPr>
          <w:rFonts w:ascii="Asap" w:hAnsi="Asap" w:cs="Tahoma"/>
          <w:sz w:val="24"/>
          <w:szCs w:val="24"/>
        </w:rPr>
        <w:t>Pour être éligible à participer à cette étude, la personne doit être :</w:t>
      </w:r>
    </w:p>
    <w:p w:rsidR="00C66925" w:rsidRPr="002A505A" w:rsidRDefault="00C66925" w:rsidP="00DB0C49">
      <w:pPr>
        <w:numPr>
          <w:ilvl w:val="0"/>
          <w:numId w:val="19"/>
        </w:numPr>
        <w:spacing w:after="0" w:line="360" w:lineRule="auto"/>
        <w:rPr>
          <w:rFonts w:ascii="Asap" w:hAnsi="Asap" w:cs="Tahoma"/>
          <w:sz w:val="24"/>
          <w:szCs w:val="24"/>
        </w:rPr>
      </w:pPr>
      <w:r w:rsidRPr="002A505A">
        <w:rPr>
          <w:rFonts w:ascii="Asap" w:hAnsi="Asap" w:cs="Tahoma"/>
          <w:sz w:val="24"/>
          <w:szCs w:val="24"/>
        </w:rPr>
        <w:t>une fille et adolescente de 10-19 ans ;</w:t>
      </w:r>
    </w:p>
    <w:p w:rsidR="00C66925" w:rsidRPr="002A505A" w:rsidRDefault="00C66925" w:rsidP="00DB0C49">
      <w:pPr>
        <w:numPr>
          <w:ilvl w:val="0"/>
          <w:numId w:val="19"/>
        </w:numPr>
        <w:spacing w:after="0" w:line="360" w:lineRule="auto"/>
        <w:rPr>
          <w:rFonts w:ascii="Asap" w:hAnsi="Asap" w:cs="Tahoma"/>
          <w:sz w:val="24"/>
          <w:szCs w:val="24"/>
        </w:rPr>
      </w:pPr>
      <w:r w:rsidRPr="002A505A">
        <w:rPr>
          <w:rFonts w:ascii="Asap" w:hAnsi="Asap" w:cs="Tahoma"/>
          <w:sz w:val="24"/>
          <w:szCs w:val="24"/>
        </w:rPr>
        <w:t>une femme de 20-35 ans ;</w:t>
      </w:r>
    </w:p>
    <w:p w:rsidR="00C66925" w:rsidRPr="002A505A" w:rsidRDefault="00C66925" w:rsidP="00DB0C49">
      <w:pPr>
        <w:numPr>
          <w:ilvl w:val="0"/>
          <w:numId w:val="19"/>
        </w:numPr>
        <w:spacing w:after="0" w:line="360" w:lineRule="auto"/>
        <w:rPr>
          <w:rFonts w:ascii="Asap" w:hAnsi="Asap" w:cs="Tahoma"/>
          <w:sz w:val="24"/>
          <w:szCs w:val="24"/>
        </w:rPr>
      </w:pPr>
      <w:r w:rsidRPr="002A505A">
        <w:rPr>
          <w:rFonts w:ascii="Asap" w:hAnsi="Asap" w:cs="Tahoma"/>
          <w:sz w:val="24"/>
          <w:szCs w:val="24"/>
        </w:rPr>
        <w:t>un homme de 15-59 ans ;</w:t>
      </w:r>
    </w:p>
    <w:p w:rsidR="00C66925" w:rsidRPr="002A505A" w:rsidRDefault="00C66925" w:rsidP="00DB0C49">
      <w:pPr>
        <w:numPr>
          <w:ilvl w:val="0"/>
          <w:numId w:val="19"/>
        </w:numPr>
        <w:spacing w:after="0" w:line="360" w:lineRule="auto"/>
        <w:rPr>
          <w:rFonts w:ascii="Asap" w:hAnsi="Asap" w:cs="Tahoma"/>
          <w:sz w:val="24"/>
          <w:szCs w:val="24"/>
        </w:rPr>
      </w:pPr>
      <w:r w:rsidRPr="002A505A">
        <w:rPr>
          <w:rFonts w:ascii="Asap" w:hAnsi="Asap" w:cs="Tahoma"/>
          <w:sz w:val="24"/>
          <w:szCs w:val="24"/>
        </w:rPr>
        <w:t>un membre du ménage résident (il fait au moins 6 mois dans le ménage) ;</w:t>
      </w:r>
    </w:p>
    <w:p w:rsidR="00C66925" w:rsidRPr="002A505A" w:rsidRDefault="00C66925" w:rsidP="00DB0C49">
      <w:pPr>
        <w:numPr>
          <w:ilvl w:val="0"/>
          <w:numId w:val="19"/>
        </w:numPr>
        <w:spacing w:after="0" w:line="360" w:lineRule="auto"/>
        <w:rPr>
          <w:rFonts w:ascii="Asap" w:hAnsi="Asap" w:cs="Tahoma"/>
          <w:sz w:val="24"/>
          <w:szCs w:val="24"/>
        </w:rPr>
      </w:pPr>
      <w:r w:rsidRPr="002A505A">
        <w:rPr>
          <w:rFonts w:ascii="Asap" w:hAnsi="Asap" w:cs="Tahoma"/>
          <w:sz w:val="24"/>
          <w:szCs w:val="24"/>
        </w:rPr>
        <w:t>présent au moment de la collecte ;</w:t>
      </w:r>
    </w:p>
    <w:p w:rsidR="00C66925" w:rsidRPr="002A505A" w:rsidRDefault="00C66925" w:rsidP="00DB0C49">
      <w:pPr>
        <w:numPr>
          <w:ilvl w:val="0"/>
          <w:numId w:val="19"/>
        </w:numPr>
        <w:spacing w:after="0" w:line="360" w:lineRule="auto"/>
        <w:rPr>
          <w:rFonts w:ascii="Asap" w:hAnsi="Asap" w:cs="Tahoma"/>
          <w:sz w:val="24"/>
          <w:szCs w:val="24"/>
        </w:rPr>
      </w:pPr>
      <w:r w:rsidRPr="002A505A">
        <w:rPr>
          <w:rFonts w:ascii="Asap" w:hAnsi="Asap" w:cs="Tahoma"/>
          <w:sz w:val="24"/>
          <w:szCs w:val="24"/>
        </w:rPr>
        <w:t>consentant à participer volontairement à l'étude (une fiche de consentement doit être élaborée à cet effet).</w:t>
      </w:r>
    </w:p>
    <w:p w:rsidR="00C66925" w:rsidRPr="002A505A" w:rsidRDefault="00C66925" w:rsidP="00C66925">
      <w:pPr>
        <w:shd w:val="clear" w:color="auto" w:fill="E36C0A" w:themeFill="accent6" w:themeFillShade="BF"/>
        <w:jc w:val="both"/>
        <w:rPr>
          <w:rFonts w:ascii="Asap" w:hAnsi="Asap" w:cs="Tahoma"/>
          <w:b/>
          <w:sz w:val="24"/>
          <w:szCs w:val="24"/>
        </w:rPr>
      </w:pPr>
      <w:r w:rsidRPr="002A505A">
        <w:rPr>
          <w:rFonts w:ascii="Asap" w:hAnsi="Asap" w:cs="Tahoma"/>
          <w:b/>
          <w:sz w:val="24"/>
          <w:szCs w:val="24"/>
        </w:rPr>
        <w:t>XII. Qualification du bureau</w:t>
      </w:r>
    </w:p>
    <w:p w:rsidR="00C66925" w:rsidRPr="002A505A" w:rsidRDefault="00C66925" w:rsidP="00C66925">
      <w:pPr>
        <w:pStyle w:val="Sansinterligne"/>
        <w:spacing w:line="276" w:lineRule="auto"/>
        <w:jc w:val="both"/>
        <w:rPr>
          <w:rFonts w:ascii="Asap" w:hAnsi="Asap"/>
          <w:sz w:val="24"/>
          <w:szCs w:val="24"/>
          <w:lang w:val="fr-FR"/>
        </w:rPr>
      </w:pPr>
      <w:r w:rsidRPr="002A505A">
        <w:rPr>
          <w:rFonts w:ascii="Asap" w:hAnsi="Asap"/>
          <w:sz w:val="24"/>
          <w:szCs w:val="24"/>
          <w:lang w:val="fr-FR"/>
        </w:rPr>
        <w:t>Le bureau retenu devra justifier des qualifications suivantes:</w:t>
      </w:r>
    </w:p>
    <w:p w:rsidR="00C66925" w:rsidRPr="002A505A" w:rsidRDefault="00E8037B" w:rsidP="00DB0C49">
      <w:pPr>
        <w:pStyle w:val="Sansinterligne"/>
        <w:numPr>
          <w:ilvl w:val="0"/>
          <w:numId w:val="20"/>
        </w:numPr>
        <w:spacing w:line="276" w:lineRule="auto"/>
        <w:jc w:val="both"/>
        <w:rPr>
          <w:rFonts w:ascii="Asap" w:hAnsi="Asap"/>
          <w:sz w:val="24"/>
          <w:szCs w:val="24"/>
          <w:lang w:val="fr-FR"/>
        </w:rPr>
      </w:pPr>
      <w:r>
        <w:rPr>
          <w:rFonts w:ascii="Asap" w:hAnsi="Asap"/>
          <w:sz w:val="24"/>
          <w:szCs w:val="24"/>
          <w:lang w:val="fr-FR"/>
        </w:rPr>
        <w:t>Avoir a</w:t>
      </w:r>
      <w:r w:rsidR="00C66925" w:rsidRPr="002A505A">
        <w:rPr>
          <w:rFonts w:ascii="Asap" w:hAnsi="Asap"/>
          <w:sz w:val="24"/>
          <w:szCs w:val="24"/>
          <w:lang w:val="fr-FR"/>
        </w:rPr>
        <w:t xml:space="preserve">u moins dix (10) ans d’expériences avérées dans </w:t>
      </w:r>
      <w:r w:rsidR="00C66925" w:rsidRPr="002A505A">
        <w:rPr>
          <w:rFonts w:ascii="Asap" w:hAnsi="Asap" w:cs="Tahoma"/>
          <w:sz w:val="24"/>
          <w:szCs w:val="24"/>
          <w:lang w:val="fr-FR"/>
        </w:rPr>
        <w:t xml:space="preserve">la conception, le développement, l’implémentation des outils d’enquête, la collecte des données ainsi que la conduite des études d’évaluation d’impact.  </w:t>
      </w:r>
    </w:p>
    <w:p w:rsidR="00C66925" w:rsidRPr="002A505A" w:rsidRDefault="00E8037B" w:rsidP="00DB0C49">
      <w:pPr>
        <w:pStyle w:val="Sansinterligne"/>
        <w:numPr>
          <w:ilvl w:val="0"/>
          <w:numId w:val="20"/>
        </w:numPr>
        <w:spacing w:line="276" w:lineRule="auto"/>
        <w:jc w:val="both"/>
        <w:rPr>
          <w:rFonts w:ascii="Asap" w:hAnsi="Asap"/>
          <w:sz w:val="24"/>
          <w:szCs w:val="24"/>
          <w:lang w:val="fr-FR"/>
        </w:rPr>
      </w:pPr>
      <w:r>
        <w:rPr>
          <w:rFonts w:ascii="Asap" w:hAnsi="Asap"/>
          <w:sz w:val="24"/>
          <w:szCs w:val="24"/>
          <w:lang w:val="fr-FR"/>
        </w:rPr>
        <w:t>Justifier d’a</w:t>
      </w:r>
      <w:r w:rsidR="00C66925" w:rsidRPr="002A505A">
        <w:rPr>
          <w:rFonts w:ascii="Asap" w:hAnsi="Asap"/>
          <w:sz w:val="24"/>
          <w:szCs w:val="24"/>
          <w:lang w:val="fr-FR"/>
        </w:rPr>
        <w:t>u moins cinq (05) années de solides expériences dans l’organisation, la collecte et le traitement des données statistique et avoir mené des enquêtes nationales sur les questions de population, d’éducation, d’activ</w:t>
      </w:r>
      <w:r>
        <w:rPr>
          <w:rFonts w:ascii="Asap" w:hAnsi="Asap"/>
          <w:sz w:val="24"/>
          <w:szCs w:val="24"/>
          <w:lang w:val="fr-FR"/>
        </w:rPr>
        <w:t xml:space="preserve">ités génératrices de revenus, </w:t>
      </w:r>
      <w:r w:rsidR="00C66925" w:rsidRPr="002A505A">
        <w:rPr>
          <w:rFonts w:ascii="Asap" w:hAnsi="Asap"/>
          <w:sz w:val="24"/>
          <w:szCs w:val="24"/>
          <w:lang w:val="fr-FR"/>
        </w:rPr>
        <w:t>de santé de la reprodu</w:t>
      </w:r>
      <w:r>
        <w:rPr>
          <w:rFonts w:ascii="Asap" w:hAnsi="Asap"/>
          <w:sz w:val="24"/>
          <w:szCs w:val="24"/>
          <w:lang w:val="fr-FR"/>
        </w:rPr>
        <w:t xml:space="preserve">ction et de mortalité infantile et </w:t>
      </w:r>
      <w:r w:rsidR="00C66925" w:rsidRPr="002A505A">
        <w:rPr>
          <w:rFonts w:ascii="Asap" w:hAnsi="Asap"/>
          <w:sz w:val="24"/>
          <w:szCs w:val="24"/>
          <w:lang w:val="fr-FR"/>
        </w:rPr>
        <w:t>nutritionnelle</w:t>
      </w:r>
      <w:r>
        <w:rPr>
          <w:rFonts w:ascii="Asap" w:hAnsi="Asap"/>
          <w:sz w:val="24"/>
          <w:szCs w:val="24"/>
          <w:lang w:val="fr-FR"/>
        </w:rPr>
        <w:t xml:space="preserve">, </w:t>
      </w:r>
      <w:r w:rsidR="00C66925" w:rsidRPr="002A505A">
        <w:rPr>
          <w:rFonts w:ascii="Asap" w:hAnsi="Asap"/>
          <w:sz w:val="24"/>
          <w:szCs w:val="24"/>
          <w:lang w:val="fr-FR"/>
        </w:rPr>
        <w:t>de la communication pour le changement de comportement dans un pays en voie de développement et particulièrement en Afrique subsaharienne ;</w:t>
      </w:r>
    </w:p>
    <w:p w:rsidR="00C66925" w:rsidRDefault="00C66925" w:rsidP="0097378B">
      <w:pPr>
        <w:pStyle w:val="Sansinterligne"/>
        <w:numPr>
          <w:ilvl w:val="0"/>
          <w:numId w:val="20"/>
        </w:numPr>
        <w:spacing w:line="276" w:lineRule="auto"/>
        <w:jc w:val="both"/>
        <w:rPr>
          <w:rFonts w:ascii="Asap" w:hAnsi="Asap"/>
          <w:sz w:val="24"/>
          <w:szCs w:val="24"/>
          <w:lang w:val="fr-FR"/>
        </w:rPr>
      </w:pPr>
      <w:r w:rsidRPr="002A505A">
        <w:rPr>
          <w:rFonts w:ascii="Asap" w:hAnsi="Asap"/>
          <w:sz w:val="24"/>
          <w:szCs w:val="24"/>
          <w:lang w:val="fr-FR"/>
        </w:rPr>
        <w:t>Avoir réalisé a</w:t>
      </w:r>
      <w:r w:rsidR="00032262" w:rsidRPr="002A505A">
        <w:rPr>
          <w:rFonts w:ascii="Asap" w:hAnsi="Asap"/>
          <w:sz w:val="24"/>
          <w:szCs w:val="24"/>
          <w:lang w:val="fr-FR"/>
        </w:rPr>
        <w:t xml:space="preserve">u moins 03 missions en </w:t>
      </w:r>
      <w:r w:rsidRPr="002A505A">
        <w:rPr>
          <w:rFonts w:ascii="Asap" w:hAnsi="Asap"/>
          <w:sz w:val="24"/>
          <w:szCs w:val="24"/>
          <w:lang w:val="fr-FR"/>
        </w:rPr>
        <w:t>éval</w:t>
      </w:r>
      <w:r w:rsidR="00032262" w:rsidRPr="002A505A">
        <w:rPr>
          <w:rFonts w:ascii="Asap" w:hAnsi="Asap"/>
          <w:sz w:val="24"/>
          <w:szCs w:val="24"/>
          <w:lang w:val="fr-FR"/>
        </w:rPr>
        <w:t>uation selon l’approche LQAS</w:t>
      </w:r>
      <w:r w:rsidR="00D07E21" w:rsidRPr="002A505A">
        <w:rPr>
          <w:rFonts w:ascii="Asap" w:hAnsi="Asap"/>
          <w:sz w:val="24"/>
          <w:szCs w:val="24"/>
          <w:lang w:val="fr-FR"/>
        </w:rPr>
        <w:t xml:space="preserve">. </w:t>
      </w:r>
    </w:p>
    <w:p w:rsidR="00E8037B" w:rsidRPr="002A505A" w:rsidRDefault="00E8037B" w:rsidP="0097378B">
      <w:pPr>
        <w:pStyle w:val="Sansinterligne"/>
        <w:numPr>
          <w:ilvl w:val="0"/>
          <w:numId w:val="20"/>
        </w:numPr>
        <w:spacing w:line="276" w:lineRule="auto"/>
        <w:jc w:val="both"/>
        <w:rPr>
          <w:rFonts w:ascii="Asap" w:hAnsi="Asap"/>
          <w:sz w:val="24"/>
          <w:szCs w:val="24"/>
          <w:lang w:val="fr-FR"/>
        </w:rPr>
      </w:pPr>
      <w:r w:rsidRPr="00E8037B">
        <w:rPr>
          <w:rFonts w:ascii="Asap" w:hAnsi="Asap"/>
          <w:sz w:val="24"/>
          <w:szCs w:val="24"/>
          <w:lang w:val="fr-FR"/>
        </w:rPr>
        <w:t xml:space="preserve">le </w:t>
      </w:r>
      <w:r>
        <w:rPr>
          <w:rFonts w:ascii="Asap" w:hAnsi="Asap"/>
          <w:sz w:val="24"/>
          <w:szCs w:val="24"/>
          <w:lang w:val="fr-FR"/>
        </w:rPr>
        <w:t>bureau d’étude</w:t>
      </w:r>
      <w:r w:rsidRPr="00E8037B">
        <w:rPr>
          <w:rFonts w:ascii="Asap" w:hAnsi="Asap"/>
          <w:sz w:val="24"/>
          <w:szCs w:val="24"/>
          <w:lang w:val="fr-FR"/>
        </w:rPr>
        <w:t xml:space="preserve"> doit inclure </w:t>
      </w:r>
      <w:r>
        <w:rPr>
          <w:rFonts w:ascii="Asap" w:hAnsi="Asap"/>
          <w:sz w:val="24"/>
          <w:szCs w:val="24"/>
          <w:lang w:val="fr-FR"/>
        </w:rPr>
        <w:t xml:space="preserve">dans sa proposition </w:t>
      </w:r>
      <w:r w:rsidRPr="00E8037B">
        <w:rPr>
          <w:rFonts w:ascii="Asap" w:hAnsi="Asap"/>
          <w:sz w:val="24"/>
          <w:szCs w:val="24"/>
          <w:lang w:val="fr-FR"/>
        </w:rPr>
        <w:t>au moins trois</w:t>
      </w:r>
      <w:r>
        <w:rPr>
          <w:rFonts w:ascii="Asap" w:hAnsi="Asap"/>
          <w:sz w:val="24"/>
          <w:szCs w:val="24"/>
          <w:lang w:val="fr-FR"/>
        </w:rPr>
        <w:t xml:space="preserve"> </w:t>
      </w:r>
      <w:r w:rsidRPr="00E8037B">
        <w:rPr>
          <w:rFonts w:ascii="Asap" w:hAnsi="Asap"/>
          <w:sz w:val="24"/>
          <w:szCs w:val="24"/>
          <w:lang w:val="fr-FR"/>
        </w:rPr>
        <w:t>(03) experts</w:t>
      </w:r>
      <w:r>
        <w:rPr>
          <w:rFonts w:ascii="Asap" w:hAnsi="Asap"/>
          <w:sz w:val="24"/>
          <w:szCs w:val="24"/>
          <w:lang w:val="fr-FR"/>
        </w:rPr>
        <w:t xml:space="preserve"> clé</w:t>
      </w:r>
      <w:r w:rsidRPr="00E8037B">
        <w:rPr>
          <w:rFonts w:ascii="Asap" w:hAnsi="Asap"/>
          <w:sz w:val="24"/>
          <w:szCs w:val="24"/>
          <w:lang w:val="fr-FR"/>
        </w:rPr>
        <w:t xml:space="preserve"> </w:t>
      </w:r>
      <w:r>
        <w:rPr>
          <w:rFonts w:ascii="Asap" w:hAnsi="Asap"/>
          <w:sz w:val="24"/>
          <w:szCs w:val="24"/>
          <w:lang w:val="fr-FR"/>
        </w:rPr>
        <w:t>ayant le profil et qualifications indiqués dans le  tableau ci-dessous :</w:t>
      </w:r>
    </w:p>
    <w:p w:rsidR="00D07E21" w:rsidRPr="002A505A" w:rsidRDefault="00D07E21" w:rsidP="00D07E21">
      <w:pPr>
        <w:pStyle w:val="Sansinterligne"/>
        <w:spacing w:line="276" w:lineRule="auto"/>
        <w:ind w:left="720"/>
        <w:jc w:val="both"/>
        <w:rPr>
          <w:rFonts w:ascii="Asap" w:hAnsi="Asap"/>
          <w:sz w:val="24"/>
          <w:szCs w:val="24"/>
          <w:lang w:val="fr-FR"/>
        </w:rPr>
      </w:pPr>
    </w:p>
    <w:p w:rsidR="00C66925" w:rsidRPr="002A505A" w:rsidRDefault="00D07E21" w:rsidP="00D07E21">
      <w:pPr>
        <w:pStyle w:val="Corpsdetexte"/>
        <w:spacing w:line="276" w:lineRule="auto"/>
        <w:jc w:val="both"/>
        <w:outlineLvl w:val="0"/>
        <w:rPr>
          <w:rFonts w:ascii="Asap" w:eastAsiaTheme="minorEastAsia" w:hAnsi="Asap" w:cs="Tahoma"/>
          <w:color w:val="auto"/>
          <w:sz w:val="24"/>
          <w:szCs w:val="24"/>
          <w:u w:val="single"/>
        </w:rPr>
      </w:pPr>
      <w:bookmarkStart w:id="0" w:name="_GoBack"/>
      <w:bookmarkEnd w:id="0"/>
      <w:r w:rsidRPr="002A505A">
        <w:rPr>
          <w:rFonts w:ascii="Asap" w:eastAsiaTheme="minorEastAsia" w:hAnsi="Asap" w:cs="Tahoma"/>
          <w:color w:val="auto"/>
          <w:sz w:val="24"/>
          <w:szCs w:val="24"/>
          <w:u w:val="single"/>
        </w:rPr>
        <w:t>Profil et qualifications des experts</w:t>
      </w:r>
    </w:p>
    <w:p w:rsidR="00D07E21" w:rsidRPr="002A505A" w:rsidRDefault="00D07E21" w:rsidP="00D07E21">
      <w:pPr>
        <w:pStyle w:val="Corpsdetexte"/>
        <w:spacing w:line="276" w:lineRule="auto"/>
        <w:jc w:val="both"/>
        <w:outlineLvl w:val="0"/>
        <w:rPr>
          <w:rFonts w:ascii="Asap" w:hAnsi="Asap" w:cs="Tahoma"/>
          <w:u w:val="single"/>
        </w:rPr>
      </w:pPr>
    </w:p>
    <w:tbl>
      <w:tblPr>
        <w:tblStyle w:val="Grilledutableau"/>
        <w:tblW w:w="9668" w:type="dxa"/>
        <w:tblInd w:w="-601" w:type="dxa"/>
        <w:tblLayout w:type="fixed"/>
        <w:tblLook w:val="04A0"/>
      </w:tblPr>
      <w:tblGrid>
        <w:gridCol w:w="3544"/>
        <w:gridCol w:w="6124"/>
      </w:tblGrid>
      <w:tr w:rsidR="00C66925" w:rsidRPr="002A505A" w:rsidTr="002E47FD">
        <w:tc>
          <w:tcPr>
            <w:tcW w:w="3544" w:type="dxa"/>
          </w:tcPr>
          <w:p w:rsidR="00C66925" w:rsidRPr="002A505A" w:rsidRDefault="00C66925" w:rsidP="001803E4">
            <w:pPr>
              <w:spacing w:before="100" w:beforeAutospacing="1" w:after="100" w:afterAutospacing="1"/>
              <w:jc w:val="both"/>
              <w:rPr>
                <w:rFonts w:ascii="Asap" w:hAnsi="Asap" w:cs="Tahoma"/>
                <w:b/>
              </w:rPr>
            </w:pPr>
            <w:r w:rsidRPr="002A505A">
              <w:rPr>
                <w:rFonts w:ascii="Asap" w:hAnsi="Asap" w:cs="Tahoma"/>
                <w:b/>
                <w:sz w:val="24"/>
                <w:szCs w:val="24"/>
              </w:rPr>
              <w:t>EXPERT</w:t>
            </w:r>
          </w:p>
        </w:tc>
        <w:tc>
          <w:tcPr>
            <w:tcW w:w="6124" w:type="dxa"/>
          </w:tcPr>
          <w:p w:rsidR="00C66925" w:rsidRPr="002A505A" w:rsidRDefault="00C66925" w:rsidP="00D07E21">
            <w:pPr>
              <w:spacing w:before="100" w:beforeAutospacing="1" w:after="100" w:afterAutospacing="1"/>
              <w:jc w:val="both"/>
              <w:rPr>
                <w:rFonts w:ascii="Asap" w:hAnsi="Asap" w:cs="Tahoma"/>
                <w:b/>
              </w:rPr>
            </w:pPr>
            <w:r w:rsidRPr="002A505A">
              <w:rPr>
                <w:rFonts w:ascii="Asap" w:hAnsi="Asap" w:cs="Tahoma"/>
                <w:b/>
                <w:sz w:val="24"/>
                <w:szCs w:val="24"/>
              </w:rPr>
              <w:t>QUALIFICATION</w:t>
            </w:r>
            <w:r w:rsidR="00D07E21" w:rsidRPr="002A505A">
              <w:rPr>
                <w:rFonts w:ascii="Asap" w:hAnsi="Asap" w:cs="Tahoma"/>
                <w:b/>
                <w:sz w:val="24"/>
                <w:szCs w:val="24"/>
              </w:rPr>
              <w:t>S</w:t>
            </w:r>
          </w:p>
        </w:tc>
      </w:tr>
      <w:tr w:rsidR="00C66925" w:rsidRPr="002A505A" w:rsidTr="002E47FD">
        <w:tc>
          <w:tcPr>
            <w:tcW w:w="3544" w:type="dxa"/>
          </w:tcPr>
          <w:p w:rsidR="00C66925" w:rsidRPr="002A505A" w:rsidRDefault="002E47FD" w:rsidP="001803E4">
            <w:pPr>
              <w:spacing w:before="100" w:beforeAutospacing="1" w:after="100" w:afterAutospacing="1"/>
              <w:rPr>
                <w:rFonts w:ascii="Asap" w:hAnsi="Asap" w:cs="Tahoma"/>
              </w:rPr>
            </w:pPr>
            <w:r w:rsidRPr="002A505A">
              <w:rPr>
                <w:rFonts w:ascii="Asap" w:hAnsi="Asap" w:cs="Tahoma"/>
                <w:b/>
                <w:sz w:val="24"/>
                <w:szCs w:val="24"/>
              </w:rPr>
              <w:t>E</w:t>
            </w:r>
            <w:r w:rsidR="00C66925" w:rsidRPr="002A505A">
              <w:rPr>
                <w:rFonts w:ascii="Asap" w:hAnsi="Asap" w:cs="Tahoma"/>
                <w:b/>
                <w:sz w:val="24"/>
                <w:szCs w:val="24"/>
              </w:rPr>
              <w:t>xpert national statisticien/démographe/économiste</w:t>
            </w:r>
          </w:p>
        </w:tc>
        <w:tc>
          <w:tcPr>
            <w:tcW w:w="6124" w:type="dxa"/>
          </w:tcPr>
          <w:p w:rsidR="00C66925" w:rsidRPr="002A505A" w:rsidRDefault="00C66925" w:rsidP="00C66925">
            <w:pPr>
              <w:pStyle w:val="Paragraphedeliste"/>
              <w:numPr>
                <w:ilvl w:val="0"/>
                <w:numId w:val="9"/>
              </w:numPr>
              <w:ind w:left="360"/>
              <w:jc w:val="both"/>
              <w:rPr>
                <w:rFonts w:ascii="Asap" w:hAnsi="Asap" w:cs="Tahoma"/>
                <w:sz w:val="24"/>
                <w:szCs w:val="24"/>
              </w:rPr>
            </w:pPr>
            <w:r w:rsidRPr="002A505A">
              <w:rPr>
                <w:rFonts w:ascii="Asap" w:hAnsi="Asap" w:cs="Tahoma"/>
                <w:bCs/>
                <w:sz w:val="24"/>
                <w:szCs w:val="24"/>
              </w:rPr>
              <w:t>Etre titulaire d’un BAC+5 ans en statistique, démographie, économie, santé publique et ou planificateur,</w:t>
            </w:r>
            <w:r w:rsidRPr="002A505A">
              <w:rPr>
                <w:rFonts w:ascii="Asap" w:hAnsi="Asap" w:cs="Tahoma"/>
                <w:sz w:val="24"/>
                <w:szCs w:val="24"/>
              </w:rPr>
              <w:t xml:space="preserve"> disposant de solides compétences en matière de recherche expérimentale et quantitative est essentielle. Il sera responsable de la coordination globale de l’étude, la conception des protocoles et des outils, la mise en œuvre de l’évaluation, l’analyse et la production des différents rapports. </w:t>
            </w:r>
          </w:p>
          <w:p w:rsidR="00C66925" w:rsidRPr="002A505A" w:rsidRDefault="00C66925" w:rsidP="00C66925">
            <w:pPr>
              <w:pStyle w:val="Default"/>
              <w:numPr>
                <w:ilvl w:val="0"/>
                <w:numId w:val="9"/>
              </w:numPr>
              <w:spacing w:line="276" w:lineRule="auto"/>
              <w:ind w:left="360"/>
              <w:rPr>
                <w:rFonts w:ascii="Asap" w:hAnsi="Asap" w:cs="Tahoma"/>
              </w:rPr>
            </w:pPr>
            <w:r w:rsidRPr="002A505A">
              <w:rPr>
                <w:rFonts w:ascii="Asap" w:hAnsi="Asap" w:cs="Tahoma"/>
              </w:rPr>
              <w:t xml:space="preserve">Disposer d’au moins, cinq ans d’expérience en qualité de dirigeant d’évaluations de politiques, stratégies, initiatives et projets/programmes dans la matière de connaissances en santé, éducation ou l’autonomisation des femmes, communication pour le changement. </w:t>
            </w:r>
          </w:p>
          <w:p w:rsidR="00C66925" w:rsidRPr="002A505A" w:rsidRDefault="00C66925" w:rsidP="00C66925">
            <w:pPr>
              <w:pStyle w:val="Default"/>
              <w:numPr>
                <w:ilvl w:val="0"/>
                <w:numId w:val="9"/>
              </w:numPr>
              <w:spacing w:line="276" w:lineRule="auto"/>
              <w:ind w:left="360"/>
              <w:rPr>
                <w:rFonts w:ascii="Asap" w:hAnsi="Asap" w:cs="Tahoma"/>
              </w:rPr>
            </w:pPr>
            <w:r w:rsidRPr="002A505A">
              <w:rPr>
                <w:rFonts w:ascii="Asap" w:hAnsi="Asap" w:cs="Tahoma"/>
              </w:rPr>
              <w:t>Avoir participé à au moins deux missions similaires d’évaluation ayant utilisée l’approche LQAS ;</w:t>
            </w:r>
          </w:p>
          <w:p w:rsidR="00C66925" w:rsidRPr="002A505A" w:rsidRDefault="00C66925" w:rsidP="00C66925">
            <w:pPr>
              <w:pStyle w:val="Default"/>
              <w:numPr>
                <w:ilvl w:val="0"/>
                <w:numId w:val="10"/>
              </w:numPr>
              <w:spacing w:line="276" w:lineRule="auto"/>
              <w:ind w:left="360"/>
              <w:rPr>
                <w:rFonts w:ascii="Asap" w:hAnsi="Asap" w:cs="Tahoma"/>
              </w:rPr>
            </w:pPr>
            <w:r w:rsidRPr="002A505A">
              <w:rPr>
                <w:rFonts w:ascii="Asap" w:hAnsi="Asap" w:cs="Tahoma"/>
              </w:rPr>
              <w:t xml:space="preserve">Maitrise l’utilisation de la table LQAS ; </w:t>
            </w:r>
          </w:p>
          <w:p w:rsidR="00C66925" w:rsidRPr="002A505A" w:rsidRDefault="00C66925" w:rsidP="00C66925">
            <w:pPr>
              <w:pStyle w:val="Default"/>
              <w:numPr>
                <w:ilvl w:val="0"/>
                <w:numId w:val="10"/>
              </w:numPr>
              <w:spacing w:line="276" w:lineRule="auto"/>
              <w:ind w:left="360"/>
              <w:rPr>
                <w:rFonts w:ascii="Asap" w:hAnsi="Asap" w:cs="Tahoma"/>
              </w:rPr>
            </w:pPr>
            <w:r w:rsidRPr="002A505A">
              <w:rPr>
                <w:rFonts w:ascii="Asap" w:hAnsi="Asap" w:cs="Tahoma"/>
              </w:rPr>
              <w:t xml:space="preserve">Parfaite maitrise de l’outil informatique et bureautique des logiciels comme SPSS, STATA, Epi, </w:t>
            </w:r>
          </w:p>
          <w:p w:rsidR="00C66925" w:rsidRPr="002A505A" w:rsidRDefault="00C66925" w:rsidP="00C66925">
            <w:pPr>
              <w:pStyle w:val="Paragraphedeliste"/>
              <w:numPr>
                <w:ilvl w:val="0"/>
                <w:numId w:val="10"/>
              </w:numPr>
              <w:ind w:left="360"/>
              <w:jc w:val="both"/>
              <w:rPr>
                <w:rFonts w:ascii="Asap" w:hAnsi="Asap" w:cs="Tahoma"/>
                <w:sz w:val="24"/>
                <w:szCs w:val="24"/>
              </w:rPr>
            </w:pPr>
            <w:r w:rsidRPr="002A505A">
              <w:rPr>
                <w:rFonts w:ascii="Asap" w:hAnsi="Asap" w:cs="Tahoma"/>
                <w:sz w:val="24"/>
                <w:szCs w:val="24"/>
              </w:rPr>
              <w:t xml:space="preserve">Capacité avérée à diriger des équipes multiculturelles et distantes, et fournir du travail de haut-qualité dans les délais. </w:t>
            </w:r>
          </w:p>
          <w:p w:rsidR="00C66925" w:rsidRPr="002A505A" w:rsidRDefault="00C66925" w:rsidP="00C66925">
            <w:pPr>
              <w:pStyle w:val="Paragraphedeliste"/>
              <w:numPr>
                <w:ilvl w:val="0"/>
                <w:numId w:val="10"/>
              </w:numPr>
              <w:ind w:left="360"/>
              <w:jc w:val="both"/>
              <w:rPr>
                <w:rFonts w:ascii="Asap" w:hAnsi="Asap" w:cs="Tahoma"/>
                <w:sz w:val="24"/>
                <w:szCs w:val="24"/>
              </w:rPr>
            </w:pPr>
            <w:r w:rsidRPr="002A505A">
              <w:rPr>
                <w:rFonts w:ascii="Asap" w:hAnsi="Asap" w:cs="Tahoma"/>
                <w:sz w:val="24"/>
                <w:szCs w:val="24"/>
              </w:rPr>
              <w:t>Être familier avec les définitions des politiques ainsi que le système de planification stratégique dans le secteur de l’éducation et de la santé de la reproduction ;</w:t>
            </w:r>
          </w:p>
          <w:p w:rsidR="00C66925" w:rsidRPr="002A505A" w:rsidRDefault="00C66925" w:rsidP="00C66925">
            <w:pPr>
              <w:pStyle w:val="Paragraphedeliste"/>
              <w:numPr>
                <w:ilvl w:val="0"/>
                <w:numId w:val="10"/>
              </w:numPr>
              <w:ind w:left="360"/>
              <w:jc w:val="both"/>
              <w:rPr>
                <w:rFonts w:ascii="Asap" w:hAnsi="Asap" w:cs="Tahoma"/>
                <w:sz w:val="24"/>
                <w:szCs w:val="24"/>
              </w:rPr>
            </w:pPr>
            <w:r w:rsidRPr="002A505A">
              <w:rPr>
                <w:rFonts w:ascii="Asap" w:hAnsi="Asap" w:cs="Tahoma"/>
                <w:sz w:val="24"/>
                <w:szCs w:val="24"/>
              </w:rPr>
              <w:t>Bonne capacité de communication orale et aisance rédactionnelle ;</w:t>
            </w:r>
          </w:p>
          <w:p w:rsidR="00C66925" w:rsidRPr="002A505A" w:rsidRDefault="00C66925" w:rsidP="00C66925">
            <w:pPr>
              <w:pStyle w:val="Paragraphedeliste"/>
              <w:numPr>
                <w:ilvl w:val="0"/>
                <w:numId w:val="10"/>
              </w:numPr>
              <w:ind w:left="360"/>
              <w:jc w:val="both"/>
              <w:rPr>
                <w:rFonts w:ascii="Asap" w:hAnsi="Asap" w:cs="Tahoma"/>
                <w:sz w:val="24"/>
                <w:szCs w:val="24"/>
              </w:rPr>
            </w:pPr>
            <w:r w:rsidRPr="002A505A">
              <w:rPr>
                <w:rFonts w:ascii="Asap" w:hAnsi="Asap" w:cs="Tahoma"/>
                <w:sz w:val="24"/>
                <w:szCs w:val="24"/>
              </w:rPr>
              <w:t xml:space="preserve">Bonne connaissance du français écrit ; </w:t>
            </w:r>
          </w:p>
          <w:p w:rsidR="00C66925" w:rsidRPr="002A505A" w:rsidRDefault="00C66925" w:rsidP="00C66925">
            <w:pPr>
              <w:pStyle w:val="Paragraphedeliste"/>
              <w:numPr>
                <w:ilvl w:val="0"/>
                <w:numId w:val="10"/>
              </w:numPr>
              <w:ind w:left="360"/>
              <w:jc w:val="both"/>
              <w:rPr>
                <w:rFonts w:ascii="Asap" w:hAnsi="Asap" w:cs="Tahoma"/>
                <w:sz w:val="24"/>
                <w:szCs w:val="24"/>
              </w:rPr>
            </w:pPr>
            <w:r w:rsidRPr="002A505A">
              <w:rPr>
                <w:rFonts w:ascii="Asap" w:hAnsi="Asap" w:cs="Tahoma"/>
                <w:sz w:val="24"/>
                <w:szCs w:val="24"/>
              </w:rPr>
              <w:t>La maitrise de langues locales un atout ;</w:t>
            </w:r>
          </w:p>
        </w:tc>
      </w:tr>
      <w:tr w:rsidR="00C66925" w:rsidRPr="002A505A" w:rsidTr="002E47FD">
        <w:tc>
          <w:tcPr>
            <w:tcW w:w="3544" w:type="dxa"/>
          </w:tcPr>
          <w:p w:rsidR="00C66925" w:rsidRPr="002A505A" w:rsidRDefault="00340807" w:rsidP="001803E4">
            <w:pPr>
              <w:spacing w:before="100" w:beforeAutospacing="1" w:after="100" w:afterAutospacing="1"/>
              <w:rPr>
                <w:rFonts w:ascii="Asap" w:hAnsi="Asap" w:cs="Tahoma"/>
              </w:rPr>
            </w:pPr>
            <w:r w:rsidRPr="002A505A">
              <w:rPr>
                <w:rFonts w:ascii="Asap" w:hAnsi="Asap" w:cs="Tahoma"/>
                <w:b/>
                <w:sz w:val="24"/>
                <w:szCs w:val="24"/>
              </w:rPr>
              <w:t>I</w:t>
            </w:r>
            <w:r w:rsidR="00C66925" w:rsidRPr="002A505A">
              <w:rPr>
                <w:rFonts w:ascii="Asap" w:hAnsi="Asap" w:cs="Tahoma"/>
                <w:b/>
                <w:sz w:val="24"/>
                <w:szCs w:val="24"/>
              </w:rPr>
              <w:t>nformaticien/Statisticien analyste programmeur </w:t>
            </w:r>
          </w:p>
        </w:tc>
        <w:tc>
          <w:tcPr>
            <w:tcW w:w="6124" w:type="dxa"/>
          </w:tcPr>
          <w:p w:rsidR="00340807" w:rsidRPr="002A505A" w:rsidRDefault="00340807" w:rsidP="00340807">
            <w:pPr>
              <w:pStyle w:val="Paragraphedeliste"/>
              <w:numPr>
                <w:ilvl w:val="0"/>
                <w:numId w:val="18"/>
              </w:numPr>
              <w:rPr>
                <w:rFonts w:ascii="Asap" w:hAnsi="Asap" w:cs="Tahoma"/>
                <w:sz w:val="24"/>
                <w:szCs w:val="24"/>
              </w:rPr>
            </w:pPr>
            <w:r w:rsidRPr="002A505A">
              <w:rPr>
                <w:rFonts w:ascii="Asap" w:hAnsi="Asap" w:cs="Tahoma"/>
                <w:sz w:val="24"/>
                <w:szCs w:val="24"/>
              </w:rPr>
              <w:t xml:space="preserve">Bac+4 en Statistique ou en Analyse-programmation </w:t>
            </w:r>
          </w:p>
          <w:p w:rsidR="00340807" w:rsidRPr="002A505A" w:rsidRDefault="00340807" w:rsidP="00340807">
            <w:pPr>
              <w:pStyle w:val="Paragraphedeliste"/>
              <w:numPr>
                <w:ilvl w:val="0"/>
                <w:numId w:val="18"/>
              </w:numPr>
              <w:rPr>
                <w:rFonts w:ascii="Asap" w:hAnsi="Asap" w:cs="Tahoma"/>
                <w:sz w:val="24"/>
                <w:szCs w:val="24"/>
              </w:rPr>
            </w:pPr>
            <w:r w:rsidRPr="002A505A">
              <w:rPr>
                <w:rFonts w:ascii="Asap" w:hAnsi="Asap" w:cs="Tahoma"/>
                <w:sz w:val="24"/>
                <w:szCs w:val="24"/>
              </w:rPr>
              <w:t>Justifier de cinq ans d’expériences avérées en analyse statistique, programmation et traitement des données</w:t>
            </w:r>
          </w:p>
          <w:p w:rsidR="00C66925" w:rsidRPr="002A505A" w:rsidRDefault="00C66925" w:rsidP="001803E4">
            <w:pPr>
              <w:rPr>
                <w:rFonts w:ascii="Asap" w:hAnsi="Asap" w:cs="Tahoma"/>
                <w:sz w:val="24"/>
                <w:szCs w:val="24"/>
              </w:rPr>
            </w:pPr>
            <w:r w:rsidRPr="002A505A">
              <w:rPr>
                <w:rFonts w:ascii="Asap" w:hAnsi="Asap" w:cs="Tahoma"/>
                <w:sz w:val="24"/>
                <w:szCs w:val="24"/>
              </w:rPr>
              <w:t>Etre capable de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développer les questionnaires sous CSPRO, KOBO, ODK ou tout autre outil adapté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implémentation des applications sur tablettes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 xml:space="preserve">former les agents enquêteurs ;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synchroniser les données à partir du terrain</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 xml:space="preserve">suivre et superviser la collecte ;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 xml:space="preserve">fusionner, traiter et analyser les données ;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 xml:space="preserve">apurer des données ;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t xml:space="preserve">préparer les bases de données aux formats Excel, SPSS, STAT ; </w:t>
            </w:r>
          </w:p>
          <w:p w:rsidR="00C66925" w:rsidRPr="002A505A" w:rsidRDefault="00C66925" w:rsidP="00C66925">
            <w:pPr>
              <w:pStyle w:val="Paragraphedeliste"/>
              <w:numPr>
                <w:ilvl w:val="0"/>
                <w:numId w:val="11"/>
              </w:numPr>
              <w:rPr>
                <w:rFonts w:ascii="Asap" w:hAnsi="Asap" w:cs="Tahoma"/>
                <w:sz w:val="24"/>
                <w:szCs w:val="24"/>
              </w:rPr>
            </w:pPr>
            <w:r w:rsidRPr="002A505A">
              <w:rPr>
                <w:rFonts w:ascii="Asap" w:hAnsi="Asap" w:cs="Tahoma"/>
                <w:sz w:val="24"/>
                <w:szCs w:val="24"/>
              </w:rPr>
              <w:lastRenderedPageBreak/>
              <w:t>participer à la production de tableau de résultats.</w:t>
            </w:r>
          </w:p>
          <w:p w:rsidR="00C66925" w:rsidRPr="002A505A" w:rsidRDefault="00C66925" w:rsidP="00C66925">
            <w:pPr>
              <w:pStyle w:val="Paragraphedeliste"/>
              <w:numPr>
                <w:ilvl w:val="0"/>
                <w:numId w:val="11"/>
              </w:numPr>
              <w:jc w:val="both"/>
              <w:rPr>
                <w:rFonts w:ascii="Asap" w:hAnsi="Asap" w:cs="Tahoma"/>
                <w:sz w:val="24"/>
                <w:szCs w:val="24"/>
              </w:rPr>
            </w:pPr>
            <w:r w:rsidRPr="002A505A">
              <w:rPr>
                <w:rFonts w:ascii="Asap" w:hAnsi="Asap" w:cs="Tahoma"/>
                <w:sz w:val="24"/>
                <w:szCs w:val="24"/>
              </w:rPr>
              <w:t xml:space="preserve">être titulaire d’un diplôme d’au moins BAC+4 en informatique, programmation ou tout autre domaine équivalent ;  </w:t>
            </w:r>
          </w:p>
          <w:p w:rsidR="00C66925" w:rsidRPr="002A505A" w:rsidRDefault="00C66925" w:rsidP="00C66925">
            <w:pPr>
              <w:pStyle w:val="Paragraphedeliste"/>
              <w:numPr>
                <w:ilvl w:val="0"/>
                <w:numId w:val="11"/>
              </w:numPr>
              <w:jc w:val="both"/>
              <w:rPr>
                <w:rFonts w:ascii="Asap" w:hAnsi="Asap" w:cs="Tahoma"/>
                <w:sz w:val="24"/>
                <w:szCs w:val="24"/>
              </w:rPr>
            </w:pPr>
            <w:r w:rsidRPr="002A505A">
              <w:rPr>
                <w:rFonts w:ascii="Asap" w:hAnsi="Asap" w:cs="Tahoma"/>
                <w:sz w:val="24"/>
                <w:szCs w:val="24"/>
              </w:rPr>
              <w:t xml:space="preserve">disposer d’au moins de 05 ans d'expérience dans le domaine de l'éducation et de la recherche en sciences sociales et en matière de connaissances, de communication pour le changement ; </w:t>
            </w:r>
          </w:p>
          <w:p w:rsidR="00C66925" w:rsidRPr="002A505A" w:rsidRDefault="00C66925" w:rsidP="00C66925">
            <w:pPr>
              <w:pStyle w:val="Paragraphedeliste"/>
              <w:numPr>
                <w:ilvl w:val="0"/>
                <w:numId w:val="11"/>
              </w:numPr>
              <w:jc w:val="both"/>
              <w:rPr>
                <w:rFonts w:ascii="Asap" w:hAnsi="Asap" w:cs="Tahoma"/>
                <w:sz w:val="24"/>
                <w:szCs w:val="24"/>
              </w:rPr>
            </w:pPr>
            <w:r w:rsidRPr="002A505A">
              <w:rPr>
                <w:rFonts w:ascii="Asap" w:hAnsi="Asap" w:cs="Tahoma"/>
                <w:sz w:val="24"/>
                <w:szCs w:val="24"/>
              </w:rPr>
              <w:t>avoir une très bonne connaissance de la conception et de la réalisation d’études qualitatives, d’évaluation, de renforcement de capacités institutionnelles ;</w:t>
            </w:r>
          </w:p>
          <w:p w:rsidR="00C66925" w:rsidRPr="002A505A" w:rsidRDefault="00C66925" w:rsidP="00C66925">
            <w:pPr>
              <w:pStyle w:val="Paragraphedeliste"/>
              <w:numPr>
                <w:ilvl w:val="0"/>
                <w:numId w:val="11"/>
              </w:numPr>
              <w:jc w:val="both"/>
              <w:rPr>
                <w:rFonts w:ascii="Asap" w:hAnsi="Asap" w:cs="Tahoma"/>
                <w:sz w:val="24"/>
                <w:szCs w:val="24"/>
              </w:rPr>
            </w:pPr>
            <w:r w:rsidRPr="002A505A">
              <w:rPr>
                <w:rFonts w:ascii="Asap" w:hAnsi="Asap" w:cs="Tahoma"/>
                <w:sz w:val="24"/>
                <w:szCs w:val="24"/>
              </w:rPr>
              <w:t>bonne connaissance des outils comme CSPRO, KOBO, ODK… pour la collecte des données avec tablettes ;</w:t>
            </w:r>
          </w:p>
          <w:p w:rsidR="00C66925" w:rsidRPr="002A505A" w:rsidRDefault="00C66925" w:rsidP="00C66925">
            <w:pPr>
              <w:pStyle w:val="Paragraphedeliste"/>
              <w:numPr>
                <w:ilvl w:val="0"/>
                <w:numId w:val="11"/>
              </w:numPr>
              <w:jc w:val="both"/>
              <w:rPr>
                <w:rFonts w:ascii="Asap" w:hAnsi="Asap" w:cs="Tahoma"/>
                <w:sz w:val="24"/>
                <w:szCs w:val="24"/>
              </w:rPr>
            </w:pPr>
            <w:r w:rsidRPr="002A505A">
              <w:rPr>
                <w:rFonts w:ascii="Asap" w:hAnsi="Asap" w:cs="Tahoma"/>
                <w:sz w:val="24"/>
                <w:szCs w:val="24"/>
              </w:rPr>
              <w:t xml:space="preserve">bonne connaissance des logiciels de traitement statistique comme SPSS, STATA, R, Epi ; </w:t>
            </w:r>
          </w:p>
          <w:p w:rsidR="00C66925" w:rsidRPr="002A505A" w:rsidRDefault="00C66925" w:rsidP="00C66925">
            <w:pPr>
              <w:pStyle w:val="Paragraphedeliste"/>
              <w:numPr>
                <w:ilvl w:val="0"/>
                <w:numId w:val="11"/>
              </w:numPr>
              <w:jc w:val="both"/>
              <w:rPr>
                <w:rFonts w:ascii="Asap" w:hAnsi="Asap" w:cs="Tahoma"/>
                <w:sz w:val="24"/>
                <w:szCs w:val="24"/>
              </w:rPr>
            </w:pPr>
            <w:r w:rsidRPr="002A505A">
              <w:rPr>
                <w:rFonts w:ascii="Asap" w:hAnsi="Asap" w:cs="Tahoma"/>
                <w:sz w:val="24"/>
                <w:szCs w:val="24"/>
              </w:rPr>
              <w:t>expérience dans la réalisation d’études similaires (au moins deux études similaires au cours des cinq dernières années) et ayant utilisée la tablette pour la collecte ;</w:t>
            </w:r>
          </w:p>
          <w:p w:rsidR="00C66925" w:rsidRPr="002A505A" w:rsidRDefault="00C66925" w:rsidP="00C66925">
            <w:pPr>
              <w:numPr>
                <w:ilvl w:val="0"/>
                <w:numId w:val="11"/>
              </w:numPr>
              <w:rPr>
                <w:rFonts w:ascii="Asap" w:hAnsi="Asap" w:cs="Tahoma"/>
                <w:sz w:val="24"/>
                <w:szCs w:val="24"/>
              </w:rPr>
            </w:pPr>
            <w:r w:rsidRPr="002A505A">
              <w:rPr>
                <w:rFonts w:ascii="Asap" w:hAnsi="Asap" w:cs="Tahoma"/>
                <w:sz w:val="24"/>
                <w:szCs w:val="24"/>
              </w:rPr>
              <w:t>bonne maitrise des méthodes de collecte, d’analyses et présentation de données éducatives et statistiques ;</w:t>
            </w:r>
          </w:p>
          <w:p w:rsidR="00C66925" w:rsidRPr="002A505A" w:rsidRDefault="00C66925" w:rsidP="00C66925">
            <w:pPr>
              <w:numPr>
                <w:ilvl w:val="0"/>
                <w:numId w:val="11"/>
              </w:numPr>
              <w:rPr>
                <w:rFonts w:ascii="Asap" w:hAnsi="Asap" w:cs="Tahoma"/>
                <w:sz w:val="24"/>
                <w:szCs w:val="24"/>
              </w:rPr>
            </w:pPr>
            <w:r w:rsidRPr="002A505A">
              <w:rPr>
                <w:rFonts w:ascii="Asap" w:hAnsi="Asap" w:cs="Tahoma"/>
                <w:sz w:val="24"/>
                <w:szCs w:val="24"/>
              </w:rPr>
              <w:t>excellente connaissance technique des théories, des principes et méthodes dans un des domaines suivants: l'éducation, éducation primaire et secondaire, développement de la petite enfance, sciences sociales, la santé de la reproduction et / ou des domaines connexes.</w:t>
            </w:r>
          </w:p>
          <w:p w:rsidR="00C66925" w:rsidRPr="002A505A" w:rsidRDefault="00C66925" w:rsidP="00C66925">
            <w:pPr>
              <w:numPr>
                <w:ilvl w:val="0"/>
                <w:numId w:val="11"/>
              </w:numPr>
              <w:rPr>
                <w:rFonts w:ascii="Asap" w:hAnsi="Asap" w:cs="Tahoma"/>
                <w:sz w:val="24"/>
                <w:szCs w:val="24"/>
              </w:rPr>
            </w:pPr>
            <w:r w:rsidRPr="002A505A">
              <w:rPr>
                <w:rFonts w:ascii="Asap" w:hAnsi="Asap" w:cs="Tahoma"/>
                <w:sz w:val="24"/>
                <w:szCs w:val="24"/>
              </w:rPr>
              <w:t>grandes capacités de collecte et synthèse d’informations quantitatives et qualitatives ;</w:t>
            </w:r>
          </w:p>
          <w:p w:rsidR="00C66925" w:rsidRPr="002A505A" w:rsidRDefault="00C66925" w:rsidP="00C66925">
            <w:pPr>
              <w:numPr>
                <w:ilvl w:val="0"/>
                <w:numId w:val="11"/>
              </w:numPr>
              <w:rPr>
                <w:rFonts w:ascii="Asap" w:hAnsi="Asap" w:cs="Tahoma"/>
                <w:sz w:val="24"/>
                <w:szCs w:val="24"/>
              </w:rPr>
            </w:pPr>
            <w:r w:rsidRPr="002A505A">
              <w:rPr>
                <w:rFonts w:ascii="Asap" w:hAnsi="Asap" w:cs="Tahoma"/>
                <w:sz w:val="24"/>
                <w:szCs w:val="24"/>
              </w:rPr>
              <w:t>connaissances dans l’organisation d’une analyse documentaire ;</w:t>
            </w:r>
          </w:p>
          <w:p w:rsidR="00C66925" w:rsidRPr="002A505A" w:rsidRDefault="00C66925" w:rsidP="00C66925">
            <w:pPr>
              <w:numPr>
                <w:ilvl w:val="0"/>
                <w:numId w:val="11"/>
              </w:numPr>
              <w:rPr>
                <w:rFonts w:ascii="Asap" w:hAnsi="Asap" w:cs="Tahoma"/>
                <w:sz w:val="24"/>
                <w:szCs w:val="24"/>
              </w:rPr>
            </w:pPr>
            <w:r w:rsidRPr="002A505A">
              <w:rPr>
                <w:rFonts w:ascii="Asap" w:hAnsi="Asap" w:cs="Tahoma"/>
                <w:sz w:val="24"/>
                <w:szCs w:val="24"/>
              </w:rPr>
              <w:t>maitrise de l’outil informatique (Word, Excel, Powerpoint) ;</w:t>
            </w:r>
          </w:p>
          <w:p w:rsidR="00C66925" w:rsidRPr="002A505A" w:rsidRDefault="00C66925" w:rsidP="00C66925">
            <w:pPr>
              <w:numPr>
                <w:ilvl w:val="0"/>
                <w:numId w:val="11"/>
              </w:numPr>
              <w:rPr>
                <w:rFonts w:ascii="Asap" w:hAnsi="Asap" w:cs="Tahoma"/>
                <w:sz w:val="24"/>
                <w:szCs w:val="24"/>
              </w:rPr>
            </w:pPr>
            <w:r w:rsidRPr="002A505A">
              <w:rPr>
                <w:rFonts w:ascii="Asap" w:hAnsi="Asap" w:cs="Tahoma"/>
                <w:sz w:val="24"/>
                <w:szCs w:val="24"/>
              </w:rPr>
              <w:t>bonne capacité de rédaction et de communication ;</w:t>
            </w:r>
          </w:p>
          <w:p w:rsidR="00C66925" w:rsidRPr="002A505A" w:rsidRDefault="00C66925" w:rsidP="00C66925">
            <w:pPr>
              <w:numPr>
                <w:ilvl w:val="0"/>
                <w:numId w:val="11"/>
              </w:numPr>
              <w:rPr>
                <w:rFonts w:ascii="Asap" w:hAnsi="Asap" w:cs="Tahoma"/>
                <w:sz w:val="24"/>
                <w:szCs w:val="24"/>
              </w:rPr>
            </w:pPr>
            <w:r w:rsidRPr="002A505A">
              <w:rPr>
                <w:rFonts w:ascii="Asap" w:hAnsi="Asap" w:cs="Tahoma"/>
                <w:sz w:val="24"/>
                <w:szCs w:val="24"/>
              </w:rPr>
              <w:t>bonne aptitude à travailler en équipe dans un environnement multiculturel.</w:t>
            </w:r>
          </w:p>
          <w:p w:rsidR="00C66925" w:rsidRPr="002A505A" w:rsidRDefault="00C66925" w:rsidP="00947FAF">
            <w:pPr>
              <w:numPr>
                <w:ilvl w:val="0"/>
                <w:numId w:val="11"/>
              </w:numPr>
              <w:rPr>
                <w:rFonts w:ascii="Asap" w:hAnsi="Asap" w:cs="Tahoma"/>
                <w:sz w:val="24"/>
                <w:szCs w:val="24"/>
              </w:rPr>
            </w:pPr>
            <w:r w:rsidRPr="002A505A">
              <w:rPr>
                <w:rFonts w:ascii="Asap" w:hAnsi="Asap" w:cs="Tahoma"/>
                <w:sz w:val="24"/>
                <w:szCs w:val="24"/>
              </w:rPr>
              <w:t xml:space="preserve">maitrise du français (lecture, écriture, communication). </w:t>
            </w:r>
          </w:p>
          <w:p w:rsidR="00947FAF" w:rsidRPr="002A505A" w:rsidRDefault="00947FAF" w:rsidP="00947FAF">
            <w:pPr>
              <w:numPr>
                <w:ilvl w:val="0"/>
                <w:numId w:val="11"/>
              </w:numPr>
              <w:rPr>
                <w:rFonts w:ascii="Asap" w:hAnsi="Asap" w:cs="Tahoma"/>
                <w:sz w:val="24"/>
                <w:szCs w:val="24"/>
              </w:rPr>
            </w:pPr>
          </w:p>
        </w:tc>
      </w:tr>
      <w:tr w:rsidR="00C66925" w:rsidRPr="002A505A" w:rsidTr="002E47FD">
        <w:tc>
          <w:tcPr>
            <w:tcW w:w="3544" w:type="dxa"/>
          </w:tcPr>
          <w:p w:rsidR="00C66925" w:rsidRPr="002A505A" w:rsidRDefault="00C66925" w:rsidP="002E47FD">
            <w:pPr>
              <w:spacing w:before="100" w:beforeAutospacing="1" w:after="100" w:afterAutospacing="1"/>
              <w:rPr>
                <w:rFonts w:ascii="Asap" w:hAnsi="Asap" w:cs="Tahoma"/>
              </w:rPr>
            </w:pPr>
            <w:r w:rsidRPr="002A505A">
              <w:rPr>
                <w:rFonts w:ascii="Asap" w:hAnsi="Asap" w:cs="Tahoma"/>
                <w:b/>
                <w:sz w:val="24"/>
                <w:szCs w:val="24"/>
              </w:rPr>
              <w:lastRenderedPageBreak/>
              <w:t>Expert socio-anthropologue.</w:t>
            </w:r>
          </w:p>
        </w:tc>
        <w:tc>
          <w:tcPr>
            <w:tcW w:w="6124" w:type="dxa"/>
          </w:tcPr>
          <w:p w:rsidR="00C66925" w:rsidRPr="002A505A" w:rsidRDefault="00C66925" w:rsidP="001803E4">
            <w:pPr>
              <w:jc w:val="both"/>
              <w:rPr>
                <w:rFonts w:ascii="Asap" w:hAnsi="Asap" w:cs="Tahoma"/>
                <w:sz w:val="24"/>
                <w:szCs w:val="24"/>
              </w:rPr>
            </w:pPr>
            <w:r w:rsidRPr="002A505A">
              <w:rPr>
                <w:rFonts w:ascii="Asap" w:hAnsi="Asap" w:cs="Tahoma"/>
                <w:sz w:val="24"/>
                <w:szCs w:val="24"/>
              </w:rPr>
              <w:t xml:space="preserve">Il doit avoir : </w:t>
            </w:r>
          </w:p>
          <w:p w:rsidR="00C66925" w:rsidRPr="002A505A" w:rsidRDefault="00947FAF" w:rsidP="00C66925">
            <w:pPr>
              <w:numPr>
                <w:ilvl w:val="0"/>
                <w:numId w:val="13"/>
              </w:numPr>
              <w:spacing w:after="120"/>
              <w:ind w:left="360"/>
              <w:contextualSpacing/>
              <w:jc w:val="both"/>
              <w:rPr>
                <w:rFonts w:ascii="Asap" w:hAnsi="Asap" w:cs="Tahoma"/>
                <w:sz w:val="24"/>
                <w:szCs w:val="24"/>
              </w:rPr>
            </w:pPr>
            <w:r w:rsidRPr="002A505A">
              <w:rPr>
                <w:rFonts w:ascii="Asap" w:hAnsi="Asap" w:cs="Tahoma"/>
                <w:sz w:val="24"/>
                <w:szCs w:val="24"/>
              </w:rPr>
              <w:t>D</w:t>
            </w:r>
            <w:r w:rsidR="00C66925" w:rsidRPr="002A505A">
              <w:rPr>
                <w:rFonts w:ascii="Asap" w:hAnsi="Asap" w:cs="Tahoma"/>
                <w:sz w:val="24"/>
                <w:szCs w:val="24"/>
              </w:rPr>
              <w:t xml:space="preserve">iplôme Universitaire minimum (Bac + 5 ans) en sciences sociales, Développement social/communautaire ou un diplôme équivaut </w:t>
            </w:r>
          </w:p>
          <w:p w:rsidR="00C66925" w:rsidRPr="002A505A" w:rsidRDefault="00C66925" w:rsidP="00C66925">
            <w:pPr>
              <w:numPr>
                <w:ilvl w:val="0"/>
                <w:numId w:val="13"/>
              </w:numPr>
              <w:spacing w:after="120"/>
              <w:ind w:left="360"/>
              <w:contextualSpacing/>
              <w:jc w:val="both"/>
              <w:rPr>
                <w:rFonts w:ascii="Asap" w:hAnsi="Asap" w:cs="Tahoma"/>
                <w:sz w:val="24"/>
                <w:szCs w:val="24"/>
              </w:rPr>
            </w:pPr>
            <w:r w:rsidRPr="002A505A">
              <w:rPr>
                <w:rFonts w:ascii="Asap" w:hAnsi="Asap" w:cs="Tahoma"/>
                <w:sz w:val="24"/>
                <w:szCs w:val="24"/>
              </w:rPr>
              <w:t>au moins 10 ans d’expérience dans le domaine de la santé de la reproduction des adolescents et des jeunes de la planification et/ou de la gestion de projets de développement ;</w:t>
            </w:r>
          </w:p>
          <w:p w:rsidR="00C66925" w:rsidRPr="002A505A" w:rsidRDefault="00C66925" w:rsidP="00C66925">
            <w:pPr>
              <w:numPr>
                <w:ilvl w:val="0"/>
                <w:numId w:val="13"/>
              </w:numPr>
              <w:spacing w:after="120"/>
              <w:ind w:left="360"/>
              <w:contextualSpacing/>
              <w:jc w:val="both"/>
              <w:rPr>
                <w:rFonts w:ascii="Asap" w:hAnsi="Asap" w:cs="Tahoma"/>
                <w:sz w:val="24"/>
                <w:szCs w:val="24"/>
              </w:rPr>
            </w:pPr>
            <w:r w:rsidRPr="002A505A">
              <w:rPr>
                <w:rFonts w:ascii="Asap" w:hAnsi="Asap" w:cs="Tahoma"/>
                <w:sz w:val="24"/>
                <w:szCs w:val="24"/>
              </w:rPr>
              <w:t xml:space="preserve">expérience professionnelle d’au moins 10 ans dans la conduite d’étude de référence et étude d’impact des projets de développement notamment dans le </w:t>
            </w:r>
            <w:r w:rsidRPr="002A505A">
              <w:rPr>
                <w:rFonts w:ascii="Asap" w:hAnsi="Asap" w:cs="Tahoma"/>
                <w:sz w:val="24"/>
                <w:szCs w:val="24"/>
              </w:rPr>
              <w:lastRenderedPageBreak/>
              <w:t>domaine de santé de la reproduction ;</w:t>
            </w:r>
          </w:p>
          <w:p w:rsidR="00C66925" w:rsidRPr="002A505A" w:rsidRDefault="00C66925" w:rsidP="00C66925">
            <w:pPr>
              <w:numPr>
                <w:ilvl w:val="0"/>
                <w:numId w:val="13"/>
              </w:numPr>
              <w:spacing w:after="120"/>
              <w:ind w:left="360"/>
              <w:contextualSpacing/>
              <w:jc w:val="both"/>
              <w:rPr>
                <w:rFonts w:ascii="Asap" w:hAnsi="Asap" w:cs="Tahoma"/>
                <w:sz w:val="24"/>
                <w:szCs w:val="24"/>
              </w:rPr>
            </w:pPr>
            <w:r w:rsidRPr="002A505A">
              <w:rPr>
                <w:rFonts w:ascii="Asap" w:hAnsi="Asap" w:cs="Tahoma"/>
                <w:sz w:val="24"/>
                <w:szCs w:val="24"/>
              </w:rPr>
              <w:t>avoir une bonne connaissance des problématiques liées aux questions de population et de santé de la reproduction;</w:t>
            </w:r>
          </w:p>
          <w:p w:rsidR="00C66925" w:rsidRPr="002A505A" w:rsidRDefault="00C66925" w:rsidP="00C66925">
            <w:pPr>
              <w:numPr>
                <w:ilvl w:val="0"/>
                <w:numId w:val="13"/>
              </w:numPr>
              <w:spacing w:after="120"/>
              <w:ind w:left="360"/>
              <w:contextualSpacing/>
              <w:jc w:val="both"/>
              <w:rPr>
                <w:rFonts w:ascii="Asap" w:hAnsi="Asap" w:cs="Tahoma"/>
                <w:sz w:val="24"/>
                <w:szCs w:val="24"/>
              </w:rPr>
            </w:pPr>
            <w:r w:rsidRPr="002A505A">
              <w:rPr>
                <w:rFonts w:ascii="Asap" w:hAnsi="Asap" w:cs="Tahoma"/>
                <w:sz w:val="24"/>
                <w:szCs w:val="24"/>
              </w:rPr>
              <w:t>avoir une bonne connaissance des zones d’intervention du projet,</w:t>
            </w:r>
          </w:p>
          <w:p w:rsidR="00C66925" w:rsidRPr="002A505A" w:rsidRDefault="00C66925" w:rsidP="00C66925">
            <w:pPr>
              <w:numPr>
                <w:ilvl w:val="0"/>
                <w:numId w:val="13"/>
              </w:numPr>
              <w:spacing w:after="120"/>
              <w:ind w:left="360"/>
              <w:contextualSpacing/>
              <w:jc w:val="both"/>
              <w:rPr>
                <w:rFonts w:ascii="Asap" w:hAnsi="Asap" w:cs="Tahoma"/>
                <w:sz w:val="24"/>
                <w:szCs w:val="24"/>
              </w:rPr>
            </w:pPr>
            <w:r w:rsidRPr="002A505A">
              <w:rPr>
                <w:rFonts w:ascii="Asap" w:hAnsi="Asap" w:cs="Tahoma"/>
                <w:sz w:val="24"/>
                <w:szCs w:val="24"/>
              </w:rPr>
              <w:t>disposer de bonnes qualités d’analyse et de synthèse, une parfaite maîtrise écrite et orale de la langue française.</w:t>
            </w:r>
          </w:p>
          <w:p w:rsidR="00947FAF" w:rsidRPr="002A505A" w:rsidRDefault="00947FAF" w:rsidP="00947FAF">
            <w:pPr>
              <w:spacing w:before="100" w:beforeAutospacing="1" w:after="100" w:afterAutospacing="1"/>
              <w:jc w:val="both"/>
              <w:rPr>
                <w:rFonts w:ascii="Asap" w:hAnsi="Asap" w:cs="Tahoma"/>
                <w:sz w:val="24"/>
                <w:szCs w:val="24"/>
              </w:rPr>
            </w:pPr>
            <w:r w:rsidRPr="002A505A">
              <w:rPr>
                <w:rFonts w:ascii="Asap" w:hAnsi="Asap" w:cs="Tahoma"/>
                <w:sz w:val="24"/>
                <w:szCs w:val="24"/>
              </w:rPr>
              <w:t>Il aura à assurer :</w:t>
            </w:r>
          </w:p>
          <w:p w:rsidR="00947FAF" w:rsidRPr="002A505A" w:rsidRDefault="00947FAF" w:rsidP="00947FAF">
            <w:pPr>
              <w:pStyle w:val="Paragraphedeliste"/>
              <w:numPr>
                <w:ilvl w:val="0"/>
                <w:numId w:val="12"/>
              </w:numPr>
              <w:ind w:left="360"/>
              <w:jc w:val="both"/>
              <w:rPr>
                <w:rFonts w:ascii="Asap" w:hAnsi="Asap" w:cs="Tahoma"/>
                <w:b/>
                <w:sz w:val="24"/>
                <w:szCs w:val="24"/>
              </w:rPr>
            </w:pPr>
            <w:r w:rsidRPr="002A505A">
              <w:rPr>
                <w:rFonts w:ascii="Asap" w:hAnsi="Asap" w:cs="Tahoma"/>
                <w:sz w:val="24"/>
                <w:szCs w:val="24"/>
              </w:rPr>
              <w:t>la supervision des enquêtes sur le terrain ;</w:t>
            </w:r>
          </w:p>
          <w:p w:rsidR="00947FAF" w:rsidRPr="002A505A" w:rsidRDefault="00947FAF" w:rsidP="00947FAF">
            <w:pPr>
              <w:pStyle w:val="Paragraphedeliste"/>
              <w:numPr>
                <w:ilvl w:val="0"/>
                <w:numId w:val="12"/>
              </w:numPr>
              <w:ind w:left="360"/>
              <w:jc w:val="both"/>
              <w:rPr>
                <w:rFonts w:ascii="Asap" w:hAnsi="Asap" w:cs="Tahoma"/>
                <w:b/>
                <w:sz w:val="24"/>
                <w:szCs w:val="24"/>
              </w:rPr>
            </w:pPr>
            <w:r w:rsidRPr="002A505A">
              <w:rPr>
                <w:rFonts w:ascii="Asap" w:hAnsi="Asap" w:cs="Tahoma"/>
                <w:sz w:val="24"/>
                <w:szCs w:val="24"/>
              </w:rPr>
              <w:t>la réalisation des focus groups pour les besoins de l’évaluation qualitative ;</w:t>
            </w:r>
          </w:p>
          <w:p w:rsidR="00947FAF" w:rsidRPr="002A505A" w:rsidRDefault="00947FAF" w:rsidP="00947FAF">
            <w:pPr>
              <w:pStyle w:val="Paragraphedeliste"/>
              <w:numPr>
                <w:ilvl w:val="0"/>
                <w:numId w:val="12"/>
              </w:numPr>
              <w:ind w:left="360"/>
              <w:jc w:val="both"/>
              <w:rPr>
                <w:rFonts w:ascii="Asap" w:hAnsi="Asap" w:cs="Tahoma"/>
                <w:b/>
                <w:sz w:val="24"/>
                <w:szCs w:val="24"/>
              </w:rPr>
            </w:pPr>
            <w:r w:rsidRPr="002A505A">
              <w:rPr>
                <w:rFonts w:ascii="Asap" w:hAnsi="Asap" w:cs="Tahoma"/>
                <w:sz w:val="24"/>
                <w:szCs w:val="24"/>
              </w:rPr>
              <w:t xml:space="preserve">l’élaboration des outils pour les enquêtes qualitatives ; </w:t>
            </w:r>
          </w:p>
          <w:p w:rsidR="00947FAF" w:rsidRPr="002A505A" w:rsidRDefault="00947FAF" w:rsidP="00947FAF">
            <w:pPr>
              <w:pStyle w:val="Paragraphedeliste"/>
              <w:numPr>
                <w:ilvl w:val="0"/>
                <w:numId w:val="12"/>
              </w:numPr>
              <w:ind w:left="360"/>
              <w:jc w:val="both"/>
              <w:rPr>
                <w:rFonts w:ascii="Asap" w:hAnsi="Asap" w:cs="Tahoma"/>
                <w:sz w:val="24"/>
                <w:szCs w:val="24"/>
              </w:rPr>
            </w:pPr>
            <w:r w:rsidRPr="002A505A">
              <w:rPr>
                <w:rFonts w:ascii="Asap" w:hAnsi="Asap" w:cs="Tahoma"/>
                <w:sz w:val="24"/>
                <w:szCs w:val="24"/>
              </w:rPr>
              <w:t xml:space="preserve">la participation à l’élaboration des questionnaires d’enquêtes ; </w:t>
            </w:r>
          </w:p>
          <w:p w:rsidR="00947FAF" w:rsidRPr="002A505A" w:rsidRDefault="00947FAF" w:rsidP="00947FAF">
            <w:pPr>
              <w:pStyle w:val="Paragraphedeliste"/>
              <w:numPr>
                <w:ilvl w:val="0"/>
                <w:numId w:val="12"/>
              </w:numPr>
              <w:ind w:left="360"/>
              <w:jc w:val="both"/>
              <w:rPr>
                <w:rFonts w:ascii="Asap" w:hAnsi="Asap" w:cs="Tahoma"/>
                <w:sz w:val="24"/>
                <w:szCs w:val="24"/>
              </w:rPr>
            </w:pPr>
            <w:r w:rsidRPr="002A505A">
              <w:rPr>
                <w:rFonts w:ascii="Asap" w:hAnsi="Asap" w:cs="Tahoma"/>
                <w:sz w:val="24"/>
                <w:szCs w:val="24"/>
              </w:rPr>
              <w:t xml:space="preserve">la participation à l’élaboration des différents autres outils de collecte et d’analyse ; </w:t>
            </w:r>
          </w:p>
          <w:p w:rsidR="00947FAF" w:rsidRPr="002A505A" w:rsidRDefault="00947FAF" w:rsidP="00C66925">
            <w:pPr>
              <w:numPr>
                <w:ilvl w:val="0"/>
                <w:numId w:val="13"/>
              </w:numPr>
              <w:spacing w:after="120"/>
              <w:ind w:left="360"/>
              <w:contextualSpacing/>
              <w:jc w:val="both"/>
              <w:rPr>
                <w:rFonts w:ascii="Asap" w:hAnsi="Asap" w:cs="Tahoma"/>
                <w:sz w:val="24"/>
                <w:szCs w:val="24"/>
              </w:rPr>
            </w:pPr>
          </w:p>
        </w:tc>
      </w:tr>
    </w:tbl>
    <w:p w:rsidR="00C66925" w:rsidRPr="002A505A" w:rsidRDefault="00C66925" w:rsidP="00C66925">
      <w:pPr>
        <w:spacing w:before="100" w:beforeAutospacing="1" w:after="100" w:afterAutospacing="1" w:line="240" w:lineRule="auto"/>
        <w:jc w:val="both"/>
        <w:rPr>
          <w:rFonts w:ascii="Asap" w:hAnsi="Asap" w:cs="Tahoma"/>
          <w:sz w:val="24"/>
          <w:szCs w:val="24"/>
        </w:rPr>
      </w:pPr>
      <w:r w:rsidRPr="002A505A">
        <w:rPr>
          <w:rFonts w:ascii="Asap" w:hAnsi="Asap" w:cs="Tahoma"/>
          <w:sz w:val="24"/>
          <w:szCs w:val="24"/>
        </w:rPr>
        <w:lastRenderedPageBreak/>
        <w:t>Pour démontrer ses qualifications, les cabinets d’étude devront soumettre une offre qui comprendra les documents suivants :</w:t>
      </w:r>
    </w:p>
    <w:tbl>
      <w:tblPr>
        <w:tblStyle w:val="Grilledutableau"/>
        <w:tblW w:w="0" w:type="auto"/>
        <w:jc w:val="center"/>
        <w:tblLook w:val="04A0"/>
      </w:tblPr>
      <w:tblGrid>
        <w:gridCol w:w="1194"/>
        <w:gridCol w:w="1977"/>
        <w:gridCol w:w="4819"/>
        <w:gridCol w:w="1245"/>
      </w:tblGrid>
      <w:tr w:rsidR="00C66925" w:rsidRPr="002A505A" w:rsidTr="001803E4">
        <w:trPr>
          <w:jc w:val="center"/>
        </w:trPr>
        <w:tc>
          <w:tcPr>
            <w:tcW w:w="1148" w:type="dxa"/>
          </w:tcPr>
          <w:p w:rsidR="00C66925" w:rsidRPr="002A505A" w:rsidRDefault="00C66925" w:rsidP="001803E4">
            <w:pPr>
              <w:spacing w:before="100" w:beforeAutospacing="1" w:after="100" w:afterAutospacing="1"/>
              <w:jc w:val="both"/>
              <w:rPr>
                <w:rFonts w:ascii="Asap" w:hAnsi="Asap" w:cs="Tahoma"/>
                <w:b/>
              </w:rPr>
            </w:pPr>
            <w:r w:rsidRPr="002A505A">
              <w:rPr>
                <w:rFonts w:ascii="Asap" w:hAnsi="Asap" w:cs="Tahoma"/>
                <w:b/>
              </w:rPr>
              <w:t>Offre</w:t>
            </w:r>
          </w:p>
        </w:tc>
        <w:tc>
          <w:tcPr>
            <w:tcW w:w="1966" w:type="dxa"/>
          </w:tcPr>
          <w:p w:rsidR="00C66925" w:rsidRPr="002A505A" w:rsidRDefault="00C66925" w:rsidP="001803E4">
            <w:pPr>
              <w:spacing w:before="100" w:beforeAutospacing="1" w:after="100" w:afterAutospacing="1"/>
              <w:jc w:val="both"/>
              <w:rPr>
                <w:rFonts w:ascii="Asap" w:hAnsi="Asap" w:cs="Tahoma"/>
                <w:b/>
              </w:rPr>
            </w:pPr>
            <w:r w:rsidRPr="002A505A">
              <w:rPr>
                <w:rFonts w:ascii="Asap" w:hAnsi="Asap" w:cs="Tahoma"/>
                <w:b/>
              </w:rPr>
              <w:t>Documents</w:t>
            </w:r>
          </w:p>
        </w:tc>
        <w:tc>
          <w:tcPr>
            <w:tcW w:w="4819" w:type="dxa"/>
          </w:tcPr>
          <w:p w:rsidR="00C66925" w:rsidRPr="002A505A" w:rsidRDefault="00C66925" w:rsidP="001803E4">
            <w:pPr>
              <w:spacing w:before="100" w:beforeAutospacing="1" w:after="100" w:afterAutospacing="1"/>
              <w:jc w:val="both"/>
              <w:rPr>
                <w:rFonts w:ascii="Asap" w:hAnsi="Asap" w:cs="Tahoma"/>
                <w:b/>
              </w:rPr>
            </w:pPr>
            <w:r w:rsidRPr="002A505A">
              <w:rPr>
                <w:rFonts w:ascii="Asap" w:hAnsi="Asap" w:cs="Tahoma"/>
                <w:b/>
              </w:rPr>
              <w:t>Description</w:t>
            </w:r>
          </w:p>
        </w:tc>
        <w:tc>
          <w:tcPr>
            <w:tcW w:w="1129" w:type="dxa"/>
          </w:tcPr>
          <w:p w:rsidR="00C66925" w:rsidRPr="002A505A" w:rsidRDefault="00C66925" w:rsidP="001803E4">
            <w:pPr>
              <w:spacing w:before="100" w:beforeAutospacing="1" w:after="100" w:afterAutospacing="1"/>
              <w:jc w:val="both"/>
              <w:rPr>
                <w:rFonts w:ascii="Asap" w:hAnsi="Asap" w:cs="Tahoma"/>
                <w:b/>
              </w:rPr>
            </w:pPr>
            <w:r w:rsidRPr="002A505A">
              <w:rPr>
                <w:rFonts w:ascii="Asap" w:hAnsi="Asap" w:cs="Tahoma"/>
                <w:b/>
              </w:rPr>
              <w:t>Forme</w:t>
            </w:r>
          </w:p>
        </w:tc>
      </w:tr>
      <w:tr w:rsidR="00C66925" w:rsidRPr="002A505A" w:rsidTr="001803E4">
        <w:trPr>
          <w:jc w:val="center"/>
        </w:trPr>
        <w:tc>
          <w:tcPr>
            <w:tcW w:w="1148" w:type="dxa"/>
            <w:vMerge w:val="restart"/>
            <w:vAlign w:val="center"/>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b/>
                <w:u w:val="single"/>
              </w:rPr>
              <w:t>Partie 1 :</w:t>
            </w:r>
            <w:r w:rsidRPr="002A505A">
              <w:rPr>
                <w:rFonts w:ascii="Asap" w:hAnsi="Asap" w:cs="Tahoma"/>
              </w:rPr>
              <w:t xml:space="preserve"> Offre technique</w:t>
            </w:r>
          </w:p>
        </w:tc>
        <w:tc>
          <w:tcPr>
            <w:tcW w:w="1966"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sz w:val="24"/>
                <w:szCs w:val="24"/>
              </w:rPr>
              <w:t>Note méthodologique pour l’exécution de la mission attendue</w:t>
            </w:r>
          </w:p>
        </w:tc>
        <w:tc>
          <w:tcPr>
            <w:tcW w:w="4819" w:type="dxa"/>
          </w:tcPr>
          <w:p w:rsidR="00C66925" w:rsidRPr="002A505A" w:rsidRDefault="00C66925" w:rsidP="001803E4">
            <w:pPr>
              <w:jc w:val="both"/>
              <w:rPr>
                <w:rFonts w:ascii="Asap" w:hAnsi="Asap" w:cs="Tahoma"/>
              </w:rPr>
            </w:pPr>
            <w:r w:rsidRPr="002A505A">
              <w:rPr>
                <w:rFonts w:ascii="Asap" w:hAnsi="Asap" w:cs="Tahoma"/>
              </w:rPr>
              <w:t>Compréhension de la mission :</w:t>
            </w:r>
          </w:p>
          <w:p w:rsidR="00C66925" w:rsidRPr="002A505A" w:rsidRDefault="00C66925" w:rsidP="00C66925">
            <w:pPr>
              <w:pStyle w:val="Paragraphedeliste"/>
              <w:numPr>
                <w:ilvl w:val="0"/>
                <w:numId w:val="15"/>
              </w:numPr>
              <w:ind w:left="319" w:hanging="357"/>
              <w:jc w:val="both"/>
              <w:rPr>
                <w:rFonts w:ascii="Asap" w:hAnsi="Asap" w:cs="Tahoma"/>
              </w:rPr>
            </w:pPr>
            <w:r w:rsidRPr="002A505A">
              <w:rPr>
                <w:rFonts w:ascii="Asap" w:hAnsi="Asap" w:cs="Tahoma"/>
              </w:rPr>
              <w:t>Méthodologie de mise en œuvre de la mission</w:t>
            </w:r>
          </w:p>
          <w:p w:rsidR="00C66925" w:rsidRPr="002A505A" w:rsidRDefault="00C66925" w:rsidP="00C66925">
            <w:pPr>
              <w:pStyle w:val="Paragraphedeliste"/>
              <w:numPr>
                <w:ilvl w:val="0"/>
                <w:numId w:val="15"/>
              </w:numPr>
              <w:ind w:left="319" w:hanging="357"/>
              <w:jc w:val="both"/>
              <w:rPr>
                <w:rFonts w:ascii="Asap" w:hAnsi="Asap" w:cs="Tahoma"/>
              </w:rPr>
            </w:pPr>
            <w:r w:rsidRPr="002A505A">
              <w:rPr>
                <w:rFonts w:ascii="Asap" w:hAnsi="Asap" w:cs="Tahoma"/>
              </w:rPr>
              <w:t>Plan de travail et chronogramme de la mission</w:t>
            </w:r>
          </w:p>
        </w:tc>
        <w:tc>
          <w:tcPr>
            <w:tcW w:w="1129"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rPr>
              <w:t>Pas de formulaire spécifique</w:t>
            </w:r>
          </w:p>
        </w:tc>
      </w:tr>
      <w:tr w:rsidR="00C66925" w:rsidRPr="002A505A" w:rsidTr="001803E4">
        <w:trPr>
          <w:jc w:val="center"/>
        </w:trPr>
        <w:tc>
          <w:tcPr>
            <w:tcW w:w="1148" w:type="dxa"/>
            <w:vMerge/>
          </w:tcPr>
          <w:p w:rsidR="00C66925" w:rsidRPr="002A505A" w:rsidRDefault="00C66925" w:rsidP="001803E4">
            <w:pPr>
              <w:spacing w:before="100" w:beforeAutospacing="1" w:after="100" w:afterAutospacing="1"/>
              <w:jc w:val="both"/>
              <w:rPr>
                <w:rFonts w:ascii="Asap" w:hAnsi="Asap" w:cs="Tahoma"/>
              </w:rPr>
            </w:pPr>
          </w:p>
        </w:tc>
        <w:tc>
          <w:tcPr>
            <w:tcW w:w="1966"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rPr>
              <w:t>Curriculum Vitae</w:t>
            </w:r>
          </w:p>
        </w:tc>
        <w:tc>
          <w:tcPr>
            <w:tcW w:w="4819"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rPr>
              <w:t>Curriculum vitae de chaque expert</w:t>
            </w:r>
          </w:p>
        </w:tc>
        <w:tc>
          <w:tcPr>
            <w:tcW w:w="1129"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rPr>
              <w:t>Pas de formulaire spécifique</w:t>
            </w:r>
          </w:p>
        </w:tc>
      </w:tr>
      <w:tr w:rsidR="00C66925" w:rsidRPr="002A505A" w:rsidTr="001803E4">
        <w:trPr>
          <w:jc w:val="center"/>
        </w:trPr>
        <w:tc>
          <w:tcPr>
            <w:tcW w:w="1148"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b/>
                <w:u w:val="single"/>
              </w:rPr>
              <w:t>Partie 2 :</w:t>
            </w:r>
            <w:r w:rsidRPr="002A505A">
              <w:rPr>
                <w:rFonts w:ascii="Asap" w:hAnsi="Asap" w:cs="Tahoma"/>
              </w:rPr>
              <w:t xml:space="preserve"> Offre financière</w:t>
            </w:r>
          </w:p>
        </w:tc>
        <w:tc>
          <w:tcPr>
            <w:tcW w:w="1966"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rPr>
              <w:t>Tableau des coûts</w:t>
            </w:r>
          </w:p>
        </w:tc>
        <w:tc>
          <w:tcPr>
            <w:tcW w:w="4819" w:type="dxa"/>
          </w:tcPr>
          <w:p w:rsidR="00C66925" w:rsidRPr="002A505A" w:rsidRDefault="00C66925" w:rsidP="001803E4">
            <w:pPr>
              <w:spacing w:before="100" w:beforeAutospacing="1" w:after="100" w:afterAutospacing="1"/>
              <w:jc w:val="both"/>
              <w:rPr>
                <w:rFonts w:ascii="Asap" w:hAnsi="Asap" w:cs="Tahoma"/>
              </w:rPr>
            </w:pPr>
            <w:r w:rsidRPr="002A505A">
              <w:rPr>
                <w:rFonts w:ascii="Asap" w:hAnsi="Asap" w:cs="Tahoma"/>
              </w:rPr>
              <w:t>Remplir le tableau</w:t>
            </w:r>
          </w:p>
        </w:tc>
        <w:tc>
          <w:tcPr>
            <w:tcW w:w="1129" w:type="dxa"/>
          </w:tcPr>
          <w:p w:rsidR="00C66925" w:rsidRPr="002A505A" w:rsidRDefault="00C66925" w:rsidP="001803E4">
            <w:pPr>
              <w:pStyle w:val="Default"/>
              <w:jc w:val="both"/>
              <w:rPr>
                <w:rFonts w:ascii="Asap" w:hAnsi="Asap" w:cs="Tahoma"/>
                <w:sz w:val="22"/>
                <w:szCs w:val="22"/>
              </w:rPr>
            </w:pPr>
            <w:r w:rsidRPr="002A505A">
              <w:rPr>
                <w:rFonts w:ascii="Asap" w:hAnsi="Asap" w:cs="Tahoma"/>
                <w:sz w:val="22"/>
                <w:szCs w:val="22"/>
              </w:rPr>
              <w:t xml:space="preserve">Voir le tableau illustratif </w:t>
            </w:r>
          </w:p>
        </w:tc>
      </w:tr>
    </w:tbl>
    <w:p w:rsidR="00C66925" w:rsidRPr="002A505A" w:rsidRDefault="00C66925" w:rsidP="00C66925">
      <w:pPr>
        <w:spacing w:before="100" w:beforeAutospacing="1" w:after="100" w:afterAutospacing="1" w:line="240" w:lineRule="auto"/>
        <w:jc w:val="both"/>
        <w:rPr>
          <w:rFonts w:ascii="Asap" w:hAnsi="Asap" w:cs="Tahoma"/>
          <w:sz w:val="24"/>
          <w:szCs w:val="24"/>
        </w:rPr>
      </w:pPr>
      <w:r w:rsidRPr="002A505A">
        <w:rPr>
          <w:rFonts w:ascii="Asap" w:hAnsi="Asap" w:cs="Tahoma"/>
          <w:sz w:val="24"/>
          <w:szCs w:val="24"/>
        </w:rPr>
        <w:t>Les offres incomplètes seront rejetées.</w:t>
      </w:r>
    </w:p>
    <w:p w:rsidR="00C66925" w:rsidRPr="002A505A" w:rsidRDefault="00C66925" w:rsidP="00C66925">
      <w:pPr>
        <w:shd w:val="clear" w:color="auto" w:fill="E36C0A" w:themeFill="accent6" w:themeFillShade="BF"/>
        <w:jc w:val="both"/>
        <w:rPr>
          <w:rFonts w:ascii="Asap" w:hAnsi="Asap" w:cs="Tahoma"/>
          <w:b/>
          <w:sz w:val="24"/>
          <w:szCs w:val="24"/>
        </w:rPr>
      </w:pPr>
      <w:r w:rsidRPr="002A505A">
        <w:rPr>
          <w:rFonts w:ascii="Asap" w:hAnsi="Asap" w:cs="Tahoma"/>
          <w:b/>
          <w:sz w:val="24"/>
          <w:szCs w:val="24"/>
        </w:rPr>
        <w:t>XIII. Documents Constitutifs de l’Offre</w:t>
      </w:r>
    </w:p>
    <w:p w:rsidR="00C66925" w:rsidRPr="002A505A" w:rsidRDefault="00C66925" w:rsidP="00C66925">
      <w:pPr>
        <w:spacing w:before="100" w:beforeAutospacing="1" w:after="100" w:afterAutospacing="1" w:line="240" w:lineRule="auto"/>
        <w:jc w:val="both"/>
        <w:rPr>
          <w:rFonts w:ascii="Asap" w:hAnsi="Asap" w:cs="Tahoma"/>
          <w:sz w:val="24"/>
          <w:szCs w:val="24"/>
        </w:rPr>
      </w:pPr>
      <w:r w:rsidRPr="002A505A">
        <w:rPr>
          <w:rFonts w:ascii="Asap" w:hAnsi="Asap" w:cs="Tahoma"/>
          <w:sz w:val="24"/>
          <w:szCs w:val="24"/>
        </w:rPr>
        <w:t>Pour démontrer ses qualifications, les cabinets candidats devront soumettre une offre qui comprendra les documents suivants :</w:t>
      </w:r>
    </w:p>
    <w:p w:rsidR="00C66925" w:rsidRPr="002A505A" w:rsidRDefault="00C66925" w:rsidP="00C66925">
      <w:pPr>
        <w:pStyle w:val="Paragraphedeliste"/>
        <w:numPr>
          <w:ilvl w:val="0"/>
          <w:numId w:val="16"/>
        </w:numPr>
        <w:jc w:val="both"/>
        <w:rPr>
          <w:rFonts w:ascii="Asap" w:hAnsi="Asap" w:cs="Tahoma"/>
          <w:sz w:val="24"/>
          <w:szCs w:val="24"/>
        </w:rPr>
      </w:pPr>
      <w:r w:rsidRPr="002A505A">
        <w:rPr>
          <w:rFonts w:ascii="Asap" w:hAnsi="Asap" w:cs="Tahoma"/>
          <w:sz w:val="24"/>
          <w:szCs w:val="24"/>
        </w:rPr>
        <w:t>Une proposition technique expliquant pourquoi elles sont le/la meilleur(e) candidat(e) et proposer une méthodologie succincte expliquant l’approche ainsi que la façon dont la consultance sera réalisée ;</w:t>
      </w:r>
    </w:p>
    <w:p w:rsidR="00C66925" w:rsidRPr="002A505A" w:rsidRDefault="00C66925" w:rsidP="00C66925">
      <w:pPr>
        <w:pStyle w:val="Paragraphedeliste"/>
        <w:numPr>
          <w:ilvl w:val="0"/>
          <w:numId w:val="16"/>
        </w:numPr>
        <w:jc w:val="both"/>
        <w:rPr>
          <w:rFonts w:ascii="Asap" w:hAnsi="Asap" w:cs="Tahoma"/>
          <w:sz w:val="24"/>
          <w:szCs w:val="24"/>
        </w:rPr>
      </w:pPr>
      <w:r w:rsidRPr="002A505A">
        <w:rPr>
          <w:rFonts w:ascii="Asap" w:hAnsi="Asap" w:cs="Tahoma"/>
          <w:sz w:val="24"/>
          <w:szCs w:val="24"/>
        </w:rPr>
        <w:t>au moins une référence dans l’exécution d’une étude d’impact similaire à celle qui est sollicitée ;</w:t>
      </w:r>
    </w:p>
    <w:p w:rsidR="00C66925" w:rsidRPr="002A505A" w:rsidRDefault="00C66925" w:rsidP="00C66925">
      <w:pPr>
        <w:pStyle w:val="Paragraphedeliste"/>
        <w:numPr>
          <w:ilvl w:val="0"/>
          <w:numId w:val="16"/>
        </w:numPr>
        <w:jc w:val="both"/>
        <w:rPr>
          <w:rFonts w:ascii="Asap" w:hAnsi="Asap" w:cs="Tahoma"/>
        </w:rPr>
      </w:pPr>
      <w:r w:rsidRPr="002A505A">
        <w:rPr>
          <w:rFonts w:ascii="Asap" w:hAnsi="Asap" w:cs="Tahoma"/>
          <w:sz w:val="24"/>
          <w:szCs w:val="24"/>
        </w:rPr>
        <w:t>Une proposition financière.</w:t>
      </w:r>
    </w:p>
    <w:p w:rsidR="00C66925" w:rsidRPr="002A505A" w:rsidRDefault="00C66925" w:rsidP="00340807">
      <w:pPr>
        <w:shd w:val="clear" w:color="auto" w:fill="E36C0A" w:themeFill="accent6" w:themeFillShade="BF"/>
        <w:jc w:val="both"/>
        <w:rPr>
          <w:rFonts w:ascii="Asap" w:hAnsi="Asap" w:cs="Tahoma"/>
          <w:b/>
          <w:sz w:val="24"/>
          <w:szCs w:val="24"/>
        </w:rPr>
      </w:pPr>
      <w:r w:rsidRPr="002A505A">
        <w:rPr>
          <w:rFonts w:ascii="Asap" w:hAnsi="Asap" w:cs="Tahoma"/>
          <w:b/>
          <w:sz w:val="24"/>
          <w:szCs w:val="24"/>
        </w:rPr>
        <w:lastRenderedPageBreak/>
        <w:t xml:space="preserve"> XIII. Proposition Financière</w:t>
      </w:r>
    </w:p>
    <w:p w:rsidR="00C66925" w:rsidRPr="002A505A" w:rsidRDefault="00C66925" w:rsidP="00C66925">
      <w:pPr>
        <w:jc w:val="both"/>
        <w:rPr>
          <w:rFonts w:ascii="Asap" w:hAnsi="Asap" w:cs="Tahoma"/>
        </w:rPr>
      </w:pPr>
      <w:r w:rsidRPr="002A505A">
        <w:rPr>
          <w:rFonts w:ascii="Asap" w:hAnsi="Asap" w:cs="Tahoma"/>
          <w:sz w:val="24"/>
          <w:szCs w:val="24"/>
        </w:rPr>
        <w:t>L’offre financière devra spécifier le montant forfaitaire total ainsi que l’échéancier de paiement en fonction des livrables mesurables (qualitatifs et quantitatifs) – paiement en tranches ou après accomplissement du travail. Les paiements sont basés sur les produits spécifiés dans les TDR.</w:t>
      </w:r>
      <w:r w:rsidRPr="002A505A">
        <w:rPr>
          <w:rFonts w:ascii="Asap" w:hAnsi="Asap" w:cs="Tahoma"/>
          <w:sz w:val="24"/>
          <w:szCs w:val="24"/>
        </w:rPr>
        <w:cr/>
        <w:t xml:space="preserve">Pour faciliter la comparaison des offres financières, l’offre devra mentionner le détail du montant forfaitaire global (frais de voyage, per-diem, jours de travail, etc.) </w:t>
      </w:r>
      <w:r w:rsidRPr="002A505A">
        <w:rPr>
          <w:rFonts w:ascii="Asap" w:hAnsi="Asap" w:cs="Tahoma"/>
          <w:sz w:val="24"/>
          <w:szCs w:val="24"/>
        </w:rPr>
        <w:cr/>
      </w:r>
    </w:p>
    <w:p w:rsidR="00C66925" w:rsidRPr="002A505A" w:rsidRDefault="00C66925" w:rsidP="00C66925">
      <w:pPr>
        <w:spacing w:after="0"/>
        <w:jc w:val="both"/>
        <w:rPr>
          <w:rFonts w:ascii="Asap" w:hAnsi="Asap" w:cs="Tahoma"/>
          <w:b/>
        </w:rPr>
      </w:pPr>
      <w:r w:rsidRPr="002A505A">
        <w:rPr>
          <w:rFonts w:ascii="Asap" w:hAnsi="Asap" w:cs="Tahoma"/>
          <w:b/>
        </w:rPr>
        <w:t>Exemple de présentation de l’offre financière</w:t>
      </w:r>
    </w:p>
    <w:tbl>
      <w:tblPr>
        <w:tblStyle w:val="Grilledutableau"/>
        <w:tblW w:w="0" w:type="auto"/>
        <w:tblLook w:val="04A0"/>
      </w:tblPr>
      <w:tblGrid>
        <w:gridCol w:w="2303"/>
        <w:gridCol w:w="2303"/>
        <w:gridCol w:w="2303"/>
        <w:gridCol w:w="2303"/>
      </w:tblGrid>
      <w:tr w:rsidR="00C66925" w:rsidRPr="002A505A" w:rsidTr="001803E4">
        <w:tc>
          <w:tcPr>
            <w:tcW w:w="2303" w:type="dxa"/>
          </w:tcPr>
          <w:p w:rsidR="00C66925" w:rsidRPr="002A505A" w:rsidRDefault="00C66925" w:rsidP="001803E4">
            <w:pPr>
              <w:jc w:val="center"/>
              <w:rPr>
                <w:rFonts w:ascii="Asap" w:hAnsi="Asap" w:cs="Tahoma"/>
                <w:b/>
              </w:rPr>
            </w:pPr>
            <w:r w:rsidRPr="002A505A">
              <w:rPr>
                <w:rFonts w:ascii="Asap" w:hAnsi="Asap" w:cs="Tahoma"/>
                <w:b/>
              </w:rPr>
              <w:t>Désignations</w:t>
            </w:r>
          </w:p>
        </w:tc>
        <w:tc>
          <w:tcPr>
            <w:tcW w:w="2303" w:type="dxa"/>
          </w:tcPr>
          <w:p w:rsidR="00C66925" w:rsidRPr="002A505A" w:rsidRDefault="00C66925" w:rsidP="001803E4">
            <w:pPr>
              <w:jc w:val="center"/>
              <w:rPr>
                <w:rFonts w:ascii="Asap" w:hAnsi="Asap" w:cs="Tahoma"/>
                <w:b/>
              </w:rPr>
            </w:pPr>
            <w:r w:rsidRPr="002A505A">
              <w:rPr>
                <w:rFonts w:ascii="Asap" w:hAnsi="Asap" w:cs="Tahoma"/>
                <w:b/>
              </w:rPr>
              <w:t>taux</w:t>
            </w:r>
          </w:p>
        </w:tc>
        <w:tc>
          <w:tcPr>
            <w:tcW w:w="2303" w:type="dxa"/>
          </w:tcPr>
          <w:p w:rsidR="00C66925" w:rsidRPr="002A505A" w:rsidRDefault="00C66925" w:rsidP="001803E4">
            <w:pPr>
              <w:jc w:val="center"/>
              <w:rPr>
                <w:rFonts w:ascii="Asap" w:hAnsi="Asap" w:cs="Tahoma"/>
                <w:b/>
              </w:rPr>
            </w:pPr>
            <w:r w:rsidRPr="002A505A">
              <w:rPr>
                <w:rFonts w:ascii="Asap" w:hAnsi="Asap" w:cs="Tahoma"/>
                <w:b/>
              </w:rPr>
              <w:t>Nombre/quantité</w:t>
            </w:r>
          </w:p>
        </w:tc>
        <w:tc>
          <w:tcPr>
            <w:tcW w:w="2303" w:type="dxa"/>
          </w:tcPr>
          <w:p w:rsidR="00C66925" w:rsidRPr="002A505A" w:rsidRDefault="00C66925" w:rsidP="001803E4">
            <w:pPr>
              <w:jc w:val="center"/>
              <w:rPr>
                <w:rFonts w:ascii="Asap" w:hAnsi="Asap" w:cs="Tahoma"/>
                <w:b/>
              </w:rPr>
            </w:pPr>
            <w:r w:rsidRPr="002A505A">
              <w:rPr>
                <w:rFonts w:ascii="Asap" w:hAnsi="Asap" w:cs="Tahoma"/>
                <w:b/>
              </w:rPr>
              <w:t>Montants</w:t>
            </w:r>
          </w:p>
        </w:tc>
      </w:tr>
      <w:tr w:rsidR="00C66925" w:rsidRPr="002A505A" w:rsidTr="001803E4">
        <w:tc>
          <w:tcPr>
            <w:tcW w:w="2303" w:type="dxa"/>
          </w:tcPr>
          <w:p w:rsidR="00C66925" w:rsidRPr="002A505A" w:rsidRDefault="00C66925" w:rsidP="001803E4">
            <w:pPr>
              <w:jc w:val="both"/>
              <w:rPr>
                <w:rFonts w:ascii="Asap" w:hAnsi="Asap" w:cs="Tahoma"/>
              </w:rPr>
            </w:pPr>
            <w:r w:rsidRPr="002A505A">
              <w:rPr>
                <w:rFonts w:ascii="Asap" w:hAnsi="Asap" w:cs="Tahoma"/>
              </w:rPr>
              <w:t>Honoraire</w:t>
            </w: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r>
      <w:tr w:rsidR="00C66925" w:rsidRPr="002A505A" w:rsidTr="001803E4">
        <w:tc>
          <w:tcPr>
            <w:tcW w:w="2303" w:type="dxa"/>
          </w:tcPr>
          <w:p w:rsidR="00C66925" w:rsidRPr="002A505A" w:rsidRDefault="00C66925" w:rsidP="001803E4">
            <w:pPr>
              <w:jc w:val="both"/>
              <w:rPr>
                <w:rFonts w:ascii="Asap" w:hAnsi="Asap" w:cs="Tahoma"/>
              </w:rPr>
            </w:pPr>
            <w:r w:rsidRPr="002A505A">
              <w:rPr>
                <w:rFonts w:ascii="Asap" w:hAnsi="Asap" w:cs="Tahoma"/>
              </w:rPr>
              <w:t>Perdiem s’il y a</w:t>
            </w: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r>
      <w:tr w:rsidR="00C66925" w:rsidRPr="002A505A" w:rsidTr="001803E4">
        <w:tc>
          <w:tcPr>
            <w:tcW w:w="2303" w:type="dxa"/>
          </w:tcPr>
          <w:p w:rsidR="00C66925" w:rsidRPr="002A505A" w:rsidRDefault="00C66925" w:rsidP="001803E4">
            <w:pPr>
              <w:jc w:val="both"/>
              <w:rPr>
                <w:rFonts w:ascii="Asap" w:hAnsi="Asap" w:cs="Tahoma"/>
              </w:rPr>
            </w:pPr>
            <w:r w:rsidRPr="002A505A">
              <w:rPr>
                <w:rFonts w:ascii="Asap" w:hAnsi="Asap" w:cs="Tahoma"/>
              </w:rPr>
              <w:t>Frais de déplacement</w:t>
            </w: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r>
      <w:tr w:rsidR="00C66925" w:rsidRPr="002A505A" w:rsidTr="001803E4">
        <w:tc>
          <w:tcPr>
            <w:tcW w:w="2303" w:type="dxa"/>
          </w:tcPr>
          <w:p w:rsidR="00C66925" w:rsidRPr="002A505A" w:rsidRDefault="00C66925" w:rsidP="001803E4">
            <w:pPr>
              <w:jc w:val="both"/>
              <w:rPr>
                <w:rFonts w:ascii="Asap" w:hAnsi="Asap" w:cs="Tahoma"/>
              </w:rPr>
            </w:pPr>
            <w:r w:rsidRPr="002A505A">
              <w:rPr>
                <w:rFonts w:ascii="Asap" w:hAnsi="Asap" w:cs="Tahoma"/>
              </w:rPr>
              <w:t>Frais de communication</w:t>
            </w: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r>
      <w:tr w:rsidR="00C66925" w:rsidRPr="002A505A" w:rsidTr="001803E4">
        <w:tc>
          <w:tcPr>
            <w:tcW w:w="2303" w:type="dxa"/>
          </w:tcPr>
          <w:p w:rsidR="00C66925" w:rsidRPr="002A505A" w:rsidRDefault="00C66925" w:rsidP="001803E4">
            <w:pPr>
              <w:jc w:val="both"/>
              <w:rPr>
                <w:rFonts w:ascii="Asap" w:hAnsi="Asap" w:cs="Tahoma"/>
              </w:rPr>
            </w:pPr>
            <w:r w:rsidRPr="002A505A">
              <w:rPr>
                <w:rFonts w:ascii="Asap" w:hAnsi="Asap" w:cs="Tahoma"/>
              </w:rPr>
              <w:t>Autres frais s’il y a (préciser)</w:t>
            </w: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c>
          <w:tcPr>
            <w:tcW w:w="2303" w:type="dxa"/>
          </w:tcPr>
          <w:p w:rsidR="00C66925" w:rsidRPr="002A505A" w:rsidRDefault="00C66925" w:rsidP="001803E4">
            <w:pPr>
              <w:jc w:val="both"/>
              <w:rPr>
                <w:rFonts w:ascii="Asap" w:hAnsi="Asap" w:cs="Tahoma"/>
              </w:rPr>
            </w:pPr>
          </w:p>
        </w:tc>
      </w:tr>
    </w:tbl>
    <w:p w:rsidR="00C66925" w:rsidRPr="002A505A" w:rsidRDefault="00C66925" w:rsidP="00C66925">
      <w:pPr>
        <w:rPr>
          <w:rFonts w:ascii="Asap" w:hAnsi="Asap" w:cs="Tahoma"/>
          <w:sz w:val="24"/>
          <w:szCs w:val="24"/>
        </w:rPr>
      </w:pPr>
    </w:p>
    <w:sectPr w:rsidR="00C66925" w:rsidRPr="002A505A" w:rsidSect="006C6C8F">
      <w:footerReference w:type="default" r:id="rId11"/>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144" w:rsidRDefault="008E7144" w:rsidP="008D42A2">
      <w:pPr>
        <w:spacing w:after="0" w:line="240" w:lineRule="auto"/>
      </w:pPr>
      <w:r>
        <w:separator/>
      </w:r>
    </w:p>
  </w:endnote>
  <w:endnote w:type="continuationSeparator" w:id="1">
    <w:p w:rsidR="008E7144" w:rsidRDefault="008E7144" w:rsidP="008D42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sap">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29829"/>
      <w:docPartObj>
        <w:docPartGallery w:val="Page Numbers (Bottom of Page)"/>
        <w:docPartUnique/>
      </w:docPartObj>
    </w:sdtPr>
    <w:sdtContent>
      <w:p w:rsidR="00A66185" w:rsidRDefault="00063DE3">
        <w:pPr>
          <w:pStyle w:val="Pieddepage"/>
        </w:pPr>
        <w:r w:rsidRPr="00063DE3">
          <w:rPr>
            <w:rFonts w:asciiTheme="majorHAnsi" w:hAnsiTheme="majorHAnsi"/>
            <w:noProof/>
            <w:sz w:val="28"/>
            <w:szCs w:val="28"/>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 o:spid="_x0000_s2049" type="#_x0000_t92" style="position:absolute;margin-left:0;margin-top:0;width:48.8pt;height:33.35pt;z-index:251658240;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" fillcolor="white [3212]" strokecolor="#a5a5a5 [2092]">
              <v:textbox>
                <w:txbxContent>
                  <w:p w:rsidR="00A66185" w:rsidRDefault="00063DE3">
                    <w:pPr>
                      <w:jc w:val="center"/>
                    </w:pPr>
                    <w:r w:rsidRPr="00063DE3">
                      <w:fldChar w:fldCharType="begin"/>
                    </w:r>
                    <w:r w:rsidR="001245E0">
                      <w:instrText xml:space="preserve"> PAGE    \* MERGEFORMAT </w:instrText>
                    </w:r>
                    <w:r w:rsidRPr="00063DE3">
                      <w:fldChar w:fldCharType="separate"/>
                    </w:r>
                    <w:r w:rsidR="00632C21" w:rsidRPr="00632C21">
                      <w:rPr>
                        <w:noProof/>
                        <w:color w:val="7F7F7F" w:themeColor="background1" w:themeShade="7F"/>
                      </w:rPr>
                      <w:t>10</w:t>
                    </w:r>
                    <w:r>
                      <w:rPr>
                        <w:noProof/>
                        <w:color w:val="7F7F7F" w:themeColor="background1" w:themeShade="7F"/>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144" w:rsidRDefault="008E7144" w:rsidP="008D42A2">
      <w:pPr>
        <w:spacing w:after="0" w:line="240" w:lineRule="auto"/>
      </w:pPr>
      <w:r>
        <w:separator/>
      </w:r>
    </w:p>
  </w:footnote>
  <w:footnote w:type="continuationSeparator" w:id="1">
    <w:p w:rsidR="008E7144" w:rsidRDefault="008E7144" w:rsidP="008D42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j0115844"/>
      </v:shape>
    </w:pict>
  </w:numPicBullet>
  <w:abstractNum w:abstractNumId="0">
    <w:nsid w:val="025E1217"/>
    <w:multiLevelType w:val="hybridMultilevel"/>
    <w:tmpl w:val="3B6CECDE"/>
    <w:lvl w:ilvl="0" w:tplc="84F4E904">
      <w:start w:val="1"/>
      <w:numFmt w:val="bullet"/>
      <w:lvlText w:val="•"/>
      <w:lvlJc w:val="left"/>
      <w:pPr>
        <w:tabs>
          <w:tab w:val="num" w:pos="360"/>
        </w:tabs>
        <w:ind w:left="360" w:hanging="360"/>
      </w:pPr>
      <w:rPr>
        <w:rFonts w:ascii="Arial" w:hAnsi="Arial" w:hint="default"/>
      </w:rPr>
    </w:lvl>
    <w:lvl w:ilvl="1" w:tplc="032CFEBA" w:tentative="1">
      <w:start w:val="1"/>
      <w:numFmt w:val="bullet"/>
      <w:lvlText w:val="•"/>
      <w:lvlJc w:val="left"/>
      <w:pPr>
        <w:tabs>
          <w:tab w:val="num" w:pos="1080"/>
        </w:tabs>
        <w:ind w:left="1080" w:hanging="360"/>
      </w:pPr>
      <w:rPr>
        <w:rFonts w:ascii="Arial" w:hAnsi="Arial" w:hint="default"/>
      </w:rPr>
    </w:lvl>
    <w:lvl w:ilvl="2" w:tplc="D7B85F20" w:tentative="1">
      <w:start w:val="1"/>
      <w:numFmt w:val="bullet"/>
      <w:lvlText w:val="•"/>
      <w:lvlJc w:val="left"/>
      <w:pPr>
        <w:tabs>
          <w:tab w:val="num" w:pos="1800"/>
        </w:tabs>
        <w:ind w:left="1800" w:hanging="360"/>
      </w:pPr>
      <w:rPr>
        <w:rFonts w:ascii="Arial" w:hAnsi="Arial" w:hint="default"/>
      </w:rPr>
    </w:lvl>
    <w:lvl w:ilvl="3" w:tplc="B738988E" w:tentative="1">
      <w:start w:val="1"/>
      <w:numFmt w:val="bullet"/>
      <w:lvlText w:val="•"/>
      <w:lvlJc w:val="left"/>
      <w:pPr>
        <w:tabs>
          <w:tab w:val="num" w:pos="2520"/>
        </w:tabs>
        <w:ind w:left="2520" w:hanging="360"/>
      </w:pPr>
      <w:rPr>
        <w:rFonts w:ascii="Arial" w:hAnsi="Arial" w:hint="default"/>
      </w:rPr>
    </w:lvl>
    <w:lvl w:ilvl="4" w:tplc="06AE8B72" w:tentative="1">
      <w:start w:val="1"/>
      <w:numFmt w:val="bullet"/>
      <w:lvlText w:val="•"/>
      <w:lvlJc w:val="left"/>
      <w:pPr>
        <w:tabs>
          <w:tab w:val="num" w:pos="3240"/>
        </w:tabs>
        <w:ind w:left="3240" w:hanging="360"/>
      </w:pPr>
      <w:rPr>
        <w:rFonts w:ascii="Arial" w:hAnsi="Arial" w:hint="default"/>
      </w:rPr>
    </w:lvl>
    <w:lvl w:ilvl="5" w:tplc="187E109A" w:tentative="1">
      <w:start w:val="1"/>
      <w:numFmt w:val="bullet"/>
      <w:lvlText w:val="•"/>
      <w:lvlJc w:val="left"/>
      <w:pPr>
        <w:tabs>
          <w:tab w:val="num" w:pos="3960"/>
        </w:tabs>
        <w:ind w:left="3960" w:hanging="360"/>
      </w:pPr>
      <w:rPr>
        <w:rFonts w:ascii="Arial" w:hAnsi="Arial" w:hint="default"/>
      </w:rPr>
    </w:lvl>
    <w:lvl w:ilvl="6" w:tplc="669256A2" w:tentative="1">
      <w:start w:val="1"/>
      <w:numFmt w:val="bullet"/>
      <w:lvlText w:val="•"/>
      <w:lvlJc w:val="left"/>
      <w:pPr>
        <w:tabs>
          <w:tab w:val="num" w:pos="4680"/>
        </w:tabs>
        <w:ind w:left="4680" w:hanging="360"/>
      </w:pPr>
      <w:rPr>
        <w:rFonts w:ascii="Arial" w:hAnsi="Arial" w:hint="default"/>
      </w:rPr>
    </w:lvl>
    <w:lvl w:ilvl="7" w:tplc="11486FA6" w:tentative="1">
      <w:start w:val="1"/>
      <w:numFmt w:val="bullet"/>
      <w:lvlText w:val="•"/>
      <w:lvlJc w:val="left"/>
      <w:pPr>
        <w:tabs>
          <w:tab w:val="num" w:pos="5400"/>
        </w:tabs>
        <w:ind w:left="5400" w:hanging="360"/>
      </w:pPr>
      <w:rPr>
        <w:rFonts w:ascii="Arial" w:hAnsi="Arial" w:hint="default"/>
      </w:rPr>
    </w:lvl>
    <w:lvl w:ilvl="8" w:tplc="D2963CD8" w:tentative="1">
      <w:start w:val="1"/>
      <w:numFmt w:val="bullet"/>
      <w:lvlText w:val="•"/>
      <w:lvlJc w:val="left"/>
      <w:pPr>
        <w:tabs>
          <w:tab w:val="num" w:pos="6120"/>
        </w:tabs>
        <w:ind w:left="6120" w:hanging="360"/>
      </w:pPr>
      <w:rPr>
        <w:rFonts w:ascii="Arial" w:hAnsi="Arial" w:hint="default"/>
      </w:rPr>
    </w:lvl>
  </w:abstractNum>
  <w:abstractNum w:abstractNumId="1">
    <w:nsid w:val="03904FE8"/>
    <w:multiLevelType w:val="hybridMultilevel"/>
    <w:tmpl w:val="7A5A578C"/>
    <w:lvl w:ilvl="0" w:tplc="3522BA6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E55152"/>
    <w:multiLevelType w:val="hybridMultilevel"/>
    <w:tmpl w:val="41C82C2A"/>
    <w:lvl w:ilvl="0" w:tplc="2286CFA0">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D616E49"/>
    <w:multiLevelType w:val="hybridMultilevel"/>
    <w:tmpl w:val="77E05D18"/>
    <w:lvl w:ilvl="0" w:tplc="180620E2">
      <w:start w:val="1"/>
      <w:numFmt w:val="bullet"/>
      <w:lvlText w:val="-"/>
      <w:lvlJc w:val="left"/>
      <w:pPr>
        <w:ind w:left="-1779" w:hanging="360"/>
      </w:pPr>
      <w:rPr>
        <w:rFonts w:ascii="Times New Roman" w:hAnsi="Times New Roman" w:hint="default"/>
      </w:rPr>
    </w:lvl>
    <w:lvl w:ilvl="1" w:tplc="040C0003" w:tentative="1">
      <w:start w:val="1"/>
      <w:numFmt w:val="bullet"/>
      <w:lvlText w:val="o"/>
      <w:lvlJc w:val="left"/>
      <w:pPr>
        <w:ind w:left="-1059" w:hanging="360"/>
      </w:pPr>
      <w:rPr>
        <w:rFonts w:ascii="Courier New" w:hAnsi="Courier New" w:cs="Courier New" w:hint="default"/>
      </w:rPr>
    </w:lvl>
    <w:lvl w:ilvl="2" w:tplc="040C0005" w:tentative="1">
      <w:start w:val="1"/>
      <w:numFmt w:val="bullet"/>
      <w:lvlText w:val=""/>
      <w:lvlJc w:val="left"/>
      <w:pPr>
        <w:ind w:left="-339" w:hanging="360"/>
      </w:pPr>
      <w:rPr>
        <w:rFonts w:ascii="Wingdings" w:hAnsi="Wingdings" w:hint="default"/>
      </w:rPr>
    </w:lvl>
    <w:lvl w:ilvl="3" w:tplc="040C0001" w:tentative="1">
      <w:start w:val="1"/>
      <w:numFmt w:val="bullet"/>
      <w:lvlText w:val=""/>
      <w:lvlJc w:val="left"/>
      <w:pPr>
        <w:ind w:left="381" w:hanging="360"/>
      </w:pPr>
      <w:rPr>
        <w:rFonts w:ascii="Symbol" w:hAnsi="Symbol" w:hint="default"/>
      </w:rPr>
    </w:lvl>
    <w:lvl w:ilvl="4" w:tplc="040C0003" w:tentative="1">
      <w:start w:val="1"/>
      <w:numFmt w:val="bullet"/>
      <w:lvlText w:val="o"/>
      <w:lvlJc w:val="left"/>
      <w:pPr>
        <w:ind w:left="1101" w:hanging="360"/>
      </w:pPr>
      <w:rPr>
        <w:rFonts w:ascii="Courier New" w:hAnsi="Courier New" w:cs="Courier New" w:hint="default"/>
      </w:rPr>
    </w:lvl>
    <w:lvl w:ilvl="5" w:tplc="040C0005" w:tentative="1">
      <w:start w:val="1"/>
      <w:numFmt w:val="bullet"/>
      <w:lvlText w:val=""/>
      <w:lvlJc w:val="left"/>
      <w:pPr>
        <w:ind w:left="1821" w:hanging="360"/>
      </w:pPr>
      <w:rPr>
        <w:rFonts w:ascii="Wingdings" w:hAnsi="Wingdings" w:hint="default"/>
      </w:rPr>
    </w:lvl>
    <w:lvl w:ilvl="6" w:tplc="040C0001" w:tentative="1">
      <w:start w:val="1"/>
      <w:numFmt w:val="bullet"/>
      <w:lvlText w:val=""/>
      <w:lvlJc w:val="left"/>
      <w:pPr>
        <w:ind w:left="2541" w:hanging="360"/>
      </w:pPr>
      <w:rPr>
        <w:rFonts w:ascii="Symbol" w:hAnsi="Symbol" w:hint="default"/>
      </w:rPr>
    </w:lvl>
    <w:lvl w:ilvl="7" w:tplc="040C0003" w:tentative="1">
      <w:start w:val="1"/>
      <w:numFmt w:val="bullet"/>
      <w:lvlText w:val="o"/>
      <w:lvlJc w:val="left"/>
      <w:pPr>
        <w:ind w:left="3261" w:hanging="360"/>
      </w:pPr>
      <w:rPr>
        <w:rFonts w:ascii="Courier New" w:hAnsi="Courier New" w:cs="Courier New" w:hint="default"/>
      </w:rPr>
    </w:lvl>
    <w:lvl w:ilvl="8" w:tplc="040C0005" w:tentative="1">
      <w:start w:val="1"/>
      <w:numFmt w:val="bullet"/>
      <w:lvlText w:val=""/>
      <w:lvlJc w:val="left"/>
      <w:pPr>
        <w:ind w:left="3981" w:hanging="360"/>
      </w:pPr>
      <w:rPr>
        <w:rFonts w:ascii="Wingdings" w:hAnsi="Wingdings" w:hint="default"/>
      </w:rPr>
    </w:lvl>
  </w:abstractNum>
  <w:abstractNum w:abstractNumId="4">
    <w:nsid w:val="0F4B6BE7"/>
    <w:multiLevelType w:val="hybridMultilevel"/>
    <w:tmpl w:val="A6664538"/>
    <w:lvl w:ilvl="0" w:tplc="DA6E6852">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DAB5043"/>
    <w:multiLevelType w:val="hybridMultilevel"/>
    <w:tmpl w:val="DB9C7BA0"/>
    <w:lvl w:ilvl="0" w:tplc="2286CFA0">
      <w:numFmt w:val="bullet"/>
      <w:lvlText w:val="-"/>
      <w:lvlJc w:val="left"/>
      <w:pPr>
        <w:tabs>
          <w:tab w:val="num" w:pos="360"/>
        </w:tabs>
        <w:ind w:left="360" w:hanging="360"/>
      </w:pPr>
      <w:rPr>
        <w:rFonts w:ascii="Calibri" w:eastAsiaTheme="minorHAnsi" w:hAnsi="Calibri" w:cstheme="minorBidi" w:hint="default"/>
      </w:rPr>
    </w:lvl>
    <w:lvl w:ilvl="1" w:tplc="CE5E8822">
      <w:start w:val="1"/>
      <w:numFmt w:val="decimal"/>
      <w:lvlText w:val="%2."/>
      <w:lvlJc w:val="left"/>
      <w:pPr>
        <w:tabs>
          <w:tab w:val="num" w:pos="1080"/>
        </w:tabs>
        <w:ind w:left="1080" w:hanging="360"/>
      </w:pPr>
    </w:lvl>
    <w:lvl w:ilvl="2" w:tplc="EDB861A6" w:tentative="1">
      <w:start w:val="1"/>
      <w:numFmt w:val="decimal"/>
      <w:lvlText w:val="%3."/>
      <w:lvlJc w:val="left"/>
      <w:pPr>
        <w:tabs>
          <w:tab w:val="num" w:pos="1800"/>
        </w:tabs>
        <w:ind w:left="1800" w:hanging="360"/>
      </w:pPr>
    </w:lvl>
    <w:lvl w:ilvl="3" w:tplc="87205F98" w:tentative="1">
      <w:start w:val="1"/>
      <w:numFmt w:val="decimal"/>
      <w:lvlText w:val="%4."/>
      <w:lvlJc w:val="left"/>
      <w:pPr>
        <w:tabs>
          <w:tab w:val="num" w:pos="2520"/>
        </w:tabs>
        <w:ind w:left="2520" w:hanging="360"/>
      </w:pPr>
    </w:lvl>
    <w:lvl w:ilvl="4" w:tplc="C61A6C2E" w:tentative="1">
      <w:start w:val="1"/>
      <w:numFmt w:val="decimal"/>
      <w:lvlText w:val="%5."/>
      <w:lvlJc w:val="left"/>
      <w:pPr>
        <w:tabs>
          <w:tab w:val="num" w:pos="3240"/>
        </w:tabs>
        <w:ind w:left="3240" w:hanging="360"/>
      </w:pPr>
    </w:lvl>
    <w:lvl w:ilvl="5" w:tplc="947A9B64" w:tentative="1">
      <w:start w:val="1"/>
      <w:numFmt w:val="decimal"/>
      <w:lvlText w:val="%6."/>
      <w:lvlJc w:val="left"/>
      <w:pPr>
        <w:tabs>
          <w:tab w:val="num" w:pos="3960"/>
        </w:tabs>
        <w:ind w:left="3960" w:hanging="360"/>
      </w:pPr>
    </w:lvl>
    <w:lvl w:ilvl="6" w:tplc="D44E5CA6" w:tentative="1">
      <w:start w:val="1"/>
      <w:numFmt w:val="decimal"/>
      <w:lvlText w:val="%7."/>
      <w:lvlJc w:val="left"/>
      <w:pPr>
        <w:tabs>
          <w:tab w:val="num" w:pos="4680"/>
        </w:tabs>
        <w:ind w:left="4680" w:hanging="360"/>
      </w:pPr>
    </w:lvl>
    <w:lvl w:ilvl="7" w:tplc="DD547E7A" w:tentative="1">
      <w:start w:val="1"/>
      <w:numFmt w:val="decimal"/>
      <w:lvlText w:val="%8."/>
      <w:lvlJc w:val="left"/>
      <w:pPr>
        <w:tabs>
          <w:tab w:val="num" w:pos="5400"/>
        </w:tabs>
        <w:ind w:left="5400" w:hanging="360"/>
      </w:pPr>
    </w:lvl>
    <w:lvl w:ilvl="8" w:tplc="AD8E951A" w:tentative="1">
      <w:start w:val="1"/>
      <w:numFmt w:val="decimal"/>
      <w:lvlText w:val="%9."/>
      <w:lvlJc w:val="left"/>
      <w:pPr>
        <w:tabs>
          <w:tab w:val="num" w:pos="6120"/>
        </w:tabs>
        <w:ind w:left="6120" w:hanging="360"/>
      </w:pPr>
    </w:lvl>
  </w:abstractNum>
  <w:abstractNum w:abstractNumId="6">
    <w:nsid w:val="1F291631"/>
    <w:multiLevelType w:val="hybridMultilevel"/>
    <w:tmpl w:val="126658D2"/>
    <w:lvl w:ilvl="0" w:tplc="2286CFA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7D2E78"/>
    <w:multiLevelType w:val="hybridMultilevel"/>
    <w:tmpl w:val="EEFA7220"/>
    <w:lvl w:ilvl="0" w:tplc="2286CFA0">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5223148"/>
    <w:multiLevelType w:val="hybridMultilevel"/>
    <w:tmpl w:val="AB94DB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737AA3"/>
    <w:multiLevelType w:val="hybridMultilevel"/>
    <w:tmpl w:val="0D305C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575658D"/>
    <w:multiLevelType w:val="hybridMultilevel"/>
    <w:tmpl w:val="2E90C86A"/>
    <w:lvl w:ilvl="0" w:tplc="180620E2">
      <w:start w:val="1"/>
      <w:numFmt w:val="bullet"/>
      <w:lvlText w:val="-"/>
      <w:lvlJc w:val="left"/>
      <w:pPr>
        <w:tabs>
          <w:tab w:val="num" w:pos="720"/>
        </w:tabs>
        <w:ind w:left="720" w:hanging="360"/>
      </w:pPr>
      <w:rPr>
        <w:rFonts w:ascii="Times New Roman" w:hAnsi="Times New Roman" w:hint="default"/>
      </w:rPr>
    </w:lvl>
    <w:lvl w:ilvl="1" w:tplc="FF3AF6CC" w:tentative="1">
      <w:start w:val="1"/>
      <w:numFmt w:val="bullet"/>
      <w:lvlText w:val="-"/>
      <w:lvlJc w:val="left"/>
      <w:pPr>
        <w:tabs>
          <w:tab w:val="num" w:pos="1440"/>
        </w:tabs>
        <w:ind w:left="1440" w:hanging="360"/>
      </w:pPr>
      <w:rPr>
        <w:rFonts w:ascii="Times New Roman" w:hAnsi="Times New Roman" w:hint="default"/>
      </w:rPr>
    </w:lvl>
    <w:lvl w:ilvl="2" w:tplc="94621E66" w:tentative="1">
      <w:start w:val="1"/>
      <w:numFmt w:val="bullet"/>
      <w:lvlText w:val="-"/>
      <w:lvlJc w:val="left"/>
      <w:pPr>
        <w:tabs>
          <w:tab w:val="num" w:pos="2160"/>
        </w:tabs>
        <w:ind w:left="2160" w:hanging="360"/>
      </w:pPr>
      <w:rPr>
        <w:rFonts w:ascii="Times New Roman" w:hAnsi="Times New Roman" w:hint="default"/>
      </w:rPr>
    </w:lvl>
    <w:lvl w:ilvl="3" w:tplc="8BACA61C" w:tentative="1">
      <w:start w:val="1"/>
      <w:numFmt w:val="bullet"/>
      <w:lvlText w:val="-"/>
      <w:lvlJc w:val="left"/>
      <w:pPr>
        <w:tabs>
          <w:tab w:val="num" w:pos="2880"/>
        </w:tabs>
        <w:ind w:left="2880" w:hanging="360"/>
      </w:pPr>
      <w:rPr>
        <w:rFonts w:ascii="Times New Roman" w:hAnsi="Times New Roman" w:hint="default"/>
      </w:rPr>
    </w:lvl>
    <w:lvl w:ilvl="4" w:tplc="0C86E674" w:tentative="1">
      <w:start w:val="1"/>
      <w:numFmt w:val="bullet"/>
      <w:lvlText w:val="-"/>
      <w:lvlJc w:val="left"/>
      <w:pPr>
        <w:tabs>
          <w:tab w:val="num" w:pos="3600"/>
        </w:tabs>
        <w:ind w:left="3600" w:hanging="360"/>
      </w:pPr>
      <w:rPr>
        <w:rFonts w:ascii="Times New Roman" w:hAnsi="Times New Roman" w:hint="default"/>
      </w:rPr>
    </w:lvl>
    <w:lvl w:ilvl="5" w:tplc="9E76C19C" w:tentative="1">
      <w:start w:val="1"/>
      <w:numFmt w:val="bullet"/>
      <w:lvlText w:val="-"/>
      <w:lvlJc w:val="left"/>
      <w:pPr>
        <w:tabs>
          <w:tab w:val="num" w:pos="4320"/>
        </w:tabs>
        <w:ind w:left="4320" w:hanging="360"/>
      </w:pPr>
      <w:rPr>
        <w:rFonts w:ascii="Times New Roman" w:hAnsi="Times New Roman" w:hint="default"/>
      </w:rPr>
    </w:lvl>
    <w:lvl w:ilvl="6" w:tplc="234A0EAE" w:tentative="1">
      <w:start w:val="1"/>
      <w:numFmt w:val="bullet"/>
      <w:lvlText w:val="-"/>
      <w:lvlJc w:val="left"/>
      <w:pPr>
        <w:tabs>
          <w:tab w:val="num" w:pos="5040"/>
        </w:tabs>
        <w:ind w:left="5040" w:hanging="360"/>
      </w:pPr>
      <w:rPr>
        <w:rFonts w:ascii="Times New Roman" w:hAnsi="Times New Roman" w:hint="default"/>
      </w:rPr>
    </w:lvl>
    <w:lvl w:ilvl="7" w:tplc="6A0E2FD2" w:tentative="1">
      <w:start w:val="1"/>
      <w:numFmt w:val="bullet"/>
      <w:lvlText w:val="-"/>
      <w:lvlJc w:val="left"/>
      <w:pPr>
        <w:tabs>
          <w:tab w:val="num" w:pos="5760"/>
        </w:tabs>
        <w:ind w:left="5760" w:hanging="360"/>
      </w:pPr>
      <w:rPr>
        <w:rFonts w:ascii="Times New Roman" w:hAnsi="Times New Roman" w:hint="default"/>
      </w:rPr>
    </w:lvl>
    <w:lvl w:ilvl="8" w:tplc="F09ACC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8005C2A"/>
    <w:multiLevelType w:val="hybridMultilevel"/>
    <w:tmpl w:val="21A296D8"/>
    <w:lvl w:ilvl="0" w:tplc="2286CFA0">
      <w:numFmt w:val="bullet"/>
      <w:lvlText w:val="-"/>
      <w:lvlJc w:val="left"/>
      <w:pPr>
        <w:tabs>
          <w:tab w:val="num" w:pos="360"/>
        </w:tabs>
        <w:ind w:left="360" w:hanging="360"/>
      </w:pPr>
      <w:rPr>
        <w:rFonts w:ascii="Calibri" w:eastAsiaTheme="minorHAnsi" w:hAnsi="Calibri" w:cstheme="minorBidi" w:hint="default"/>
      </w:rPr>
    </w:lvl>
    <w:lvl w:ilvl="1" w:tplc="1A80F132" w:tentative="1">
      <w:start w:val="1"/>
      <w:numFmt w:val="bullet"/>
      <w:lvlText w:val="•"/>
      <w:lvlJc w:val="left"/>
      <w:pPr>
        <w:tabs>
          <w:tab w:val="num" w:pos="1080"/>
        </w:tabs>
        <w:ind w:left="1080" w:hanging="360"/>
      </w:pPr>
      <w:rPr>
        <w:rFonts w:ascii="Arial" w:hAnsi="Arial" w:hint="default"/>
      </w:rPr>
    </w:lvl>
    <w:lvl w:ilvl="2" w:tplc="BD1C60F8" w:tentative="1">
      <w:start w:val="1"/>
      <w:numFmt w:val="bullet"/>
      <w:lvlText w:val="•"/>
      <w:lvlJc w:val="left"/>
      <w:pPr>
        <w:tabs>
          <w:tab w:val="num" w:pos="1800"/>
        </w:tabs>
        <w:ind w:left="1800" w:hanging="360"/>
      </w:pPr>
      <w:rPr>
        <w:rFonts w:ascii="Arial" w:hAnsi="Arial" w:hint="default"/>
      </w:rPr>
    </w:lvl>
    <w:lvl w:ilvl="3" w:tplc="64161D3A" w:tentative="1">
      <w:start w:val="1"/>
      <w:numFmt w:val="bullet"/>
      <w:lvlText w:val="•"/>
      <w:lvlJc w:val="left"/>
      <w:pPr>
        <w:tabs>
          <w:tab w:val="num" w:pos="2520"/>
        </w:tabs>
        <w:ind w:left="2520" w:hanging="360"/>
      </w:pPr>
      <w:rPr>
        <w:rFonts w:ascii="Arial" w:hAnsi="Arial" w:hint="default"/>
      </w:rPr>
    </w:lvl>
    <w:lvl w:ilvl="4" w:tplc="90048F7C" w:tentative="1">
      <w:start w:val="1"/>
      <w:numFmt w:val="bullet"/>
      <w:lvlText w:val="•"/>
      <w:lvlJc w:val="left"/>
      <w:pPr>
        <w:tabs>
          <w:tab w:val="num" w:pos="3240"/>
        </w:tabs>
        <w:ind w:left="3240" w:hanging="360"/>
      </w:pPr>
      <w:rPr>
        <w:rFonts w:ascii="Arial" w:hAnsi="Arial" w:hint="default"/>
      </w:rPr>
    </w:lvl>
    <w:lvl w:ilvl="5" w:tplc="22E048C2" w:tentative="1">
      <w:start w:val="1"/>
      <w:numFmt w:val="bullet"/>
      <w:lvlText w:val="•"/>
      <w:lvlJc w:val="left"/>
      <w:pPr>
        <w:tabs>
          <w:tab w:val="num" w:pos="3960"/>
        </w:tabs>
        <w:ind w:left="3960" w:hanging="360"/>
      </w:pPr>
      <w:rPr>
        <w:rFonts w:ascii="Arial" w:hAnsi="Arial" w:hint="default"/>
      </w:rPr>
    </w:lvl>
    <w:lvl w:ilvl="6" w:tplc="9E56F4A2" w:tentative="1">
      <w:start w:val="1"/>
      <w:numFmt w:val="bullet"/>
      <w:lvlText w:val="•"/>
      <w:lvlJc w:val="left"/>
      <w:pPr>
        <w:tabs>
          <w:tab w:val="num" w:pos="4680"/>
        </w:tabs>
        <w:ind w:left="4680" w:hanging="360"/>
      </w:pPr>
      <w:rPr>
        <w:rFonts w:ascii="Arial" w:hAnsi="Arial" w:hint="default"/>
      </w:rPr>
    </w:lvl>
    <w:lvl w:ilvl="7" w:tplc="A2F652C6" w:tentative="1">
      <w:start w:val="1"/>
      <w:numFmt w:val="bullet"/>
      <w:lvlText w:val="•"/>
      <w:lvlJc w:val="left"/>
      <w:pPr>
        <w:tabs>
          <w:tab w:val="num" w:pos="5400"/>
        </w:tabs>
        <w:ind w:left="5400" w:hanging="360"/>
      </w:pPr>
      <w:rPr>
        <w:rFonts w:ascii="Arial" w:hAnsi="Arial" w:hint="default"/>
      </w:rPr>
    </w:lvl>
    <w:lvl w:ilvl="8" w:tplc="DF8A31DE" w:tentative="1">
      <w:start w:val="1"/>
      <w:numFmt w:val="bullet"/>
      <w:lvlText w:val="•"/>
      <w:lvlJc w:val="left"/>
      <w:pPr>
        <w:tabs>
          <w:tab w:val="num" w:pos="6120"/>
        </w:tabs>
        <w:ind w:left="6120" w:hanging="360"/>
      </w:pPr>
      <w:rPr>
        <w:rFonts w:ascii="Arial" w:hAnsi="Arial" w:hint="default"/>
      </w:rPr>
    </w:lvl>
  </w:abstractNum>
  <w:abstractNum w:abstractNumId="12">
    <w:nsid w:val="4BEF5704"/>
    <w:multiLevelType w:val="hybridMultilevel"/>
    <w:tmpl w:val="D368D788"/>
    <w:lvl w:ilvl="0" w:tplc="180620E2">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70236DB"/>
    <w:multiLevelType w:val="hybridMultilevel"/>
    <w:tmpl w:val="995ABC38"/>
    <w:lvl w:ilvl="0" w:tplc="2286CFA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0E86510"/>
    <w:multiLevelType w:val="hybridMultilevel"/>
    <w:tmpl w:val="DD2439EE"/>
    <w:lvl w:ilvl="0" w:tplc="180620E2">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15A0CE6"/>
    <w:multiLevelType w:val="hybridMultilevel"/>
    <w:tmpl w:val="22C071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66494D87"/>
    <w:multiLevelType w:val="hybridMultilevel"/>
    <w:tmpl w:val="F56E3472"/>
    <w:lvl w:ilvl="0" w:tplc="2286CFA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91351E4"/>
    <w:multiLevelType w:val="hybridMultilevel"/>
    <w:tmpl w:val="C4F2F9DE"/>
    <w:lvl w:ilvl="0" w:tplc="2286CFA0">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6C554A23"/>
    <w:multiLevelType w:val="hybridMultilevel"/>
    <w:tmpl w:val="A5A41958"/>
    <w:lvl w:ilvl="0" w:tplc="2286CFA0">
      <w:numFmt w:val="bullet"/>
      <w:lvlText w:val="-"/>
      <w:lvlJc w:val="left"/>
      <w:pPr>
        <w:tabs>
          <w:tab w:val="num" w:pos="360"/>
        </w:tabs>
        <w:ind w:left="360" w:hanging="360"/>
      </w:pPr>
      <w:rPr>
        <w:rFonts w:ascii="Calibri" w:eastAsiaTheme="minorHAnsi" w:hAnsi="Calibri" w:cstheme="minorBidi" w:hint="default"/>
      </w:rPr>
    </w:lvl>
    <w:lvl w:ilvl="1" w:tplc="032CFEBA" w:tentative="1">
      <w:start w:val="1"/>
      <w:numFmt w:val="bullet"/>
      <w:lvlText w:val="•"/>
      <w:lvlJc w:val="left"/>
      <w:pPr>
        <w:tabs>
          <w:tab w:val="num" w:pos="1080"/>
        </w:tabs>
        <w:ind w:left="1080" w:hanging="360"/>
      </w:pPr>
      <w:rPr>
        <w:rFonts w:ascii="Arial" w:hAnsi="Arial" w:hint="default"/>
      </w:rPr>
    </w:lvl>
    <w:lvl w:ilvl="2" w:tplc="D7B85F20" w:tentative="1">
      <w:start w:val="1"/>
      <w:numFmt w:val="bullet"/>
      <w:lvlText w:val="•"/>
      <w:lvlJc w:val="left"/>
      <w:pPr>
        <w:tabs>
          <w:tab w:val="num" w:pos="1800"/>
        </w:tabs>
        <w:ind w:left="1800" w:hanging="360"/>
      </w:pPr>
      <w:rPr>
        <w:rFonts w:ascii="Arial" w:hAnsi="Arial" w:hint="default"/>
      </w:rPr>
    </w:lvl>
    <w:lvl w:ilvl="3" w:tplc="B738988E" w:tentative="1">
      <w:start w:val="1"/>
      <w:numFmt w:val="bullet"/>
      <w:lvlText w:val="•"/>
      <w:lvlJc w:val="left"/>
      <w:pPr>
        <w:tabs>
          <w:tab w:val="num" w:pos="2520"/>
        </w:tabs>
        <w:ind w:left="2520" w:hanging="360"/>
      </w:pPr>
      <w:rPr>
        <w:rFonts w:ascii="Arial" w:hAnsi="Arial" w:hint="default"/>
      </w:rPr>
    </w:lvl>
    <w:lvl w:ilvl="4" w:tplc="06AE8B72" w:tentative="1">
      <w:start w:val="1"/>
      <w:numFmt w:val="bullet"/>
      <w:lvlText w:val="•"/>
      <w:lvlJc w:val="left"/>
      <w:pPr>
        <w:tabs>
          <w:tab w:val="num" w:pos="3240"/>
        </w:tabs>
        <w:ind w:left="3240" w:hanging="360"/>
      </w:pPr>
      <w:rPr>
        <w:rFonts w:ascii="Arial" w:hAnsi="Arial" w:hint="default"/>
      </w:rPr>
    </w:lvl>
    <w:lvl w:ilvl="5" w:tplc="187E109A" w:tentative="1">
      <w:start w:val="1"/>
      <w:numFmt w:val="bullet"/>
      <w:lvlText w:val="•"/>
      <w:lvlJc w:val="left"/>
      <w:pPr>
        <w:tabs>
          <w:tab w:val="num" w:pos="3960"/>
        </w:tabs>
        <w:ind w:left="3960" w:hanging="360"/>
      </w:pPr>
      <w:rPr>
        <w:rFonts w:ascii="Arial" w:hAnsi="Arial" w:hint="default"/>
      </w:rPr>
    </w:lvl>
    <w:lvl w:ilvl="6" w:tplc="669256A2" w:tentative="1">
      <w:start w:val="1"/>
      <w:numFmt w:val="bullet"/>
      <w:lvlText w:val="•"/>
      <w:lvlJc w:val="left"/>
      <w:pPr>
        <w:tabs>
          <w:tab w:val="num" w:pos="4680"/>
        </w:tabs>
        <w:ind w:left="4680" w:hanging="360"/>
      </w:pPr>
      <w:rPr>
        <w:rFonts w:ascii="Arial" w:hAnsi="Arial" w:hint="default"/>
      </w:rPr>
    </w:lvl>
    <w:lvl w:ilvl="7" w:tplc="11486FA6" w:tentative="1">
      <w:start w:val="1"/>
      <w:numFmt w:val="bullet"/>
      <w:lvlText w:val="•"/>
      <w:lvlJc w:val="left"/>
      <w:pPr>
        <w:tabs>
          <w:tab w:val="num" w:pos="5400"/>
        </w:tabs>
        <w:ind w:left="5400" w:hanging="360"/>
      </w:pPr>
      <w:rPr>
        <w:rFonts w:ascii="Arial" w:hAnsi="Arial" w:hint="default"/>
      </w:rPr>
    </w:lvl>
    <w:lvl w:ilvl="8" w:tplc="D2963CD8" w:tentative="1">
      <w:start w:val="1"/>
      <w:numFmt w:val="bullet"/>
      <w:lvlText w:val="•"/>
      <w:lvlJc w:val="left"/>
      <w:pPr>
        <w:tabs>
          <w:tab w:val="num" w:pos="6120"/>
        </w:tabs>
        <w:ind w:left="6120" w:hanging="360"/>
      </w:pPr>
      <w:rPr>
        <w:rFonts w:ascii="Arial" w:hAnsi="Arial" w:hint="default"/>
      </w:rPr>
    </w:lvl>
  </w:abstractNum>
  <w:abstractNum w:abstractNumId="19">
    <w:nsid w:val="7A322C9A"/>
    <w:multiLevelType w:val="hybridMultilevel"/>
    <w:tmpl w:val="8112F260"/>
    <w:lvl w:ilvl="0" w:tplc="3522BA6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11"/>
  </w:num>
  <w:num w:numId="5">
    <w:abstractNumId w:val="7"/>
  </w:num>
  <w:num w:numId="6">
    <w:abstractNumId w:val="3"/>
  </w:num>
  <w:num w:numId="7">
    <w:abstractNumId w:val="14"/>
  </w:num>
  <w:num w:numId="8">
    <w:abstractNumId w:val="8"/>
  </w:num>
  <w:num w:numId="9">
    <w:abstractNumId w:val="13"/>
  </w:num>
  <w:num w:numId="10">
    <w:abstractNumId w:val="16"/>
  </w:num>
  <w:num w:numId="11">
    <w:abstractNumId w:val="12"/>
  </w:num>
  <w:num w:numId="12">
    <w:abstractNumId w:val="6"/>
  </w:num>
  <w:num w:numId="13">
    <w:abstractNumId w:val="17"/>
  </w:num>
  <w:num w:numId="14">
    <w:abstractNumId w:val="4"/>
  </w:num>
  <w:num w:numId="15">
    <w:abstractNumId w:val="19"/>
  </w:num>
  <w:num w:numId="16">
    <w:abstractNumId w:val="15"/>
  </w:num>
  <w:num w:numId="17">
    <w:abstractNumId w:val="1"/>
  </w:num>
  <w:num w:numId="18">
    <w:abstractNumId w:val="9"/>
  </w:num>
  <w:num w:numId="19">
    <w:abstractNumId w:val="18"/>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C66925"/>
    <w:rsid w:val="00032262"/>
    <w:rsid w:val="00063DE3"/>
    <w:rsid w:val="001245E0"/>
    <w:rsid w:val="00222E80"/>
    <w:rsid w:val="002A505A"/>
    <w:rsid w:val="002E1F06"/>
    <w:rsid w:val="002E47FD"/>
    <w:rsid w:val="00340807"/>
    <w:rsid w:val="00387E82"/>
    <w:rsid w:val="005B05E6"/>
    <w:rsid w:val="00632C21"/>
    <w:rsid w:val="006B06C5"/>
    <w:rsid w:val="00755B84"/>
    <w:rsid w:val="008D42A2"/>
    <w:rsid w:val="008E7144"/>
    <w:rsid w:val="00947FAF"/>
    <w:rsid w:val="0097378B"/>
    <w:rsid w:val="00A75959"/>
    <w:rsid w:val="00C66925"/>
    <w:rsid w:val="00CF376A"/>
    <w:rsid w:val="00D07E21"/>
    <w:rsid w:val="00DB0C49"/>
    <w:rsid w:val="00E8037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925"/>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Bullets,References,Medium Grid 1 - Accent 21,Paragraphe  revu,Paragraphe à Puce"/>
    <w:basedOn w:val="Normal"/>
    <w:link w:val="ParagraphedelisteCar"/>
    <w:uiPriority w:val="34"/>
    <w:qFormat/>
    <w:rsid w:val="00C66925"/>
    <w:pPr>
      <w:ind w:left="720"/>
      <w:contextualSpacing/>
    </w:pPr>
  </w:style>
  <w:style w:type="table" w:styleId="Grilledutableau">
    <w:name w:val="Table Grid"/>
    <w:basedOn w:val="TableauNormal"/>
    <w:uiPriority w:val="39"/>
    <w:rsid w:val="00C66925"/>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depage">
    <w:name w:val="footer"/>
    <w:basedOn w:val="Normal"/>
    <w:link w:val="PieddepageCar"/>
    <w:uiPriority w:val="99"/>
    <w:semiHidden/>
    <w:unhideWhenUsed/>
    <w:rsid w:val="00C66925"/>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C66925"/>
    <w:rPr>
      <w:rFonts w:eastAsiaTheme="minorEastAsia"/>
      <w:lang w:eastAsia="fr-FR"/>
    </w:rPr>
  </w:style>
  <w:style w:type="paragraph" w:customStyle="1" w:styleId="Default">
    <w:name w:val="Default"/>
    <w:rsid w:val="00C66925"/>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character" w:customStyle="1" w:styleId="SansinterligneCar">
    <w:name w:val="Sans interligne Car"/>
    <w:link w:val="Sansinterligne"/>
    <w:uiPriority w:val="1"/>
    <w:locked/>
    <w:rsid w:val="00C66925"/>
    <w:rPr>
      <w:lang w:val="en-US"/>
    </w:rPr>
  </w:style>
  <w:style w:type="paragraph" w:styleId="Sansinterligne">
    <w:name w:val="No Spacing"/>
    <w:link w:val="SansinterligneCar"/>
    <w:uiPriority w:val="1"/>
    <w:qFormat/>
    <w:rsid w:val="00C66925"/>
    <w:pPr>
      <w:spacing w:after="0" w:line="240" w:lineRule="auto"/>
    </w:pPr>
    <w:rPr>
      <w:lang w:val="en-US"/>
    </w:rPr>
  </w:style>
  <w:style w:type="paragraph" w:styleId="Corpsdetexte">
    <w:name w:val="Body Text"/>
    <w:basedOn w:val="Normal"/>
    <w:link w:val="CorpsdetexteCar"/>
    <w:rsid w:val="00C66925"/>
    <w:pPr>
      <w:autoSpaceDE w:val="0"/>
      <w:autoSpaceDN w:val="0"/>
      <w:adjustRightInd w:val="0"/>
      <w:spacing w:after="0" w:line="240" w:lineRule="atLeast"/>
      <w:jc w:val="center"/>
    </w:pPr>
    <w:rPr>
      <w:rFonts w:ascii="Times New Roman" w:eastAsia="Times New Roman" w:hAnsi="Times New Roman" w:cs="Times New Roman"/>
      <w:b/>
      <w:bCs/>
      <w:color w:val="000000"/>
      <w:szCs w:val="20"/>
    </w:rPr>
  </w:style>
  <w:style w:type="character" w:customStyle="1" w:styleId="CorpsdetexteCar">
    <w:name w:val="Corps de texte Car"/>
    <w:basedOn w:val="Policepardfaut"/>
    <w:link w:val="Corpsdetexte"/>
    <w:rsid w:val="00C66925"/>
    <w:rPr>
      <w:rFonts w:ascii="Times New Roman" w:eastAsia="Times New Roman" w:hAnsi="Times New Roman" w:cs="Times New Roman"/>
      <w:b/>
      <w:bCs/>
      <w:color w:val="000000"/>
      <w:szCs w:val="20"/>
      <w:lang w:eastAsia="fr-FR"/>
    </w:rPr>
  </w:style>
  <w:style w:type="character" w:customStyle="1" w:styleId="ParagraphedelisteCar">
    <w:name w:val="Paragraphe de liste Car"/>
    <w:aliases w:val="List Paragraph (numbered (a)) Car,Bullets Car,References Car,Medium Grid 1 - Accent 21 Car,Paragraphe  revu Car,Paragraphe à Puce Car"/>
    <w:basedOn w:val="Policepardfaut"/>
    <w:link w:val="Paragraphedeliste"/>
    <w:uiPriority w:val="34"/>
    <w:locked/>
    <w:rsid w:val="00C66925"/>
    <w:rPr>
      <w:rFonts w:eastAsiaTheme="minorEastAsia"/>
      <w:lang w:eastAsia="fr-FR"/>
    </w:rPr>
  </w:style>
  <w:style w:type="paragraph" w:styleId="Textedebulles">
    <w:name w:val="Balloon Text"/>
    <w:basedOn w:val="Normal"/>
    <w:link w:val="TextedebullesCar"/>
    <w:uiPriority w:val="99"/>
    <w:semiHidden/>
    <w:unhideWhenUsed/>
    <w:rsid w:val="00C669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6925"/>
    <w:rPr>
      <w:rFonts w:ascii="Tahoma" w:eastAsiaTheme="minorEastAsi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Diapositive_Microsoft_Office_PowerPoint1.sldx"/><Relationship Id="rId4" Type="http://schemas.openxmlformats.org/officeDocument/2006/relationships/webSettings" Target="webSettings.xml"/><Relationship Id="rId9"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2512</Words>
  <Characters>13817</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4</cp:revision>
  <dcterms:created xsi:type="dcterms:W3CDTF">2020-08-24T16:51:00Z</dcterms:created>
  <dcterms:modified xsi:type="dcterms:W3CDTF">2020-09-10T14:38:00Z</dcterms:modified>
</cp:coreProperties>
</file>